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12"/>
          <w:szCs w:val="12"/>
        </w:rPr>
        <w:id w:val="234372784"/>
        <w:docPartObj>
          <w:docPartGallery w:val="Watermarks"/>
          <w:docPartUnique/>
        </w:docPartObj>
      </w:sdtPr>
      <w:sdtEndPr>
        <w:rPr>
          <w:b w:val="0"/>
        </w:rPr>
      </w:sdtEndPr>
      <w:sdtContent>
        <w:tbl>
          <w:tblPr>
            <w:tblW w:w="0" w:type="auto"/>
            <w:tblLook w:val="0000" w:firstRow="0" w:lastRow="0" w:firstColumn="0" w:lastColumn="0" w:noHBand="0" w:noVBand="0"/>
          </w:tblPr>
          <w:tblGrid>
            <w:gridCol w:w="5968"/>
            <w:gridCol w:w="388"/>
          </w:tblGrid>
          <w:tr w:rsidR="00441FE4" w:rsidRPr="003B6103" w:rsidTr="00194C54">
            <w:trPr>
              <w:trHeight w:val="760"/>
            </w:trPr>
            <w:tc>
              <w:tcPr>
                <w:tcW w:w="5968" w:type="dxa"/>
                <w:vAlign w:val="bottom"/>
              </w:tcPr>
              <w:p w:rsidR="00441FE4" w:rsidRPr="009771F5" w:rsidRDefault="00441FE4" w:rsidP="00194C54">
                <w:pPr>
                  <w:pStyle w:val="Header"/>
                  <w:spacing w:before="0" w:after="0"/>
                  <w:rPr>
                    <w:rFonts w:ascii="Castellar" w:hAnsi="Castellar"/>
                    <w:b/>
                    <w:sz w:val="60"/>
                    <w:szCs w:val="60"/>
                  </w:rPr>
                </w:pPr>
                <w:r w:rsidRPr="009771F5">
                  <w:rPr>
                    <w:b/>
                    <w:sz w:val="36"/>
                    <w:szCs w:val="36"/>
                  </w:rPr>
                  <w:t>California</w:t>
                </w:r>
                <w:r w:rsidRPr="009771F5">
                  <w:rPr>
                    <w:rFonts w:cs="Arial"/>
                    <w:b/>
                    <w:sz w:val="36"/>
                    <w:szCs w:val="36"/>
                  </w:rPr>
                  <w:t xml:space="preserve"> Air Resources Board</w:t>
                </w:r>
              </w:p>
            </w:tc>
            <w:tc>
              <w:tcPr>
                <w:tcW w:w="388" w:type="dxa"/>
                <w:vAlign w:val="bottom"/>
              </w:tcPr>
              <w:p w:rsidR="00441FE4" w:rsidRPr="00422687" w:rsidRDefault="00441FE4" w:rsidP="00194C54">
                <w:pPr>
                  <w:pStyle w:val="Header"/>
                  <w:spacing w:before="0" w:after="0"/>
                  <w:jc w:val="center"/>
                  <w:rPr>
                    <w:sz w:val="20"/>
                  </w:rPr>
                </w:pPr>
              </w:p>
            </w:tc>
          </w:tr>
        </w:tbl>
        <w:p w:rsidR="00441FE4" w:rsidRDefault="00441FE4" w:rsidP="00441FE4">
          <w:pPr>
            <w:pStyle w:val="Header"/>
            <w:pBdr>
              <w:bottom w:val="single" w:sz="12" w:space="0" w:color="auto"/>
            </w:pBdr>
            <w:spacing w:before="0" w:after="0"/>
            <w:rPr>
              <w:sz w:val="12"/>
              <w:szCs w:val="12"/>
            </w:rPr>
          </w:pPr>
        </w:p>
        <w:p w:rsidR="00441FE4" w:rsidRDefault="00E2731E" w:rsidP="00441FE4">
          <w:pPr>
            <w:pStyle w:val="Header"/>
            <w:spacing w:before="0" w:after="0"/>
            <w:rPr>
              <w:sz w:val="12"/>
              <w:szCs w:val="12"/>
            </w:rPr>
          </w:pPr>
        </w:p>
      </w:sdtContent>
    </w:sdt>
    <w:p w:rsidR="00441FE4" w:rsidRPr="009771F5" w:rsidRDefault="00441FE4" w:rsidP="00441FE4">
      <w:pPr>
        <w:spacing w:before="0" w:after="0"/>
        <w:rPr>
          <w:rFonts w:cs="Arial"/>
          <w:b/>
          <w:szCs w:val="24"/>
        </w:rPr>
      </w:pPr>
      <w:r w:rsidRPr="009771F5">
        <w:rPr>
          <w:rFonts w:cs="Arial"/>
          <w:b/>
          <w:szCs w:val="24"/>
        </w:rPr>
        <w:t>Cap-and-Trade Utility Disclosure Form</w:t>
      </w:r>
    </w:p>
    <w:p w:rsidR="00441FE4" w:rsidRPr="0077177F" w:rsidRDefault="00441FE4" w:rsidP="00441FE4">
      <w:pPr>
        <w:rPr>
          <w:sz w:val="20"/>
        </w:rPr>
      </w:pPr>
      <w:r w:rsidRPr="0077177F">
        <w:rPr>
          <w:sz w:val="20"/>
        </w:rPr>
        <w:t>Section 95914(c)(1) of the Cap-and-Trade Regulation prohibits the disclosure of information related to an entity’s auction participation.  Section 95914(c)(2) provides a list of limited exceptions to the prohibition.  One of the exceptions allows disclosure by privately-owned utilities that are required to do so by a regulatory agency (section 95914(c)(2)(D)), and requires those utilities to report to the Executive Officer within 10 business days of making the disclosure.  Entities qualifying for the exception in section 95914(c)(2)(D)</w:t>
      </w:r>
      <w:r>
        <w:rPr>
          <w:sz w:val="20"/>
        </w:rPr>
        <w:t xml:space="preserve"> </w:t>
      </w:r>
      <w:r w:rsidRPr="0077177F">
        <w:rPr>
          <w:sz w:val="20"/>
        </w:rPr>
        <w:t>may complete this form and return it to the Executive Officer within 10 business days of making the disclosure to satisfy the reporting requirement.</w:t>
      </w:r>
    </w:p>
    <w:p w:rsidR="00441FE4" w:rsidRDefault="00441FE4" w:rsidP="00441FE4">
      <w:pPr>
        <w:pStyle w:val="NormalWeb"/>
        <w:spacing w:before="120" w:after="0"/>
        <w:rPr>
          <w:rFonts w:ascii="Arial" w:hAnsi="Arial" w:cs="Arial"/>
          <w:b/>
        </w:rPr>
      </w:pPr>
    </w:p>
    <w:p w:rsidR="00441FE4" w:rsidRPr="00C436FA" w:rsidRDefault="00441FE4" w:rsidP="00441FE4">
      <w:pPr>
        <w:pStyle w:val="NormalWeb"/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Entity Information</w:t>
      </w:r>
    </w:p>
    <w:p w:rsidR="00441FE4" w:rsidRDefault="00441FE4" w:rsidP="00441FE4">
      <w:pPr>
        <w:pStyle w:val="NormalWeb"/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Complete the Entity Information page once for each filing, even if reporting multiple disclosures.</w:t>
      </w:r>
    </w:p>
    <w:p w:rsidR="00441FE4" w:rsidRPr="00CF016E" w:rsidRDefault="00441FE4" w:rsidP="00441FE4">
      <w:pPr>
        <w:pStyle w:val="NormalWeb"/>
        <w:spacing w:before="120" w:after="0"/>
        <w:rPr>
          <w:rFonts w:ascii="Arial" w:hAnsi="Arial" w:cs="Arial"/>
          <w:sz w:val="20"/>
          <w:szCs w:val="20"/>
        </w:rPr>
      </w:pPr>
    </w:p>
    <w:p w:rsidR="00441FE4" w:rsidRPr="00692113" w:rsidRDefault="00441FE4" w:rsidP="00441FE4">
      <w:pPr>
        <w:pStyle w:val="NormalWeb"/>
        <w:spacing w:before="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Registered Entity Identification</w:t>
      </w:r>
    </w:p>
    <w:tbl>
      <w:tblPr>
        <w:tblStyle w:val="TableGrid"/>
        <w:tblW w:w="9262" w:type="dxa"/>
        <w:tblInd w:w="43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908"/>
        <w:gridCol w:w="7354"/>
      </w:tblGrid>
      <w:tr w:rsidR="00441FE4" w:rsidRPr="00692113" w:rsidTr="00194C54">
        <w:trPr>
          <w:trHeight w:val="424"/>
        </w:trPr>
        <w:tc>
          <w:tcPr>
            <w:tcW w:w="1908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1FE4" w:rsidRPr="00692113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Entity Legal Name: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41FE4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54291996" w:edGrp="everyone"/>
            <w:permEnd w:id="54291996"/>
          </w:p>
        </w:tc>
      </w:tr>
      <w:tr w:rsidR="00441FE4" w:rsidRPr="00692113" w:rsidTr="00194C54">
        <w:trPr>
          <w:trHeight w:val="424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1FE4" w:rsidRPr="00692113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Entity CITSS ID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1FE4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976962438" w:edGrp="everyone"/>
            <w:permEnd w:id="976962438"/>
          </w:p>
        </w:tc>
      </w:tr>
      <w:tr w:rsidR="00441FE4" w:rsidRPr="00692113" w:rsidTr="00194C54">
        <w:trPr>
          <w:trHeight w:val="424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1FE4" w:rsidRPr="00692113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1FE4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284642311" w:edGrp="everyone"/>
            <w:permEnd w:id="1284642311"/>
          </w:p>
        </w:tc>
      </w:tr>
      <w:tr w:rsidR="00441FE4" w:rsidRPr="00692113" w:rsidTr="00194C54">
        <w:trPr>
          <w:trHeight w:val="424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1FE4" w:rsidRPr="00214CAE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CA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1FE4" w:rsidRPr="00214CAE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  <w:u w:val="double"/>
              </w:rPr>
            </w:pPr>
            <w:permStart w:id="1180317277" w:edGrp="everyone"/>
            <w:permEnd w:id="1180317277"/>
          </w:p>
        </w:tc>
      </w:tr>
    </w:tbl>
    <w:p w:rsidR="00441FE4" w:rsidRPr="00692113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Pr="00692113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  <w:r w:rsidRPr="00692113">
        <w:rPr>
          <w:rFonts w:ascii="Arial" w:hAnsi="Arial" w:cs="Arial"/>
          <w:b/>
          <w:bCs/>
          <w:sz w:val="20"/>
          <w:szCs w:val="20"/>
        </w:rPr>
        <w:t xml:space="preserve">Attestation </w:t>
      </w:r>
    </w:p>
    <w:p w:rsidR="00441FE4" w:rsidRPr="00692113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Pr="00692113" w:rsidRDefault="00441FE4" w:rsidP="00441FE4">
      <w:pPr>
        <w:pStyle w:val="NormalWeb"/>
        <w:tabs>
          <w:tab w:val="left" w:pos="1440"/>
        </w:tabs>
        <w:spacing w:before="0" w:after="0"/>
        <w:ind w:left="432"/>
        <w:rPr>
          <w:rFonts w:ascii="Arial" w:hAnsi="Arial" w:cs="Arial"/>
          <w:bCs/>
          <w:sz w:val="20"/>
          <w:szCs w:val="20"/>
        </w:rPr>
      </w:pPr>
      <w:r w:rsidRPr="000C0FD9">
        <w:rPr>
          <w:rFonts w:ascii="Arial" w:hAnsi="Arial" w:cs="Arial"/>
          <w:bCs/>
          <w:i/>
          <w:sz w:val="20"/>
          <w:szCs w:val="20"/>
        </w:rPr>
        <w:t xml:space="preserve">By signing this attestation, I certify under penalty of perjury under the laws of the State of California that I </w:t>
      </w:r>
      <w:r w:rsidRPr="00233AC5">
        <w:rPr>
          <w:rFonts w:ascii="Arial" w:hAnsi="Arial" w:cs="Arial"/>
          <w:bCs/>
          <w:i/>
          <w:sz w:val="20"/>
          <w:szCs w:val="20"/>
        </w:rPr>
        <w:t>have read and acknowledge the prohibition of sharing information with other auction participants contained in section 95914(c)</w:t>
      </w:r>
      <w:r w:rsidRPr="00044EF9">
        <w:rPr>
          <w:rFonts w:ascii="Arial" w:hAnsi="Arial" w:cs="Arial"/>
          <w:bCs/>
          <w:i/>
          <w:sz w:val="20"/>
          <w:szCs w:val="20"/>
        </w:rPr>
        <w:t xml:space="preserve"> of the Cap-and-Trade Regulation.  </w:t>
      </w:r>
      <w:r w:rsidRPr="000C0FD9">
        <w:rPr>
          <w:rFonts w:ascii="Arial" w:hAnsi="Arial" w:cs="Arial"/>
          <w:bCs/>
          <w:i/>
          <w:sz w:val="20"/>
          <w:szCs w:val="20"/>
        </w:rPr>
        <w:t>I have personally examined, and am familiar with, the statements and information submitted in this document and all its attachments. I certify under penalty of perjury under the laws of the State of California that the statements and information submitted to ARB are true, accurate, and complete.  I consent to the jurisdiction of California and its courts for purposes of enforcement of the laws, rules and regulations pertaining to title 17, article 5, sections 95800 et seq., and I am aware that there are significant penalties for submitting false statements and information or omitting required statements and information.</w:t>
      </w:r>
    </w:p>
    <w:tbl>
      <w:tblPr>
        <w:tblStyle w:val="TableGrid"/>
        <w:tblW w:w="9342" w:type="dxa"/>
        <w:tblInd w:w="4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154"/>
      </w:tblGrid>
      <w:tr w:rsidR="00441FE4" w:rsidRPr="00692113" w:rsidTr="00194C54">
        <w:trPr>
          <w:trHeight w:val="428"/>
        </w:trPr>
        <w:tc>
          <w:tcPr>
            <w:tcW w:w="11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1FE4" w:rsidRPr="00692113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113">
              <w:rPr>
                <w:rFonts w:ascii="Arial" w:hAnsi="Arial" w:cs="Arial"/>
                <w:b/>
                <w:bCs/>
                <w:sz w:val="20"/>
                <w:szCs w:val="20"/>
              </w:rPr>
              <w:t>Print Name:</w:t>
            </w:r>
          </w:p>
        </w:tc>
        <w:tc>
          <w:tcPr>
            <w:tcW w:w="8154" w:type="dxa"/>
            <w:tcBorders>
              <w:bottom w:val="single" w:sz="4" w:space="0" w:color="auto"/>
            </w:tcBorders>
            <w:vAlign w:val="bottom"/>
          </w:tcPr>
          <w:p w:rsidR="00441FE4" w:rsidRPr="00692113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947085322" w:edGrp="everyone"/>
            <w:permEnd w:id="1947085322"/>
          </w:p>
        </w:tc>
      </w:tr>
      <w:tr w:rsidR="00441FE4" w:rsidRPr="00692113" w:rsidTr="00194C54">
        <w:trPr>
          <w:trHeight w:val="42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1FE4" w:rsidRPr="00692113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113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8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1FE4" w:rsidRPr="00692113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398984882" w:edGrp="everyone"/>
            <w:permEnd w:id="398984882"/>
          </w:p>
        </w:tc>
      </w:tr>
      <w:tr w:rsidR="00441FE4" w:rsidRPr="00692113" w:rsidTr="00194C54">
        <w:trPr>
          <w:trHeight w:val="428"/>
        </w:trPr>
        <w:tc>
          <w:tcPr>
            <w:tcW w:w="118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1FE4" w:rsidRPr="00692113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113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8154" w:type="dxa"/>
            <w:tcBorders>
              <w:top w:val="single" w:sz="4" w:space="0" w:color="auto"/>
            </w:tcBorders>
            <w:vAlign w:val="bottom"/>
          </w:tcPr>
          <w:p w:rsidR="00441FE4" w:rsidRPr="00692113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381748340" w:edGrp="everyone"/>
            <w:permEnd w:id="381748340"/>
          </w:p>
        </w:tc>
      </w:tr>
    </w:tbl>
    <w:p w:rsidR="00441FE4" w:rsidRDefault="00441FE4" w:rsidP="00441FE4">
      <w:pPr>
        <w:pStyle w:val="NormalWeb"/>
        <w:spacing w:before="0" w:after="0"/>
        <w:rPr>
          <w:rFonts w:ascii="Arial" w:hAnsi="Arial" w:cs="Arial"/>
          <w:bCs/>
          <w:sz w:val="20"/>
          <w:szCs w:val="20"/>
        </w:rPr>
      </w:pPr>
    </w:p>
    <w:p w:rsidR="00441FE4" w:rsidRDefault="00441FE4" w:rsidP="00441FE4">
      <w:pPr>
        <w:pStyle w:val="NormalWeb"/>
        <w:spacing w:before="0" w:after="0"/>
        <w:rPr>
          <w:rFonts w:ascii="Arial" w:hAnsi="Arial" w:cs="Arial"/>
          <w:bCs/>
          <w:sz w:val="20"/>
          <w:szCs w:val="20"/>
        </w:rPr>
      </w:pPr>
      <w:r w:rsidRPr="00692113">
        <w:rPr>
          <w:rFonts w:ascii="Arial" w:hAnsi="Arial" w:cs="Arial"/>
          <w:bCs/>
          <w:sz w:val="20"/>
          <w:szCs w:val="20"/>
        </w:rPr>
        <w:t>Per Section 95</w:t>
      </w:r>
      <w:r>
        <w:rPr>
          <w:rFonts w:ascii="Arial" w:hAnsi="Arial" w:cs="Arial"/>
          <w:bCs/>
          <w:sz w:val="20"/>
          <w:szCs w:val="20"/>
        </w:rPr>
        <w:t>914</w:t>
      </w:r>
      <w:r w:rsidRPr="00692113">
        <w:rPr>
          <w:rFonts w:ascii="Arial" w:hAnsi="Arial" w:cs="Arial"/>
          <w:bCs/>
          <w:sz w:val="20"/>
          <w:szCs w:val="20"/>
        </w:rPr>
        <w:t xml:space="preserve"> of the Cap-and-Trade Regulation, </w:t>
      </w:r>
      <w:r>
        <w:rPr>
          <w:rFonts w:ascii="Arial" w:hAnsi="Arial" w:cs="Arial"/>
          <w:bCs/>
          <w:sz w:val="20"/>
          <w:szCs w:val="20"/>
        </w:rPr>
        <w:t xml:space="preserve">this </w:t>
      </w:r>
      <w:r w:rsidRPr="00692113">
        <w:rPr>
          <w:rFonts w:ascii="Arial" w:hAnsi="Arial" w:cs="Arial"/>
          <w:bCs/>
          <w:sz w:val="20"/>
          <w:szCs w:val="20"/>
        </w:rPr>
        <w:t xml:space="preserve">information must be </w:t>
      </w:r>
      <w:r>
        <w:rPr>
          <w:rFonts w:ascii="Arial" w:hAnsi="Arial" w:cs="Arial"/>
          <w:bCs/>
          <w:sz w:val="20"/>
          <w:szCs w:val="20"/>
        </w:rPr>
        <w:t>physically received</w:t>
      </w:r>
      <w:r w:rsidRPr="0069211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within ten</w:t>
      </w:r>
      <w:r w:rsidRPr="00692113">
        <w:rPr>
          <w:rFonts w:ascii="Arial" w:hAnsi="Arial" w:cs="Arial"/>
          <w:bCs/>
          <w:sz w:val="20"/>
          <w:szCs w:val="20"/>
        </w:rPr>
        <w:t xml:space="preserve"> </w:t>
      </w:r>
      <w:r w:rsidR="003E1362">
        <w:rPr>
          <w:rFonts w:ascii="Arial" w:hAnsi="Arial" w:cs="Arial"/>
          <w:bCs/>
          <w:sz w:val="20"/>
          <w:szCs w:val="20"/>
        </w:rPr>
        <w:t xml:space="preserve">business </w:t>
      </w:r>
      <w:r>
        <w:rPr>
          <w:rFonts w:ascii="Arial" w:hAnsi="Arial" w:cs="Arial"/>
          <w:bCs/>
          <w:sz w:val="20"/>
          <w:szCs w:val="20"/>
        </w:rPr>
        <w:t>days of the disclosure of information for which the exemption would apply</w:t>
      </w:r>
      <w:r w:rsidRPr="00692113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If you have questions, </w:t>
      </w:r>
      <w:r w:rsidRPr="00E34FEE">
        <w:rPr>
          <w:rFonts w:ascii="Arial" w:eastAsia="Arial" w:hAnsi="Arial" w:cs="Arial"/>
          <w:sz w:val="20"/>
          <w:szCs w:val="20"/>
        </w:rPr>
        <w:t>p</w:t>
      </w:r>
      <w:r w:rsidRPr="00E34FEE">
        <w:rPr>
          <w:rFonts w:ascii="Arial" w:eastAsia="Arial" w:hAnsi="Arial" w:cs="Arial"/>
          <w:spacing w:val="1"/>
          <w:sz w:val="20"/>
          <w:szCs w:val="20"/>
        </w:rPr>
        <w:t>l</w:t>
      </w:r>
      <w:r w:rsidRPr="00E34FEE">
        <w:rPr>
          <w:rFonts w:ascii="Arial" w:eastAsia="Arial" w:hAnsi="Arial" w:cs="Arial"/>
          <w:sz w:val="20"/>
          <w:szCs w:val="20"/>
        </w:rPr>
        <w:t>ease v</w:t>
      </w:r>
      <w:r w:rsidRPr="00E34FEE">
        <w:rPr>
          <w:rFonts w:ascii="Arial" w:eastAsia="Arial" w:hAnsi="Arial" w:cs="Arial"/>
          <w:spacing w:val="1"/>
          <w:sz w:val="20"/>
          <w:szCs w:val="20"/>
        </w:rPr>
        <w:t>i</w:t>
      </w:r>
      <w:r w:rsidRPr="00E34FEE">
        <w:rPr>
          <w:rFonts w:ascii="Arial" w:eastAsia="Arial" w:hAnsi="Arial" w:cs="Arial"/>
          <w:sz w:val="20"/>
          <w:szCs w:val="20"/>
        </w:rPr>
        <w:t>sit</w:t>
      </w:r>
      <w:r w:rsidRPr="00E34FE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34FEE">
        <w:rPr>
          <w:rFonts w:ascii="Arial" w:eastAsia="Arial" w:hAnsi="Arial" w:cs="Arial"/>
          <w:sz w:val="20"/>
          <w:szCs w:val="20"/>
        </w:rPr>
        <w:t>t</w:t>
      </w:r>
      <w:r w:rsidRPr="00E34FEE">
        <w:rPr>
          <w:rFonts w:ascii="Arial" w:eastAsia="Arial" w:hAnsi="Arial" w:cs="Arial"/>
          <w:spacing w:val="-1"/>
          <w:sz w:val="20"/>
          <w:szCs w:val="20"/>
        </w:rPr>
        <w:t>h</w:t>
      </w:r>
      <w:r w:rsidRPr="00E34FEE">
        <w:rPr>
          <w:rFonts w:ascii="Arial" w:eastAsia="Arial" w:hAnsi="Arial" w:cs="Arial"/>
          <w:sz w:val="20"/>
          <w:szCs w:val="20"/>
        </w:rPr>
        <w:t xml:space="preserve">e ARB </w:t>
      </w:r>
      <w:r w:rsidRPr="00E34FEE">
        <w:rPr>
          <w:rFonts w:ascii="Arial" w:eastAsia="Arial" w:hAnsi="Arial" w:cs="Arial"/>
          <w:spacing w:val="1"/>
          <w:sz w:val="20"/>
          <w:szCs w:val="20"/>
        </w:rPr>
        <w:t>w</w:t>
      </w:r>
      <w:r w:rsidRPr="00E34FEE">
        <w:rPr>
          <w:rFonts w:ascii="Arial" w:eastAsia="Arial" w:hAnsi="Arial" w:cs="Arial"/>
          <w:sz w:val="20"/>
          <w:szCs w:val="20"/>
        </w:rPr>
        <w:t>ebs</w:t>
      </w:r>
      <w:r w:rsidRPr="00E34FEE">
        <w:rPr>
          <w:rFonts w:ascii="Arial" w:eastAsia="Arial" w:hAnsi="Arial" w:cs="Arial"/>
          <w:spacing w:val="1"/>
          <w:sz w:val="20"/>
          <w:szCs w:val="20"/>
        </w:rPr>
        <w:t>i</w:t>
      </w:r>
      <w:r w:rsidRPr="00E34FEE">
        <w:rPr>
          <w:rFonts w:ascii="Arial" w:eastAsia="Arial" w:hAnsi="Arial" w:cs="Arial"/>
          <w:spacing w:val="-1"/>
          <w:sz w:val="20"/>
          <w:szCs w:val="20"/>
        </w:rPr>
        <w:t>t</w:t>
      </w:r>
      <w:r w:rsidRPr="00E34FEE">
        <w:rPr>
          <w:rFonts w:ascii="Arial" w:eastAsia="Arial" w:hAnsi="Arial" w:cs="Arial"/>
          <w:sz w:val="20"/>
          <w:szCs w:val="20"/>
        </w:rPr>
        <w:t>e or co</w:t>
      </w:r>
      <w:r w:rsidRPr="00E34FEE">
        <w:rPr>
          <w:rFonts w:ascii="Arial" w:eastAsia="Arial" w:hAnsi="Arial" w:cs="Arial"/>
          <w:spacing w:val="1"/>
          <w:sz w:val="20"/>
          <w:szCs w:val="20"/>
        </w:rPr>
        <w:t>n</w:t>
      </w:r>
      <w:r w:rsidRPr="00E34FEE">
        <w:rPr>
          <w:rFonts w:ascii="Arial" w:eastAsia="Arial" w:hAnsi="Arial" w:cs="Arial"/>
          <w:spacing w:val="-1"/>
          <w:sz w:val="20"/>
          <w:szCs w:val="20"/>
        </w:rPr>
        <w:t>t</w:t>
      </w:r>
      <w:r w:rsidRPr="00E34FEE">
        <w:rPr>
          <w:rFonts w:ascii="Arial" w:eastAsia="Arial" w:hAnsi="Arial" w:cs="Arial"/>
          <w:spacing w:val="1"/>
          <w:sz w:val="20"/>
          <w:szCs w:val="20"/>
        </w:rPr>
        <w:t>a</w:t>
      </w:r>
      <w:r w:rsidRPr="00E34FEE">
        <w:rPr>
          <w:rFonts w:ascii="Arial" w:eastAsia="Arial" w:hAnsi="Arial" w:cs="Arial"/>
          <w:sz w:val="20"/>
          <w:szCs w:val="20"/>
        </w:rPr>
        <w:t xml:space="preserve">ct the </w:t>
      </w:r>
      <w:r>
        <w:rPr>
          <w:rFonts w:ascii="Arial" w:eastAsia="Arial" w:hAnsi="Arial" w:cs="Arial"/>
          <w:sz w:val="20"/>
          <w:szCs w:val="20"/>
        </w:rPr>
        <w:t xml:space="preserve">ARB </w:t>
      </w:r>
      <w:r w:rsidRPr="00E34FEE">
        <w:rPr>
          <w:rFonts w:ascii="Arial" w:eastAsia="Arial" w:hAnsi="Arial" w:cs="Arial"/>
          <w:sz w:val="20"/>
          <w:szCs w:val="20"/>
        </w:rPr>
        <w:t xml:space="preserve">Cap-and-Trade Hotline </w:t>
      </w:r>
      <w:r w:rsidRPr="00E34FEE">
        <w:rPr>
          <w:rFonts w:ascii="Arial" w:eastAsia="Arial" w:hAnsi="Arial" w:cs="Arial"/>
          <w:spacing w:val="1"/>
          <w:sz w:val="20"/>
          <w:szCs w:val="20"/>
        </w:rPr>
        <w:t>a</w:t>
      </w:r>
      <w:r w:rsidRPr="00E34FEE">
        <w:rPr>
          <w:rFonts w:ascii="Arial" w:eastAsia="Arial" w:hAnsi="Arial" w:cs="Arial"/>
          <w:sz w:val="20"/>
          <w:szCs w:val="20"/>
        </w:rPr>
        <w:t>t 9</w:t>
      </w:r>
      <w:r w:rsidRPr="00E34FEE">
        <w:rPr>
          <w:rFonts w:ascii="Arial" w:eastAsia="Arial" w:hAnsi="Arial" w:cs="Arial"/>
          <w:spacing w:val="1"/>
          <w:sz w:val="20"/>
          <w:szCs w:val="20"/>
        </w:rPr>
        <w:t>1</w:t>
      </w:r>
      <w:r w:rsidRPr="00E34FEE">
        <w:rPr>
          <w:rFonts w:ascii="Arial" w:eastAsia="Arial" w:hAnsi="Arial" w:cs="Arial"/>
          <w:sz w:val="20"/>
          <w:szCs w:val="20"/>
        </w:rPr>
        <w:t>6-3</w:t>
      </w:r>
      <w:r w:rsidRPr="00E34FEE">
        <w:rPr>
          <w:rFonts w:ascii="Arial" w:eastAsia="Arial" w:hAnsi="Arial" w:cs="Arial"/>
          <w:spacing w:val="1"/>
          <w:sz w:val="20"/>
          <w:szCs w:val="20"/>
        </w:rPr>
        <w:t>2</w:t>
      </w:r>
      <w:r w:rsidRPr="00E34FEE">
        <w:rPr>
          <w:rFonts w:ascii="Arial" w:eastAsia="Arial" w:hAnsi="Arial" w:cs="Arial"/>
          <w:sz w:val="20"/>
          <w:szCs w:val="20"/>
        </w:rPr>
        <w:t>2-7072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E34FEE">
        <w:rPr>
          <w:rFonts w:ascii="Arial" w:eastAsia="Arial" w:hAnsi="Arial" w:cs="Arial"/>
          <w:sz w:val="20"/>
          <w:szCs w:val="20"/>
        </w:rPr>
        <w:t>for assistance</w:t>
      </w:r>
      <w:r>
        <w:rPr>
          <w:rFonts w:ascii="Arial" w:eastAsia="Arial" w:hAnsi="Arial" w:cs="Arial"/>
          <w:sz w:val="20"/>
          <w:szCs w:val="20"/>
        </w:rPr>
        <w:t>.</w:t>
      </w:r>
    </w:p>
    <w:p w:rsidR="00441FE4" w:rsidRDefault="00441FE4" w:rsidP="00441FE4">
      <w:pPr>
        <w:pStyle w:val="NormalWeb"/>
        <w:spacing w:before="0" w:after="0"/>
        <w:rPr>
          <w:rFonts w:ascii="Arial" w:hAnsi="Arial" w:cs="Arial"/>
          <w:bCs/>
          <w:sz w:val="20"/>
          <w:szCs w:val="20"/>
        </w:rPr>
      </w:pPr>
    </w:p>
    <w:p w:rsidR="00441FE4" w:rsidRPr="00692113" w:rsidRDefault="00441FE4" w:rsidP="00441FE4">
      <w:pPr>
        <w:pStyle w:val="NormalWeb"/>
        <w:spacing w:before="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Submit this form to:</w:t>
      </w:r>
    </w:p>
    <w:p w:rsidR="00441FE4" w:rsidRPr="00692113" w:rsidRDefault="00441FE4" w:rsidP="00441FE4">
      <w:pPr>
        <w:pStyle w:val="NormalWeb"/>
        <w:spacing w:before="60" w:after="0"/>
        <w:jc w:val="center"/>
        <w:rPr>
          <w:rFonts w:ascii="Arial" w:hAnsi="Arial" w:cs="Arial"/>
          <w:sz w:val="20"/>
          <w:szCs w:val="20"/>
        </w:rPr>
      </w:pPr>
      <w:r w:rsidRPr="00692113">
        <w:rPr>
          <w:rFonts w:ascii="Arial" w:hAnsi="Arial" w:cs="Arial"/>
          <w:sz w:val="20"/>
          <w:szCs w:val="20"/>
        </w:rPr>
        <w:t>California ARB</w:t>
      </w:r>
    </w:p>
    <w:p w:rsidR="00441FE4" w:rsidRPr="00692113" w:rsidRDefault="00441FE4" w:rsidP="00441FE4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692113">
        <w:rPr>
          <w:rFonts w:ascii="Arial" w:hAnsi="Arial" w:cs="Arial"/>
          <w:sz w:val="20"/>
          <w:szCs w:val="20"/>
        </w:rPr>
        <w:t>Attn:</w:t>
      </w:r>
      <w:r>
        <w:rPr>
          <w:rFonts w:ascii="Arial" w:hAnsi="Arial" w:cs="Arial"/>
          <w:sz w:val="20"/>
          <w:szCs w:val="20"/>
        </w:rPr>
        <w:t xml:space="preserve"> Climate Change Program Evaluation Branch</w:t>
      </w:r>
    </w:p>
    <w:p w:rsidR="00441FE4" w:rsidRPr="00692113" w:rsidRDefault="00441FE4" w:rsidP="00441FE4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692113">
        <w:rPr>
          <w:rFonts w:ascii="Arial" w:hAnsi="Arial" w:cs="Arial"/>
          <w:sz w:val="20"/>
          <w:szCs w:val="20"/>
        </w:rPr>
        <w:t>1001 I Street, 6th Floor</w:t>
      </w:r>
    </w:p>
    <w:p w:rsidR="00441FE4" w:rsidRDefault="00441FE4" w:rsidP="00441FE4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692113">
        <w:rPr>
          <w:rFonts w:ascii="Arial" w:hAnsi="Arial" w:cs="Arial"/>
          <w:sz w:val="20"/>
          <w:szCs w:val="20"/>
        </w:rPr>
        <w:t>Sacramento, CA 95814</w:t>
      </w:r>
    </w:p>
    <w:p w:rsidR="00441FE4" w:rsidRPr="00692113" w:rsidRDefault="00441FE4" w:rsidP="00441FE4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</w:p>
    <w:p w:rsidR="00441FE4" w:rsidRDefault="00441FE4" w:rsidP="00441FE4">
      <w:pPr>
        <w:spacing w:before="0" w:after="0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>Disclosure Event Details</w:t>
      </w:r>
    </w:p>
    <w:p w:rsidR="00441FE4" w:rsidRDefault="00441FE4" w:rsidP="00441FE4">
      <w:pPr>
        <w:spacing w:before="0" w:after="0"/>
        <w:rPr>
          <w:rFonts w:cs="Arial"/>
          <w:szCs w:val="24"/>
        </w:rPr>
      </w:pPr>
    </w:p>
    <w:p w:rsidR="00441FE4" w:rsidRPr="00C436FA" w:rsidRDefault="00441FE4" w:rsidP="00441FE4">
      <w:pPr>
        <w:spacing w:before="0" w:after="0"/>
        <w:rPr>
          <w:rFonts w:cs="Arial"/>
          <w:i/>
          <w:sz w:val="20"/>
        </w:rPr>
      </w:pPr>
      <w:r>
        <w:rPr>
          <w:rFonts w:cs="Arial"/>
          <w:i/>
          <w:sz w:val="20"/>
        </w:rPr>
        <w:t>File one Disclosure Event Details page for each disclosure made.</w:t>
      </w:r>
    </w:p>
    <w:p w:rsidR="00441FE4" w:rsidRDefault="00441FE4" w:rsidP="00441FE4">
      <w:pPr>
        <w:spacing w:before="0" w:after="0"/>
        <w:rPr>
          <w:rFonts w:cs="Arial"/>
          <w:sz w:val="20"/>
        </w:rPr>
      </w:pP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1</w:t>
      </w:r>
      <w:r w:rsidRPr="00692113">
        <w:rPr>
          <w:rFonts w:ascii="Arial" w:hAnsi="Arial" w:cs="Arial"/>
          <w:b/>
          <w:bCs/>
          <w:sz w:val="20"/>
          <w:szCs w:val="20"/>
        </w:rPr>
        <w:t>.0</w:t>
      </w:r>
      <w:r w:rsidRPr="00692113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Timing of Auction Information Disclosure</w:t>
      </w:r>
    </w:p>
    <w:p w:rsidR="00441FE4" w:rsidRPr="00692113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30" w:type="dxa"/>
        <w:tblInd w:w="43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5508"/>
        <w:gridCol w:w="4022"/>
      </w:tblGrid>
      <w:tr w:rsidR="00441FE4" w:rsidRPr="00692113" w:rsidTr="00194C54">
        <w:trPr>
          <w:trHeight w:val="432"/>
        </w:trPr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1FE4" w:rsidRPr="00692113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Disclosure: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41FE4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160716114" w:edGrp="everyone"/>
            <w:permEnd w:id="1160716114"/>
          </w:p>
        </w:tc>
      </w:tr>
      <w:tr w:rsidR="00441FE4" w:rsidRPr="00692113" w:rsidTr="00194C54">
        <w:trPr>
          <w:trHeight w:val="432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1FE4" w:rsidRPr="00692113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Auction for Which Information Was Disclosed: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1FE4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373711705" w:edGrp="everyone"/>
            <w:permEnd w:id="373711705"/>
          </w:p>
        </w:tc>
      </w:tr>
    </w:tbl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2.0</w:t>
      </w:r>
      <w:r>
        <w:rPr>
          <w:rFonts w:ascii="Arial" w:hAnsi="Arial" w:cs="Arial"/>
          <w:b/>
          <w:bCs/>
          <w:sz w:val="20"/>
          <w:szCs w:val="20"/>
        </w:rPr>
        <w:tab/>
        <w:t>Check Box for Each Type of Information Disclosed:</w:t>
      </w:r>
    </w:p>
    <w:p w:rsidR="00441FE4" w:rsidRPr="00692113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30" w:type="dxa"/>
        <w:tblInd w:w="43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7038"/>
        <w:gridCol w:w="2492"/>
      </w:tblGrid>
      <w:tr w:rsidR="00441FE4" w:rsidRPr="00692113" w:rsidTr="00194C54">
        <w:trPr>
          <w:trHeight w:val="432"/>
        </w:trPr>
        <w:tc>
          <w:tcPr>
            <w:tcW w:w="7038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1FE4" w:rsidRPr="00692113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Intention to participate or not participate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41FE4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669263611" w:edGrp="everyone"/>
            <w:permEnd w:id="669263611"/>
          </w:p>
        </w:tc>
      </w:tr>
      <w:tr w:rsidR="00441FE4" w:rsidRPr="00692113" w:rsidTr="00194C54">
        <w:trPr>
          <w:trHeight w:val="432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1FE4" w:rsidRPr="00692113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Auction approval status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1FE4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170545617" w:edGrp="everyone"/>
            <w:permEnd w:id="1170545617"/>
          </w:p>
        </w:tc>
      </w:tr>
      <w:tr w:rsidR="00441FE4" w:rsidRPr="00692113" w:rsidTr="00194C54">
        <w:trPr>
          <w:trHeight w:val="432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1FE4" w:rsidRPr="00692113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Bidding strategy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1FE4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621504402" w:edGrp="everyone"/>
            <w:permEnd w:id="621504402"/>
          </w:p>
        </w:tc>
      </w:tr>
      <w:tr w:rsidR="00441FE4" w:rsidRPr="00692113" w:rsidTr="00194C54">
        <w:trPr>
          <w:trHeight w:val="432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1FE4" w:rsidRPr="00692113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Bid price or quantity information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1FE4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permStart w:id="496059737" w:edGrp="everyone"/>
            <w:permEnd w:id="496059737"/>
          </w:p>
        </w:tc>
      </w:tr>
      <w:tr w:rsidR="00441FE4" w:rsidRPr="00692113" w:rsidTr="00194C54">
        <w:trPr>
          <w:trHeight w:val="432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1FE4" w:rsidRPr="00692113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Bid guarantee details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1FE4" w:rsidRPr="00692113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permStart w:id="723388867" w:edGrp="everyone"/>
            <w:permEnd w:id="723388867"/>
          </w:p>
        </w:tc>
      </w:tr>
      <w:tr w:rsidR="00441FE4" w:rsidRPr="00692113" w:rsidTr="000B2D94">
        <w:trPr>
          <w:trHeight w:val="449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1FE4" w:rsidRPr="00692113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Auction for which services were retained: 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1FE4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permStart w:id="1782735921" w:edGrp="everyone"/>
            <w:permEnd w:id="1782735921"/>
          </w:p>
        </w:tc>
      </w:tr>
    </w:tbl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3.0</w:t>
      </w:r>
      <w:r>
        <w:rPr>
          <w:rFonts w:ascii="Arial" w:hAnsi="Arial" w:cs="Arial"/>
          <w:b/>
          <w:bCs/>
          <w:sz w:val="20"/>
          <w:szCs w:val="20"/>
        </w:rPr>
        <w:tab/>
        <w:t>General Description of Disclosure (presentation, report, filing, etc.)</w:t>
      </w: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  <w:r w:rsidRPr="00C436FA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FF8F2" wp14:editId="5C7E217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29250" cy="2143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FE4" w:rsidRDefault="00441FE4" w:rsidP="00441FE4">
                            <w:permStart w:id="1328693100" w:edGrp="everyone"/>
                            <w:permEnd w:id="13286931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7.5pt;height:16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">
                <v:textbox>
                  <w:txbxContent>
                    <w:p w:rsidR="00441FE4" w:rsidRDefault="00441FE4" w:rsidP="00441FE4">
                      <w:permStart w:id="1328693100" w:edGrp="everyone"/>
                      <w:permEnd w:id="1328693100"/>
                    </w:p>
                  </w:txbxContent>
                </v:textbox>
              </v:shape>
            </w:pict>
          </mc:Fallback>
        </mc:AlternateContent>
      </w: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4.0</w:t>
      </w:r>
      <w:r>
        <w:rPr>
          <w:rFonts w:ascii="Arial" w:hAnsi="Arial" w:cs="Arial"/>
          <w:b/>
          <w:bCs/>
          <w:sz w:val="20"/>
          <w:szCs w:val="20"/>
        </w:rPr>
        <w:tab/>
        <w:t>Identification of statute, rule, order, decision or ruling requiring the disclosure</w:t>
      </w:r>
    </w:p>
    <w:p w:rsidR="00441FE4" w:rsidRDefault="00441FE4" w:rsidP="00046DBB">
      <w:pPr>
        <w:pStyle w:val="NormalWeb"/>
        <w:tabs>
          <w:tab w:val="left" w:pos="720"/>
        </w:tabs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30" w:type="dxa"/>
        <w:tblInd w:w="43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5688"/>
        <w:gridCol w:w="3842"/>
      </w:tblGrid>
      <w:tr w:rsidR="00441FE4" w:rsidRPr="00692113" w:rsidTr="00194C54">
        <w:trPr>
          <w:trHeight w:val="432"/>
        </w:trPr>
        <w:tc>
          <w:tcPr>
            <w:tcW w:w="5688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1FE4" w:rsidRPr="00692113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Regulatory agency requiring the information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41FE4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856780368" w:edGrp="everyone"/>
            <w:permEnd w:id="856780368"/>
          </w:p>
        </w:tc>
      </w:tr>
      <w:tr w:rsidR="00441FE4" w:rsidRPr="00692113" w:rsidTr="00194C54">
        <w:trPr>
          <w:trHeight w:val="432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1FE4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1FE4" w:rsidRPr="00692113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Statutory or legal reference; or order, decision, or ruling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1FE4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684293045" w:edGrp="everyone"/>
            <w:permEnd w:id="1684293045"/>
          </w:p>
        </w:tc>
      </w:tr>
      <w:tr w:rsidR="00441FE4" w:rsidRPr="00692113" w:rsidTr="00194C54">
        <w:trPr>
          <w:trHeight w:val="432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1FE4" w:rsidRPr="00692113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Proceeding in which disclosure made</w:t>
            </w:r>
            <w:r w:rsidR="00046DBB">
              <w:rPr>
                <w:rFonts w:ascii="Arial" w:hAnsi="Arial" w:cs="Arial"/>
                <w:b/>
                <w:bCs/>
                <w:sz w:val="20"/>
                <w:szCs w:val="20"/>
              </w:rPr>
              <w:t>, if applicable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1FE4" w:rsidRDefault="00441FE4" w:rsidP="00194C54">
            <w:pPr>
              <w:pStyle w:val="NormalWeb"/>
              <w:tabs>
                <w:tab w:val="left" w:pos="1440"/>
                <w:tab w:val="right" w:leader="underscore" w:pos="7200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986597788" w:edGrp="everyone"/>
            <w:permEnd w:id="1986597788"/>
          </w:p>
        </w:tc>
      </w:tr>
    </w:tbl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Default="00441FE4" w:rsidP="00441FE4">
      <w:pPr>
        <w:pStyle w:val="NormalWeb"/>
        <w:tabs>
          <w:tab w:val="left" w:pos="720"/>
        </w:tabs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441FE4" w:rsidRPr="00692113" w:rsidRDefault="00441FE4" w:rsidP="00441FE4">
      <w:pPr>
        <w:spacing w:before="0" w:after="0"/>
        <w:rPr>
          <w:rFonts w:cs="Arial"/>
          <w:sz w:val="20"/>
        </w:rPr>
      </w:pPr>
    </w:p>
    <w:sectPr w:rsidR="00441FE4" w:rsidRPr="00692113" w:rsidSect="00692113">
      <w:headerReference w:type="default" r:id="rId7"/>
      <w:footerReference w:type="default" r:id="rId8"/>
      <w:pgSz w:w="12240" w:h="15840" w:code="1"/>
      <w:pgMar w:top="1152" w:right="1080" w:bottom="115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C5" w:rsidRDefault="003E1362">
      <w:pPr>
        <w:spacing w:before="0" w:after="0"/>
      </w:pPr>
      <w:r>
        <w:separator/>
      </w:r>
    </w:p>
  </w:endnote>
  <w:endnote w:type="continuationSeparator" w:id="0">
    <w:p w:rsidR="00F836C5" w:rsidRDefault="003E13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A1" w:rsidRPr="004D5996" w:rsidRDefault="00046DBB">
    <w:pPr>
      <w:pStyle w:val="Footer"/>
      <w:rPr>
        <w:sz w:val="16"/>
        <w:szCs w:val="16"/>
      </w:rPr>
    </w:pPr>
    <w:r>
      <w:rPr>
        <w:sz w:val="16"/>
        <w:szCs w:val="16"/>
      </w:rPr>
      <w:t>Revision: 09/09</w:t>
    </w:r>
    <w:r w:rsidR="00441FE4">
      <w:rPr>
        <w:sz w:val="16"/>
        <w:szCs w:val="16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C5" w:rsidRDefault="003E1362">
      <w:pPr>
        <w:spacing w:before="0" w:after="0"/>
      </w:pPr>
      <w:r>
        <w:separator/>
      </w:r>
    </w:p>
  </w:footnote>
  <w:footnote w:type="continuationSeparator" w:id="0">
    <w:p w:rsidR="00F836C5" w:rsidRDefault="003E13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A1" w:rsidRPr="001E332A" w:rsidRDefault="00441FE4" w:rsidP="001E332A">
    <w:pPr>
      <w:tabs>
        <w:tab w:val="right" w:pos="10080"/>
      </w:tabs>
      <w:spacing w:before="0" w:after="0"/>
      <w:rPr>
        <w:sz w:val="18"/>
        <w:szCs w:val="18"/>
      </w:rPr>
    </w:pPr>
    <w:r>
      <w:rPr>
        <w:sz w:val="18"/>
        <w:szCs w:val="18"/>
      </w:rPr>
      <w:t>Cap-and-Trade Utility Disclosure Form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 w:rsidR="00E2731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E2731E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j9qH/hd519cJQkwTHipUf6JqDI=" w:salt="1yfj7frt4Yocw/0r7Se5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E4"/>
    <w:rsid w:val="00046DBB"/>
    <w:rsid w:val="000B2D94"/>
    <w:rsid w:val="00152FB1"/>
    <w:rsid w:val="003B3B8C"/>
    <w:rsid w:val="003E1362"/>
    <w:rsid w:val="00441FE4"/>
    <w:rsid w:val="007176A6"/>
    <w:rsid w:val="007824D9"/>
    <w:rsid w:val="00B00FD2"/>
    <w:rsid w:val="00B43F3D"/>
    <w:rsid w:val="00BE708A"/>
    <w:rsid w:val="00D8196B"/>
    <w:rsid w:val="00E2731E"/>
    <w:rsid w:val="00F8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E4"/>
    <w:pPr>
      <w:spacing w:before="240" w:after="200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E4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41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E4"/>
    <w:rPr>
      <w:rFonts w:cs="Times New Roman"/>
      <w:szCs w:val="20"/>
    </w:rPr>
  </w:style>
  <w:style w:type="paragraph" w:styleId="NormalWeb">
    <w:name w:val="Normal (Web)"/>
    <w:basedOn w:val="Normal"/>
    <w:uiPriority w:val="99"/>
    <w:unhideWhenUsed/>
    <w:rsid w:val="00441FE4"/>
    <w:pPr>
      <w:spacing w:before="127" w:after="19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441FE4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E4"/>
    <w:pPr>
      <w:spacing w:before="240" w:after="200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E4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41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E4"/>
    <w:rPr>
      <w:rFonts w:cs="Times New Roman"/>
      <w:szCs w:val="20"/>
    </w:rPr>
  </w:style>
  <w:style w:type="paragraph" w:styleId="NormalWeb">
    <w:name w:val="Normal (Web)"/>
    <w:basedOn w:val="Normal"/>
    <w:uiPriority w:val="99"/>
    <w:unhideWhenUsed/>
    <w:rsid w:val="00441FE4"/>
    <w:pPr>
      <w:spacing w:before="127" w:after="19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441FE4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Gray</dc:creator>
  <cp:lastModifiedBy>Jason Gray</cp:lastModifiedBy>
  <cp:revision>2</cp:revision>
  <dcterms:created xsi:type="dcterms:W3CDTF">2014-10-10T20:31:00Z</dcterms:created>
  <dcterms:modified xsi:type="dcterms:W3CDTF">2014-10-10T20:31:00Z</dcterms:modified>
</cp:coreProperties>
</file>