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BAB90" w14:textId="77777777" w:rsidR="003A6807" w:rsidRDefault="003A6807" w:rsidP="003A6807">
      <w:pPr>
        <w:jc w:val="center"/>
        <w:rPr>
          <w:rFonts w:asciiTheme="minorBidi" w:hAnsiTheme="minorBidi" w:cstheme="minorBidi"/>
          <w:szCs w:val="24"/>
        </w:rPr>
      </w:pPr>
      <w:r>
        <w:rPr>
          <w:rFonts w:asciiTheme="minorBidi" w:hAnsiTheme="minorBidi" w:cstheme="minorBidi"/>
          <w:noProof/>
          <w:szCs w:val="24"/>
          <w:lang w:eastAsia="zh-CN"/>
        </w:rPr>
        <w:drawing>
          <wp:inline distT="0" distB="0" distL="0" distR="0" wp14:anchorId="6861C012" wp14:editId="09125C31">
            <wp:extent cx="1824910" cy="757961"/>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opt_a_Charger_logo_007_jpg.jpg"/>
                    <pic:cNvPicPr/>
                  </pic:nvPicPr>
                  <pic:blipFill>
                    <a:blip r:embed="rId5">
                      <a:extLst>
                        <a:ext uri="{28A0092B-C50C-407E-A947-70E740481C1C}">
                          <a14:useLocalDpi xmlns:a14="http://schemas.microsoft.com/office/drawing/2010/main" val="0"/>
                        </a:ext>
                      </a:extLst>
                    </a:blip>
                    <a:stretch>
                      <a:fillRect/>
                    </a:stretch>
                  </pic:blipFill>
                  <pic:spPr>
                    <a:xfrm>
                      <a:off x="0" y="0"/>
                      <a:ext cx="1882159" cy="781739"/>
                    </a:xfrm>
                    <a:prstGeom prst="rect">
                      <a:avLst/>
                    </a:prstGeom>
                  </pic:spPr>
                </pic:pic>
              </a:graphicData>
            </a:graphic>
          </wp:inline>
        </w:drawing>
      </w:r>
    </w:p>
    <w:p w14:paraId="6551A520" w14:textId="77777777" w:rsidR="003A6807" w:rsidRDefault="003A6807" w:rsidP="00CF1717">
      <w:pPr>
        <w:rPr>
          <w:rFonts w:asciiTheme="minorBidi" w:hAnsiTheme="minorBidi" w:cstheme="minorBidi"/>
          <w:szCs w:val="24"/>
        </w:rPr>
      </w:pPr>
    </w:p>
    <w:p w14:paraId="0838B989" w14:textId="77777777" w:rsidR="00CF1717" w:rsidRPr="00CF1717" w:rsidRDefault="00CF1717" w:rsidP="00CF1717">
      <w:pPr>
        <w:rPr>
          <w:rFonts w:asciiTheme="minorBidi" w:hAnsiTheme="minorBidi" w:cstheme="minorBidi"/>
          <w:szCs w:val="24"/>
        </w:rPr>
      </w:pPr>
      <w:r w:rsidRPr="00CF1717">
        <w:rPr>
          <w:rFonts w:asciiTheme="minorBidi" w:hAnsiTheme="minorBidi" w:cstheme="minorBidi"/>
          <w:szCs w:val="24"/>
        </w:rPr>
        <w:t>May 21, 2019</w:t>
      </w:r>
    </w:p>
    <w:p w14:paraId="03326862" w14:textId="77777777" w:rsidR="00CF1717" w:rsidRPr="00CF1717" w:rsidRDefault="00CF1717" w:rsidP="00CF1717">
      <w:pPr>
        <w:rPr>
          <w:rFonts w:asciiTheme="minorBidi" w:hAnsiTheme="minorBidi" w:cstheme="minorBidi"/>
          <w:szCs w:val="24"/>
        </w:rPr>
      </w:pPr>
      <w:r w:rsidRPr="00CF1717">
        <w:rPr>
          <w:rFonts w:asciiTheme="minorBidi" w:hAnsiTheme="minorBidi" w:cstheme="minorBidi"/>
          <w:szCs w:val="24"/>
        </w:rPr>
        <w:t xml:space="preserve"> </w:t>
      </w:r>
    </w:p>
    <w:p w14:paraId="3FDB2023" w14:textId="77777777" w:rsidR="00CF1717" w:rsidRPr="00CF1717" w:rsidRDefault="00CF1717" w:rsidP="0019067C">
      <w:pPr>
        <w:rPr>
          <w:rFonts w:asciiTheme="minorBidi" w:hAnsiTheme="minorBidi" w:cstheme="minorBidi"/>
          <w:szCs w:val="24"/>
        </w:rPr>
      </w:pPr>
      <w:r w:rsidRPr="00CF1717">
        <w:rPr>
          <w:rFonts w:asciiTheme="minorBidi" w:hAnsiTheme="minorBidi" w:cstheme="minorBidi"/>
          <w:szCs w:val="24"/>
        </w:rPr>
        <w:t>Dr. Elise Keddie</w:t>
      </w:r>
    </w:p>
    <w:p w14:paraId="546CC2D2" w14:textId="77777777" w:rsidR="00CF1717" w:rsidRPr="00CF1717" w:rsidRDefault="00CF1717" w:rsidP="00CF1717">
      <w:pPr>
        <w:rPr>
          <w:rFonts w:asciiTheme="minorBidi" w:hAnsiTheme="minorBidi" w:cstheme="minorBidi"/>
          <w:szCs w:val="24"/>
        </w:rPr>
      </w:pPr>
      <w:r w:rsidRPr="00CF1717">
        <w:rPr>
          <w:rFonts w:asciiTheme="minorBidi" w:hAnsiTheme="minorBidi" w:cstheme="minorBidi"/>
          <w:szCs w:val="24"/>
        </w:rPr>
        <w:t>California Air Resources Board</w:t>
      </w:r>
    </w:p>
    <w:p w14:paraId="6B7AD68A" w14:textId="77777777" w:rsidR="00CF1717" w:rsidRPr="00CF1717" w:rsidRDefault="00CF1717" w:rsidP="00CF1717">
      <w:pPr>
        <w:rPr>
          <w:rFonts w:asciiTheme="minorBidi" w:hAnsiTheme="minorBidi" w:cstheme="minorBidi"/>
          <w:szCs w:val="24"/>
        </w:rPr>
      </w:pPr>
      <w:r w:rsidRPr="00CF1717">
        <w:rPr>
          <w:rFonts w:asciiTheme="minorBidi" w:hAnsiTheme="minorBidi" w:cstheme="minorBidi"/>
          <w:szCs w:val="24"/>
        </w:rPr>
        <w:t>1001 I St.</w:t>
      </w:r>
    </w:p>
    <w:p w14:paraId="62856DAF" w14:textId="77777777" w:rsidR="00CF1717" w:rsidRPr="00CF1717" w:rsidRDefault="00CF1717" w:rsidP="00CF1717">
      <w:pPr>
        <w:rPr>
          <w:rFonts w:asciiTheme="minorBidi" w:hAnsiTheme="minorBidi" w:cstheme="minorBidi"/>
          <w:szCs w:val="24"/>
        </w:rPr>
      </w:pPr>
      <w:r w:rsidRPr="00CF1717">
        <w:rPr>
          <w:rFonts w:asciiTheme="minorBidi" w:hAnsiTheme="minorBidi" w:cstheme="minorBidi"/>
          <w:szCs w:val="24"/>
        </w:rPr>
        <w:t>Sacramento, CA 95814</w:t>
      </w:r>
    </w:p>
    <w:p w14:paraId="33CDAEAA" w14:textId="77777777" w:rsidR="00CF1717" w:rsidRDefault="0019067C" w:rsidP="0019067C">
      <w:pPr>
        <w:rPr>
          <w:rFonts w:asciiTheme="minorBidi" w:hAnsiTheme="minorBidi" w:cstheme="minorBidi"/>
          <w:iCs/>
          <w:szCs w:val="24"/>
        </w:rPr>
      </w:pPr>
      <w:r>
        <w:rPr>
          <w:rFonts w:asciiTheme="minorBidi" w:hAnsiTheme="minorBidi" w:cstheme="minorBidi"/>
          <w:szCs w:val="24"/>
        </w:rPr>
        <w:t>RE:</w:t>
      </w:r>
      <w:r>
        <w:rPr>
          <w:rFonts w:asciiTheme="minorBidi" w:hAnsiTheme="minorBidi" w:cstheme="minorBidi"/>
          <w:i/>
          <w:szCs w:val="24"/>
        </w:rPr>
        <w:t xml:space="preserve">  </w:t>
      </w:r>
      <w:r>
        <w:rPr>
          <w:rFonts w:asciiTheme="minorBidi" w:hAnsiTheme="minorBidi" w:cstheme="minorBidi"/>
          <w:iCs/>
          <w:szCs w:val="24"/>
        </w:rPr>
        <w:t>Electric Vehicle Charging Stations Open Access</w:t>
      </w:r>
    </w:p>
    <w:p w14:paraId="74B26C4C" w14:textId="77777777" w:rsidR="0019067C" w:rsidRPr="0019067C" w:rsidRDefault="0019067C" w:rsidP="0019067C">
      <w:pPr>
        <w:rPr>
          <w:rFonts w:asciiTheme="minorBidi" w:hAnsiTheme="minorBidi" w:cstheme="minorBidi"/>
          <w:iCs/>
          <w:szCs w:val="24"/>
        </w:rPr>
      </w:pPr>
    </w:p>
    <w:p w14:paraId="7BF196D1" w14:textId="77777777" w:rsidR="00CF1717" w:rsidRDefault="0019067C" w:rsidP="00CF1717">
      <w:pPr>
        <w:rPr>
          <w:rFonts w:asciiTheme="minorBidi" w:hAnsiTheme="minorBidi" w:cstheme="minorBidi"/>
          <w:szCs w:val="24"/>
        </w:rPr>
      </w:pPr>
      <w:r>
        <w:rPr>
          <w:rFonts w:asciiTheme="minorBidi" w:hAnsiTheme="minorBidi" w:cstheme="minorBidi"/>
          <w:szCs w:val="24"/>
        </w:rPr>
        <w:t>Dear Dr. Keddie:</w:t>
      </w:r>
    </w:p>
    <w:p w14:paraId="7E33CFD3" w14:textId="77777777" w:rsidR="0019067C" w:rsidRPr="00CF1717" w:rsidRDefault="0019067C" w:rsidP="00CF1717">
      <w:pPr>
        <w:rPr>
          <w:rFonts w:asciiTheme="minorBidi" w:hAnsiTheme="minorBidi" w:cstheme="minorBidi"/>
          <w:szCs w:val="24"/>
        </w:rPr>
      </w:pPr>
    </w:p>
    <w:p w14:paraId="24B8D441" w14:textId="77777777" w:rsidR="00CF1717" w:rsidRPr="00CF1717" w:rsidRDefault="00CF1717" w:rsidP="00CF1717">
      <w:pPr>
        <w:rPr>
          <w:rFonts w:asciiTheme="minorBidi" w:hAnsiTheme="minorBidi" w:cstheme="minorBidi"/>
          <w:szCs w:val="24"/>
        </w:rPr>
      </w:pPr>
      <w:r>
        <w:rPr>
          <w:rFonts w:asciiTheme="minorBidi" w:hAnsiTheme="minorBidi" w:cstheme="minorBidi"/>
          <w:szCs w:val="24"/>
        </w:rPr>
        <w:t xml:space="preserve">Adopt a Charger, Inc. (AAC) is grateful </w:t>
      </w:r>
      <w:r w:rsidRPr="00CF1717">
        <w:rPr>
          <w:rFonts w:asciiTheme="minorBidi" w:hAnsiTheme="minorBidi" w:cstheme="minorBidi"/>
          <w:szCs w:val="24"/>
        </w:rPr>
        <w:t>to provide feedback to California Air Resources Board (CARB) lead staff on the SB 454 (Corbett) [Chapter 418, Statutes of 2013] Electric Vehicle Charging Station</w:t>
      </w:r>
      <w:r>
        <w:rPr>
          <w:rFonts w:asciiTheme="minorBidi" w:hAnsiTheme="minorBidi" w:cstheme="minorBidi"/>
          <w:szCs w:val="24"/>
        </w:rPr>
        <w:t xml:space="preserve"> Open Access </w:t>
      </w:r>
      <w:r w:rsidRPr="00CF1717">
        <w:rPr>
          <w:rFonts w:asciiTheme="minorBidi" w:hAnsiTheme="minorBidi" w:cstheme="minorBidi"/>
          <w:szCs w:val="24"/>
        </w:rPr>
        <w:t>regulatory lang</w:t>
      </w:r>
      <w:r>
        <w:rPr>
          <w:rFonts w:asciiTheme="minorBidi" w:hAnsiTheme="minorBidi" w:cstheme="minorBidi"/>
          <w:szCs w:val="24"/>
        </w:rPr>
        <w:t>uage as proposed.</w:t>
      </w:r>
    </w:p>
    <w:p w14:paraId="61B38C2A" w14:textId="77777777" w:rsidR="00CF1717" w:rsidRPr="00CF1717" w:rsidRDefault="00CF1717" w:rsidP="00CF1717">
      <w:pPr>
        <w:rPr>
          <w:rFonts w:asciiTheme="minorBidi" w:hAnsiTheme="minorBidi" w:cstheme="minorBidi"/>
          <w:szCs w:val="24"/>
        </w:rPr>
      </w:pPr>
    </w:p>
    <w:p w14:paraId="40151D32" w14:textId="77777777" w:rsidR="00CF1717" w:rsidRPr="00CF1717" w:rsidRDefault="00CF1717" w:rsidP="00CF1717">
      <w:pPr>
        <w:rPr>
          <w:rFonts w:asciiTheme="minorBidi" w:hAnsiTheme="minorBidi" w:cstheme="minorBidi"/>
          <w:szCs w:val="24"/>
        </w:rPr>
      </w:pPr>
      <w:r>
        <w:rPr>
          <w:rFonts w:asciiTheme="minorBidi" w:hAnsiTheme="minorBidi" w:cstheme="minorBidi"/>
          <w:szCs w:val="24"/>
        </w:rPr>
        <w:t xml:space="preserve">AAC is a </w:t>
      </w:r>
      <w:r w:rsidR="003A6807">
        <w:rPr>
          <w:rFonts w:asciiTheme="minorBidi" w:hAnsiTheme="minorBidi" w:cstheme="minorBidi"/>
          <w:szCs w:val="24"/>
        </w:rPr>
        <w:t>non-profit</w:t>
      </w:r>
      <w:r>
        <w:rPr>
          <w:rFonts w:asciiTheme="minorBidi" w:hAnsiTheme="minorBidi" w:cstheme="minorBidi"/>
          <w:szCs w:val="24"/>
        </w:rPr>
        <w:t xml:space="preserve"> organization that has facilitated the installation of hundreds of EV charging stations in over 10 states.  We advocate for simple, low cost solutions that enable the host site to provide fee-free electricity as an amenity to the EV driving community.  The purpose of this approach is to encourage folks to plug-in, raise awareness of electric t</w:t>
      </w:r>
      <w:r w:rsidR="006C3F01">
        <w:rPr>
          <w:rFonts w:asciiTheme="minorBidi" w:hAnsiTheme="minorBidi" w:cstheme="minorBidi"/>
          <w:szCs w:val="24"/>
        </w:rPr>
        <w:t>ransportation, and provide a chance</w:t>
      </w:r>
      <w:r>
        <w:rPr>
          <w:rFonts w:asciiTheme="minorBidi" w:hAnsiTheme="minorBidi" w:cstheme="minorBidi"/>
          <w:szCs w:val="24"/>
        </w:rPr>
        <w:t xml:space="preserve"> for the EV curious to engage in conversation with actual owners.  The owners have proven to be the best sales people for the new technology.</w:t>
      </w:r>
      <w:r w:rsidR="00854140">
        <w:rPr>
          <w:rFonts w:asciiTheme="minorBidi" w:hAnsiTheme="minorBidi" w:cstheme="minorBidi"/>
          <w:szCs w:val="24"/>
        </w:rPr>
        <w:t xml:space="preserve"> If EV charging is too expensive, people are dissuaded from plugging in, and the outreach and education </w:t>
      </w:r>
      <w:r w:rsidR="006C3F01">
        <w:rPr>
          <w:rFonts w:asciiTheme="minorBidi" w:hAnsiTheme="minorBidi" w:cstheme="minorBidi"/>
          <w:szCs w:val="24"/>
        </w:rPr>
        <w:t>opportunity is squandered.</w:t>
      </w:r>
    </w:p>
    <w:p w14:paraId="050DDD43" w14:textId="77777777" w:rsidR="00CF1717" w:rsidRPr="00CF1717" w:rsidRDefault="00CF1717" w:rsidP="00CF1717">
      <w:pPr>
        <w:rPr>
          <w:rFonts w:asciiTheme="minorBidi" w:hAnsiTheme="minorBidi" w:cstheme="minorBidi"/>
          <w:szCs w:val="24"/>
        </w:rPr>
      </w:pPr>
    </w:p>
    <w:p w14:paraId="7FEDFB7F" w14:textId="77777777" w:rsidR="00CF1717" w:rsidRPr="00CF1717" w:rsidRDefault="006C3F01" w:rsidP="00CF1717">
      <w:pPr>
        <w:rPr>
          <w:rFonts w:asciiTheme="minorBidi" w:hAnsiTheme="minorBidi" w:cstheme="minorBidi"/>
          <w:szCs w:val="24"/>
        </w:rPr>
      </w:pPr>
      <w:r>
        <w:rPr>
          <w:rFonts w:asciiTheme="minorBidi" w:hAnsiTheme="minorBidi" w:cstheme="minorBidi"/>
          <w:szCs w:val="24"/>
        </w:rPr>
        <w:t xml:space="preserve">California </w:t>
      </w:r>
      <w:r w:rsidR="00CF1717" w:rsidRPr="00CF1717">
        <w:rPr>
          <w:rFonts w:asciiTheme="minorBidi" w:hAnsiTheme="minorBidi" w:cstheme="minorBidi"/>
          <w:szCs w:val="24"/>
        </w:rPr>
        <w:t xml:space="preserve">has a long way </w:t>
      </w:r>
      <w:r>
        <w:rPr>
          <w:rFonts w:asciiTheme="minorBidi" w:hAnsiTheme="minorBidi" w:cstheme="minorBidi"/>
          <w:szCs w:val="24"/>
        </w:rPr>
        <w:t xml:space="preserve">to go to reach the goals set forth by </w:t>
      </w:r>
      <w:r w:rsidR="00CF1717" w:rsidRPr="00CF1717">
        <w:rPr>
          <w:rFonts w:asciiTheme="minorBidi" w:hAnsiTheme="minorBidi" w:cstheme="minorBidi"/>
          <w:szCs w:val="24"/>
        </w:rPr>
        <w:t>Go</w:t>
      </w:r>
      <w:r>
        <w:rPr>
          <w:rFonts w:asciiTheme="minorBidi" w:hAnsiTheme="minorBidi" w:cstheme="minorBidi"/>
          <w:szCs w:val="24"/>
        </w:rPr>
        <w:t xml:space="preserve">vernor Brown’s, which call for 1.5 million PEV by 2025 and </w:t>
      </w:r>
      <w:r w:rsidR="00CF1717" w:rsidRPr="00CF1717">
        <w:rPr>
          <w:rFonts w:asciiTheme="minorBidi" w:hAnsiTheme="minorBidi" w:cstheme="minorBidi"/>
          <w:szCs w:val="24"/>
        </w:rPr>
        <w:t>5 m</w:t>
      </w:r>
      <w:r>
        <w:rPr>
          <w:rFonts w:asciiTheme="minorBidi" w:hAnsiTheme="minorBidi" w:cstheme="minorBidi"/>
          <w:szCs w:val="24"/>
        </w:rPr>
        <w:t xml:space="preserve">illion </w:t>
      </w:r>
      <w:r w:rsidR="00CF1717" w:rsidRPr="00CF1717">
        <w:rPr>
          <w:rFonts w:asciiTheme="minorBidi" w:hAnsiTheme="minorBidi" w:cstheme="minorBidi"/>
          <w:szCs w:val="24"/>
        </w:rPr>
        <w:t>by 2030</w:t>
      </w:r>
      <w:r>
        <w:rPr>
          <w:rFonts w:asciiTheme="minorBidi" w:hAnsiTheme="minorBidi" w:cstheme="minorBidi"/>
          <w:szCs w:val="24"/>
        </w:rPr>
        <w:t xml:space="preserve">. The plan also calls </w:t>
      </w:r>
      <w:r w:rsidR="00CF1717" w:rsidRPr="00CF1717">
        <w:rPr>
          <w:rFonts w:asciiTheme="minorBidi" w:hAnsiTheme="minorBidi" w:cstheme="minorBidi"/>
          <w:szCs w:val="24"/>
        </w:rPr>
        <w:t>2</w:t>
      </w:r>
      <w:r>
        <w:rPr>
          <w:rFonts w:asciiTheme="minorBidi" w:hAnsiTheme="minorBidi" w:cstheme="minorBidi"/>
          <w:szCs w:val="24"/>
        </w:rPr>
        <w:t xml:space="preserve">50,000 EV charging stations </w:t>
      </w:r>
      <w:r w:rsidR="00CF1717" w:rsidRPr="00CF1717">
        <w:rPr>
          <w:rFonts w:asciiTheme="minorBidi" w:hAnsiTheme="minorBidi" w:cstheme="minorBidi"/>
          <w:szCs w:val="24"/>
        </w:rPr>
        <w:t xml:space="preserve">by 2025.  In order to drive adoption of plug-in electric vehicles and meet these infrastructure targets, we need to drastically increase the amount of publicly-accessible, easy-to-use charging stations.  </w:t>
      </w:r>
    </w:p>
    <w:p w14:paraId="67D64520" w14:textId="77777777" w:rsidR="00CF1717" w:rsidRPr="00CF1717" w:rsidRDefault="00CF1717" w:rsidP="00CF1717">
      <w:pPr>
        <w:rPr>
          <w:rFonts w:asciiTheme="minorBidi" w:hAnsiTheme="minorBidi" w:cstheme="minorBidi"/>
          <w:szCs w:val="24"/>
        </w:rPr>
      </w:pPr>
    </w:p>
    <w:p w14:paraId="2226BE8F" w14:textId="77777777" w:rsidR="00CF1717" w:rsidRDefault="006C3F01" w:rsidP="006C3F01">
      <w:pPr>
        <w:rPr>
          <w:rFonts w:asciiTheme="minorBidi" w:hAnsiTheme="minorBidi" w:cstheme="minorBidi"/>
          <w:szCs w:val="24"/>
        </w:rPr>
      </w:pPr>
      <w:r>
        <w:rPr>
          <w:rFonts w:asciiTheme="minorBidi" w:hAnsiTheme="minorBidi" w:cstheme="minorBidi"/>
          <w:szCs w:val="24"/>
        </w:rPr>
        <w:t xml:space="preserve">The suggestions offered </w:t>
      </w:r>
      <w:r w:rsidR="003A6807">
        <w:rPr>
          <w:rFonts w:asciiTheme="minorBidi" w:hAnsiTheme="minorBidi" w:cstheme="minorBidi"/>
          <w:szCs w:val="24"/>
        </w:rPr>
        <w:t xml:space="preserve">by AAC are </w:t>
      </w:r>
      <w:r>
        <w:rPr>
          <w:rFonts w:asciiTheme="minorBidi" w:hAnsiTheme="minorBidi" w:cstheme="minorBidi"/>
          <w:szCs w:val="24"/>
        </w:rPr>
        <w:t>with the goal of achieving</w:t>
      </w:r>
      <w:r w:rsidR="00CF1717" w:rsidRPr="00CF1717">
        <w:rPr>
          <w:rFonts w:asciiTheme="minorBidi" w:hAnsiTheme="minorBidi" w:cstheme="minorBidi"/>
          <w:szCs w:val="24"/>
        </w:rPr>
        <w:t xml:space="preserve"> simple access to charging stations for </w:t>
      </w:r>
      <w:r>
        <w:rPr>
          <w:rFonts w:asciiTheme="minorBidi" w:hAnsiTheme="minorBidi" w:cstheme="minorBidi"/>
          <w:szCs w:val="24"/>
        </w:rPr>
        <w:t>EV</w:t>
      </w:r>
      <w:r w:rsidR="00CF1717" w:rsidRPr="00CF1717">
        <w:rPr>
          <w:rFonts w:asciiTheme="minorBidi" w:hAnsiTheme="minorBidi" w:cstheme="minorBidi"/>
          <w:szCs w:val="24"/>
        </w:rPr>
        <w:t xml:space="preserve"> drivers, and </w:t>
      </w:r>
      <w:r>
        <w:rPr>
          <w:rFonts w:asciiTheme="minorBidi" w:hAnsiTheme="minorBidi" w:cstheme="minorBidi"/>
          <w:szCs w:val="24"/>
        </w:rPr>
        <w:t xml:space="preserve">keeping the cost of public charging as close as possible to the actual cost per kWh. This is especially important considering </w:t>
      </w:r>
      <w:r w:rsidR="00CF1717" w:rsidRPr="00CF1717">
        <w:rPr>
          <w:rFonts w:asciiTheme="minorBidi" w:hAnsiTheme="minorBidi" w:cstheme="minorBidi"/>
          <w:szCs w:val="24"/>
        </w:rPr>
        <w:t xml:space="preserve">CARB’s goals of </w:t>
      </w:r>
      <w:r>
        <w:rPr>
          <w:rFonts w:asciiTheme="minorBidi" w:hAnsiTheme="minorBidi" w:cstheme="minorBidi"/>
          <w:szCs w:val="24"/>
        </w:rPr>
        <w:t>increasing adoption of PEV in</w:t>
      </w:r>
      <w:r w:rsidR="00CF1717" w:rsidRPr="00CF1717">
        <w:rPr>
          <w:rFonts w:asciiTheme="minorBidi" w:hAnsiTheme="minorBidi" w:cstheme="minorBidi"/>
          <w:szCs w:val="24"/>
        </w:rPr>
        <w:t xml:space="preserve"> disadvantaged and low-income communities</w:t>
      </w:r>
      <w:r>
        <w:rPr>
          <w:rFonts w:asciiTheme="minorBidi" w:hAnsiTheme="minorBidi" w:cstheme="minorBidi"/>
          <w:szCs w:val="24"/>
        </w:rPr>
        <w:t>, where there are few alternatives</w:t>
      </w:r>
      <w:r w:rsidR="00CF1717" w:rsidRPr="00CF1717">
        <w:rPr>
          <w:rFonts w:asciiTheme="minorBidi" w:hAnsiTheme="minorBidi" w:cstheme="minorBidi"/>
          <w:szCs w:val="24"/>
        </w:rPr>
        <w:t xml:space="preserve">. </w:t>
      </w:r>
      <w:r>
        <w:rPr>
          <w:rFonts w:asciiTheme="minorBidi" w:hAnsiTheme="minorBidi" w:cstheme="minorBidi"/>
          <w:szCs w:val="24"/>
        </w:rPr>
        <w:t>CARB is first and foremost a public health agency and all actions should support the common goals of stimulating the sale of PEV, increasing electric vehicle miles traveled, and reducing the amount of carbon in the atmosphere.</w:t>
      </w:r>
    </w:p>
    <w:p w14:paraId="436936EF" w14:textId="77777777" w:rsidR="003A6807" w:rsidRDefault="003A6807" w:rsidP="006C3F01">
      <w:pPr>
        <w:rPr>
          <w:rFonts w:asciiTheme="minorBidi" w:hAnsiTheme="minorBidi" w:cstheme="minorBidi"/>
          <w:szCs w:val="24"/>
        </w:rPr>
      </w:pPr>
    </w:p>
    <w:p w14:paraId="366D5780" w14:textId="77777777" w:rsidR="003A6807" w:rsidRDefault="003A6807" w:rsidP="006C3F01">
      <w:pPr>
        <w:rPr>
          <w:rFonts w:asciiTheme="minorBidi" w:hAnsiTheme="minorBidi" w:cstheme="minorBidi"/>
          <w:szCs w:val="24"/>
        </w:rPr>
      </w:pPr>
    </w:p>
    <w:p w14:paraId="1BC299D3" w14:textId="77777777" w:rsidR="003A6807" w:rsidRDefault="003A6807" w:rsidP="006C3F01">
      <w:pPr>
        <w:rPr>
          <w:rFonts w:asciiTheme="minorBidi" w:hAnsiTheme="minorBidi" w:cstheme="minorBidi"/>
          <w:szCs w:val="24"/>
        </w:rPr>
      </w:pPr>
    </w:p>
    <w:p w14:paraId="139402B4" w14:textId="77777777" w:rsidR="003A6807" w:rsidRDefault="003A6807" w:rsidP="006C3F01">
      <w:pPr>
        <w:rPr>
          <w:rFonts w:asciiTheme="minorBidi" w:hAnsiTheme="minorBidi" w:cstheme="minorBidi"/>
          <w:szCs w:val="24"/>
        </w:rPr>
      </w:pPr>
    </w:p>
    <w:p w14:paraId="30387F12" w14:textId="77777777" w:rsidR="003A6807" w:rsidRDefault="003A6807" w:rsidP="006C3F01">
      <w:pPr>
        <w:rPr>
          <w:rFonts w:asciiTheme="minorBidi" w:hAnsiTheme="minorBidi" w:cstheme="minorBidi"/>
          <w:szCs w:val="24"/>
        </w:rPr>
      </w:pPr>
    </w:p>
    <w:p w14:paraId="026F9A8D" w14:textId="77777777" w:rsidR="003A6807" w:rsidRPr="00CF1717" w:rsidRDefault="003A6807" w:rsidP="006C3F01">
      <w:pPr>
        <w:rPr>
          <w:rFonts w:asciiTheme="minorBidi" w:hAnsiTheme="minorBidi" w:cstheme="minorBidi"/>
          <w:szCs w:val="24"/>
        </w:rPr>
      </w:pPr>
      <w:r>
        <w:rPr>
          <w:rFonts w:asciiTheme="minorBidi" w:hAnsiTheme="minorBidi" w:cstheme="minorBidi"/>
          <w:szCs w:val="24"/>
        </w:rPr>
        <w:lastRenderedPageBreak/>
        <w:t>AAC</w:t>
      </w:r>
      <w:r w:rsidRPr="00CF1717">
        <w:rPr>
          <w:rFonts w:asciiTheme="minorBidi" w:hAnsiTheme="minorBidi" w:cstheme="minorBidi"/>
          <w:szCs w:val="24"/>
        </w:rPr>
        <w:t xml:space="preserve"> recommends the following amendments</w:t>
      </w:r>
      <w:r>
        <w:rPr>
          <w:rFonts w:asciiTheme="minorBidi" w:hAnsiTheme="minorBidi" w:cstheme="minorBidi"/>
          <w:szCs w:val="24"/>
        </w:rPr>
        <w:t xml:space="preserve"> to the proposed language</w:t>
      </w:r>
      <w:r w:rsidRPr="00CF1717">
        <w:rPr>
          <w:rFonts w:asciiTheme="minorBidi" w:hAnsiTheme="minorBidi" w:cstheme="minorBidi"/>
          <w:szCs w:val="24"/>
        </w:rPr>
        <w:t>.</w:t>
      </w:r>
    </w:p>
    <w:p w14:paraId="0E88D1DE" w14:textId="77777777" w:rsidR="00CF1717" w:rsidRPr="00CF1717" w:rsidRDefault="00CF1717" w:rsidP="00CF1717">
      <w:pPr>
        <w:rPr>
          <w:rFonts w:asciiTheme="minorBidi" w:hAnsiTheme="minorBidi" w:cstheme="minorBidi"/>
          <w:szCs w:val="24"/>
        </w:rPr>
      </w:pPr>
    </w:p>
    <w:p w14:paraId="31E7DF6F" w14:textId="77777777" w:rsidR="00CF1717" w:rsidRPr="003A6807" w:rsidRDefault="005C6711" w:rsidP="003A6807">
      <w:pPr>
        <w:numPr>
          <w:ilvl w:val="0"/>
          <w:numId w:val="1"/>
        </w:numPr>
        <w:rPr>
          <w:rFonts w:asciiTheme="minorBidi" w:hAnsiTheme="minorBidi" w:cstheme="minorBidi"/>
          <w:b/>
          <w:szCs w:val="24"/>
        </w:rPr>
      </w:pPr>
      <w:r>
        <w:rPr>
          <w:rFonts w:asciiTheme="minorBidi" w:hAnsiTheme="minorBidi" w:cstheme="minorBidi"/>
          <w:b/>
          <w:szCs w:val="24"/>
        </w:rPr>
        <w:t>Exempt existing stations from the necessity of compiling with the new proposed standards</w:t>
      </w:r>
      <w:r w:rsidR="00CF1717" w:rsidRPr="00CF1717">
        <w:rPr>
          <w:rFonts w:asciiTheme="minorBidi" w:hAnsiTheme="minorBidi" w:cstheme="minorBidi"/>
          <w:b/>
          <w:szCs w:val="24"/>
        </w:rPr>
        <w:t>.</w:t>
      </w:r>
      <w:r w:rsidR="00CF1717" w:rsidRPr="00CF1717">
        <w:rPr>
          <w:rFonts w:asciiTheme="minorBidi" w:hAnsiTheme="minorBidi" w:cstheme="minorBidi"/>
          <w:szCs w:val="24"/>
        </w:rPr>
        <w:t xml:space="preserve">  </w:t>
      </w:r>
      <w:r>
        <w:rPr>
          <w:rFonts w:asciiTheme="minorBidi" w:hAnsiTheme="minorBidi" w:cstheme="minorBidi"/>
          <w:szCs w:val="24"/>
        </w:rPr>
        <w:t>It is a waste of money to require replacing existing assets that are in perfect working order.</w:t>
      </w:r>
    </w:p>
    <w:p w14:paraId="27736F21" w14:textId="77777777" w:rsidR="00CF1717" w:rsidRPr="008C11BE" w:rsidRDefault="005C6711" w:rsidP="008C11BE">
      <w:pPr>
        <w:numPr>
          <w:ilvl w:val="0"/>
          <w:numId w:val="1"/>
        </w:numPr>
        <w:rPr>
          <w:rFonts w:asciiTheme="minorBidi" w:hAnsiTheme="minorBidi" w:cstheme="minorBidi"/>
          <w:b/>
          <w:szCs w:val="24"/>
        </w:rPr>
      </w:pPr>
      <w:r>
        <w:rPr>
          <w:rFonts w:asciiTheme="minorBidi" w:hAnsiTheme="minorBidi" w:cstheme="minorBidi"/>
          <w:b/>
          <w:szCs w:val="24"/>
        </w:rPr>
        <w:t>F</w:t>
      </w:r>
      <w:r w:rsidR="00CF1717" w:rsidRPr="00CF1717">
        <w:rPr>
          <w:rFonts w:asciiTheme="minorBidi" w:hAnsiTheme="minorBidi" w:cstheme="minorBidi"/>
          <w:b/>
          <w:szCs w:val="24"/>
        </w:rPr>
        <w:t xml:space="preserve">ree and non-networked stations </w:t>
      </w:r>
      <w:r>
        <w:rPr>
          <w:rFonts w:asciiTheme="minorBidi" w:hAnsiTheme="minorBidi" w:cstheme="minorBidi"/>
          <w:b/>
          <w:szCs w:val="24"/>
        </w:rPr>
        <w:t>should</w:t>
      </w:r>
      <w:r w:rsidR="00CF1717" w:rsidRPr="00CF1717">
        <w:rPr>
          <w:rFonts w:asciiTheme="minorBidi" w:hAnsiTheme="minorBidi" w:cstheme="minorBidi"/>
          <w:b/>
          <w:szCs w:val="24"/>
        </w:rPr>
        <w:t xml:space="preserve"> not </w:t>
      </w:r>
      <w:r>
        <w:rPr>
          <w:rFonts w:asciiTheme="minorBidi" w:hAnsiTheme="minorBidi" w:cstheme="minorBidi"/>
          <w:b/>
          <w:szCs w:val="24"/>
        </w:rPr>
        <w:t xml:space="preserve">be </w:t>
      </w:r>
      <w:r w:rsidR="00CF1717" w:rsidRPr="00CF1717">
        <w:rPr>
          <w:rFonts w:asciiTheme="minorBidi" w:hAnsiTheme="minorBidi" w:cstheme="minorBidi"/>
          <w:b/>
          <w:szCs w:val="24"/>
        </w:rPr>
        <w:t>required to comply with reporting provisions.</w:t>
      </w:r>
      <w:r w:rsidR="00CF1717" w:rsidRPr="00CF1717">
        <w:rPr>
          <w:rFonts w:asciiTheme="minorBidi" w:hAnsiTheme="minorBidi" w:cstheme="minorBidi"/>
          <w:szCs w:val="24"/>
        </w:rPr>
        <w:t xml:space="preserve"> Language in the rule should be clear that non-networked chargers will not be required to become networked</w:t>
      </w:r>
      <w:r w:rsidR="008C11BE">
        <w:rPr>
          <w:rFonts w:asciiTheme="minorBidi" w:hAnsiTheme="minorBidi" w:cstheme="minorBidi"/>
          <w:szCs w:val="24"/>
        </w:rPr>
        <w:t>, and the site host should not be obligated to report usage for free stations</w:t>
      </w:r>
      <w:r w:rsidR="00CF1717" w:rsidRPr="00CF1717">
        <w:rPr>
          <w:rFonts w:asciiTheme="minorBidi" w:hAnsiTheme="minorBidi" w:cstheme="minorBidi"/>
          <w:szCs w:val="24"/>
        </w:rPr>
        <w:t xml:space="preserve">. </w:t>
      </w:r>
    </w:p>
    <w:p w14:paraId="127B1B9C" w14:textId="77777777" w:rsidR="008C11BE" w:rsidRPr="00CF1717" w:rsidRDefault="008C11BE" w:rsidP="008C11BE">
      <w:pPr>
        <w:rPr>
          <w:rFonts w:asciiTheme="minorBidi" w:hAnsiTheme="minorBidi" w:cstheme="minorBidi"/>
          <w:b/>
          <w:szCs w:val="24"/>
        </w:rPr>
      </w:pPr>
    </w:p>
    <w:p w14:paraId="17DEE240" w14:textId="77777777" w:rsidR="0019067C" w:rsidRPr="0019067C" w:rsidRDefault="00CF1717" w:rsidP="00CF1717">
      <w:pPr>
        <w:numPr>
          <w:ilvl w:val="0"/>
          <w:numId w:val="1"/>
        </w:numPr>
        <w:rPr>
          <w:rFonts w:asciiTheme="minorBidi" w:hAnsiTheme="minorBidi" w:cstheme="minorBidi"/>
          <w:b/>
          <w:szCs w:val="24"/>
        </w:rPr>
      </w:pPr>
      <w:r w:rsidRPr="00CF1717">
        <w:rPr>
          <w:rFonts w:asciiTheme="minorBidi" w:hAnsiTheme="minorBidi" w:cstheme="minorBidi"/>
          <w:b/>
          <w:szCs w:val="24"/>
        </w:rPr>
        <w:t xml:space="preserve">Amend the definition of “publicly available Electric Vehicle Supply Equipment (EVSE)” to clarify that charging stations installed at </w:t>
      </w:r>
      <w:r w:rsidR="0064526F">
        <w:rPr>
          <w:rFonts w:asciiTheme="minorBidi" w:hAnsiTheme="minorBidi" w:cstheme="minorBidi"/>
          <w:b/>
          <w:szCs w:val="24"/>
        </w:rPr>
        <w:t xml:space="preserve">locations exclusively for the use of visitors, employees, or residents </w:t>
      </w:r>
      <w:r w:rsidRPr="00CF1717">
        <w:rPr>
          <w:rFonts w:asciiTheme="minorBidi" w:hAnsiTheme="minorBidi" w:cstheme="minorBidi"/>
          <w:b/>
          <w:szCs w:val="24"/>
        </w:rPr>
        <w:t xml:space="preserve">are not </w:t>
      </w:r>
      <w:r w:rsidR="0064526F">
        <w:rPr>
          <w:rFonts w:asciiTheme="minorBidi" w:hAnsiTheme="minorBidi" w:cstheme="minorBidi"/>
          <w:b/>
          <w:szCs w:val="24"/>
        </w:rPr>
        <w:t xml:space="preserve">considered </w:t>
      </w:r>
      <w:r w:rsidRPr="00CF1717">
        <w:rPr>
          <w:rFonts w:asciiTheme="minorBidi" w:hAnsiTheme="minorBidi" w:cstheme="minorBidi"/>
          <w:b/>
          <w:szCs w:val="24"/>
        </w:rPr>
        <w:t xml:space="preserve">publicly available EVSE. </w:t>
      </w:r>
      <w:r w:rsidR="0064526F">
        <w:rPr>
          <w:rFonts w:asciiTheme="minorBidi" w:hAnsiTheme="minorBidi" w:cstheme="minorBidi"/>
          <w:szCs w:val="24"/>
        </w:rPr>
        <w:t>A</w:t>
      </w:r>
      <w:r w:rsidRPr="00CF1717">
        <w:rPr>
          <w:rFonts w:asciiTheme="minorBidi" w:hAnsiTheme="minorBidi" w:cstheme="minorBidi"/>
          <w:szCs w:val="24"/>
        </w:rPr>
        <w:t xml:space="preserve">s an example, the </w:t>
      </w:r>
      <w:r w:rsidR="0019067C">
        <w:rPr>
          <w:rFonts w:asciiTheme="minorBidi" w:hAnsiTheme="minorBidi" w:cstheme="minorBidi"/>
          <w:szCs w:val="24"/>
        </w:rPr>
        <w:t xml:space="preserve">legislative manager at the California State Parks stated that vehicles hooked up to electricity would be considered a “private transaction” for the purpose of AB808, which establishes policies and procedures contingent upon the “public sale of fuel”, which now includes electricity. As a result, AB808 and the new CARB requirements would not have an impact of the State Parks charging stations or AC hookups. Confusion and misinterpretation of the regulations has the potential to negatively affect the expansion of charging infrastructure.  </w:t>
      </w:r>
    </w:p>
    <w:p w14:paraId="5C9A7C07" w14:textId="77777777" w:rsidR="0019067C" w:rsidRDefault="0019067C" w:rsidP="0019067C">
      <w:pPr>
        <w:rPr>
          <w:rFonts w:asciiTheme="minorBidi" w:hAnsiTheme="minorBidi" w:cstheme="minorBidi"/>
          <w:szCs w:val="24"/>
        </w:rPr>
      </w:pPr>
    </w:p>
    <w:p w14:paraId="2D94FD06" w14:textId="77777777" w:rsidR="0019067C" w:rsidRPr="00CF1717" w:rsidRDefault="0019067C" w:rsidP="0019067C">
      <w:pPr>
        <w:ind w:left="720"/>
        <w:rPr>
          <w:rFonts w:asciiTheme="minorBidi" w:hAnsiTheme="minorBidi" w:cstheme="minorBidi"/>
          <w:b/>
          <w:szCs w:val="24"/>
        </w:rPr>
      </w:pPr>
    </w:p>
    <w:p w14:paraId="47BB98E9" w14:textId="77777777" w:rsidR="00CF1717" w:rsidRPr="00CF1717" w:rsidRDefault="00CF1717" w:rsidP="003A6807">
      <w:pPr>
        <w:rPr>
          <w:rFonts w:asciiTheme="minorBidi" w:hAnsiTheme="minorBidi" w:cstheme="minorBidi"/>
          <w:szCs w:val="24"/>
        </w:rPr>
      </w:pPr>
      <w:r w:rsidRPr="00CF1717">
        <w:rPr>
          <w:rFonts w:asciiTheme="minorBidi" w:hAnsiTheme="minorBidi" w:cstheme="minorBidi"/>
          <w:szCs w:val="24"/>
        </w:rPr>
        <w:t xml:space="preserve">Thank you for your consideration of </w:t>
      </w:r>
      <w:r w:rsidR="003A6807">
        <w:rPr>
          <w:rFonts w:asciiTheme="minorBidi" w:hAnsiTheme="minorBidi" w:cstheme="minorBidi"/>
          <w:szCs w:val="24"/>
        </w:rPr>
        <w:t>my</w:t>
      </w:r>
      <w:r w:rsidRPr="00CF1717">
        <w:rPr>
          <w:rFonts w:asciiTheme="minorBidi" w:hAnsiTheme="minorBidi" w:cstheme="minorBidi"/>
          <w:szCs w:val="24"/>
        </w:rPr>
        <w:t xml:space="preserve"> comments.  Please do not hesitate to contact me if you have any questions</w:t>
      </w:r>
      <w:r w:rsidR="003A6807">
        <w:rPr>
          <w:rFonts w:asciiTheme="minorBidi" w:hAnsiTheme="minorBidi" w:cstheme="minorBidi"/>
          <w:szCs w:val="24"/>
        </w:rPr>
        <w:t>.</w:t>
      </w:r>
    </w:p>
    <w:p w14:paraId="02E5F24C" w14:textId="77777777" w:rsidR="00CF1717" w:rsidRPr="00CF1717" w:rsidRDefault="00CF1717" w:rsidP="00CF1717">
      <w:pPr>
        <w:rPr>
          <w:rFonts w:asciiTheme="minorBidi" w:hAnsiTheme="minorBidi" w:cstheme="minorBidi"/>
          <w:szCs w:val="24"/>
        </w:rPr>
      </w:pPr>
      <w:r w:rsidRPr="00CF1717">
        <w:rPr>
          <w:rFonts w:asciiTheme="minorBidi" w:hAnsiTheme="minorBidi" w:cstheme="minorBidi"/>
          <w:szCs w:val="24"/>
        </w:rPr>
        <w:tab/>
      </w:r>
      <w:r w:rsidRPr="00CF1717">
        <w:rPr>
          <w:rFonts w:asciiTheme="minorBidi" w:hAnsiTheme="minorBidi" w:cstheme="minorBidi"/>
          <w:szCs w:val="24"/>
        </w:rPr>
        <w:tab/>
      </w:r>
    </w:p>
    <w:p w14:paraId="4A8D044F" w14:textId="77777777" w:rsidR="00CF1717" w:rsidRPr="00CF1717" w:rsidRDefault="00CF1717" w:rsidP="003A6807">
      <w:pPr>
        <w:rPr>
          <w:rFonts w:asciiTheme="minorBidi" w:hAnsiTheme="minorBidi" w:cstheme="minorBidi"/>
          <w:szCs w:val="24"/>
        </w:rPr>
      </w:pPr>
      <w:r w:rsidRPr="00CF1717">
        <w:rPr>
          <w:rFonts w:asciiTheme="minorBidi" w:hAnsiTheme="minorBidi" w:cstheme="minorBidi"/>
          <w:szCs w:val="24"/>
        </w:rPr>
        <w:t xml:space="preserve">Sincerely, </w:t>
      </w:r>
    </w:p>
    <w:p w14:paraId="1EEB151C" w14:textId="77777777" w:rsidR="00CF1717" w:rsidRPr="00CF1717" w:rsidRDefault="00CF1717" w:rsidP="00CF1717">
      <w:pPr>
        <w:rPr>
          <w:rFonts w:asciiTheme="minorBidi" w:hAnsiTheme="minorBidi" w:cstheme="minorBidi"/>
          <w:noProof/>
        </w:rPr>
      </w:pPr>
      <w:r w:rsidRPr="00CF1717">
        <w:rPr>
          <w:rFonts w:asciiTheme="minorBidi" w:hAnsiTheme="minorBidi" w:cstheme="minorBidi"/>
          <w:noProof/>
        </w:rPr>
        <w:tab/>
      </w:r>
      <w:r w:rsidRPr="00CF1717">
        <w:rPr>
          <w:rFonts w:asciiTheme="minorBidi" w:hAnsiTheme="minorBidi" w:cstheme="minorBidi"/>
          <w:noProof/>
        </w:rPr>
        <w:tab/>
      </w:r>
      <w:r w:rsidRPr="00CF1717">
        <w:rPr>
          <w:rFonts w:asciiTheme="minorBidi" w:hAnsiTheme="minorBidi" w:cstheme="minorBidi"/>
          <w:noProof/>
        </w:rPr>
        <w:tab/>
      </w:r>
      <w:r w:rsidRPr="00CF1717">
        <w:rPr>
          <w:rFonts w:asciiTheme="minorBidi" w:hAnsiTheme="minorBidi" w:cstheme="minorBidi"/>
          <w:noProof/>
        </w:rPr>
        <w:tab/>
      </w:r>
      <w:r w:rsidRPr="00CF1717">
        <w:rPr>
          <w:rFonts w:asciiTheme="minorBidi" w:hAnsiTheme="minorBidi" w:cstheme="minorBidi"/>
          <w:noProof/>
        </w:rPr>
        <w:tab/>
      </w:r>
      <w:r w:rsidRPr="00CF1717">
        <w:rPr>
          <w:rFonts w:asciiTheme="minorBidi" w:hAnsiTheme="minorBidi" w:cstheme="minorBidi"/>
          <w:noProof/>
        </w:rPr>
        <w:tab/>
      </w:r>
    </w:p>
    <w:p w14:paraId="3B958573" w14:textId="77777777" w:rsidR="00750BCD" w:rsidRDefault="00750BCD" w:rsidP="00CF1717">
      <w:pPr>
        <w:rPr>
          <w:rFonts w:asciiTheme="minorBidi" w:hAnsiTheme="minorBidi" w:cstheme="minorBidi"/>
          <w:szCs w:val="24"/>
        </w:rPr>
      </w:pPr>
    </w:p>
    <w:p w14:paraId="722D620B" w14:textId="77777777" w:rsidR="00182D66" w:rsidRDefault="003A6807" w:rsidP="00CF1717">
      <w:pPr>
        <w:rPr>
          <w:rFonts w:asciiTheme="minorBidi" w:hAnsiTheme="minorBidi" w:cstheme="minorBidi"/>
          <w:szCs w:val="24"/>
        </w:rPr>
      </w:pPr>
      <w:r>
        <w:rPr>
          <w:rFonts w:asciiTheme="minorBidi" w:hAnsiTheme="minorBidi" w:cstheme="minorBidi"/>
          <w:szCs w:val="24"/>
        </w:rPr>
        <w:t>Kitty Adams</w:t>
      </w:r>
    </w:p>
    <w:p w14:paraId="521734F5" w14:textId="77777777" w:rsidR="003A6807" w:rsidRDefault="003A6807" w:rsidP="00CF1717">
      <w:pPr>
        <w:rPr>
          <w:rFonts w:asciiTheme="minorBidi" w:hAnsiTheme="minorBidi" w:cstheme="minorBidi"/>
          <w:szCs w:val="24"/>
        </w:rPr>
      </w:pPr>
      <w:r>
        <w:rPr>
          <w:rFonts w:asciiTheme="minorBidi" w:hAnsiTheme="minorBidi" w:cstheme="minorBidi"/>
          <w:szCs w:val="24"/>
        </w:rPr>
        <w:t>Executive Director</w:t>
      </w:r>
    </w:p>
    <w:p w14:paraId="5F5789AC" w14:textId="77777777" w:rsidR="003A6807" w:rsidRDefault="00750BCD" w:rsidP="00CF1717">
      <w:pPr>
        <w:rPr>
          <w:rFonts w:asciiTheme="minorBidi" w:hAnsiTheme="minorBidi" w:cstheme="minorBidi"/>
          <w:szCs w:val="24"/>
        </w:rPr>
      </w:pPr>
      <w:hyperlink r:id="rId6" w:history="1">
        <w:r w:rsidRPr="00623EEB">
          <w:rPr>
            <w:rStyle w:val="Hyperlink"/>
            <w:rFonts w:asciiTheme="minorBidi" w:hAnsiTheme="minorBidi" w:cstheme="minorBidi"/>
            <w:szCs w:val="24"/>
          </w:rPr>
          <w:t>Kitty.Adams@adoptacharger.org</w:t>
        </w:r>
      </w:hyperlink>
    </w:p>
    <w:p w14:paraId="3C497030" w14:textId="77777777" w:rsidR="00750BCD" w:rsidRPr="00CF1717" w:rsidRDefault="00750BCD" w:rsidP="00CF1717">
      <w:pPr>
        <w:rPr>
          <w:rFonts w:asciiTheme="minorBidi" w:hAnsiTheme="minorBidi" w:cstheme="minorBidi"/>
        </w:rPr>
      </w:pPr>
      <w:r>
        <w:rPr>
          <w:rFonts w:asciiTheme="minorBidi" w:hAnsiTheme="minorBidi" w:cstheme="minorBidi"/>
          <w:szCs w:val="24"/>
        </w:rPr>
        <w:t>(310)766-7160</w:t>
      </w:r>
      <w:bookmarkStart w:id="0" w:name="_GoBack"/>
      <w:bookmarkEnd w:id="0"/>
    </w:p>
    <w:sectPr w:rsidR="00750BCD" w:rsidRPr="00CF1717" w:rsidSect="00B66253">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F3B22"/>
    <w:multiLevelType w:val="hybridMultilevel"/>
    <w:tmpl w:val="36769896"/>
    <w:lvl w:ilvl="0" w:tplc="325ECC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AC58AD"/>
    <w:multiLevelType w:val="hybridMultilevel"/>
    <w:tmpl w:val="FE04AC88"/>
    <w:lvl w:ilvl="0" w:tplc="5F1296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17"/>
    <w:rsid w:val="00182D66"/>
    <w:rsid w:val="0019067C"/>
    <w:rsid w:val="003A6807"/>
    <w:rsid w:val="005C6711"/>
    <w:rsid w:val="0064526F"/>
    <w:rsid w:val="006C3F01"/>
    <w:rsid w:val="00750BCD"/>
    <w:rsid w:val="00854140"/>
    <w:rsid w:val="008C11BE"/>
    <w:rsid w:val="00B66253"/>
    <w:rsid w:val="00CF1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4A7B2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1717"/>
    <w:pPr>
      <w:overflowPunct w:val="0"/>
      <w:autoSpaceDE w:val="0"/>
      <w:autoSpaceDN w:val="0"/>
      <w:adjustRightInd w:val="0"/>
      <w:textAlignment w:val="baseline"/>
    </w:pPr>
    <w:rPr>
      <w:rFonts w:ascii="Times New Roman" w:eastAsia="Times New Roman" w:hAnsi="Times New Roman" w:cs="Times New Roman"/>
      <w:spacing w:val="-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1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Kitty.Adams@adoptacharger.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551</Words>
  <Characters>3142</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adams</dc:creator>
  <cp:keywords/>
  <dc:description/>
  <cp:lastModifiedBy>kitty adams</cp:lastModifiedBy>
  <cp:revision>1</cp:revision>
  <dcterms:created xsi:type="dcterms:W3CDTF">2019-05-21T21:01:00Z</dcterms:created>
  <dcterms:modified xsi:type="dcterms:W3CDTF">2019-05-21T21:44:00Z</dcterms:modified>
</cp:coreProperties>
</file>