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4" w:rsidRPr="0078437F" w:rsidRDefault="00896006" w:rsidP="000A57E4">
      <w:pPr>
        <w:contextualSpacing/>
        <w:rPr>
          <w:rFonts w:asciiTheme="minorHAnsi" w:hAnsiTheme="minorHAnsi" w:cstheme="minorHAnsi"/>
          <w:sz w:val="20"/>
          <w:szCs w:val="20"/>
        </w:rPr>
      </w:pPr>
      <w:r>
        <w:rPr>
          <w:rFonts w:asciiTheme="minorHAnsi" w:hAnsiTheme="minorHAnsi" w:cstheme="minorHAnsi"/>
          <w:sz w:val="20"/>
          <w:szCs w:val="20"/>
        </w:rPr>
        <w:t>December 26</w:t>
      </w:r>
      <w:r w:rsidR="000A57E4" w:rsidRPr="0078437F">
        <w:rPr>
          <w:rFonts w:asciiTheme="minorHAnsi" w:hAnsiTheme="minorHAnsi" w:cstheme="minorHAnsi"/>
          <w:sz w:val="20"/>
          <w:szCs w:val="20"/>
        </w:rPr>
        <w:t>, 2015</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California Air Resources Board</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 xml:space="preserve">1001 I Street </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Sacramento, CA 95812</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7103FB" w:rsidRPr="0078437F" w:rsidRDefault="000A57E4" w:rsidP="000A57E4">
      <w:pPr>
        <w:contextualSpacing/>
        <w:rPr>
          <w:rFonts w:asciiTheme="minorHAnsi" w:hAnsiTheme="minorHAnsi" w:cstheme="minorHAnsi"/>
          <w:b/>
          <w:sz w:val="20"/>
          <w:szCs w:val="20"/>
        </w:rPr>
      </w:pPr>
      <w:r w:rsidRPr="0078437F">
        <w:rPr>
          <w:rFonts w:asciiTheme="minorHAnsi" w:hAnsiTheme="minorHAnsi" w:cstheme="minorHAnsi"/>
          <w:b/>
          <w:sz w:val="20"/>
          <w:szCs w:val="20"/>
        </w:rPr>
        <w:t xml:space="preserve">RE: </w:t>
      </w:r>
      <w:r w:rsidR="0053516C" w:rsidRPr="0078437F">
        <w:rPr>
          <w:rFonts w:asciiTheme="minorHAnsi" w:hAnsiTheme="minorHAnsi" w:cstheme="minorHAnsi"/>
          <w:b/>
          <w:sz w:val="20"/>
          <w:szCs w:val="20"/>
        </w:rPr>
        <w:t>New Pathway Application</w:t>
      </w:r>
      <w:r w:rsidR="0078317D">
        <w:rPr>
          <w:rFonts w:asciiTheme="minorHAnsi" w:hAnsiTheme="minorHAnsi" w:cstheme="minorHAnsi"/>
          <w:b/>
          <w:sz w:val="20"/>
          <w:szCs w:val="20"/>
        </w:rPr>
        <w:t>s</w:t>
      </w:r>
      <w:r w:rsidR="00F60B7A" w:rsidRPr="0078437F">
        <w:rPr>
          <w:rFonts w:asciiTheme="minorHAnsi" w:hAnsiTheme="minorHAnsi" w:cstheme="minorHAnsi"/>
          <w:b/>
          <w:sz w:val="20"/>
          <w:szCs w:val="20"/>
        </w:rPr>
        <w:t xml:space="preserve"> for </w:t>
      </w:r>
      <w:r w:rsidR="0078317D">
        <w:rPr>
          <w:rFonts w:asciiTheme="minorHAnsi" w:hAnsiTheme="minorHAnsi" w:cstheme="minorHAnsi"/>
          <w:b/>
          <w:sz w:val="20"/>
          <w:szCs w:val="20"/>
        </w:rPr>
        <w:t>Calgren and California Ethanol &amp; Power (CE&amp;P)</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National Sorghum Producers (NSP) is a trade association representing the interests of over 50,000 sorghum producers on issues related to legislative and regulatory policy in Washington as well as various state capitals. NSP led efforts to secure an advanced biofuel pathway for sorghum under the RFS2 and has performed extensive analysis on several models and datasets over the last </w:t>
      </w:r>
      <w:r w:rsidR="00F60B7A" w:rsidRPr="0078437F">
        <w:rPr>
          <w:rFonts w:asciiTheme="minorHAnsi" w:hAnsiTheme="minorHAnsi" w:cstheme="minorHAnsi"/>
          <w:sz w:val="20"/>
          <w:szCs w:val="20"/>
        </w:rPr>
        <w:t>five</w:t>
      </w:r>
      <w:r w:rsidRPr="0078437F">
        <w:rPr>
          <w:rFonts w:asciiTheme="minorHAnsi" w:hAnsiTheme="minorHAnsi" w:cstheme="minorHAnsi"/>
          <w:sz w:val="20"/>
          <w:szCs w:val="20"/>
        </w:rPr>
        <w:t xml:space="preserve"> years, including several datasets similar to those used by the Argonne National Laboratory as well as the ARB in modeling the CI of sorghum ethanol.</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w:t>
      </w:r>
      <w:r w:rsidR="008C6359">
        <w:rPr>
          <w:rFonts w:asciiTheme="minorHAnsi" w:hAnsiTheme="minorHAnsi" w:cstheme="minorHAnsi"/>
          <w:sz w:val="20"/>
          <w:szCs w:val="20"/>
        </w:rPr>
        <w:t>s</w:t>
      </w:r>
      <w:r w:rsidR="00B20644">
        <w:rPr>
          <w:rFonts w:asciiTheme="minorHAnsi" w:hAnsiTheme="minorHAnsi" w:cstheme="minorHAnsi"/>
          <w:sz w:val="20"/>
          <w:szCs w:val="20"/>
        </w:rPr>
        <w:t>upports the appli</w:t>
      </w:r>
      <w:r w:rsidR="0078317D">
        <w:rPr>
          <w:rFonts w:asciiTheme="minorHAnsi" w:hAnsiTheme="minorHAnsi" w:cstheme="minorHAnsi"/>
          <w:sz w:val="20"/>
          <w:szCs w:val="20"/>
        </w:rPr>
        <w:t xml:space="preserve">cations of Calgren and California Ethanol &amp; Power (CE&amp;P) for </w:t>
      </w:r>
      <w:r w:rsidR="00F60B7A" w:rsidRPr="0078437F">
        <w:rPr>
          <w:rFonts w:asciiTheme="minorHAnsi" w:hAnsiTheme="minorHAnsi" w:cstheme="minorHAnsi"/>
          <w:sz w:val="20"/>
          <w:szCs w:val="20"/>
        </w:rPr>
        <w:t>sorghum-based pathway</w:t>
      </w:r>
      <w:r w:rsidR="0078317D">
        <w:rPr>
          <w:rFonts w:asciiTheme="minorHAnsi" w:hAnsiTheme="minorHAnsi" w:cstheme="minorHAnsi"/>
          <w:sz w:val="20"/>
          <w:szCs w:val="20"/>
        </w:rPr>
        <w:t>s</w:t>
      </w:r>
      <w:r w:rsidR="00F60B7A" w:rsidRPr="0078437F">
        <w:rPr>
          <w:rFonts w:asciiTheme="minorHAnsi" w:hAnsiTheme="minorHAnsi" w:cstheme="minorHAnsi"/>
          <w:sz w:val="20"/>
          <w:szCs w:val="20"/>
        </w:rPr>
        <w:t xml:space="preserve"> under Method 2. The continued usage of sorghum by ethanol producers is of utmost importance to the sorghum industry and the farmers that </w:t>
      </w:r>
      <w:r w:rsidR="00394540" w:rsidRPr="0078437F">
        <w:rPr>
          <w:rFonts w:asciiTheme="minorHAnsi" w:hAnsiTheme="minorHAnsi" w:cstheme="minorHAnsi"/>
          <w:sz w:val="20"/>
          <w:szCs w:val="20"/>
        </w:rPr>
        <w:t>comprise it, and we feel these pathways are a positive step in the right direction. NSP also urges the ARB to address several issues, including those related to sorghum’s ability to act as a carbon sink and sorghum’s iLUC score.</w:t>
      </w:r>
    </w:p>
    <w:p w:rsidR="00394540" w:rsidRPr="0078437F" w:rsidRDefault="00394540" w:rsidP="000A57E4">
      <w:pPr>
        <w:pStyle w:val="Default"/>
        <w:rPr>
          <w:rFonts w:asciiTheme="minorHAnsi" w:hAnsiTheme="minorHAnsi" w:cstheme="minorHAnsi"/>
          <w:sz w:val="20"/>
          <w:szCs w:val="20"/>
        </w:rPr>
      </w:pPr>
    </w:p>
    <w:p w:rsidR="000A57E4" w:rsidRPr="0078437F" w:rsidRDefault="00394540" w:rsidP="000A57E4">
      <w:pPr>
        <w:pStyle w:val="Default"/>
        <w:rPr>
          <w:rFonts w:asciiTheme="minorHAnsi" w:hAnsiTheme="minorHAnsi" w:cstheme="minorHAnsi"/>
          <w:sz w:val="20"/>
          <w:szCs w:val="20"/>
        </w:rPr>
      </w:pPr>
      <w:r w:rsidRPr="0078437F">
        <w:rPr>
          <w:rFonts w:asciiTheme="minorHAnsi" w:hAnsiTheme="minorHAnsi" w:cstheme="minorHAnsi"/>
          <w:sz w:val="20"/>
          <w:szCs w:val="20"/>
        </w:rPr>
        <w:t>NSP strongly recommends the ARB focus attention on information related to sorghum root:shoot ratios, and as it becomes available, incorporate this information into future versions of CA-GREET. We feel sorghum’s ability to act as a carbon sink is currently underestimated, and NSP looks forward to working with the ARB to remedy this through more accurate root:shoot ratios.</w:t>
      </w:r>
    </w:p>
    <w:p w:rsidR="00DF0329" w:rsidRPr="0078437F" w:rsidRDefault="00DF0329" w:rsidP="000A57E4">
      <w:pPr>
        <w:pStyle w:val="Default"/>
        <w:rPr>
          <w:rFonts w:asciiTheme="minorHAnsi" w:hAnsiTheme="minorHAnsi" w:cstheme="minorHAnsi"/>
          <w:sz w:val="20"/>
          <w:szCs w:val="20"/>
        </w:rPr>
      </w:pPr>
    </w:p>
    <w:p w:rsidR="00394540" w:rsidRPr="0078437F" w:rsidRDefault="00DF0329"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believes sorghum’s iLUC score is currently overestimated. With less than 9 million acres in the U.S.—and much of these in areas with few cropping choices other than </w:t>
      </w:r>
      <w:r w:rsidR="0078437F" w:rsidRPr="0078437F">
        <w:rPr>
          <w:rFonts w:asciiTheme="minorHAnsi" w:hAnsiTheme="minorHAnsi" w:cstheme="minorHAnsi"/>
          <w:sz w:val="20"/>
          <w:szCs w:val="20"/>
        </w:rPr>
        <w:t>sorghum, we do not feel increased demand for the crop from ethanol producers has an almost 20 g impact on land use</w:t>
      </w:r>
      <w:r w:rsidR="00896006">
        <w:rPr>
          <w:rFonts w:asciiTheme="minorHAnsi" w:hAnsiTheme="minorHAnsi" w:cstheme="minorHAnsi"/>
          <w:sz w:val="20"/>
          <w:szCs w:val="20"/>
        </w:rPr>
        <w:t xml:space="preserve"> change emissions</w:t>
      </w:r>
      <w:r w:rsidR="0078437F" w:rsidRPr="0078437F">
        <w:rPr>
          <w:rFonts w:asciiTheme="minorHAnsi" w:hAnsiTheme="minorHAnsi" w:cstheme="minorHAnsi"/>
          <w:sz w:val="20"/>
          <w:szCs w:val="20"/>
        </w:rPr>
        <w:t xml:space="preserve"> internationally. NSP strongly urges the ARB to revisit this issue for sorghum soon.</w:t>
      </w:r>
    </w:p>
    <w:p w:rsidR="00DF0329" w:rsidRPr="0078437F" w:rsidRDefault="00DF0329"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Thank you for the opportunity to provide feedback. We feel </w:t>
      </w:r>
      <w:r w:rsidR="0078437F" w:rsidRPr="0078437F">
        <w:rPr>
          <w:rFonts w:asciiTheme="minorHAnsi" w:hAnsiTheme="minorHAnsi" w:cstheme="minorHAnsi"/>
          <w:sz w:val="20"/>
          <w:szCs w:val="20"/>
        </w:rPr>
        <w:t>with these pathways and considerations</w:t>
      </w:r>
      <w:r w:rsidRPr="0078437F">
        <w:rPr>
          <w:rFonts w:asciiTheme="minorHAnsi" w:hAnsiTheme="minorHAnsi" w:cstheme="minorHAnsi"/>
          <w:sz w:val="20"/>
          <w:szCs w:val="20"/>
        </w:rPr>
        <w:t>, sorghum ethanol can play an even larger role in helping California meet the greenhouse gas reduction goals set by the LCFS while at the same time promoting the use of water-sipping crops like sorghum.</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Please do not hesitate to let me know if you have any questions.</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Regards,</w:t>
      </w:r>
    </w:p>
    <w:p w:rsidR="000A57E4" w:rsidRPr="0078437F" w:rsidRDefault="000A57E4" w:rsidP="000A57E4">
      <w:pPr>
        <w:pStyle w:val="Default"/>
        <w:rPr>
          <w:rFonts w:asciiTheme="minorHAnsi" w:hAnsiTheme="minorHAnsi" w:cstheme="minorHAnsi"/>
          <w:sz w:val="20"/>
          <w:szCs w:val="20"/>
        </w:rPr>
      </w:pPr>
    </w:p>
    <w:p w:rsidR="000A57E4" w:rsidRPr="0078437F" w:rsidRDefault="00F60B7A" w:rsidP="000A57E4">
      <w:pPr>
        <w:pStyle w:val="Default"/>
        <w:rPr>
          <w:rFonts w:asciiTheme="minorHAnsi" w:hAnsiTheme="minorHAnsi" w:cstheme="minorHAnsi"/>
          <w:sz w:val="20"/>
          <w:szCs w:val="20"/>
        </w:rPr>
      </w:pPr>
      <w:r w:rsidRPr="0078437F">
        <w:rPr>
          <w:rFonts w:asciiTheme="minorHAnsi" w:hAnsiTheme="minorHAnsi" w:cstheme="minorHAnsi"/>
          <w:noProof/>
          <w:sz w:val="20"/>
          <w:szCs w:val="20"/>
        </w:rPr>
        <w:drawing>
          <wp:inline distT="0" distB="0" distL="0" distR="0">
            <wp:extent cx="1186006" cy="278296"/>
            <wp:effectExtent l="19050" t="0" r="0" b="0"/>
            <wp:docPr id="3" name="Picture 1" descr="C:\Users\john.SORGHUM\Desktop\Tim L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RGHUM\Desktop\Tim Lust.png"/>
                    <pic:cNvPicPr>
                      <a:picLocks noChangeAspect="1" noChangeArrowheads="1"/>
                    </pic:cNvPicPr>
                  </pic:nvPicPr>
                  <pic:blipFill>
                    <a:blip r:embed="rId7" cstate="print"/>
                    <a:srcRect/>
                    <a:stretch>
                      <a:fillRect/>
                    </a:stretch>
                  </pic:blipFill>
                  <pic:spPr bwMode="auto">
                    <a:xfrm>
                      <a:off x="0" y="0"/>
                      <a:ext cx="1187345" cy="278610"/>
                    </a:xfrm>
                    <a:prstGeom prst="rect">
                      <a:avLst/>
                    </a:prstGeom>
                    <a:noFill/>
                    <a:ln w="9525">
                      <a:noFill/>
                      <a:miter lim="800000"/>
                      <a:headEnd/>
                      <a:tailEnd/>
                    </a:ln>
                  </pic:spPr>
                </pic:pic>
              </a:graphicData>
            </a:graphic>
          </wp:inline>
        </w:drawing>
      </w:r>
    </w:p>
    <w:p w:rsidR="000A57E4" w:rsidRPr="0078437F" w:rsidRDefault="000A57E4" w:rsidP="000A57E4">
      <w:pPr>
        <w:pStyle w:val="Default"/>
        <w:rPr>
          <w:rFonts w:asciiTheme="minorHAnsi" w:hAnsiTheme="minorHAnsi" w:cstheme="minorHAnsi"/>
          <w:sz w:val="20"/>
          <w:szCs w:val="20"/>
        </w:rPr>
      </w:pP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Tim Lust</w:t>
      </w: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CEO</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National Sorghum Producers</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4201 N. Interstate 27</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Lubbock, TX 79403</w:t>
      </w:r>
    </w:p>
    <w:p w:rsidR="00875291" w:rsidRPr="0078437F" w:rsidRDefault="000A57E4" w:rsidP="00760D78">
      <w:pPr>
        <w:pStyle w:val="Default"/>
        <w:rPr>
          <w:rFonts w:asciiTheme="minorHAnsi" w:hAnsiTheme="minorHAnsi" w:cstheme="minorHAnsi"/>
          <w:sz w:val="20"/>
          <w:szCs w:val="20"/>
        </w:rPr>
      </w:pPr>
      <w:r w:rsidRPr="0078437F">
        <w:rPr>
          <w:rFonts w:asciiTheme="minorHAnsi" w:hAnsiTheme="minorHAnsi" w:cstheme="minorHAnsi"/>
          <w:sz w:val="20"/>
          <w:szCs w:val="20"/>
        </w:rPr>
        <w:t>Phone: (806) 749-3478</w:t>
      </w:r>
    </w:p>
    <w:sectPr w:rsidR="00875291" w:rsidRPr="0078437F" w:rsidSect="0078437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9C" w:rsidRDefault="00E5649C">
      <w:r>
        <w:separator/>
      </w:r>
    </w:p>
  </w:endnote>
  <w:endnote w:type="continuationSeparator" w:id="1">
    <w:p w:rsidR="00E5649C" w:rsidRDefault="00E564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DF0329">
    <w:pPr>
      <w:pStyle w:val="Footer"/>
      <w:jc w:val="center"/>
      <w:rPr>
        <w:rFonts w:ascii="Myriad Pro" w:hAnsi="Myriad Pro"/>
        <w:color w:val="000080"/>
        <w:sz w:val="18"/>
        <w:szCs w:val="18"/>
      </w:rPr>
    </w:pPr>
    <w:r>
      <w:rPr>
        <w:rFonts w:ascii="Myriad Pro" w:hAnsi="Myriad Pro"/>
        <w:color w:val="000080"/>
        <w:sz w:val="18"/>
        <w:szCs w:val="18"/>
      </w:rPr>
      <w:t xml:space="preserve">4201 North Interstate 27 </w:t>
    </w:r>
    <w:r>
      <w:rPr>
        <w:rFonts w:ascii="Myriad Pro" w:hAnsi="Myriad Pro"/>
        <w:color w:val="000080"/>
        <w:sz w:val="18"/>
        <w:szCs w:val="18"/>
      </w:rPr>
      <w:sym w:font="Wingdings 2" w:char="F097"/>
    </w:r>
    <w:r>
      <w:rPr>
        <w:rFonts w:ascii="Myriad Pro" w:hAnsi="Myriad Pro"/>
        <w:color w:val="000080"/>
        <w:sz w:val="18"/>
        <w:szCs w:val="18"/>
      </w:rPr>
      <w:t xml:space="preserve"> Lubbock, Texas 79403 </w:t>
    </w:r>
    <w:r>
      <w:rPr>
        <w:rFonts w:ascii="Myriad Pro" w:hAnsi="Myriad Pro"/>
        <w:color w:val="000080"/>
        <w:sz w:val="18"/>
        <w:szCs w:val="18"/>
      </w:rPr>
      <w:sym w:font="Wingdings 2" w:char="F097"/>
    </w:r>
    <w:r>
      <w:rPr>
        <w:rFonts w:ascii="Myriad Pro" w:hAnsi="Myriad Pro"/>
        <w:color w:val="000080"/>
        <w:sz w:val="18"/>
        <w:szCs w:val="18"/>
      </w:rPr>
      <w:t xml:space="preserve"> phone: (806) 749-3478 </w:t>
    </w:r>
    <w:r>
      <w:rPr>
        <w:rFonts w:ascii="Myriad Pro" w:hAnsi="Myriad Pro"/>
        <w:color w:val="000080"/>
        <w:sz w:val="18"/>
        <w:szCs w:val="18"/>
      </w:rPr>
      <w:sym w:font="Wingdings 2" w:char="F097"/>
    </w:r>
    <w:r>
      <w:rPr>
        <w:rFonts w:ascii="Myriad Pro" w:hAnsi="Myriad Pro"/>
        <w:color w:val="000080"/>
        <w:sz w:val="18"/>
        <w:szCs w:val="18"/>
      </w:rPr>
      <w:t xml:space="preserve"> fax: (806) 749-9002</w:t>
    </w:r>
  </w:p>
  <w:p w:rsidR="00DF0329" w:rsidRDefault="00DF0329">
    <w:pPr>
      <w:pStyle w:val="Footer"/>
      <w:jc w:val="center"/>
      <w:rPr>
        <w:rFonts w:ascii="Myriad Pro" w:hAnsi="Myriad Pro"/>
        <w:color w:val="000080"/>
        <w:sz w:val="20"/>
        <w:szCs w:val="20"/>
      </w:rPr>
    </w:pPr>
    <w:r>
      <w:rPr>
        <w:rFonts w:ascii="Myriad Pro" w:hAnsi="Myriad Pro"/>
        <w:color w:val="000080"/>
        <w:sz w:val="20"/>
        <w:szCs w:val="20"/>
      </w:rPr>
      <w:t>www.sorghumgrowers.com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9C" w:rsidRDefault="00E5649C">
      <w:r>
        <w:separator/>
      </w:r>
    </w:p>
  </w:footnote>
  <w:footnote w:type="continuationSeparator" w:id="1">
    <w:p w:rsidR="00E5649C" w:rsidRDefault="00E56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29185C">
    <w:pPr>
      <w:pStyle w:val="Header"/>
      <w:jc w:val="center"/>
    </w:pPr>
    <w:r>
      <w:rPr>
        <w:noProof/>
      </w:rPr>
      <w:pict>
        <v:line id="_x0000_s2052" style="position:absolute;left:0;text-align:left;z-index:251657216" from="-9.25pt,54pt" to="224.75pt,54pt" strokecolor="navy"/>
      </w:pict>
    </w:r>
    <w:r>
      <w:rPr>
        <w:noProof/>
      </w:rPr>
      <w:pict>
        <v:line id="_x0000_s2054" style="position:absolute;left:0;text-align:left;z-index:251658240" from="314.75pt,54pt" to="548.75pt,54pt" strokecolor="navy"/>
      </w:pict>
    </w:r>
    <w:r w:rsidR="00DF0329">
      <w:rPr>
        <w:noProof/>
      </w:rPr>
      <w:drawing>
        <wp:inline distT="0" distB="0" distL="0" distR="0">
          <wp:extent cx="923925" cy="1257300"/>
          <wp:effectExtent l="19050" t="0" r="9525" b="0"/>
          <wp:docPr id="1" name="Picture 1" descr="NS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 Logo cmyk"/>
                  <pic:cNvPicPr>
                    <a:picLocks noChangeAspect="1" noChangeArrowheads="1"/>
                  </pic:cNvPicPr>
                </pic:nvPicPr>
                <pic:blipFill>
                  <a:blip r:embed="rId1"/>
                  <a:srcRect/>
                  <a:stretch>
                    <a:fillRect/>
                  </a:stretch>
                </pic:blipFill>
                <pic:spPr bwMode="auto">
                  <a:xfrm>
                    <a:off x="0" y="0"/>
                    <a:ext cx="92392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D2B"/>
    <w:multiLevelType w:val="hybridMultilevel"/>
    <w:tmpl w:val="5984A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841CEA"/>
    <w:multiLevelType w:val="hybridMultilevel"/>
    <w:tmpl w:val="49802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04F12"/>
    <w:multiLevelType w:val="hybridMultilevel"/>
    <w:tmpl w:val="7E7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characterSpacingControl w:val="doNotCompress"/>
  <w:hdrShapeDefaults>
    <o:shapedefaults v:ext="edit" spidmax="6146">
      <o:colormenu v:ext="edit" strokecolor="navy"/>
    </o:shapedefaults>
    <o:shapelayout v:ext="edit">
      <o:idmap v:ext="edit" data="2"/>
    </o:shapelayout>
  </w:hdrShapeDefaults>
  <w:footnotePr>
    <w:footnote w:id="0"/>
    <w:footnote w:id="1"/>
  </w:footnotePr>
  <w:endnotePr>
    <w:endnote w:id="0"/>
    <w:endnote w:id="1"/>
  </w:endnotePr>
  <w:compat/>
  <w:rsids>
    <w:rsidRoot w:val="00F948D1"/>
    <w:rsid w:val="000A57E4"/>
    <w:rsid w:val="0011114F"/>
    <w:rsid w:val="00111F92"/>
    <w:rsid w:val="00173A45"/>
    <w:rsid w:val="00176940"/>
    <w:rsid w:val="00183CB1"/>
    <w:rsid w:val="00185555"/>
    <w:rsid w:val="00207791"/>
    <w:rsid w:val="00253D3A"/>
    <w:rsid w:val="00273769"/>
    <w:rsid w:val="0029185C"/>
    <w:rsid w:val="0033354B"/>
    <w:rsid w:val="003902A4"/>
    <w:rsid w:val="00394540"/>
    <w:rsid w:val="00400D27"/>
    <w:rsid w:val="0043187F"/>
    <w:rsid w:val="0053516C"/>
    <w:rsid w:val="0053708B"/>
    <w:rsid w:val="0054085D"/>
    <w:rsid w:val="00544C95"/>
    <w:rsid w:val="005A1F4C"/>
    <w:rsid w:val="005C7C3A"/>
    <w:rsid w:val="00601AB2"/>
    <w:rsid w:val="00620260"/>
    <w:rsid w:val="00623325"/>
    <w:rsid w:val="006522F9"/>
    <w:rsid w:val="00656805"/>
    <w:rsid w:val="00687AC3"/>
    <w:rsid w:val="007103FB"/>
    <w:rsid w:val="00760D78"/>
    <w:rsid w:val="0078317D"/>
    <w:rsid w:val="0078437F"/>
    <w:rsid w:val="00814F8E"/>
    <w:rsid w:val="00875247"/>
    <w:rsid w:val="00875291"/>
    <w:rsid w:val="00896006"/>
    <w:rsid w:val="008A6D11"/>
    <w:rsid w:val="008B1C7E"/>
    <w:rsid w:val="008C177D"/>
    <w:rsid w:val="008C6359"/>
    <w:rsid w:val="009162C5"/>
    <w:rsid w:val="009E1C11"/>
    <w:rsid w:val="00A813F3"/>
    <w:rsid w:val="00AB6FBD"/>
    <w:rsid w:val="00B20644"/>
    <w:rsid w:val="00B72ACA"/>
    <w:rsid w:val="00B91982"/>
    <w:rsid w:val="00BA7D0A"/>
    <w:rsid w:val="00C15293"/>
    <w:rsid w:val="00C25F29"/>
    <w:rsid w:val="00C34048"/>
    <w:rsid w:val="00C9314E"/>
    <w:rsid w:val="00DA7FF0"/>
    <w:rsid w:val="00DF0329"/>
    <w:rsid w:val="00E01940"/>
    <w:rsid w:val="00E07E2D"/>
    <w:rsid w:val="00E111A3"/>
    <w:rsid w:val="00E11239"/>
    <w:rsid w:val="00E1457C"/>
    <w:rsid w:val="00E5649C"/>
    <w:rsid w:val="00E956C7"/>
    <w:rsid w:val="00F259A0"/>
    <w:rsid w:val="00F60B7A"/>
    <w:rsid w:val="00F75562"/>
    <w:rsid w:val="00F948D1"/>
    <w:rsid w:val="00FA09FD"/>
    <w:rsid w:val="00FB09D0"/>
    <w:rsid w:val="00FC0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27"/>
    <w:pPr>
      <w:tabs>
        <w:tab w:val="center" w:pos="4320"/>
        <w:tab w:val="right" w:pos="8640"/>
      </w:tabs>
    </w:pPr>
  </w:style>
  <w:style w:type="paragraph" w:styleId="Footer">
    <w:name w:val="footer"/>
    <w:basedOn w:val="Normal"/>
    <w:rsid w:val="00400D27"/>
    <w:pPr>
      <w:tabs>
        <w:tab w:val="center" w:pos="4320"/>
        <w:tab w:val="right" w:pos="8640"/>
      </w:tabs>
    </w:pPr>
  </w:style>
  <w:style w:type="paragraph" w:styleId="PlainText">
    <w:name w:val="Plain Text"/>
    <w:basedOn w:val="Normal"/>
    <w:link w:val="PlainTextChar"/>
    <w:uiPriority w:val="99"/>
    <w:unhideWhenUsed/>
    <w:rsid w:val="00C9314E"/>
    <w:rPr>
      <w:rFonts w:ascii="Consolas" w:eastAsia="Calibri" w:hAnsi="Consolas"/>
      <w:sz w:val="21"/>
      <w:szCs w:val="21"/>
    </w:rPr>
  </w:style>
  <w:style w:type="character" w:customStyle="1" w:styleId="PlainTextChar">
    <w:name w:val="Plain Text Char"/>
    <w:basedOn w:val="DefaultParagraphFont"/>
    <w:link w:val="PlainText"/>
    <w:uiPriority w:val="99"/>
    <w:rsid w:val="00C9314E"/>
    <w:rPr>
      <w:rFonts w:ascii="Consolas" w:eastAsia="Calibri" w:hAnsi="Consolas"/>
      <w:sz w:val="21"/>
      <w:szCs w:val="21"/>
      <w:lang w:val="en-US" w:eastAsia="en-US" w:bidi="ar-SA"/>
    </w:rPr>
  </w:style>
  <w:style w:type="paragraph" w:styleId="BalloonText">
    <w:name w:val="Balloon Text"/>
    <w:basedOn w:val="Normal"/>
    <w:link w:val="BalloonTextChar"/>
    <w:rsid w:val="005C7C3A"/>
    <w:rPr>
      <w:rFonts w:ascii="Tahoma" w:hAnsi="Tahoma" w:cs="Tahoma"/>
      <w:sz w:val="16"/>
      <w:szCs w:val="16"/>
    </w:rPr>
  </w:style>
  <w:style w:type="character" w:customStyle="1" w:styleId="BalloonTextChar">
    <w:name w:val="Balloon Text Char"/>
    <w:basedOn w:val="DefaultParagraphFont"/>
    <w:link w:val="BalloonText"/>
    <w:rsid w:val="005C7C3A"/>
    <w:rPr>
      <w:rFonts w:ascii="Tahoma" w:hAnsi="Tahoma" w:cs="Tahoma"/>
      <w:sz w:val="16"/>
      <w:szCs w:val="16"/>
    </w:rPr>
  </w:style>
  <w:style w:type="paragraph" w:styleId="NormalWeb">
    <w:name w:val="Normal (Web)"/>
    <w:basedOn w:val="Normal"/>
    <w:uiPriority w:val="99"/>
    <w:unhideWhenUsed/>
    <w:rsid w:val="008A6D11"/>
    <w:pPr>
      <w:spacing w:before="100" w:beforeAutospacing="1" w:after="100" w:afterAutospacing="1"/>
    </w:pPr>
    <w:rPr>
      <w:rFonts w:eastAsiaTheme="minorHAnsi"/>
    </w:rPr>
  </w:style>
  <w:style w:type="paragraph" w:customStyle="1" w:styleId="Default">
    <w:name w:val="Default"/>
    <w:rsid w:val="000A57E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01297060">
      <w:bodyDiv w:val="1"/>
      <w:marLeft w:val="0"/>
      <w:marRight w:val="0"/>
      <w:marTop w:val="0"/>
      <w:marBottom w:val="0"/>
      <w:divBdr>
        <w:top w:val="none" w:sz="0" w:space="0" w:color="auto"/>
        <w:left w:val="none" w:sz="0" w:space="0" w:color="auto"/>
        <w:bottom w:val="none" w:sz="0" w:space="0" w:color="auto"/>
        <w:right w:val="none" w:sz="0" w:space="0" w:color="auto"/>
      </w:divBdr>
    </w:div>
    <w:div w:id="711154405">
      <w:bodyDiv w:val="1"/>
      <w:marLeft w:val="0"/>
      <w:marRight w:val="0"/>
      <w:marTop w:val="0"/>
      <w:marBottom w:val="0"/>
      <w:divBdr>
        <w:top w:val="none" w:sz="0" w:space="0" w:color="auto"/>
        <w:left w:val="none" w:sz="0" w:space="0" w:color="auto"/>
        <w:bottom w:val="none" w:sz="0" w:space="0" w:color="auto"/>
        <w:right w:val="none" w:sz="0" w:space="0" w:color="auto"/>
      </w:divBdr>
    </w:div>
    <w:div w:id="723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Sorghum Producers</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Kennedy</dc:creator>
  <cp:lastModifiedBy>John Duff</cp:lastModifiedBy>
  <cp:revision>3</cp:revision>
  <cp:lastPrinted>2014-02-06T17:48:00Z</cp:lastPrinted>
  <dcterms:created xsi:type="dcterms:W3CDTF">2015-12-26T20:45:00Z</dcterms:created>
  <dcterms:modified xsi:type="dcterms:W3CDTF">2015-12-26T20:47:00Z</dcterms:modified>
</cp:coreProperties>
</file>