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69F91" w14:textId="27EF1665" w:rsidR="00355718" w:rsidRDefault="00355718" w:rsidP="008C767A">
      <w:pPr>
        <w:jc w:val="center"/>
        <w:rPr>
          <w:rFonts w:ascii="Arial" w:hAnsi="Arial"/>
          <w:b/>
        </w:rPr>
      </w:pPr>
    </w:p>
    <w:p w14:paraId="6C00F1BD" w14:textId="10D014BF" w:rsidR="000C5EF3" w:rsidRDefault="006A3912" w:rsidP="008E656D">
      <w:pPr>
        <w:rPr>
          <w:rFonts w:ascii="Arial" w:hAnsi="Arial" w:cs="Arial"/>
        </w:rPr>
      </w:pPr>
      <w:r>
        <w:rPr>
          <w:rFonts w:ascii="Arial" w:hAnsi="Arial" w:cs="Arial"/>
          <w:noProof/>
        </w:rPr>
        <w:drawing>
          <wp:inline distT="0" distB="0" distL="0" distR="0" wp14:anchorId="19B88B53" wp14:editId="3C79B49D">
            <wp:extent cx="1853565" cy="52794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1914316" cy="545253"/>
                    </a:xfrm>
                    <a:prstGeom prst="rect">
                      <a:avLst/>
                    </a:prstGeom>
                  </pic:spPr>
                </pic:pic>
              </a:graphicData>
            </a:graphic>
          </wp:inline>
        </w:drawing>
      </w:r>
    </w:p>
    <w:p w14:paraId="7FC6EF28" w14:textId="77777777" w:rsidR="006A3912" w:rsidRDefault="006A3912" w:rsidP="001A67F6">
      <w:pPr>
        <w:rPr>
          <w:rFonts w:ascii="Arial" w:hAnsi="Arial" w:cs="Arial"/>
        </w:rPr>
      </w:pPr>
    </w:p>
    <w:p w14:paraId="4229307E" w14:textId="77777777" w:rsidR="006A3912" w:rsidRDefault="006A3912" w:rsidP="001A67F6">
      <w:pPr>
        <w:rPr>
          <w:rFonts w:ascii="Arial" w:hAnsi="Arial" w:cs="Arial"/>
        </w:rPr>
      </w:pPr>
    </w:p>
    <w:p w14:paraId="587B7D74" w14:textId="77777777" w:rsidR="006A3912" w:rsidRDefault="006A3912" w:rsidP="001A67F6">
      <w:pPr>
        <w:rPr>
          <w:rFonts w:ascii="Arial" w:hAnsi="Arial" w:cs="Arial"/>
        </w:rPr>
      </w:pPr>
    </w:p>
    <w:p w14:paraId="6BE9316F" w14:textId="41363AD3" w:rsidR="00B67B05" w:rsidRDefault="00B67B05" w:rsidP="001A67F6">
      <w:pPr>
        <w:rPr>
          <w:rFonts w:ascii="Arial" w:hAnsi="Arial" w:cs="Arial"/>
        </w:rPr>
      </w:pPr>
      <w:r>
        <w:rPr>
          <w:rFonts w:ascii="Arial" w:hAnsi="Arial" w:cs="Arial"/>
        </w:rPr>
        <w:t>August 8, 2022</w:t>
      </w:r>
    </w:p>
    <w:p w14:paraId="790FF055" w14:textId="7383F88B" w:rsidR="00B67B05" w:rsidRDefault="00B67B05" w:rsidP="001A67F6">
      <w:pPr>
        <w:rPr>
          <w:rFonts w:ascii="Arial" w:hAnsi="Arial" w:cs="Arial"/>
        </w:rPr>
      </w:pPr>
    </w:p>
    <w:p w14:paraId="28E2DC84" w14:textId="22327CB6" w:rsidR="00B67B05" w:rsidRDefault="00B67B05" w:rsidP="001A67F6">
      <w:pPr>
        <w:rPr>
          <w:rFonts w:ascii="Arial" w:hAnsi="Arial" w:cs="Arial"/>
        </w:rPr>
      </w:pPr>
    </w:p>
    <w:p w14:paraId="05E713E8" w14:textId="0275703D" w:rsidR="00B67B05" w:rsidRDefault="00B67B05" w:rsidP="001A67F6">
      <w:pPr>
        <w:rPr>
          <w:rFonts w:ascii="Arial" w:hAnsi="Arial" w:cs="Arial"/>
        </w:rPr>
      </w:pPr>
      <w:r>
        <w:rPr>
          <w:rFonts w:ascii="Arial" w:hAnsi="Arial" w:cs="Arial"/>
        </w:rPr>
        <w:t>Low Carbon Fuels Standard Program</w:t>
      </w:r>
    </w:p>
    <w:p w14:paraId="6E5F96D8" w14:textId="3B2F0A6A" w:rsidR="00B67B05" w:rsidRDefault="00B67B05" w:rsidP="001A67F6">
      <w:pPr>
        <w:rPr>
          <w:rFonts w:ascii="Arial" w:hAnsi="Arial" w:cs="Arial"/>
        </w:rPr>
      </w:pPr>
      <w:r>
        <w:rPr>
          <w:rFonts w:ascii="Arial" w:hAnsi="Arial" w:cs="Arial"/>
        </w:rPr>
        <w:t>California Air Resources Board</w:t>
      </w:r>
    </w:p>
    <w:p w14:paraId="022FE0CD" w14:textId="089B9847" w:rsidR="00B67B05" w:rsidRDefault="00B67B05" w:rsidP="001A67F6">
      <w:pPr>
        <w:rPr>
          <w:rFonts w:ascii="Arial" w:hAnsi="Arial" w:cs="Arial"/>
        </w:rPr>
      </w:pPr>
      <w:r>
        <w:rPr>
          <w:rFonts w:ascii="Arial" w:hAnsi="Arial" w:cs="Arial"/>
        </w:rPr>
        <w:t>Sacramento, CA  95814</w:t>
      </w:r>
    </w:p>
    <w:p w14:paraId="542D8680" w14:textId="718DCADE" w:rsidR="00044E38" w:rsidRDefault="00044E38" w:rsidP="001A67F6">
      <w:pPr>
        <w:rPr>
          <w:rFonts w:ascii="Arial" w:hAnsi="Arial" w:cs="Arial"/>
        </w:rPr>
      </w:pPr>
    </w:p>
    <w:p w14:paraId="62FD4839" w14:textId="73E66F93" w:rsidR="00044E38" w:rsidRDefault="00044E38" w:rsidP="00044E38">
      <w:pPr>
        <w:ind w:firstLine="720"/>
        <w:rPr>
          <w:rFonts w:ascii="Arial" w:hAnsi="Arial" w:cs="Arial"/>
          <w:b/>
          <w:bCs/>
          <w:u w:val="single"/>
        </w:rPr>
      </w:pPr>
      <w:r>
        <w:rPr>
          <w:rFonts w:ascii="Arial" w:hAnsi="Arial" w:cs="Arial"/>
          <w:b/>
          <w:bCs/>
        </w:rPr>
        <w:t xml:space="preserve">Re:  </w:t>
      </w:r>
      <w:r w:rsidRPr="00B67B05">
        <w:rPr>
          <w:rFonts w:ascii="Arial" w:hAnsi="Arial" w:cs="Arial"/>
          <w:b/>
          <w:bCs/>
          <w:u w:val="single"/>
        </w:rPr>
        <w:t xml:space="preserve">Comments </w:t>
      </w:r>
      <w:r w:rsidR="00273DE8">
        <w:rPr>
          <w:rFonts w:ascii="Arial" w:hAnsi="Arial" w:cs="Arial"/>
          <w:b/>
          <w:bCs/>
          <w:u w:val="single"/>
        </w:rPr>
        <w:t>Regarding</w:t>
      </w:r>
      <w:r w:rsidRPr="00B67B05">
        <w:rPr>
          <w:rFonts w:ascii="Arial" w:hAnsi="Arial" w:cs="Arial"/>
          <w:b/>
          <w:bCs/>
          <w:u w:val="single"/>
        </w:rPr>
        <w:t xml:space="preserve"> LCFS </w:t>
      </w:r>
      <w:r w:rsidR="004A2387">
        <w:rPr>
          <w:rFonts w:ascii="Arial" w:hAnsi="Arial" w:cs="Arial"/>
          <w:b/>
          <w:bCs/>
          <w:u w:val="single"/>
        </w:rPr>
        <w:t>Workshop</w:t>
      </w:r>
      <w:r w:rsidRPr="00B67B05">
        <w:rPr>
          <w:rFonts w:ascii="Arial" w:hAnsi="Arial" w:cs="Arial"/>
          <w:b/>
          <w:bCs/>
          <w:u w:val="single"/>
        </w:rPr>
        <w:t xml:space="preserve"> on July 7, 2022</w:t>
      </w:r>
    </w:p>
    <w:p w14:paraId="7D5010A7" w14:textId="039BD4A0" w:rsidR="00406414" w:rsidRDefault="00406414" w:rsidP="001A67F6">
      <w:pPr>
        <w:rPr>
          <w:rFonts w:ascii="Arial" w:hAnsi="Arial" w:cs="Arial"/>
        </w:rPr>
      </w:pPr>
    </w:p>
    <w:p w14:paraId="0C38BEA4" w14:textId="129E0CE1" w:rsidR="00406414" w:rsidRDefault="00406414" w:rsidP="001A67F6">
      <w:pPr>
        <w:rPr>
          <w:rFonts w:ascii="Arial" w:hAnsi="Arial" w:cs="Arial"/>
        </w:rPr>
      </w:pPr>
      <w:r>
        <w:rPr>
          <w:rFonts w:ascii="Arial" w:hAnsi="Arial" w:cs="Arial"/>
        </w:rPr>
        <w:t xml:space="preserve">To LCFS </w:t>
      </w:r>
      <w:r w:rsidR="00273DE8">
        <w:rPr>
          <w:rFonts w:ascii="Arial" w:hAnsi="Arial" w:cs="Arial"/>
        </w:rPr>
        <w:t>Staff</w:t>
      </w:r>
      <w:r>
        <w:rPr>
          <w:rFonts w:ascii="Arial" w:hAnsi="Arial" w:cs="Arial"/>
        </w:rPr>
        <w:t>:</w:t>
      </w:r>
    </w:p>
    <w:p w14:paraId="3ACD806C" w14:textId="78C47AAF" w:rsidR="00406414" w:rsidRDefault="00406414" w:rsidP="001A67F6">
      <w:pPr>
        <w:rPr>
          <w:rFonts w:ascii="Arial" w:hAnsi="Arial" w:cs="Arial"/>
        </w:rPr>
      </w:pPr>
    </w:p>
    <w:p w14:paraId="24A38868" w14:textId="4C51425A" w:rsidR="00406414" w:rsidRDefault="00273DE8" w:rsidP="001A67F6">
      <w:pPr>
        <w:rPr>
          <w:rFonts w:ascii="Arial" w:hAnsi="Arial" w:cs="Arial"/>
        </w:rPr>
      </w:pPr>
      <w:proofErr w:type="spellStart"/>
      <w:r>
        <w:rPr>
          <w:rFonts w:ascii="Arial" w:hAnsi="Arial" w:cs="Arial"/>
        </w:rPr>
        <w:t>Calgren</w:t>
      </w:r>
      <w:proofErr w:type="spellEnd"/>
      <w:r>
        <w:rPr>
          <w:rFonts w:ascii="Arial" w:hAnsi="Arial" w:cs="Arial"/>
        </w:rPr>
        <w:t xml:space="preserve"> Dairy Fuels, LLC (CDF)</w:t>
      </w:r>
      <w:r w:rsidR="00406414">
        <w:rPr>
          <w:rFonts w:ascii="Arial" w:hAnsi="Arial" w:cs="Arial"/>
        </w:rPr>
        <w:t xml:space="preserve"> submits these comments </w:t>
      </w:r>
      <w:r w:rsidR="00811E38">
        <w:rPr>
          <w:rFonts w:ascii="Arial" w:hAnsi="Arial" w:cs="Arial"/>
        </w:rPr>
        <w:t>in response to the presentations and discussions at</w:t>
      </w:r>
      <w:r w:rsidR="00406414">
        <w:rPr>
          <w:rFonts w:ascii="Arial" w:hAnsi="Arial" w:cs="Arial"/>
        </w:rPr>
        <w:t xml:space="preserve"> the July 7</w:t>
      </w:r>
      <w:r>
        <w:rPr>
          <w:rFonts w:ascii="Arial" w:hAnsi="Arial" w:cs="Arial"/>
        </w:rPr>
        <w:t xml:space="preserve">, </w:t>
      </w:r>
      <w:proofErr w:type="gramStart"/>
      <w:r>
        <w:rPr>
          <w:rFonts w:ascii="Arial" w:hAnsi="Arial" w:cs="Arial"/>
        </w:rPr>
        <w:t>2022</w:t>
      </w:r>
      <w:proofErr w:type="gramEnd"/>
      <w:r w:rsidR="00406414">
        <w:rPr>
          <w:rFonts w:ascii="Arial" w:hAnsi="Arial" w:cs="Arial"/>
        </w:rPr>
        <w:t xml:space="preserve"> </w:t>
      </w:r>
      <w:r>
        <w:rPr>
          <w:rFonts w:ascii="Arial" w:hAnsi="Arial" w:cs="Arial"/>
        </w:rPr>
        <w:t>workshop regarding possible changes to</w:t>
      </w:r>
      <w:r w:rsidR="00406414">
        <w:rPr>
          <w:rFonts w:ascii="Arial" w:hAnsi="Arial" w:cs="Arial"/>
        </w:rPr>
        <w:t xml:space="preserve"> </w:t>
      </w:r>
      <w:r w:rsidR="00811E38">
        <w:rPr>
          <w:rFonts w:ascii="Arial" w:hAnsi="Arial" w:cs="Arial"/>
        </w:rPr>
        <w:t xml:space="preserve">the </w:t>
      </w:r>
      <w:r w:rsidR="00406414">
        <w:rPr>
          <w:rFonts w:ascii="Arial" w:hAnsi="Arial" w:cs="Arial"/>
        </w:rPr>
        <w:t xml:space="preserve">LCFS program.  </w:t>
      </w:r>
      <w:r>
        <w:rPr>
          <w:rFonts w:ascii="Arial" w:hAnsi="Arial" w:cs="Arial"/>
        </w:rPr>
        <w:t>CDF has responded to SB</w:t>
      </w:r>
      <w:r w:rsidR="00811E38">
        <w:rPr>
          <w:rFonts w:ascii="Arial" w:hAnsi="Arial" w:cs="Arial"/>
        </w:rPr>
        <w:t xml:space="preserve"> </w:t>
      </w:r>
      <w:r>
        <w:rPr>
          <w:rFonts w:ascii="Arial" w:hAnsi="Arial" w:cs="Arial"/>
        </w:rPr>
        <w:t>1383 policy directives to reduce short lived climate pollutants (SLCP) by reducing methane emissions by well over 600,</w:t>
      </w:r>
      <w:r w:rsidR="00811E38">
        <w:rPr>
          <w:rFonts w:ascii="Arial" w:hAnsi="Arial" w:cs="Arial"/>
        </w:rPr>
        <w:t>000</w:t>
      </w:r>
      <w:r>
        <w:rPr>
          <w:rFonts w:ascii="Arial" w:hAnsi="Arial" w:cs="Arial"/>
        </w:rPr>
        <w:t xml:space="preserve"> MMBtus per year, with more such reductions in the works. We are strong supporters of the LCFS program</w:t>
      </w:r>
      <w:r w:rsidR="00811E38">
        <w:rPr>
          <w:rFonts w:ascii="Arial" w:hAnsi="Arial" w:cs="Arial"/>
        </w:rPr>
        <w:t>. We</w:t>
      </w:r>
      <w:r>
        <w:rPr>
          <w:rFonts w:ascii="Arial" w:hAnsi="Arial" w:cs="Arial"/>
        </w:rPr>
        <w:t xml:space="preserve"> see it as the premier decarbonization </w:t>
      </w:r>
      <w:r w:rsidR="00811E38">
        <w:rPr>
          <w:rFonts w:ascii="Arial" w:hAnsi="Arial" w:cs="Arial"/>
        </w:rPr>
        <w:t xml:space="preserve">policy </w:t>
      </w:r>
      <w:r w:rsidR="00AF7010">
        <w:rPr>
          <w:rFonts w:ascii="Arial" w:hAnsi="Arial" w:cs="Arial"/>
        </w:rPr>
        <w:t>tool in the U.S. and possibly the world relating to transportation vehicles</w:t>
      </w:r>
      <w:r w:rsidR="00406414">
        <w:rPr>
          <w:rFonts w:ascii="Arial" w:hAnsi="Arial" w:cs="Arial"/>
        </w:rPr>
        <w:t>.</w:t>
      </w:r>
    </w:p>
    <w:p w14:paraId="77BB746A" w14:textId="6D6E0AFB" w:rsidR="00406414" w:rsidRDefault="00406414" w:rsidP="001A67F6">
      <w:pPr>
        <w:rPr>
          <w:rFonts w:ascii="Arial" w:hAnsi="Arial" w:cs="Arial"/>
        </w:rPr>
      </w:pPr>
    </w:p>
    <w:p w14:paraId="31A81E6B" w14:textId="3E14D9EC" w:rsidR="00406414" w:rsidRDefault="00AF7010" w:rsidP="001A67F6">
      <w:pPr>
        <w:rPr>
          <w:rFonts w:ascii="Arial" w:hAnsi="Arial" w:cs="Arial"/>
        </w:rPr>
      </w:pPr>
      <w:r>
        <w:rPr>
          <w:rFonts w:ascii="Arial" w:hAnsi="Arial" w:cs="Arial"/>
        </w:rPr>
        <w:t>CDF</w:t>
      </w:r>
      <w:r w:rsidR="00406414">
        <w:rPr>
          <w:rFonts w:ascii="Arial" w:hAnsi="Arial" w:cs="Arial"/>
        </w:rPr>
        <w:t>’s comments</w:t>
      </w:r>
      <w:r w:rsidR="004206BA">
        <w:rPr>
          <w:rFonts w:ascii="Arial" w:hAnsi="Arial" w:cs="Arial"/>
        </w:rPr>
        <w:t xml:space="preserve"> </w:t>
      </w:r>
      <w:r w:rsidR="00406414">
        <w:rPr>
          <w:rFonts w:ascii="Arial" w:hAnsi="Arial" w:cs="Arial"/>
        </w:rPr>
        <w:t xml:space="preserve">address </w:t>
      </w:r>
      <w:r w:rsidR="00044E38">
        <w:rPr>
          <w:rFonts w:ascii="Arial" w:hAnsi="Arial" w:cs="Arial"/>
        </w:rPr>
        <w:t>f</w:t>
      </w:r>
      <w:r w:rsidR="00884A61">
        <w:rPr>
          <w:rFonts w:ascii="Arial" w:hAnsi="Arial" w:cs="Arial"/>
        </w:rPr>
        <w:t>ive</w:t>
      </w:r>
      <w:r w:rsidR="00406414">
        <w:rPr>
          <w:rFonts w:ascii="Arial" w:hAnsi="Arial" w:cs="Arial"/>
        </w:rPr>
        <w:t xml:space="preserve"> issues:</w:t>
      </w:r>
    </w:p>
    <w:p w14:paraId="116F4CAF" w14:textId="75DD8274" w:rsidR="00406414" w:rsidRDefault="00406414" w:rsidP="001A67F6">
      <w:pPr>
        <w:rPr>
          <w:rFonts w:ascii="Arial" w:hAnsi="Arial" w:cs="Arial"/>
        </w:rPr>
      </w:pPr>
    </w:p>
    <w:p w14:paraId="65DF338C" w14:textId="42A5F82A" w:rsidR="00044E38" w:rsidRPr="00044E38" w:rsidRDefault="00AF7010" w:rsidP="00AA2417">
      <w:pPr>
        <w:pStyle w:val="ListParagraph"/>
        <w:numPr>
          <w:ilvl w:val="0"/>
          <w:numId w:val="16"/>
        </w:numPr>
        <w:rPr>
          <w:rFonts w:ascii="Arial" w:hAnsi="Arial" w:cs="Arial"/>
        </w:rPr>
      </w:pPr>
      <w:r>
        <w:rPr>
          <w:rFonts w:ascii="Arial" w:hAnsi="Arial" w:cs="Arial"/>
        </w:rPr>
        <w:t>Congratulations to staff for such a successful program</w:t>
      </w:r>
      <w:r w:rsidR="00811E38">
        <w:rPr>
          <w:rFonts w:ascii="Arial" w:hAnsi="Arial" w:cs="Arial"/>
        </w:rPr>
        <w:t>,</w:t>
      </w:r>
      <w:r>
        <w:rPr>
          <w:rFonts w:ascii="Arial" w:hAnsi="Arial" w:cs="Arial"/>
        </w:rPr>
        <w:t xml:space="preserve"> s</w:t>
      </w:r>
      <w:r w:rsidR="00406414" w:rsidRPr="00044E38">
        <w:rPr>
          <w:rFonts w:ascii="Arial" w:hAnsi="Arial" w:cs="Arial"/>
        </w:rPr>
        <w:t xml:space="preserve">upport for </w:t>
      </w:r>
      <w:r>
        <w:rPr>
          <w:rFonts w:ascii="Arial" w:hAnsi="Arial" w:cs="Arial"/>
        </w:rPr>
        <w:t xml:space="preserve">continuing that success by </w:t>
      </w:r>
      <w:r w:rsidR="00406414" w:rsidRPr="00044E38">
        <w:rPr>
          <w:rFonts w:ascii="Arial" w:hAnsi="Arial" w:cs="Arial"/>
        </w:rPr>
        <w:t xml:space="preserve">increasing </w:t>
      </w:r>
      <w:r w:rsidR="00044E38" w:rsidRPr="00044E38">
        <w:rPr>
          <w:rFonts w:ascii="Arial" w:hAnsi="Arial" w:cs="Arial"/>
        </w:rPr>
        <w:t xml:space="preserve">the </w:t>
      </w:r>
      <w:r w:rsidR="00406414" w:rsidRPr="00044E38">
        <w:rPr>
          <w:rFonts w:ascii="Arial" w:hAnsi="Arial" w:cs="Arial"/>
        </w:rPr>
        <w:t xml:space="preserve">carbon intensity requirement </w:t>
      </w:r>
      <w:r w:rsidR="00044E38" w:rsidRPr="00044E38">
        <w:rPr>
          <w:rFonts w:ascii="Arial" w:hAnsi="Arial" w:cs="Arial"/>
        </w:rPr>
        <w:t>for</w:t>
      </w:r>
      <w:r w:rsidR="00406414" w:rsidRPr="00044E38">
        <w:rPr>
          <w:rFonts w:ascii="Arial" w:hAnsi="Arial" w:cs="Arial"/>
        </w:rPr>
        <w:t xml:space="preserve"> 2030</w:t>
      </w:r>
      <w:r w:rsidR="000A52A9">
        <w:rPr>
          <w:rFonts w:ascii="Arial" w:hAnsi="Arial" w:cs="Arial"/>
        </w:rPr>
        <w:t>,</w:t>
      </w:r>
      <w:r w:rsidR="00044E38" w:rsidRPr="00044E38">
        <w:rPr>
          <w:rFonts w:ascii="Arial" w:hAnsi="Arial" w:cs="Arial"/>
        </w:rPr>
        <w:t xml:space="preserve"> and </w:t>
      </w:r>
      <w:r w:rsidR="000A52A9">
        <w:rPr>
          <w:rFonts w:ascii="Arial" w:hAnsi="Arial" w:cs="Arial"/>
        </w:rPr>
        <w:t xml:space="preserve">support for </w:t>
      </w:r>
      <w:r w:rsidR="00044E38" w:rsidRPr="00044E38">
        <w:rPr>
          <w:rFonts w:ascii="Arial" w:hAnsi="Arial" w:cs="Arial"/>
        </w:rPr>
        <w:t xml:space="preserve">establishing 5-year </w:t>
      </w:r>
      <w:r w:rsidR="00044E38">
        <w:rPr>
          <w:rFonts w:ascii="Arial" w:hAnsi="Arial" w:cs="Arial"/>
        </w:rPr>
        <w:t xml:space="preserve">interim </w:t>
      </w:r>
      <w:r w:rsidR="00044E38" w:rsidRPr="00044E38">
        <w:rPr>
          <w:rFonts w:ascii="Arial" w:hAnsi="Arial" w:cs="Arial"/>
        </w:rPr>
        <w:t xml:space="preserve">targets between 2025 </w:t>
      </w:r>
      <w:r w:rsidR="004206BA">
        <w:rPr>
          <w:rFonts w:ascii="Arial" w:hAnsi="Arial" w:cs="Arial"/>
        </w:rPr>
        <w:t>and</w:t>
      </w:r>
      <w:r w:rsidR="00044E38" w:rsidRPr="00044E38">
        <w:rPr>
          <w:rFonts w:ascii="Arial" w:hAnsi="Arial" w:cs="Arial"/>
        </w:rPr>
        <w:t xml:space="preserve"> 204</w:t>
      </w:r>
      <w:r>
        <w:rPr>
          <w:rFonts w:ascii="Arial" w:hAnsi="Arial" w:cs="Arial"/>
        </w:rPr>
        <w:t>0</w:t>
      </w:r>
      <w:r w:rsidR="00044E38" w:rsidRPr="00044E38">
        <w:rPr>
          <w:rFonts w:ascii="Arial" w:hAnsi="Arial" w:cs="Arial"/>
        </w:rPr>
        <w:t>.</w:t>
      </w:r>
    </w:p>
    <w:p w14:paraId="137A4AEE" w14:textId="5FEB74A4" w:rsidR="00406414" w:rsidRDefault="00AF7010" w:rsidP="00406414">
      <w:pPr>
        <w:pStyle w:val="ListParagraph"/>
        <w:numPr>
          <w:ilvl w:val="0"/>
          <w:numId w:val="16"/>
        </w:numPr>
        <w:rPr>
          <w:rFonts w:ascii="Arial" w:hAnsi="Arial" w:cs="Arial"/>
        </w:rPr>
      </w:pPr>
      <w:r>
        <w:rPr>
          <w:rFonts w:ascii="Arial" w:hAnsi="Arial" w:cs="Arial"/>
        </w:rPr>
        <w:t xml:space="preserve">Enthusiastic support </w:t>
      </w:r>
      <w:r w:rsidR="000A52A9">
        <w:rPr>
          <w:rFonts w:ascii="Arial" w:hAnsi="Arial" w:cs="Arial"/>
        </w:rPr>
        <w:t xml:space="preserve">of </w:t>
      </w:r>
      <w:r>
        <w:rPr>
          <w:rFonts w:ascii="Arial" w:hAnsi="Arial" w:cs="Arial"/>
        </w:rPr>
        <w:t xml:space="preserve">staff efforts to streamline and speed up </w:t>
      </w:r>
      <w:r w:rsidR="000A52A9">
        <w:rPr>
          <w:rFonts w:ascii="Arial" w:hAnsi="Arial" w:cs="Arial"/>
        </w:rPr>
        <w:t xml:space="preserve">review and </w:t>
      </w:r>
      <w:r>
        <w:rPr>
          <w:rFonts w:ascii="Arial" w:hAnsi="Arial" w:cs="Arial"/>
        </w:rPr>
        <w:t>approval of pathway applications.</w:t>
      </w:r>
    </w:p>
    <w:p w14:paraId="7085095C" w14:textId="728D57F9" w:rsidR="00406414" w:rsidRDefault="00C57ACD" w:rsidP="00406414">
      <w:pPr>
        <w:pStyle w:val="ListParagraph"/>
        <w:numPr>
          <w:ilvl w:val="0"/>
          <w:numId w:val="16"/>
        </w:numPr>
        <w:rPr>
          <w:rFonts w:ascii="Arial" w:hAnsi="Arial" w:cs="Arial"/>
        </w:rPr>
      </w:pPr>
      <w:r>
        <w:rPr>
          <w:rFonts w:ascii="Arial" w:hAnsi="Arial" w:cs="Arial"/>
        </w:rPr>
        <w:t>Applau</w:t>
      </w:r>
      <w:r w:rsidR="000A52A9">
        <w:rPr>
          <w:rFonts w:ascii="Arial" w:hAnsi="Arial" w:cs="Arial"/>
        </w:rPr>
        <w:t>se for</w:t>
      </w:r>
      <w:r>
        <w:rPr>
          <w:rFonts w:ascii="Arial" w:hAnsi="Arial" w:cs="Arial"/>
        </w:rPr>
        <w:t xml:space="preserve"> the proposal to limit capacity eligibility for MHD/FCI capacity payments to in-state projects and </w:t>
      </w:r>
      <w:r w:rsidR="000A52A9">
        <w:rPr>
          <w:rFonts w:ascii="Arial" w:hAnsi="Arial" w:cs="Arial"/>
        </w:rPr>
        <w:t>encouragement to</w:t>
      </w:r>
      <w:r>
        <w:rPr>
          <w:rFonts w:ascii="Arial" w:hAnsi="Arial" w:cs="Arial"/>
        </w:rPr>
        <w:t xml:space="preserve"> staff to consider other changes</w:t>
      </w:r>
      <w:r w:rsidR="00406414">
        <w:rPr>
          <w:rFonts w:ascii="Arial" w:hAnsi="Arial" w:cs="Arial"/>
        </w:rPr>
        <w:t xml:space="preserve"> to level the playing field between in</w:t>
      </w:r>
      <w:r>
        <w:rPr>
          <w:rFonts w:ascii="Arial" w:hAnsi="Arial" w:cs="Arial"/>
        </w:rPr>
        <w:t>-</w:t>
      </w:r>
      <w:r w:rsidR="00406414">
        <w:rPr>
          <w:rFonts w:ascii="Arial" w:hAnsi="Arial" w:cs="Arial"/>
        </w:rPr>
        <w:t>state and out</w:t>
      </w:r>
      <w:r>
        <w:rPr>
          <w:rFonts w:ascii="Arial" w:hAnsi="Arial" w:cs="Arial"/>
        </w:rPr>
        <w:t>-</w:t>
      </w:r>
      <w:r w:rsidR="00406414">
        <w:rPr>
          <w:rFonts w:ascii="Arial" w:hAnsi="Arial" w:cs="Arial"/>
        </w:rPr>
        <w:t>of</w:t>
      </w:r>
      <w:r>
        <w:rPr>
          <w:rFonts w:ascii="Arial" w:hAnsi="Arial" w:cs="Arial"/>
        </w:rPr>
        <w:t>-</w:t>
      </w:r>
      <w:r w:rsidR="00406414">
        <w:rPr>
          <w:rFonts w:ascii="Arial" w:hAnsi="Arial" w:cs="Arial"/>
        </w:rPr>
        <w:t>state</w:t>
      </w:r>
      <w:r>
        <w:rPr>
          <w:rFonts w:ascii="Arial" w:hAnsi="Arial" w:cs="Arial"/>
        </w:rPr>
        <w:t xml:space="preserve"> LCFS credit generato</w:t>
      </w:r>
      <w:r w:rsidR="000A52A9">
        <w:rPr>
          <w:rFonts w:ascii="Arial" w:hAnsi="Arial" w:cs="Arial"/>
        </w:rPr>
        <w:t>rs</w:t>
      </w:r>
      <w:r w:rsidR="00406414">
        <w:rPr>
          <w:rFonts w:ascii="Arial" w:hAnsi="Arial" w:cs="Arial"/>
        </w:rPr>
        <w:t>.</w:t>
      </w:r>
    </w:p>
    <w:p w14:paraId="06E20551" w14:textId="2FEC8B69" w:rsidR="00A17636" w:rsidRDefault="00044E38" w:rsidP="00406414">
      <w:pPr>
        <w:pStyle w:val="ListParagraph"/>
        <w:numPr>
          <w:ilvl w:val="0"/>
          <w:numId w:val="16"/>
        </w:numPr>
        <w:rPr>
          <w:rFonts w:ascii="Arial" w:hAnsi="Arial" w:cs="Arial"/>
        </w:rPr>
      </w:pPr>
      <w:r>
        <w:rPr>
          <w:rFonts w:ascii="Arial" w:hAnsi="Arial" w:cs="Arial"/>
        </w:rPr>
        <w:t xml:space="preserve">Support </w:t>
      </w:r>
      <w:r w:rsidR="000A52A9">
        <w:rPr>
          <w:rFonts w:ascii="Arial" w:hAnsi="Arial" w:cs="Arial"/>
        </w:rPr>
        <w:t xml:space="preserve">for </w:t>
      </w:r>
      <w:r w:rsidR="00C57ACD">
        <w:rPr>
          <w:rFonts w:ascii="Arial" w:hAnsi="Arial" w:cs="Arial"/>
        </w:rPr>
        <w:t xml:space="preserve">commenters that noted the need to consider providing a viable market for biomethane </w:t>
      </w:r>
      <w:r w:rsidR="000A52A9">
        <w:rPr>
          <w:rFonts w:ascii="Arial" w:hAnsi="Arial" w:cs="Arial"/>
        </w:rPr>
        <w:t xml:space="preserve">produced </w:t>
      </w:r>
      <w:r w:rsidR="00C57ACD">
        <w:rPr>
          <w:rFonts w:ascii="Arial" w:hAnsi="Arial" w:cs="Arial"/>
        </w:rPr>
        <w:t>from waste, notwithstanding the policy preference for EVs.</w:t>
      </w:r>
    </w:p>
    <w:p w14:paraId="6973FB30" w14:textId="2EEB74E2" w:rsidR="00A17636" w:rsidRDefault="00A17636" w:rsidP="00406414">
      <w:pPr>
        <w:pStyle w:val="ListParagraph"/>
        <w:numPr>
          <w:ilvl w:val="0"/>
          <w:numId w:val="16"/>
        </w:numPr>
        <w:rPr>
          <w:rFonts w:ascii="Arial" w:hAnsi="Arial" w:cs="Arial"/>
        </w:rPr>
      </w:pPr>
      <w:r>
        <w:rPr>
          <w:rFonts w:ascii="Arial" w:hAnsi="Arial" w:cs="Arial"/>
        </w:rPr>
        <w:t>Endorse</w:t>
      </w:r>
      <w:r w:rsidR="000A52A9">
        <w:rPr>
          <w:rFonts w:ascii="Arial" w:hAnsi="Arial" w:cs="Arial"/>
        </w:rPr>
        <w:t>ment of</w:t>
      </w:r>
      <w:r>
        <w:rPr>
          <w:rFonts w:ascii="Arial" w:hAnsi="Arial" w:cs="Arial"/>
        </w:rPr>
        <w:t xml:space="preserve"> the efforts to advance carbon capture and storage (CCS), especially as it relates to high purity CO2 generated by non-petroleum sources.</w:t>
      </w:r>
    </w:p>
    <w:p w14:paraId="563B465A" w14:textId="57418BC3" w:rsidR="00B67B05" w:rsidRDefault="00B67B05" w:rsidP="001A67F6">
      <w:pPr>
        <w:rPr>
          <w:rFonts w:ascii="Arial" w:hAnsi="Arial" w:cs="Arial"/>
          <w:b/>
          <w:bCs/>
          <w:u w:val="single"/>
        </w:rPr>
      </w:pPr>
      <w:r>
        <w:rPr>
          <w:rFonts w:ascii="Arial" w:hAnsi="Arial" w:cs="Arial"/>
        </w:rPr>
        <w:tab/>
      </w:r>
    </w:p>
    <w:p w14:paraId="7C9EB362" w14:textId="6F54A1E5" w:rsidR="00B67B05" w:rsidRDefault="00B67B05" w:rsidP="001A67F6">
      <w:pPr>
        <w:rPr>
          <w:rFonts w:ascii="Arial" w:hAnsi="Arial" w:cs="Arial"/>
          <w:b/>
          <w:bCs/>
          <w:u w:val="single"/>
        </w:rPr>
      </w:pPr>
    </w:p>
    <w:p w14:paraId="2F84DEB0" w14:textId="7C3FC254" w:rsidR="00EC6977" w:rsidRDefault="00884A61" w:rsidP="00EC6977">
      <w:pPr>
        <w:pStyle w:val="ListParagraph"/>
        <w:numPr>
          <w:ilvl w:val="0"/>
          <w:numId w:val="17"/>
        </w:numPr>
        <w:rPr>
          <w:rFonts w:ascii="Arial" w:hAnsi="Arial" w:cs="Arial"/>
          <w:b/>
          <w:bCs/>
        </w:rPr>
      </w:pPr>
      <w:r>
        <w:rPr>
          <w:rFonts w:ascii="Arial" w:hAnsi="Arial" w:cs="Arial"/>
          <w:b/>
          <w:bCs/>
        </w:rPr>
        <w:t>Congratulations to LCFS Staff and S</w:t>
      </w:r>
      <w:r w:rsidR="00EC6977">
        <w:rPr>
          <w:rFonts w:ascii="Arial" w:hAnsi="Arial" w:cs="Arial"/>
          <w:b/>
          <w:bCs/>
        </w:rPr>
        <w:t xml:space="preserve">upport </w:t>
      </w:r>
      <w:r w:rsidR="000A52A9">
        <w:rPr>
          <w:rFonts w:ascii="Arial" w:hAnsi="Arial" w:cs="Arial"/>
          <w:b/>
          <w:bCs/>
        </w:rPr>
        <w:t xml:space="preserve">for </w:t>
      </w:r>
      <w:r w:rsidR="00EC6977">
        <w:rPr>
          <w:rFonts w:ascii="Arial" w:hAnsi="Arial" w:cs="Arial"/>
          <w:b/>
          <w:bCs/>
        </w:rPr>
        <w:t>Increasing the 2030 Requirement and Setting 5-year Interim Targets to 204</w:t>
      </w:r>
      <w:r>
        <w:rPr>
          <w:rFonts w:ascii="Arial" w:hAnsi="Arial" w:cs="Arial"/>
          <w:b/>
          <w:bCs/>
        </w:rPr>
        <w:t>0</w:t>
      </w:r>
      <w:r w:rsidR="00EC6977">
        <w:rPr>
          <w:rFonts w:ascii="Arial" w:hAnsi="Arial" w:cs="Arial"/>
          <w:b/>
          <w:bCs/>
        </w:rPr>
        <w:t>.</w:t>
      </w:r>
    </w:p>
    <w:p w14:paraId="0EBE1ECD" w14:textId="77777777" w:rsidR="00EC6977" w:rsidRPr="00EC6977" w:rsidRDefault="00EC6977" w:rsidP="00EC6977">
      <w:pPr>
        <w:rPr>
          <w:rFonts w:ascii="Arial" w:hAnsi="Arial" w:cs="Arial"/>
          <w:b/>
          <w:bCs/>
        </w:rPr>
      </w:pPr>
    </w:p>
    <w:p w14:paraId="22BB0C80" w14:textId="7ED91DA7" w:rsidR="007F2B62" w:rsidRDefault="000A52A9" w:rsidP="007F2B62">
      <w:pPr>
        <w:rPr>
          <w:rFonts w:ascii="Arial" w:hAnsi="Arial" w:cs="Arial"/>
        </w:rPr>
      </w:pPr>
      <w:r>
        <w:rPr>
          <w:rFonts w:ascii="Arial" w:hAnsi="Arial" w:cs="Arial"/>
        </w:rPr>
        <w:t>The w</w:t>
      </w:r>
      <w:r w:rsidR="00884A61">
        <w:rPr>
          <w:rFonts w:ascii="Arial" w:hAnsi="Arial" w:cs="Arial"/>
        </w:rPr>
        <w:t>orkshop presentation</w:t>
      </w:r>
      <w:r w:rsidR="00EC6977">
        <w:rPr>
          <w:rFonts w:ascii="Arial" w:hAnsi="Arial" w:cs="Arial"/>
        </w:rPr>
        <w:t xml:space="preserve"> on July 7</w:t>
      </w:r>
      <w:r w:rsidR="00884A61">
        <w:rPr>
          <w:rFonts w:ascii="Arial" w:hAnsi="Arial" w:cs="Arial"/>
        </w:rPr>
        <w:t>th</w:t>
      </w:r>
      <w:r w:rsidR="00EC6977">
        <w:rPr>
          <w:rFonts w:ascii="Arial" w:hAnsi="Arial" w:cs="Arial"/>
        </w:rPr>
        <w:t xml:space="preserve"> </w:t>
      </w:r>
      <w:r w:rsidR="00884A61">
        <w:rPr>
          <w:rFonts w:ascii="Arial" w:hAnsi="Arial" w:cs="Arial"/>
        </w:rPr>
        <w:t>underscores that the</w:t>
      </w:r>
      <w:r w:rsidR="00EC6977">
        <w:rPr>
          <w:rFonts w:ascii="Arial" w:hAnsi="Arial" w:cs="Arial"/>
        </w:rPr>
        <w:t xml:space="preserve"> LCFS is </w:t>
      </w:r>
      <w:r w:rsidR="00884A61">
        <w:rPr>
          <w:rFonts w:ascii="Arial" w:hAnsi="Arial" w:cs="Arial"/>
        </w:rPr>
        <w:t xml:space="preserve">working </w:t>
      </w:r>
      <w:r>
        <w:rPr>
          <w:rFonts w:ascii="Arial" w:hAnsi="Arial" w:cs="Arial"/>
        </w:rPr>
        <w:t>well</w:t>
      </w:r>
      <w:r w:rsidR="00884A61">
        <w:rPr>
          <w:rFonts w:ascii="Arial" w:hAnsi="Arial" w:cs="Arial"/>
        </w:rPr>
        <w:t xml:space="preserve">. </w:t>
      </w:r>
      <w:r>
        <w:rPr>
          <w:rFonts w:ascii="Arial" w:hAnsi="Arial" w:cs="Arial"/>
        </w:rPr>
        <w:t>Indeed, a</w:t>
      </w:r>
      <w:r w:rsidR="00884A61">
        <w:rPr>
          <w:rFonts w:ascii="Arial" w:hAnsi="Arial" w:cs="Arial"/>
        </w:rPr>
        <w:t xml:space="preserve">s plate 6 of the presentation graphically notes, the program is over-performing. As plate 8 shows, the LCFS is increasing </w:t>
      </w:r>
      <w:r w:rsidR="00CA14C8">
        <w:rPr>
          <w:rFonts w:ascii="Arial" w:hAnsi="Arial" w:cs="Arial"/>
        </w:rPr>
        <w:t xml:space="preserve">the </w:t>
      </w:r>
      <w:r w:rsidR="00884A61">
        <w:rPr>
          <w:rFonts w:ascii="Arial" w:hAnsi="Arial" w:cs="Arial"/>
        </w:rPr>
        <w:t>diversity and volume</w:t>
      </w:r>
      <w:r w:rsidR="00CA14C8">
        <w:rPr>
          <w:rFonts w:ascii="Arial" w:hAnsi="Arial" w:cs="Arial"/>
        </w:rPr>
        <w:t xml:space="preserve"> of low carbon transportation fuels. LCFS staff and the Air Board are to be congratulated. Early in the </w:t>
      </w:r>
      <w:r w:rsidR="001D1D8A">
        <w:rPr>
          <w:rFonts w:ascii="Arial" w:hAnsi="Arial" w:cs="Arial"/>
        </w:rPr>
        <w:t xml:space="preserve">life of the </w:t>
      </w:r>
      <w:r w:rsidR="00CA14C8">
        <w:rPr>
          <w:rFonts w:ascii="Arial" w:hAnsi="Arial" w:cs="Arial"/>
        </w:rPr>
        <w:t>program, petroleum companies (and a few misguided renewable fuel producers</w:t>
      </w:r>
      <w:r w:rsidR="001D1D8A">
        <w:rPr>
          <w:rFonts w:ascii="Arial" w:hAnsi="Arial" w:cs="Arial"/>
        </w:rPr>
        <w:t xml:space="preserve">) launched withering </w:t>
      </w:r>
      <w:r w:rsidR="00CA14C8">
        <w:rPr>
          <w:rFonts w:ascii="Arial" w:hAnsi="Arial" w:cs="Arial"/>
        </w:rPr>
        <w:t>attack</w:t>
      </w:r>
      <w:r w:rsidR="001D1D8A">
        <w:rPr>
          <w:rFonts w:ascii="Arial" w:hAnsi="Arial" w:cs="Arial"/>
        </w:rPr>
        <w:t>s on</w:t>
      </w:r>
      <w:r w:rsidR="00CA14C8">
        <w:rPr>
          <w:rFonts w:ascii="Arial" w:hAnsi="Arial" w:cs="Arial"/>
        </w:rPr>
        <w:t xml:space="preserve"> the LCFS program. One of the more consistent criticisms was that the CI reduction goals were unattainable. Thankfully, LCFS staff and the Air Board had </w:t>
      </w:r>
      <w:r w:rsidR="001D1D8A">
        <w:rPr>
          <w:rFonts w:ascii="Arial" w:hAnsi="Arial" w:cs="Arial"/>
        </w:rPr>
        <w:t xml:space="preserve">both </w:t>
      </w:r>
      <w:r w:rsidR="00CA14C8">
        <w:rPr>
          <w:rFonts w:ascii="Arial" w:hAnsi="Arial" w:cs="Arial"/>
        </w:rPr>
        <w:t xml:space="preserve">the </w:t>
      </w:r>
      <w:r w:rsidR="001D1D8A">
        <w:rPr>
          <w:rFonts w:ascii="Arial" w:hAnsi="Arial" w:cs="Arial"/>
        </w:rPr>
        <w:t xml:space="preserve">foresight and the </w:t>
      </w:r>
      <w:r w:rsidR="00CA14C8">
        <w:rPr>
          <w:rFonts w:ascii="Arial" w:hAnsi="Arial" w:cs="Arial"/>
        </w:rPr>
        <w:t>fortitude to withstand</w:t>
      </w:r>
      <w:r w:rsidR="001D1D8A">
        <w:rPr>
          <w:rFonts w:ascii="Arial" w:hAnsi="Arial" w:cs="Arial"/>
        </w:rPr>
        <w:t xml:space="preserve"> such attacks. </w:t>
      </w:r>
      <w:r w:rsidR="00923E1B">
        <w:rPr>
          <w:rFonts w:ascii="Arial" w:hAnsi="Arial" w:cs="Arial"/>
        </w:rPr>
        <w:t>It is noteworthy that many</w:t>
      </w:r>
      <w:r w:rsidR="001D1D8A">
        <w:rPr>
          <w:rFonts w:ascii="Arial" w:hAnsi="Arial" w:cs="Arial"/>
        </w:rPr>
        <w:t xml:space="preserve"> of th</w:t>
      </w:r>
      <w:r w:rsidR="00923E1B">
        <w:rPr>
          <w:rFonts w:ascii="Arial" w:hAnsi="Arial" w:cs="Arial"/>
        </w:rPr>
        <w:t>os</w:t>
      </w:r>
      <w:r w:rsidR="001D1D8A">
        <w:rPr>
          <w:rFonts w:ascii="Arial" w:hAnsi="Arial" w:cs="Arial"/>
        </w:rPr>
        <w:t xml:space="preserve">e same petroleum companies </w:t>
      </w:r>
      <w:r w:rsidR="00923E1B">
        <w:rPr>
          <w:rFonts w:ascii="Arial" w:hAnsi="Arial" w:cs="Arial"/>
        </w:rPr>
        <w:t>that once criticized the LCFS are now</w:t>
      </w:r>
      <w:r w:rsidR="001D1D8A">
        <w:rPr>
          <w:rFonts w:ascii="Arial" w:hAnsi="Arial" w:cs="Arial"/>
        </w:rPr>
        <w:t xml:space="preserve"> </w:t>
      </w:r>
      <w:r w:rsidR="00923E1B">
        <w:rPr>
          <w:rFonts w:ascii="Arial" w:hAnsi="Arial" w:cs="Arial"/>
        </w:rPr>
        <w:t xml:space="preserve">swamping California with products designed to profit from </w:t>
      </w:r>
      <w:r w:rsidR="00C41569">
        <w:rPr>
          <w:rFonts w:ascii="Arial" w:hAnsi="Arial" w:cs="Arial"/>
        </w:rPr>
        <w:t xml:space="preserve">it (often, regrettably, from out of state). As is well known, </w:t>
      </w:r>
      <w:r w:rsidR="001D1D8A">
        <w:rPr>
          <w:rFonts w:ascii="Arial" w:hAnsi="Arial" w:cs="Arial"/>
        </w:rPr>
        <w:t xml:space="preserve">Oregon, the State of Washington, and portions of Canada </w:t>
      </w:r>
      <w:r w:rsidR="001519FA">
        <w:rPr>
          <w:rFonts w:ascii="Arial" w:hAnsi="Arial" w:cs="Arial"/>
        </w:rPr>
        <w:t>have adopted similar programs. Others are considering following. Clearly, congratulations are in order.</w:t>
      </w:r>
    </w:p>
    <w:p w14:paraId="046F1445" w14:textId="77777777" w:rsidR="007F2B62" w:rsidRDefault="007F2B62" w:rsidP="007F2B62">
      <w:pPr>
        <w:rPr>
          <w:rFonts w:ascii="Arial" w:hAnsi="Arial" w:cs="Arial"/>
        </w:rPr>
      </w:pPr>
    </w:p>
    <w:p w14:paraId="5627FC4C" w14:textId="005FEFAE" w:rsidR="007F2B62" w:rsidRDefault="001519FA" w:rsidP="007F2B62">
      <w:pPr>
        <w:rPr>
          <w:rFonts w:ascii="Arial" w:hAnsi="Arial" w:cs="Arial"/>
        </w:rPr>
      </w:pPr>
      <w:r>
        <w:rPr>
          <w:rFonts w:ascii="Arial" w:hAnsi="Arial" w:cs="Arial"/>
        </w:rPr>
        <w:t>During the presentation,</w:t>
      </w:r>
      <w:r w:rsidR="007F2B62">
        <w:rPr>
          <w:rFonts w:ascii="Arial" w:hAnsi="Arial" w:cs="Arial"/>
        </w:rPr>
        <w:t xml:space="preserve"> </w:t>
      </w:r>
      <w:r>
        <w:rPr>
          <w:rFonts w:ascii="Arial" w:hAnsi="Arial" w:cs="Arial"/>
        </w:rPr>
        <w:t>LCF</w:t>
      </w:r>
      <w:r w:rsidR="007F2B62">
        <w:rPr>
          <w:rFonts w:ascii="Arial" w:hAnsi="Arial" w:cs="Arial"/>
        </w:rPr>
        <w:t>S</w:t>
      </w:r>
      <w:r>
        <w:rPr>
          <w:rFonts w:ascii="Arial" w:hAnsi="Arial" w:cs="Arial"/>
        </w:rPr>
        <w:t xml:space="preserve"> s</w:t>
      </w:r>
      <w:r w:rsidR="007F2B62">
        <w:rPr>
          <w:rFonts w:ascii="Arial" w:hAnsi="Arial" w:cs="Arial"/>
        </w:rPr>
        <w:t xml:space="preserve">taff asked whether the 2030 target </w:t>
      </w:r>
      <w:r>
        <w:rPr>
          <w:rFonts w:ascii="Arial" w:hAnsi="Arial" w:cs="Arial"/>
        </w:rPr>
        <w:t xml:space="preserve">CI reduction </w:t>
      </w:r>
      <w:r w:rsidR="007F2B62">
        <w:rPr>
          <w:rFonts w:ascii="Arial" w:hAnsi="Arial" w:cs="Arial"/>
        </w:rPr>
        <w:t xml:space="preserve">should be </w:t>
      </w:r>
      <w:r w:rsidR="005D4575">
        <w:rPr>
          <w:rFonts w:ascii="Arial" w:hAnsi="Arial" w:cs="Arial"/>
        </w:rPr>
        <w:t>changed</w:t>
      </w:r>
      <w:r w:rsidR="007F2B62">
        <w:rPr>
          <w:rFonts w:ascii="Arial" w:hAnsi="Arial" w:cs="Arial"/>
        </w:rPr>
        <w:t xml:space="preserve"> </w:t>
      </w:r>
      <w:r>
        <w:rPr>
          <w:rFonts w:ascii="Arial" w:hAnsi="Arial" w:cs="Arial"/>
        </w:rPr>
        <w:t>from the current 20 percent</w:t>
      </w:r>
      <w:r w:rsidR="007F2B62">
        <w:rPr>
          <w:rFonts w:ascii="Arial" w:hAnsi="Arial" w:cs="Arial"/>
        </w:rPr>
        <w:t xml:space="preserve"> to 25 or 30 percent in 2030.  </w:t>
      </w:r>
      <w:r>
        <w:rPr>
          <w:rFonts w:ascii="Arial" w:hAnsi="Arial" w:cs="Arial"/>
        </w:rPr>
        <w:t>CDF</w:t>
      </w:r>
      <w:r w:rsidR="007F2B62">
        <w:rPr>
          <w:rFonts w:ascii="Arial" w:hAnsi="Arial" w:cs="Arial"/>
        </w:rPr>
        <w:t xml:space="preserve"> supports increasing the 2030 </w:t>
      </w:r>
      <w:r w:rsidR="00C41569">
        <w:rPr>
          <w:rFonts w:ascii="Arial" w:hAnsi="Arial" w:cs="Arial"/>
        </w:rPr>
        <w:t xml:space="preserve">target </w:t>
      </w:r>
      <w:r w:rsidR="007F2B62">
        <w:rPr>
          <w:rFonts w:ascii="Arial" w:hAnsi="Arial" w:cs="Arial"/>
        </w:rPr>
        <w:t xml:space="preserve">to </w:t>
      </w:r>
      <w:r w:rsidR="00EB5342">
        <w:rPr>
          <w:rFonts w:ascii="Arial" w:hAnsi="Arial" w:cs="Arial"/>
        </w:rPr>
        <w:t xml:space="preserve">30 percent. </w:t>
      </w:r>
      <w:r w:rsidR="007702EC">
        <w:rPr>
          <w:rFonts w:ascii="Arial" w:hAnsi="Arial" w:cs="Arial"/>
        </w:rPr>
        <w:t>Just</w:t>
      </w:r>
      <w:r>
        <w:rPr>
          <w:rFonts w:ascii="Arial" w:hAnsi="Arial" w:cs="Arial"/>
        </w:rPr>
        <w:t xml:space="preserve"> as with the original LCFS reduction target when first adopted, the new target </w:t>
      </w:r>
      <w:r w:rsidR="005D4575">
        <w:rPr>
          <w:rFonts w:ascii="Arial" w:hAnsi="Arial" w:cs="Arial"/>
        </w:rPr>
        <w:t>appears to be a bit of</w:t>
      </w:r>
      <w:r w:rsidR="007702EC">
        <w:rPr>
          <w:rFonts w:ascii="Arial" w:hAnsi="Arial" w:cs="Arial"/>
        </w:rPr>
        <w:t xml:space="preserve"> a stretch. Current California climate goals need to be bold </w:t>
      </w:r>
      <w:r w:rsidR="00C41569">
        <w:rPr>
          <w:rFonts w:ascii="Arial" w:hAnsi="Arial" w:cs="Arial"/>
        </w:rPr>
        <w:t>to</w:t>
      </w:r>
      <w:r w:rsidR="007702EC">
        <w:rPr>
          <w:rFonts w:ascii="Arial" w:hAnsi="Arial" w:cs="Arial"/>
        </w:rPr>
        <w:t xml:space="preserve"> provide attractive incentives. One of the criticisms of the original goals was that compliance would be too expensive. The Air Board has removed that objection by capping the value of LCFS credits at $200, adjusted for inflation. Considering the rush by petroleum companies to announce renewable diesel projects, that cap would appear to be </w:t>
      </w:r>
      <w:r w:rsidR="00C41569">
        <w:rPr>
          <w:rFonts w:ascii="Arial" w:hAnsi="Arial" w:cs="Arial"/>
        </w:rPr>
        <w:t>working</w:t>
      </w:r>
      <w:r w:rsidR="007702EC">
        <w:rPr>
          <w:rFonts w:ascii="Arial" w:hAnsi="Arial" w:cs="Arial"/>
        </w:rPr>
        <w:t xml:space="preserve"> to attract new investments.</w:t>
      </w:r>
    </w:p>
    <w:p w14:paraId="59D2EB0B" w14:textId="0B8FEE80" w:rsidR="00EB5342" w:rsidRDefault="00EB5342" w:rsidP="007F2B62">
      <w:pPr>
        <w:rPr>
          <w:rFonts w:ascii="Arial" w:hAnsi="Arial" w:cs="Arial"/>
        </w:rPr>
      </w:pPr>
    </w:p>
    <w:p w14:paraId="2BBD4E63" w14:textId="6833B916" w:rsidR="00EB5342" w:rsidRPr="007F2B62" w:rsidRDefault="00EB5342" w:rsidP="007F2B62">
      <w:pPr>
        <w:rPr>
          <w:rFonts w:ascii="Arial" w:hAnsi="Arial" w:cs="Arial"/>
        </w:rPr>
      </w:pPr>
      <w:r>
        <w:rPr>
          <w:rFonts w:ascii="Arial" w:hAnsi="Arial" w:cs="Arial"/>
        </w:rPr>
        <w:t xml:space="preserve">The </w:t>
      </w:r>
      <w:r w:rsidR="0032114A">
        <w:rPr>
          <w:rFonts w:ascii="Arial" w:hAnsi="Arial" w:cs="Arial"/>
        </w:rPr>
        <w:t>Workshop p</w:t>
      </w:r>
      <w:r>
        <w:rPr>
          <w:rFonts w:ascii="Arial" w:hAnsi="Arial" w:cs="Arial"/>
        </w:rPr>
        <w:t xml:space="preserve">resentation asked whether the Air Board should set </w:t>
      </w:r>
      <w:r w:rsidR="00E249C7">
        <w:rPr>
          <w:rFonts w:ascii="Arial" w:hAnsi="Arial" w:cs="Arial"/>
        </w:rPr>
        <w:t>interim</w:t>
      </w:r>
      <w:r>
        <w:rPr>
          <w:rFonts w:ascii="Arial" w:hAnsi="Arial" w:cs="Arial"/>
        </w:rPr>
        <w:t xml:space="preserve"> </w:t>
      </w:r>
      <w:r w:rsidR="0032114A">
        <w:rPr>
          <w:rFonts w:ascii="Arial" w:hAnsi="Arial" w:cs="Arial"/>
        </w:rPr>
        <w:t>CI reduction target at 5-year intervals</w:t>
      </w:r>
      <w:r>
        <w:rPr>
          <w:rFonts w:ascii="Arial" w:hAnsi="Arial" w:cs="Arial"/>
        </w:rPr>
        <w:t xml:space="preserve"> out to 2045. </w:t>
      </w:r>
      <w:r w:rsidR="0032114A">
        <w:rPr>
          <w:rFonts w:ascii="Arial" w:hAnsi="Arial" w:cs="Arial"/>
        </w:rPr>
        <w:t xml:space="preserve">CDF supports that concept, though only to 2040. The original CI reduction target was for 20 years and now appears to be outdated. Setting CI reduction targets beyond 20 years would appear to be ill advised. </w:t>
      </w:r>
    </w:p>
    <w:p w14:paraId="6278DA37" w14:textId="7691C26E" w:rsidR="00231FFB" w:rsidRDefault="00231FFB" w:rsidP="00231FFB">
      <w:pPr>
        <w:rPr>
          <w:rFonts w:ascii="Arial" w:hAnsi="Arial" w:cs="Arial"/>
        </w:rPr>
      </w:pPr>
    </w:p>
    <w:p w14:paraId="0AB0BA40" w14:textId="5C3C7AD0" w:rsidR="00543CD3" w:rsidRDefault="0032114A" w:rsidP="00231FFB">
      <w:pPr>
        <w:pStyle w:val="ListParagraph"/>
        <w:numPr>
          <w:ilvl w:val="0"/>
          <w:numId w:val="17"/>
        </w:numPr>
        <w:rPr>
          <w:rFonts w:ascii="Arial" w:hAnsi="Arial" w:cs="Arial"/>
          <w:b/>
          <w:bCs/>
        </w:rPr>
      </w:pPr>
      <w:r>
        <w:rPr>
          <w:rFonts w:ascii="Arial" w:hAnsi="Arial" w:cs="Arial"/>
          <w:b/>
          <w:bCs/>
        </w:rPr>
        <w:t xml:space="preserve">CDF Strongly Supports Staff’s Efforts to Streamline and Speed Up the </w:t>
      </w:r>
      <w:r w:rsidR="00F0732B">
        <w:rPr>
          <w:rFonts w:ascii="Arial" w:hAnsi="Arial" w:cs="Arial"/>
          <w:b/>
          <w:bCs/>
        </w:rPr>
        <w:t>Review and Approval of LCFS Pathway Applications</w:t>
      </w:r>
      <w:r w:rsidR="00231FFB" w:rsidRPr="00231FFB">
        <w:rPr>
          <w:rFonts w:ascii="Arial" w:hAnsi="Arial" w:cs="Arial"/>
          <w:b/>
          <w:bCs/>
        </w:rPr>
        <w:t>.</w:t>
      </w:r>
    </w:p>
    <w:p w14:paraId="0F700C89" w14:textId="1EA1CA35" w:rsidR="00792976" w:rsidRDefault="00792976" w:rsidP="00792976">
      <w:pPr>
        <w:rPr>
          <w:rFonts w:ascii="Arial" w:hAnsi="Arial" w:cs="Arial"/>
          <w:b/>
          <w:bCs/>
        </w:rPr>
      </w:pPr>
    </w:p>
    <w:p w14:paraId="3781DFD6" w14:textId="1D4D75E5" w:rsidR="00FC6956" w:rsidRDefault="00F0732B" w:rsidP="00792976">
      <w:pPr>
        <w:rPr>
          <w:rFonts w:ascii="Arial" w:hAnsi="Arial" w:cs="Arial"/>
        </w:rPr>
      </w:pPr>
      <w:r>
        <w:rPr>
          <w:rFonts w:ascii="Arial" w:hAnsi="Arial" w:cs="Arial"/>
        </w:rPr>
        <w:t>In response to comments at the July 7</w:t>
      </w:r>
      <w:r w:rsidRPr="00F0732B">
        <w:rPr>
          <w:rFonts w:ascii="Arial" w:hAnsi="Arial" w:cs="Arial"/>
          <w:vertAlign w:val="superscript"/>
        </w:rPr>
        <w:t>th</w:t>
      </w:r>
      <w:r>
        <w:rPr>
          <w:rFonts w:ascii="Arial" w:hAnsi="Arial" w:cs="Arial"/>
        </w:rPr>
        <w:t xml:space="preserve"> workshop, LCFS staff mentioned the strong desire to speed up </w:t>
      </w:r>
      <w:r w:rsidR="008343DF">
        <w:rPr>
          <w:rFonts w:ascii="Arial" w:hAnsi="Arial" w:cs="Arial"/>
        </w:rPr>
        <w:t>review and</w:t>
      </w:r>
      <w:r>
        <w:rPr>
          <w:rFonts w:ascii="Arial" w:hAnsi="Arial" w:cs="Arial"/>
        </w:rPr>
        <w:t xml:space="preserve"> approval of pathway applications. Clearly, LCFS staff recognizes the need to this. CDF pledges its support for this endeavor. CDF </w:t>
      </w:r>
      <w:r w:rsidR="008343DF">
        <w:rPr>
          <w:rFonts w:ascii="Arial" w:hAnsi="Arial" w:cs="Arial"/>
        </w:rPr>
        <w:t xml:space="preserve">is a regular filer of such applications. We </w:t>
      </w:r>
      <w:r>
        <w:rPr>
          <w:rFonts w:ascii="Arial" w:hAnsi="Arial" w:cs="Arial"/>
        </w:rPr>
        <w:t>ha</w:t>
      </w:r>
      <w:r w:rsidR="008343DF">
        <w:rPr>
          <w:rFonts w:ascii="Arial" w:hAnsi="Arial" w:cs="Arial"/>
        </w:rPr>
        <w:t>ve</w:t>
      </w:r>
      <w:r>
        <w:rPr>
          <w:rFonts w:ascii="Arial" w:hAnsi="Arial" w:cs="Arial"/>
        </w:rPr>
        <w:t xml:space="preserve"> adopted </w:t>
      </w:r>
      <w:r w:rsidR="008343DF">
        <w:rPr>
          <w:rFonts w:ascii="Arial" w:hAnsi="Arial" w:cs="Arial"/>
        </w:rPr>
        <w:t>comprehensive</w:t>
      </w:r>
      <w:r>
        <w:rPr>
          <w:rFonts w:ascii="Arial" w:hAnsi="Arial" w:cs="Arial"/>
        </w:rPr>
        <w:t xml:space="preserve"> pre-application checklists and incorporated review of pathway applications by multiple </w:t>
      </w:r>
      <w:r w:rsidR="00FC6956">
        <w:rPr>
          <w:rFonts w:ascii="Arial" w:hAnsi="Arial" w:cs="Arial"/>
        </w:rPr>
        <w:t>third-party</w:t>
      </w:r>
      <w:r>
        <w:rPr>
          <w:rFonts w:ascii="Arial" w:hAnsi="Arial" w:cs="Arial"/>
        </w:rPr>
        <w:t xml:space="preserve"> consultants. The objective is to </w:t>
      </w:r>
      <w:r w:rsidR="00FC6956">
        <w:rPr>
          <w:rFonts w:ascii="Arial" w:hAnsi="Arial" w:cs="Arial"/>
        </w:rPr>
        <w:t xml:space="preserve">cut down on the back and forth with LCFS reviewers that occurs when pathway applications are incomplete or unclear. </w:t>
      </w:r>
      <w:r>
        <w:rPr>
          <w:rFonts w:ascii="Arial" w:hAnsi="Arial" w:cs="Arial"/>
        </w:rPr>
        <w:t xml:space="preserve">We </w:t>
      </w:r>
      <w:r w:rsidR="008343DF">
        <w:rPr>
          <w:rFonts w:ascii="Arial" w:hAnsi="Arial" w:cs="Arial"/>
        </w:rPr>
        <w:t xml:space="preserve">are </w:t>
      </w:r>
      <w:r w:rsidR="00FC6956">
        <w:rPr>
          <w:rFonts w:ascii="Arial" w:hAnsi="Arial" w:cs="Arial"/>
        </w:rPr>
        <w:t>confident</w:t>
      </w:r>
      <w:r>
        <w:rPr>
          <w:rFonts w:ascii="Arial" w:hAnsi="Arial" w:cs="Arial"/>
        </w:rPr>
        <w:t xml:space="preserve"> other </w:t>
      </w:r>
      <w:r w:rsidR="008343DF">
        <w:rPr>
          <w:rFonts w:ascii="Arial" w:hAnsi="Arial" w:cs="Arial"/>
        </w:rPr>
        <w:t xml:space="preserve">serial </w:t>
      </w:r>
      <w:r>
        <w:rPr>
          <w:rFonts w:ascii="Arial" w:hAnsi="Arial" w:cs="Arial"/>
        </w:rPr>
        <w:t xml:space="preserve">applicants </w:t>
      </w:r>
      <w:r w:rsidR="00FC6956">
        <w:rPr>
          <w:rFonts w:ascii="Arial" w:hAnsi="Arial" w:cs="Arial"/>
        </w:rPr>
        <w:t>are</w:t>
      </w:r>
      <w:r>
        <w:rPr>
          <w:rFonts w:ascii="Arial" w:hAnsi="Arial" w:cs="Arial"/>
        </w:rPr>
        <w:t xml:space="preserve"> do</w:t>
      </w:r>
      <w:r w:rsidR="00FC6956">
        <w:rPr>
          <w:rFonts w:ascii="Arial" w:hAnsi="Arial" w:cs="Arial"/>
        </w:rPr>
        <w:t>ing</w:t>
      </w:r>
      <w:r>
        <w:rPr>
          <w:rFonts w:ascii="Arial" w:hAnsi="Arial" w:cs="Arial"/>
        </w:rPr>
        <w:t xml:space="preserve"> the same. </w:t>
      </w:r>
    </w:p>
    <w:p w14:paraId="790948CE" w14:textId="77777777" w:rsidR="00FC6956" w:rsidRDefault="00FC6956" w:rsidP="00792976">
      <w:pPr>
        <w:rPr>
          <w:rFonts w:ascii="Arial" w:hAnsi="Arial" w:cs="Arial"/>
        </w:rPr>
      </w:pPr>
    </w:p>
    <w:p w14:paraId="3FD728D3" w14:textId="73FBABB5" w:rsidR="00792976" w:rsidRDefault="00FC6956" w:rsidP="00792976">
      <w:pPr>
        <w:rPr>
          <w:rFonts w:ascii="Arial" w:hAnsi="Arial" w:cs="Arial"/>
        </w:rPr>
      </w:pPr>
      <w:r>
        <w:rPr>
          <w:rFonts w:ascii="Arial" w:hAnsi="Arial" w:cs="Arial"/>
        </w:rPr>
        <w:t xml:space="preserve">As </w:t>
      </w:r>
      <w:r w:rsidR="008343DF">
        <w:rPr>
          <w:rFonts w:ascii="Arial" w:hAnsi="Arial" w:cs="Arial"/>
        </w:rPr>
        <w:t>a further sign of its success</w:t>
      </w:r>
      <w:r>
        <w:rPr>
          <w:rFonts w:ascii="Arial" w:hAnsi="Arial" w:cs="Arial"/>
        </w:rPr>
        <w:t xml:space="preserve">, the LCFS has prompted a slew of </w:t>
      </w:r>
      <w:r w:rsidR="009B430D">
        <w:rPr>
          <w:rFonts w:ascii="Arial" w:hAnsi="Arial" w:cs="Arial"/>
        </w:rPr>
        <w:t>new</w:t>
      </w:r>
      <w:r>
        <w:rPr>
          <w:rFonts w:ascii="Arial" w:hAnsi="Arial" w:cs="Arial"/>
        </w:rPr>
        <w:t xml:space="preserve"> applicat</w:t>
      </w:r>
      <w:r w:rsidR="009B430D">
        <w:rPr>
          <w:rFonts w:ascii="Arial" w:hAnsi="Arial" w:cs="Arial"/>
        </w:rPr>
        <w:t>ion</w:t>
      </w:r>
      <w:r>
        <w:rPr>
          <w:rFonts w:ascii="Arial" w:hAnsi="Arial" w:cs="Arial"/>
        </w:rPr>
        <w:t>s</w:t>
      </w:r>
      <w:r w:rsidR="008343DF">
        <w:rPr>
          <w:rFonts w:ascii="Arial" w:hAnsi="Arial" w:cs="Arial"/>
        </w:rPr>
        <w:t>. As mentioned by staff during the workshop, this</w:t>
      </w:r>
      <w:r>
        <w:rPr>
          <w:rFonts w:ascii="Arial" w:hAnsi="Arial" w:cs="Arial"/>
        </w:rPr>
        <w:t xml:space="preserve"> exceed</w:t>
      </w:r>
      <w:r w:rsidR="008343DF">
        <w:rPr>
          <w:rFonts w:ascii="Arial" w:hAnsi="Arial" w:cs="Arial"/>
        </w:rPr>
        <w:t>ed</w:t>
      </w:r>
      <w:r>
        <w:rPr>
          <w:rFonts w:ascii="Arial" w:hAnsi="Arial" w:cs="Arial"/>
        </w:rPr>
        <w:t xml:space="preserve"> the volume anticipated.</w:t>
      </w:r>
      <w:r w:rsidR="009B430D">
        <w:rPr>
          <w:rFonts w:ascii="Arial" w:hAnsi="Arial" w:cs="Arial"/>
        </w:rPr>
        <w:t xml:space="preserve"> Tardy prosecution and approval of pathway applications will potentially discourage new investment in low carbon projects. Given the obvious success of the LCFS to date, that </w:t>
      </w:r>
      <w:r w:rsidR="009B430D">
        <w:rPr>
          <w:rFonts w:ascii="Arial" w:hAnsi="Arial" w:cs="Arial"/>
        </w:rPr>
        <w:lastRenderedPageBreak/>
        <w:t xml:space="preserve">would be most unfortunate. However, with routine staff turnover and tight employment markets, hiring and training new LCFS reviewers might be difficult. </w:t>
      </w:r>
      <w:r w:rsidR="008344D4">
        <w:rPr>
          <w:rFonts w:ascii="Arial" w:hAnsi="Arial" w:cs="Arial"/>
        </w:rPr>
        <w:t>Thus,</w:t>
      </w:r>
      <w:r w:rsidR="009B430D">
        <w:rPr>
          <w:rFonts w:ascii="Arial" w:hAnsi="Arial" w:cs="Arial"/>
        </w:rPr>
        <w:t xml:space="preserve"> CDF urges LCFS staff </w:t>
      </w:r>
      <w:r w:rsidR="008344D4">
        <w:rPr>
          <w:rFonts w:ascii="Arial" w:hAnsi="Arial" w:cs="Arial"/>
        </w:rPr>
        <w:t xml:space="preserve">to </w:t>
      </w:r>
      <w:r w:rsidR="009B430D">
        <w:rPr>
          <w:rFonts w:ascii="Arial" w:hAnsi="Arial" w:cs="Arial"/>
        </w:rPr>
        <w:t xml:space="preserve">continue and possibly expand their current practice of </w:t>
      </w:r>
      <w:r w:rsidR="007B5DA0">
        <w:rPr>
          <w:rFonts w:ascii="Arial" w:hAnsi="Arial" w:cs="Arial"/>
        </w:rPr>
        <w:t xml:space="preserve">looking to </w:t>
      </w:r>
      <w:r w:rsidR="008344D4">
        <w:rPr>
          <w:rFonts w:ascii="Arial" w:hAnsi="Arial" w:cs="Arial"/>
        </w:rPr>
        <w:t xml:space="preserve">third party </w:t>
      </w:r>
      <w:r w:rsidR="007B5DA0">
        <w:rPr>
          <w:rFonts w:ascii="Arial" w:hAnsi="Arial" w:cs="Arial"/>
        </w:rPr>
        <w:t>verification/validation bodies to reduce LCFS staff obligations whenever and wherever reasonably possible.</w:t>
      </w:r>
    </w:p>
    <w:p w14:paraId="5B182AB0" w14:textId="0B156FF8" w:rsidR="007B5DA0" w:rsidRPr="007B5DA0" w:rsidRDefault="007B5DA0" w:rsidP="007B5DA0">
      <w:pPr>
        <w:pStyle w:val="ListParagraph"/>
        <w:numPr>
          <w:ilvl w:val="0"/>
          <w:numId w:val="21"/>
        </w:numPr>
        <w:rPr>
          <w:rFonts w:ascii="Arial" w:hAnsi="Arial" w:cs="Arial"/>
        </w:rPr>
      </w:pPr>
      <w:r>
        <w:rPr>
          <w:rFonts w:ascii="Arial" w:hAnsi="Arial" w:cs="Arial"/>
          <w:b/>
          <w:bCs/>
        </w:rPr>
        <w:t>CDF Applauds the Proposal to Limit Capacity Credits to In-State Projects and Urges LCFS Staff to Consider Additional Ways to Level the Playing Field for In-State Producers</w:t>
      </w:r>
    </w:p>
    <w:p w14:paraId="107A11A9" w14:textId="36042928" w:rsidR="00792976" w:rsidRDefault="00792976" w:rsidP="00792976">
      <w:pPr>
        <w:rPr>
          <w:rFonts w:ascii="Arial" w:hAnsi="Arial" w:cs="Arial"/>
        </w:rPr>
      </w:pPr>
    </w:p>
    <w:p w14:paraId="61DF1666" w14:textId="71A8C9AA" w:rsidR="00556C70" w:rsidRDefault="00FA697F" w:rsidP="00FA697F">
      <w:pPr>
        <w:rPr>
          <w:rFonts w:ascii="Arial" w:hAnsi="Arial" w:cs="Arial"/>
        </w:rPr>
      </w:pPr>
      <w:r>
        <w:rPr>
          <w:rFonts w:ascii="Arial" w:hAnsi="Arial" w:cs="Arial"/>
        </w:rPr>
        <w:t xml:space="preserve">The </w:t>
      </w:r>
      <w:r w:rsidR="007B5DA0">
        <w:rPr>
          <w:rFonts w:ascii="Arial" w:hAnsi="Arial" w:cs="Arial"/>
        </w:rPr>
        <w:t>workshop presentation</w:t>
      </w:r>
      <w:r>
        <w:rPr>
          <w:rFonts w:ascii="Arial" w:hAnsi="Arial" w:cs="Arial"/>
        </w:rPr>
        <w:t xml:space="preserve"> on July 7</w:t>
      </w:r>
      <w:r w:rsidR="007B5DA0">
        <w:rPr>
          <w:rFonts w:ascii="Arial" w:hAnsi="Arial" w:cs="Arial"/>
        </w:rPr>
        <w:t>th</w:t>
      </w:r>
      <w:r>
        <w:rPr>
          <w:rFonts w:ascii="Arial" w:hAnsi="Arial" w:cs="Arial"/>
        </w:rPr>
        <w:t xml:space="preserve"> show</w:t>
      </w:r>
      <w:r w:rsidR="003B3892">
        <w:rPr>
          <w:rFonts w:ascii="Arial" w:hAnsi="Arial" w:cs="Arial"/>
        </w:rPr>
        <w:t>ed</w:t>
      </w:r>
      <w:r>
        <w:rPr>
          <w:rFonts w:ascii="Arial" w:hAnsi="Arial" w:cs="Arial"/>
        </w:rPr>
        <w:t xml:space="preserve"> that biomethane use is increasing in California. </w:t>
      </w:r>
      <w:r w:rsidR="007906CE">
        <w:rPr>
          <w:rFonts w:ascii="Arial" w:hAnsi="Arial" w:cs="Arial"/>
        </w:rPr>
        <w:t xml:space="preserve"> Unfortunately, </w:t>
      </w:r>
      <w:r>
        <w:rPr>
          <w:rFonts w:ascii="Arial" w:hAnsi="Arial" w:cs="Arial"/>
        </w:rPr>
        <w:t xml:space="preserve">the vast majority of </w:t>
      </w:r>
      <w:r w:rsidR="003B3892">
        <w:rPr>
          <w:rFonts w:ascii="Arial" w:hAnsi="Arial" w:cs="Arial"/>
        </w:rPr>
        <w:t xml:space="preserve">the </w:t>
      </w:r>
      <w:r>
        <w:rPr>
          <w:rFonts w:ascii="Arial" w:hAnsi="Arial" w:cs="Arial"/>
        </w:rPr>
        <w:t xml:space="preserve">biomethane </w:t>
      </w:r>
      <w:r w:rsidR="003B3892">
        <w:rPr>
          <w:rFonts w:ascii="Arial" w:hAnsi="Arial" w:cs="Arial"/>
        </w:rPr>
        <w:t>earning</w:t>
      </w:r>
      <w:r>
        <w:rPr>
          <w:rFonts w:ascii="Arial" w:hAnsi="Arial" w:cs="Arial"/>
        </w:rPr>
        <w:t xml:space="preserve"> LCFS </w:t>
      </w:r>
      <w:r w:rsidR="00D72DD9">
        <w:rPr>
          <w:rFonts w:ascii="Arial" w:hAnsi="Arial" w:cs="Arial"/>
        </w:rPr>
        <w:t>credits</w:t>
      </w:r>
      <w:r w:rsidR="007906CE">
        <w:rPr>
          <w:rFonts w:ascii="Arial" w:hAnsi="Arial" w:cs="Arial"/>
        </w:rPr>
        <w:t xml:space="preserve"> </w:t>
      </w:r>
      <w:r>
        <w:rPr>
          <w:rFonts w:ascii="Arial" w:hAnsi="Arial" w:cs="Arial"/>
        </w:rPr>
        <w:t xml:space="preserve">is generated out of state and little, if any, </w:t>
      </w:r>
      <w:r w:rsidR="007906CE">
        <w:rPr>
          <w:rFonts w:ascii="Arial" w:hAnsi="Arial" w:cs="Arial"/>
        </w:rPr>
        <w:t xml:space="preserve">of the out-of-state biomethane </w:t>
      </w:r>
      <w:r>
        <w:rPr>
          <w:rFonts w:ascii="Arial" w:hAnsi="Arial" w:cs="Arial"/>
        </w:rPr>
        <w:t xml:space="preserve">is physically delivered to California.  While </w:t>
      </w:r>
      <w:r w:rsidR="007906CE">
        <w:rPr>
          <w:rFonts w:ascii="Arial" w:hAnsi="Arial" w:cs="Arial"/>
        </w:rPr>
        <w:t>out-of-state biomethane</w:t>
      </w:r>
      <w:r>
        <w:rPr>
          <w:rFonts w:ascii="Arial" w:hAnsi="Arial" w:cs="Arial"/>
        </w:rPr>
        <w:t xml:space="preserve"> </w:t>
      </w:r>
      <w:r w:rsidR="003B3892">
        <w:rPr>
          <w:rFonts w:ascii="Arial" w:hAnsi="Arial" w:cs="Arial"/>
        </w:rPr>
        <w:t xml:space="preserve">clearly </w:t>
      </w:r>
      <w:r>
        <w:rPr>
          <w:rFonts w:ascii="Arial" w:hAnsi="Arial" w:cs="Arial"/>
        </w:rPr>
        <w:t>provide</w:t>
      </w:r>
      <w:r w:rsidR="005D4575">
        <w:rPr>
          <w:rFonts w:ascii="Arial" w:hAnsi="Arial" w:cs="Arial"/>
        </w:rPr>
        <w:t>s</w:t>
      </w:r>
      <w:r>
        <w:rPr>
          <w:rFonts w:ascii="Arial" w:hAnsi="Arial" w:cs="Arial"/>
        </w:rPr>
        <w:t xml:space="preserve"> climate benefits, </w:t>
      </w:r>
      <w:r w:rsidR="003B3892">
        <w:rPr>
          <w:rFonts w:ascii="Arial" w:hAnsi="Arial" w:cs="Arial"/>
        </w:rPr>
        <w:t>th</w:t>
      </w:r>
      <w:r w:rsidR="005D4575">
        <w:rPr>
          <w:rFonts w:ascii="Arial" w:hAnsi="Arial" w:cs="Arial"/>
        </w:rPr>
        <w:t>ose benefits</w:t>
      </w:r>
      <w:r w:rsidR="003B3892">
        <w:rPr>
          <w:rFonts w:ascii="Arial" w:hAnsi="Arial" w:cs="Arial"/>
        </w:rPr>
        <w:t xml:space="preserve"> do not directly </w:t>
      </w:r>
      <w:r w:rsidR="00437AB9">
        <w:rPr>
          <w:rFonts w:ascii="Arial" w:hAnsi="Arial" w:cs="Arial"/>
        </w:rPr>
        <w:t xml:space="preserve">help California. More importantly, </w:t>
      </w:r>
      <w:r w:rsidR="005D4575">
        <w:rPr>
          <w:rFonts w:ascii="Arial" w:hAnsi="Arial" w:cs="Arial"/>
        </w:rPr>
        <w:t xml:space="preserve">as described below </w:t>
      </w:r>
      <w:r>
        <w:rPr>
          <w:rFonts w:ascii="Arial" w:hAnsi="Arial" w:cs="Arial"/>
        </w:rPr>
        <w:t>it puts in</w:t>
      </w:r>
      <w:r w:rsidR="00D72DD9">
        <w:rPr>
          <w:rFonts w:ascii="Arial" w:hAnsi="Arial" w:cs="Arial"/>
        </w:rPr>
        <w:t>-</w:t>
      </w:r>
      <w:r>
        <w:rPr>
          <w:rFonts w:ascii="Arial" w:hAnsi="Arial" w:cs="Arial"/>
        </w:rPr>
        <w:t xml:space="preserve">state biomethane producers at a </w:t>
      </w:r>
      <w:r w:rsidR="00437AB9">
        <w:rPr>
          <w:rFonts w:ascii="Arial" w:hAnsi="Arial" w:cs="Arial"/>
        </w:rPr>
        <w:t>competitive</w:t>
      </w:r>
      <w:r>
        <w:rPr>
          <w:rFonts w:ascii="Arial" w:hAnsi="Arial" w:cs="Arial"/>
        </w:rPr>
        <w:t xml:space="preserve"> disadvantage</w:t>
      </w:r>
      <w:r w:rsidR="007906CE">
        <w:rPr>
          <w:rFonts w:ascii="Arial" w:hAnsi="Arial" w:cs="Arial"/>
        </w:rPr>
        <w:t>.</w:t>
      </w:r>
      <w:r>
        <w:rPr>
          <w:rFonts w:ascii="Arial" w:hAnsi="Arial" w:cs="Arial"/>
        </w:rPr>
        <w:t xml:space="preserve">  </w:t>
      </w:r>
    </w:p>
    <w:p w14:paraId="17527D6F" w14:textId="77777777" w:rsidR="00556C70" w:rsidRDefault="00556C70" w:rsidP="00FA697F">
      <w:pPr>
        <w:rPr>
          <w:rFonts w:ascii="Arial" w:hAnsi="Arial" w:cs="Arial"/>
        </w:rPr>
      </w:pPr>
    </w:p>
    <w:p w14:paraId="09DF32BE" w14:textId="1F3C56AB" w:rsidR="00C02B92" w:rsidRPr="00C02B92" w:rsidRDefault="00D72DD9" w:rsidP="00D72DD9">
      <w:pPr>
        <w:rPr>
          <w:rFonts w:ascii="Times New Roman" w:hAnsi="Times New Roman" w:cs="Times New Roman"/>
        </w:rPr>
      </w:pPr>
      <w:r>
        <w:rPr>
          <w:rFonts w:ascii="Arial" w:hAnsi="Arial" w:cs="Arial"/>
        </w:rPr>
        <w:t>O</w:t>
      </w:r>
      <w:r w:rsidR="00FA697F">
        <w:rPr>
          <w:rFonts w:ascii="Arial" w:hAnsi="Arial" w:cs="Arial"/>
        </w:rPr>
        <w:t>nly in</w:t>
      </w:r>
      <w:r>
        <w:rPr>
          <w:rFonts w:ascii="Arial" w:hAnsi="Arial" w:cs="Arial"/>
        </w:rPr>
        <w:t>-</w:t>
      </w:r>
      <w:r w:rsidR="00FA697F">
        <w:rPr>
          <w:rFonts w:ascii="Arial" w:hAnsi="Arial" w:cs="Arial"/>
        </w:rPr>
        <w:t>state production of biomethane meet</w:t>
      </w:r>
      <w:r w:rsidR="00803F38">
        <w:rPr>
          <w:rFonts w:ascii="Arial" w:hAnsi="Arial" w:cs="Arial"/>
        </w:rPr>
        <w:t>s</w:t>
      </w:r>
      <w:r w:rsidR="00FA697F">
        <w:rPr>
          <w:rFonts w:ascii="Arial" w:hAnsi="Arial" w:cs="Arial"/>
        </w:rPr>
        <w:t xml:space="preserve"> the </w:t>
      </w:r>
      <w:r w:rsidR="00803F38">
        <w:rPr>
          <w:rFonts w:ascii="Arial" w:hAnsi="Arial" w:cs="Arial"/>
        </w:rPr>
        <w:t>well-crafted policy objectives</w:t>
      </w:r>
      <w:r w:rsidR="00FA697F">
        <w:rPr>
          <w:rFonts w:ascii="Arial" w:hAnsi="Arial" w:cs="Arial"/>
        </w:rPr>
        <w:t xml:space="preserve"> of SB 1383</w:t>
      </w:r>
      <w:r w:rsidR="00437AB9">
        <w:rPr>
          <w:rFonts w:ascii="Arial" w:hAnsi="Arial" w:cs="Arial"/>
        </w:rPr>
        <w:t>.</w:t>
      </w:r>
      <w:r w:rsidR="00556C70">
        <w:rPr>
          <w:rFonts w:ascii="Arial" w:hAnsi="Arial" w:cs="Arial"/>
        </w:rPr>
        <w:t xml:space="preserve"> </w:t>
      </w:r>
      <w:r w:rsidR="00C02B92">
        <w:rPr>
          <w:rFonts w:ascii="Arial" w:hAnsi="Arial" w:cs="Arial"/>
        </w:rPr>
        <w:t>Specifically, SB 1383 requires state agencies to:</w:t>
      </w:r>
      <w:r>
        <w:rPr>
          <w:rFonts w:ascii="Arial" w:hAnsi="Arial" w:cs="Arial"/>
        </w:rPr>
        <w:t xml:space="preserve"> </w:t>
      </w:r>
      <w:r w:rsidR="00C02B92" w:rsidRPr="00C02B92">
        <w:rPr>
          <w:rFonts w:ascii="Arial" w:hAnsi="Arial" w:cs="Arial"/>
        </w:rPr>
        <w:t xml:space="preserve">“consider additional policies to support the </w:t>
      </w:r>
      <w:r w:rsidR="00C02B92" w:rsidRPr="00D72DD9">
        <w:rPr>
          <w:rFonts w:ascii="Arial" w:hAnsi="Arial" w:cs="Arial"/>
        </w:rPr>
        <w:t>development and use in the state</w:t>
      </w:r>
      <w:r w:rsidR="00C02B92" w:rsidRPr="00C02B92">
        <w:rPr>
          <w:rFonts w:ascii="Arial" w:hAnsi="Arial" w:cs="Arial"/>
        </w:rPr>
        <w:t xml:space="preserve"> of renewable gas, including biomethane and biogas, that reduce short-lived climate pollutants in the state.”</w:t>
      </w:r>
    </w:p>
    <w:p w14:paraId="6F8C3155" w14:textId="77777777" w:rsidR="00C02B92" w:rsidRDefault="00C02B92" w:rsidP="00C02B92">
      <w:pPr>
        <w:ind w:left="720"/>
        <w:rPr>
          <w:rFonts w:ascii="Arial" w:hAnsi="Arial" w:cs="Arial"/>
        </w:rPr>
      </w:pPr>
    </w:p>
    <w:p w14:paraId="3B48E691" w14:textId="565AB51E" w:rsidR="00A81C18" w:rsidRDefault="00D72DD9" w:rsidP="00FA697F">
      <w:pPr>
        <w:rPr>
          <w:rFonts w:ascii="Arial" w:hAnsi="Arial" w:cs="Arial"/>
        </w:rPr>
      </w:pPr>
      <w:r>
        <w:rPr>
          <w:rFonts w:ascii="Arial" w:hAnsi="Arial" w:cs="Arial"/>
        </w:rPr>
        <w:t>O</w:t>
      </w:r>
      <w:r w:rsidR="00556C70">
        <w:rPr>
          <w:rFonts w:ascii="Arial" w:hAnsi="Arial" w:cs="Arial"/>
        </w:rPr>
        <w:t>ut</w:t>
      </w:r>
      <w:r w:rsidR="00A5042B">
        <w:rPr>
          <w:rFonts w:ascii="Arial" w:hAnsi="Arial" w:cs="Arial"/>
        </w:rPr>
        <w:t>-</w:t>
      </w:r>
      <w:r w:rsidR="00556C70">
        <w:rPr>
          <w:rFonts w:ascii="Arial" w:hAnsi="Arial" w:cs="Arial"/>
        </w:rPr>
        <w:t>of</w:t>
      </w:r>
      <w:r w:rsidR="00A5042B">
        <w:rPr>
          <w:rFonts w:ascii="Arial" w:hAnsi="Arial" w:cs="Arial"/>
        </w:rPr>
        <w:t>-</w:t>
      </w:r>
      <w:r w:rsidR="00556C70">
        <w:rPr>
          <w:rFonts w:ascii="Arial" w:hAnsi="Arial" w:cs="Arial"/>
        </w:rPr>
        <w:t>state biomethane is rarely if ever actually physically delivered to California, meaning it does not displace fossil fuel gas use in California</w:t>
      </w:r>
      <w:r w:rsidR="00A81C18">
        <w:rPr>
          <w:rFonts w:ascii="Arial" w:hAnsi="Arial" w:cs="Arial"/>
        </w:rPr>
        <w:t xml:space="preserve"> and does not provide jobs or economic development benefits in the state</w:t>
      </w:r>
      <w:r w:rsidR="00556C70">
        <w:rPr>
          <w:rFonts w:ascii="Arial" w:hAnsi="Arial" w:cs="Arial"/>
        </w:rPr>
        <w:t xml:space="preserve">.  </w:t>
      </w:r>
    </w:p>
    <w:p w14:paraId="1159AC21" w14:textId="77777777" w:rsidR="00A81C18" w:rsidRDefault="00A81C18" w:rsidP="00FA697F">
      <w:pPr>
        <w:rPr>
          <w:rFonts w:ascii="Arial" w:hAnsi="Arial" w:cs="Arial"/>
        </w:rPr>
      </w:pPr>
    </w:p>
    <w:p w14:paraId="4CCD6E29" w14:textId="67288066" w:rsidR="00A81C18" w:rsidRDefault="00A5042B" w:rsidP="00FA697F">
      <w:pPr>
        <w:rPr>
          <w:rFonts w:ascii="Arial" w:hAnsi="Arial" w:cs="Arial"/>
        </w:rPr>
      </w:pPr>
      <w:r>
        <w:rPr>
          <w:rFonts w:ascii="Arial" w:hAnsi="Arial" w:cs="Arial"/>
        </w:rPr>
        <w:t>Worse yet, out-of-state</w:t>
      </w:r>
      <w:r w:rsidR="000C5EF3">
        <w:rPr>
          <w:rFonts w:ascii="Arial" w:hAnsi="Arial" w:cs="Arial"/>
        </w:rPr>
        <w:t xml:space="preserve"> biomethane</w:t>
      </w:r>
      <w:r>
        <w:rPr>
          <w:rFonts w:ascii="Arial" w:hAnsi="Arial" w:cs="Arial"/>
        </w:rPr>
        <w:t xml:space="preserve"> is</w:t>
      </w:r>
      <w:r w:rsidR="00A81C18">
        <w:rPr>
          <w:rFonts w:ascii="Arial" w:hAnsi="Arial" w:cs="Arial"/>
        </w:rPr>
        <w:t xml:space="preserve"> cheaper and easier to </w:t>
      </w:r>
      <w:r>
        <w:rPr>
          <w:rFonts w:ascii="Arial" w:hAnsi="Arial" w:cs="Arial"/>
        </w:rPr>
        <w:t>produce since</w:t>
      </w:r>
      <w:r w:rsidR="00A81C18">
        <w:rPr>
          <w:rFonts w:ascii="Arial" w:hAnsi="Arial" w:cs="Arial"/>
        </w:rPr>
        <w:t xml:space="preserve"> out-of-state </w:t>
      </w:r>
      <w:r>
        <w:rPr>
          <w:rFonts w:ascii="Arial" w:hAnsi="Arial" w:cs="Arial"/>
        </w:rPr>
        <w:t>projects</w:t>
      </w:r>
      <w:r w:rsidR="00A81C18">
        <w:rPr>
          <w:rFonts w:ascii="Arial" w:hAnsi="Arial" w:cs="Arial"/>
        </w:rPr>
        <w:t xml:space="preserve"> do not have to comply with California’s </w:t>
      </w:r>
      <w:r w:rsidR="00803F38">
        <w:rPr>
          <w:rFonts w:ascii="Arial" w:hAnsi="Arial" w:cs="Arial"/>
        </w:rPr>
        <w:t xml:space="preserve">extensive </w:t>
      </w:r>
      <w:r w:rsidR="00A81C18">
        <w:rPr>
          <w:rFonts w:ascii="Arial" w:hAnsi="Arial" w:cs="Arial"/>
        </w:rPr>
        <w:t>pipeline injection standards</w:t>
      </w:r>
      <w:r w:rsidR="00DE1414">
        <w:rPr>
          <w:rFonts w:ascii="Arial" w:hAnsi="Arial" w:cs="Arial"/>
        </w:rPr>
        <w:t>.  Out</w:t>
      </w:r>
      <w:r>
        <w:rPr>
          <w:rFonts w:ascii="Arial" w:hAnsi="Arial" w:cs="Arial"/>
        </w:rPr>
        <w:t>-</w:t>
      </w:r>
      <w:r w:rsidR="00DE1414">
        <w:rPr>
          <w:rFonts w:ascii="Arial" w:hAnsi="Arial" w:cs="Arial"/>
        </w:rPr>
        <w:t>of</w:t>
      </w:r>
      <w:r>
        <w:rPr>
          <w:rFonts w:ascii="Arial" w:hAnsi="Arial" w:cs="Arial"/>
        </w:rPr>
        <w:t>-</w:t>
      </w:r>
      <w:r w:rsidR="00DE1414">
        <w:rPr>
          <w:rFonts w:ascii="Arial" w:hAnsi="Arial" w:cs="Arial"/>
        </w:rPr>
        <w:t>state biomethane producers also</w:t>
      </w:r>
      <w:r w:rsidR="00A81C18">
        <w:rPr>
          <w:rFonts w:ascii="Arial" w:hAnsi="Arial" w:cs="Arial"/>
        </w:rPr>
        <w:t xml:space="preserve"> have far lower interconnection, permitting, and development costs</w:t>
      </w:r>
      <w:r w:rsidR="00803F38">
        <w:rPr>
          <w:rFonts w:ascii="Arial" w:hAnsi="Arial" w:cs="Arial"/>
        </w:rPr>
        <w:t xml:space="preserve">. </w:t>
      </w:r>
    </w:p>
    <w:p w14:paraId="17D2B51B" w14:textId="097A7D71" w:rsidR="00803F38" w:rsidRDefault="00803F38" w:rsidP="00FA697F">
      <w:pPr>
        <w:rPr>
          <w:rFonts w:ascii="Arial" w:hAnsi="Arial" w:cs="Arial"/>
        </w:rPr>
      </w:pPr>
    </w:p>
    <w:p w14:paraId="3B2B071B" w14:textId="0EDDAA75" w:rsidR="00803F38" w:rsidRDefault="00803F38" w:rsidP="00FA697F">
      <w:pPr>
        <w:rPr>
          <w:rFonts w:ascii="Arial" w:hAnsi="Arial" w:cs="Arial"/>
        </w:rPr>
      </w:pPr>
      <w:r>
        <w:rPr>
          <w:rFonts w:ascii="Arial" w:hAnsi="Arial" w:cs="Arial"/>
        </w:rPr>
        <w:t xml:space="preserve">In fact, the strongest criticism of the LCFS is that it </w:t>
      </w:r>
      <w:r w:rsidR="00233206">
        <w:rPr>
          <w:rFonts w:ascii="Arial" w:hAnsi="Arial" w:cs="Arial"/>
        </w:rPr>
        <w:t xml:space="preserve">often </w:t>
      </w:r>
      <w:r>
        <w:rPr>
          <w:rFonts w:ascii="Arial" w:hAnsi="Arial" w:cs="Arial"/>
        </w:rPr>
        <w:t>ignores legitimate local objectives and interests</w:t>
      </w:r>
      <w:r w:rsidR="00233206">
        <w:rPr>
          <w:rFonts w:ascii="Arial" w:hAnsi="Arial" w:cs="Arial"/>
        </w:rPr>
        <w:t xml:space="preserve">. While not directly related to biomethane, the unintended consequences are sometimes hard to fathom. A non-biomethane example is the fact that the U.S. exports fuel ethanol from the Gulf to </w:t>
      </w:r>
      <w:r w:rsidR="00F51FBC">
        <w:rPr>
          <w:rFonts w:ascii="Arial" w:hAnsi="Arial" w:cs="Arial"/>
        </w:rPr>
        <w:t xml:space="preserve">satisfy </w:t>
      </w:r>
      <w:r w:rsidR="00233206">
        <w:rPr>
          <w:rFonts w:ascii="Arial" w:hAnsi="Arial" w:cs="Arial"/>
        </w:rPr>
        <w:t xml:space="preserve">Brazilian demand while Brazil exports ethanol to California </w:t>
      </w:r>
      <w:r w:rsidR="006762B3">
        <w:rPr>
          <w:rFonts w:ascii="Arial" w:hAnsi="Arial" w:cs="Arial"/>
        </w:rPr>
        <w:t xml:space="preserve">to capture LCFS benefits. The incremental energy unnecessarily consumed in cargos going north while others go south is bad enough. But the current administration in Brazil ignores global requests to avoid Amazon rainforest destruction. CDF urges that LCFS </w:t>
      </w:r>
      <w:proofErr w:type="gramStart"/>
      <w:r w:rsidR="006762B3">
        <w:rPr>
          <w:rFonts w:ascii="Arial" w:hAnsi="Arial" w:cs="Arial"/>
        </w:rPr>
        <w:t>staff</w:t>
      </w:r>
      <w:proofErr w:type="gramEnd"/>
      <w:r w:rsidR="006762B3">
        <w:rPr>
          <w:rFonts w:ascii="Arial" w:hAnsi="Arial" w:cs="Arial"/>
        </w:rPr>
        <w:t xml:space="preserve"> and the Air Board </w:t>
      </w:r>
      <w:r w:rsidR="00F51FBC">
        <w:rPr>
          <w:rFonts w:ascii="Arial" w:hAnsi="Arial" w:cs="Arial"/>
        </w:rPr>
        <w:t>preserve a</w:t>
      </w:r>
      <w:r w:rsidR="006762B3">
        <w:rPr>
          <w:rFonts w:ascii="Arial" w:hAnsi="Arial" w:cs="Arial"/>
        </w:rPr>
        <w:t xml:space="preserve"> level playing field </w:t>
      </w:r>
      <w:r w:rsidR="00F51FBC">
        <w:rPr>
          <w:rFonts w:ascii="Arial" w:hAnsi="Arial" w:cs="Arial"/>
        </w:rPr>
        <w:t xml:space="preserve">for in-state producers </w:t>
      </w:r>
      <w:r w:rsidR="006762B3">
        <w:rPr>
          <w:rFonts w:ascii="Arial" w:hAnsi="Arial" w:cs="Arial"/>
        </w:rPr>
        <w:t xml:space="preserve">when considering the import of </w:t>
      </w:r>
      <w:r w:rsidR="00DB2B5E">
        <w:rPr>
          <w:rFonts w:ascii="Arial" w:hAnsi="Arial" w:cs="Arial"/>
        </w:rPr>
        <w:t>out-of-state products.</w:t>
      </w:r>
    </w:p>
    <w:p w14:paraId="199BB3BC" w14:textId="054AE85A" w:rsidR="004F5C6C" w:rsidRDefault="004F5C6C" w:rsidP="00FA697F">
      <w:pPr>
        <w:rPr>
          <w:rFonts w:ascii="Arial" w:hAnsi="Arial" w:cs="Arial"/>
        </w:rPr>
      </w:pPr>
    </w:p>
    <w:p w14:paraId="25C068E3" w14:textId="3CD9B3B9" w:rsidR="00973380" w:rsidRPr="003C0545" w:rsidRDefault="004F5C6C" w:rsidP="00973380">
      <w:pPr>
        <w:rPr>
          <w:rFonts w:ascii="Arial" w:hAnsi="Arial" w:cs="Arial"/>
        </w:rPr>
      </w:pPr>
      <w:r>
        <w:rPr>
          <w:rFonts w:ascii="Arial" w:hAnsi="Arial" w:cs="Arial"/>
        </w:rPr>
        <w:t xml:space="preserve">For all these reasons, </w:t>
      </w:r>
      <w:r w:rsidR="00A5042B">
        <w:rPr>
          <w:rFonts w:ascii="Arial" w:hAnsi="Arial" w:cs="Arial"/>
        </w:rPr>
        <w:t>CDF</w:t>
      </w:r>
      <w:r>
        <w:rPr>
          <w:rFonts w:ascii="Arial" w:hAnsi="Arial" w:cs="Arial"/>
        </w:rPr>
        <w:t xml:space="preserve"> urges </w:t>
      </w:r>
      <w:r w:rsidR="00A5042B">
        <w:rPr>
          <w:rFonts w:ascii="Arial" w:hAnsi="Arial" w:cs="Arial"/>
        </w:rPr>
        <w:t xml:space="preserve">LCFS staff and </w:t>
      </w:r>
      <w:r>
        <w:rPr>
          <w:rFonts w:ascii="Arial" w:hAnsi="Arial" w:cs="Arial"/>
        </w:rPr>
        <w:t xml:space="preserve">the Air Board to </w:t>
      </w:r>
      <w:r w:rsidR="00973380">
        <w:rPr>
          <w:rFonts w:ascii="Arial" w:hAnsi="Arial" w:cs="Arial"/>
        </w:rPr>
        <w:t>limit the</w:t>
      </w:r>
      <w:r>
        <w:rPr>
          <w:rFonts w:ascii="Arial" w:hAnsi="Arial" w:cs="Arial"/>
        </w:rPr>
        <w:t xml:space="preserve"> </w:t>
      </w:r>
    </w:p>
    <w:p w14:paraId="2AC4CD6E" w14:textId="06D091F5" w:rsidR="004F5C6C" w:rsidRPr="00973380" w:rsidRDefault="00E15638" w:rsidP="00973380">
      <w:pPr>
        <w:rPr>
          <w:rFonts w:ascii="Arial" w:hAnsi="Arial" w:cs="Arial"/>
        </w:rPr>
      </w:pPr>
      <w:r w:rsidRPr="00973380">
        <w:rPr>
          <w:rFonts w:ascii="Arial" w:hAnsi="Arial" w:cs="Arial"/>
        </w:rPr>
        <w:t xml:space="preserve">use of book-and-claim </w:t>
      </w:r>
      <w:r w:rsidR="00F51FBC">
        <w:rPr>
          <w:rFonts w:ascii="Arial" w:hAnsi="Arial" w:cs="Arial"/>
        </w:rPr>
        <w:t xml:space="preserve">accounting </w:t>
      </w:r>
      <w:r w:rsidRPr="00973380">
        <w:rPr>
          <w:rFonts w:ascii="Arial" w:hAnsi="Arial" w:cs="Arial"/>
        </w:rPr>
        <w:t>for new EV charging and new CNG refueling to in-state production</w:t>
      </w:r>
      <w:r w:rsidR="003C0545" w:rsidRPr="00973380">
        <w:rPr>
          <w:rFonts w:ascii="Arial" w:hAnsi="Arial" w:cs="Arial"/>
        </w:rPr>
        <w:t xml:space="preserve">. If this is deemed unworkable under the </w:t>
      </w:r>
      <w:r w:rsidR="00DB2B5E">
        <w:rPr>
          <w:rFonts w:ascii="Arial" w:hAnsi="Arial" w:cs="Arial"/>
        </w:rPr>
        <w:t xml:space="preserve">Interstate </w:t>
      </w:r>
      <w:r w:rsidR="003C0545" w:rsidRPr="00973380">
        <w:rPr>
          <w:rFonts w:ascii="Arial" w:hAnsi="Arial" w:cs="Arial"/>
        </w:rPr>
        <w:t xml:space="preserve">Commerce </w:t>
      </w:r>
      <w:r w:rsidR="00973380" w:rsidRPr="00973380">
        <w:rPr>
          <w:rFonts w:ascii="Arial" w:hAnsi="Arial" w:cs="Arial"/>
        </w:rPr>
        <w:t>Clause</w:t>
      </w:r>
      <w:r w:rsidR="003C0545" w:rsidRPr="00973380">
        <w:rPr>
          <w:rFonts w:ascii="Arial" w:hAnsi="Arial" w:cs="Arial"/>
        </w:rPr>
        <w:t xml:space="preserve"> of the U.S. Constitution, </w:t>
      </w:r>
      <w:r w:rsidR="00973380">
        <w:rPr>
          <w:rFonts w:ascii="Arial" w:hAnsi="Arial" w:cs="Arial"/>
        </w:rPr>
        <w:t xml:space="preserve">CDF recommends </w:t>
      </w:r>
      <w:r w:rsidR="003C0545" w:rsidRPr="00973380">
        <w:rPr>
          <w:rFonts w:ascii="Arial" w:hAnsi="Arial" w:cs="Arial"/>
        </w:rPr>
        <w:t>requir</w:t>
      </w:r>
      <w:r w:rsidR="00973380">
        <w:rPr>
          <w:rFonts w:ascii="Arial" w:hAnsi="Arial" w:cs="Arial"/>
        </w:rPr>
        <w:t>ing</w:t>
      </w:r>
      <w:r w:rsidR="003C0545" w:rsidRPr="00973380">
        <w:rPr>
          <w:rFonts w:ascii="Arial" w:hAnsi="Arial" w:cs="Arial"/>
        </w:rPr>
        <w:t xml:space="preserve"> that book-and-claim can only be used for</w:t>
      </w:r>
      <w:r w:rsidR="00973380">
        <w:rPr>
          <w:rFonts w:ascii="Arial" w:hAnsi="Arial" w:cs="Arial"/>
        </w:rPr>
        <w:t xml:space="preserve"> </w:t>
      </w:r>
      <w:r w:rsidR="003C0545" w:rsidRPr="00973380">
        <w:rPr>
          <w:rFonts w:ascii="Arial" w:hAnsi="Arial" w:cs="Arial"/>
        </w:rPr>
        <w:t>biomethane that meets California’s pipeline injection standards</w:t>
      </w:r>
      <w:r w:rsidR="00F51FBC">
        <w:rPr>
          <w:rFonts w:ascii="Arial" w:hAnsi="Arial" w:cs="Arial"/>
        </w:rPr>
        <w:t>.</w:t>
      </w:r>
    </w:p>
    <w:p w14:paraId="2853B43A" w14:textId="77777777" w:rsidR="000C5EF3" w:rsidRDefault="000C5EF3" w:rsidP="004F5C6C">
      <w:pPr>
        <w:rPr>
          <w:rFonts w:ascii="Arial" w:hAnsi="Arial" w:cs="Arial"/>
        </w:rPr>
      </w:pPr>
    </w:p>
    <w:p w14:paraId="4F634442" w14:textId="5CF121BF" w:rsidR="00B67B05" w:rsidRPr="00973380" w:rsidRDefault="00973380" w:rsidP="00973380">
      <w:pPr>
        <w:pStyle w:val="ListParagraph"/>
        <w:numPr>
          <w:ilvl w:val="0"/>
          <w:numId w:val="21"/>
        </w:numPr>
        <w:rPr>
          <w:rFonts w:ascii="Arial" w:hAnsi="Arial" w:cs="Arial"/>
          <w:b/>
          <w:bCs/>
        </w:rPr>
      </w:pPr>
      <w:r>
        <w:rPr>
          <w:rFonts w:ascii="Arial" w:hAnsi="Arial" w:cs="Arial"/>
          <w:b/>
          <w:bCs/>
        </w:rPr>
        <w:lastRenderedPageBreak/>
        <w:t xml:space="preserve">CDF </w:t>
      </w:r>
      <w:r w:rsidR="00B67B05" w:rsidRPr="00973380">
        <w:rPr>
          <w:rFonts w:ascii="Arial" w:hAnsi="Arial" w:cs="Arial"/>
          <w:b/>
          <w:bCs/>
        </w:rPr>
        <w:t>Support</w:t>
      </w:r>
      <w:r>
        <w:rPr>
          <w:rFonts w:ascii="Arial" w:hAnsi="Arial" w:cs="Arial"/>
          <w:b/>
          <w:bCs/>
        </w:rPr>
        <w:t>s</w:t>
      </w:r>
      <w:r w:rsidR="00B67B05" w:rsidRPr="00973380">
        <w:rPr>
          <w:rFonts w:ascii="Arial" w:hAnsi="Arial" w:cs="Arial"/>
          <w:b/>
          <w:bCs/>
        </w:rPr>
        <w:t xml:space="preserve"> </w:t>
      </w:r>
      <w:r>
        <w:rPr>
          <w:rFonts w:ascii="Arial" w:hAnsi="Arial" w:cs="Arial"/>
          <w:b/>
          <w:bCs/>
        </w:rPr>
        <w:t>the Commenters Recommending the LCFS Assure a Viable Market for Biomethane from In-State Waste</w:t>
      </w:r>
    </w:p>
    <w:p w14:paraId="3FD68F42" w14:textId="0C270EFB" w:rsidR="004F055A" w:rsidRDefault="004F055A" w:rsidP="00A23301">
      <w:pPr>
        <w:rPr>
          <w:rFonts w:ascii="Arial" w:hAnsi="Arial" w:cs="Arial"/>
        </w:rPr>
      </w:pPr>
    </w:p>
    <w:p w14:paraId="517668C2" w14:textId="28508A06" w:rsidR="00A23301" w:rsidRDefault="009F66B8" w:rsidP="00A23301">
      <w:pPr>
        <w:rPr>
          <w:rFonts w:ascii="Arial" w:hAnsi="Arial" w:cs="Arial"/>
        </w:rPr>
      </w:pPr>
      <w:r>
        <w:rPr>
          <w:rFonts w:ascii="Arial" w:hAnsi="Arial" w:cs="Arial"/>
        </w:rPr>
        <w:t>Energy produced from m</w:t>
      </w:r>
      <w:r w:rsidR="00861FCC">
        <w:rPr>
          <w:rFonts w:ascii="Arial" w:hAnsi="Arial" w:cs="Arial"/>
        </w:rPr>
        <w:t>unicipal waste and dairy waste generated within California must be afforded a commercially viable market. Several municipal waste processors noted the pressing need for this during the comment period at the July 7</w:t>
      </w:r>
      <w:r w:rsidR="00861FCC" w:rsidRPr="00861FCC">
        <w:rPr>
          <w:rFonts w:ascii="Arial" w:hAnsi="Arial" w:cs="Arial"/>
          <w:vertAlign w:val="superscript"/>
        </w:rPr>
        <w:t>th</w:t>
      </w:r>
      <w:r w:rsidR="00861FCC">
        <w:rPr>
          <w:rFonts w:ascii="Arial" w:hAnsi="Arial" w:cs="Arial"/>
        </w:rPr>
        <w:t xml:space="preserve"> LCFS workshop. CDF supports th</w:t>
      </w:r>
      <w:r w:rsidR="00DB2B5E">
        <w:rPr>
          <w:rFonts w:ascii="Arial" w:hAnsi="Arial" w:cs="Arial"/>
        </w:rPr>
        <w:t>e</w:t>
      </w:r>
      <w:r w:rsidR="00861FCC">
        <w:rPr>
          <w:rFonts w:ascii="Arial" w:hAnsi="Arial" w:cs="Arial"/>
        </w:rPr>
        <w:t xml:space="preserve"> concept. As noted earlier, SB</w:t>
      </w:r>
      <w:r w:rsidR="00DB2B5E">
        <w:rPr>
          <w:rFonts w:ascii="Arial" w:hAnsi="Arial" w:cs="Arial"/>
        </w:rPr>
        <w:t xml:space="preserve"> </w:t>
      </w:r>
      <w:r w:rsidR="00861FCC">
        <w:rPr>
          <w:rFonts w:ascii="Arial" w:hAnsi="Arial" w:cs="Arial"/>
        </w:rPr>
        <w:t>1383 is in accord. The most desirable market for in-state waste is currently CNG</w:t>
      </w:r>
      <w:r w:rsidR="00A23301">
        <w:rPr>
          <w:rFonts w:ascii="Arial" w:hAnsi="Arial" w:cs="Arial"/>
        </w:rPr>
        <w:t xml:space="preserve"> </w:t>
      </w:r>
      <w:r w:rsidR="00861FCC">
        <w:rPr>
          <w:rFonts w:ascii="Arial" w:hAnsi="Arial" w:cs="Arial"/>
        </w:rPr>
        <w:t xml:space="preserve">heavy duty vehicles using in California. </w:t>
      </w:r>
      <w:r w:rsidR="00D8283B">
        <w:rPr>
          <w:rFonts w:ascii="Arial" w:hAnsi="Arial" w:cs="Arial"/>
        </w:rPr>
        <w:t>The push for heavy duty freight haulers to switch to EVs “where feasible” is admirable. CDF urges that the qualifier “where feasible” take into consideration the need to have a commercially viable outlet for energy products made from municipal</w:t>
      </w:r>
      <w:r>
        <w:rPr>
          <w:rFonts w:ascii="Arial" w:hAnsi="Arial" w:cs="Arial"/>
        </w:rPr>
        <w:t>, food</w:t>
      </w:r>
      <w:r w:rsidR="00D8283B">
        <w:rPr>
          <w:rFonts w:ascii="Arial" w:hAnsi="Arial" w:cs="Arial"/>
        </w:rPr>
        <w:t xml:space="preserve"> and dairy wastes</w:t>
      </w:r>
      <w:r>
        <w:rPr>
          <w:rFonts w:ascii="Arial" w:hAnsi="Arial" w:cs="Arial"/>
        </w:rPr>
        <w:t xml:space="preserve"> from existing California operations</w:t>
      </w:r>
      <w:r w:rsidR="00D8283B">
        <w:rPr>
          <w:rFonts w:ascii="Arial" w:hAnsi="Arial" w:cs="Arial"/>
        </w:rPr>
        <w:t xml:space="preserve">. </w:t>
      </w:r>
    </w:p>
    <w:p w14:paraId="3A7D6F0C" w14:textId="59A4B689" w:rsidR="00D8283B" w:rsidRDefault="00D8283B" w:rsidP="00A23301">
      <w:pPr>
        <w:rPr>
          <w:rFonts w:ascii="Arial" w:hAnsi="Arial" w:cs="Arial"/>
        </w:rPr>
      </w:pPr>
    </w:p>
    <w:p w14:paraId="1EFB8B00" w14:textId="17268296" w:rsidR="00D8283B" w:rsidRDefault="00D8283B" w:rsidP="00D8283B">
      <w:pPr>
        <w:pStyle w:val="ListParagraph"/>
        <w:numPr>
          <w:ilvl w:val="0"/>
          <w:numId w:val="21"/>
        </w:numPr>
        <w:rPr>
          <w:rFonts w:ascii="Arial" w:hAnsi="Arial" w:cs="Arial"/>
        </w:rPr>
      </w:pPr>
      <w:r>
        <w:rPr>
          <w:rFonts w:ascii="Arial" w:hAnsi="Arial" w:cs="Arial"/>
          <w:b/>
          <w:bCs/>
        </w:rPr>
        <w:t xml:space="preserve">CDF Endorses the In-State Use of </w:t>
      </w:r>
      <w:r w:rsidR="002D15D9">
        <w:rPr>
          <w:rFonts w:ascii="Arial" w:hAnsi="Arial" w:cs="Arial"/>
          <w:b/>
          <w:bCs/>
        </w:rPr>
        <w:t xml:space="preserve">Carbon Capture and Storage, </w:t>
      </w:r>
      <w:r w:rsidR="00DB2B5E">
        <w:rPr>
          <w:rFonts w:ascii="Arial" w:hAnsi="Arial" w:cs="Arial"/>
          <w:b/>
          <w:bCs/>
        </w:rPr>
        <w:t>especially</w:t>
      </w:r>
      <w:r w:rsidR="002D15D9">
        <w:rPr>
          <w:rFonts w:ascii="Arial" w:hAnsi="Arial" w:cs="Arial"/>
          <w:b/>
          <w:bCs/>
        </w:rPr>
        <w:t xml:space="preserve"> as it Relates to Non-Petroleum Sources of CO2</w:t>
      </w:r>
    </w:p>
    <w:p w14:paraId="1E995B91" w14:textId="38BB5C45" w:rsidR="002D15D9" w:rsidRDefault="002D15D9" w:rsidP="002D15D9">
      <w:pPr>
        <w:rPr>
          <w:rFonts w:ascii="Arial" w:hAnsi="Arial" w:cs="Arial"/>
        </w:rPr>
      </w:pPr>
    </w:p>
    <w:p w14:paraId="42B246FF" w14:textId="1A53D3FB" w:rsidR="00292A5D" w:rsidRDefault="002D15D9" w:rsidP="00A817E8">
      <w:pPr>
        <w:rPr>
          <w:rFonts w:ascii="Arial" w:hAnsi="Arial" w:cs="Arial"/>
        </w:rPr>
      </w:pPr>
      <w:r>
        <w:rPr>
          <w:rFonts w:ascii="Arial" w:hAnsi="Arial" w:cs="Arial"/>
        </w:rPr>
        <w:t xml:space="preserve">CCS is a valuable tool to reduce green house gases. However, not all CCS is equally effective. While the concept of direct air capture </w:t>
      </w:r>
      <w:r w:rsidR="00734377">
        <w:rPr>
          <w:rFonts w:ascii="Arial" w:hAnsi="Arial" w:cs="Arial"/>
        </w:rPr>
        <w:t xml:space="preserve">(DAC) </w:t>
      </w:r>
      <w:r>
        <w:rPr>
          <w:rFonts w:ascii="Arial" w:hAnsi="Arial" w:cs="Arial"/>
        </w:rPr>
        <w:t>is laudable, the concentration of CO2 in air is minute. Far better to use a pure stream of CO2 such as found in cement making</w:t>
      </w:r>
      <w:r w:rsidR="009F66B8">
        <w:rPr>
          <w:rFonts w:ascii="Arial" w:hAnsi="Arial" w:cs="Arial"/>
        </w:rPr>
        <w:t>, wine making,</w:t>
      </w:r>
      <w:r w:rsidR="009F6624">
        <w:rPr>
          <w:rFonts w:ascii="Arial" w:hAnsi="Arial" w:cs="Arial"/>
        </w:rPr>
        <w:t xml:space="preserve"> and bio</w:t>
      </w:r>
      <w:r w:rsidR="00DB2B5E">
        <w:rPr>
          <w:rFonts w:ascii="Arial" w:hAnsi="Arial" w:cs="Arial"/>
        </w:rPr>
        <w:t>energy</w:t>
      </w:r>
      <w:r w:rsidR="009F6624">
        <w:rPr>
          <w:rFonts w:ascii="Arial" w:hAnsi="Arial" w:cs="Arial"/>
        </w:rPr>
        <w:t xml:space="preserve"> production that directly or indirectly involves fermentation. The latter category includes </w:t>
      </w:r>
      <w:r w:rsidR="00DB2B5E">
        <w:rPr>
          <w:rFonts w:ascii="Arial" w:hAnsi="Arial" w:cs="Arial"/>
        </w:rPr>
        <w:t xml:space="preserve">both </w:t>
      </w:r>
      <w:r w:rsidR="009F6624">
        <w:rPr>
          <w:rFonts w:ascii="Arial" w:hAnsi="Arial" w:cs="Arial"/>
        </w:rPr>
        <w:t xml:space="preserve">fermentation and anaerobic digestion. The purity of the CO2 stream that results from these preferred sources approaches 99.9% (as opposed to the CO2 in air, which is less than 0.05%). </w:t>
      </w:r>
      <w:r w:rsidR="00734377">
        <w:rPr>
          <w:rFonts w:ascii="Arial" w:hAnsi="Arial" w:cs="Arial"/>
        </w:rPr>
        <w:t xml:space="preserve">And much of the CO2 in air comes </w:t>
      </w:r>
      <w:r w:rsidR="00DB2B5E">
        <w:rPr>
          <w:rFonts w:ascii="Arial" w:hAnsi="Arial" w:cs="Arial"/>
        </w:rPr>
        <w:t>from</w:t>
      </w:r>
      <w:r w:rsidR="00734377">
        <w:rPr>
          <w:rFonts w:ascii="Arial" w:hAnsi="Arial" w:cs="Arial"/>
        </w:rPr>
        <w:t xml:space="preserve"> the combustion of petroleum-based fuels. It would be far better for the LCFS program to encourage CCS from high CO2 purity, non-petroleum related streams. I</w:t>
      </w:r>
      <w:r w:rsidR="009F6624">
        <w:rPr>
          <w:rFonts w:ascii="Arial" w:hAnsi="Arial" w:cs="Arial"/>
        </w:rPr>
        <w:t>n essence, CCS when applied to cement manufacture</w:t>
      </w:r>
      <w:r w:rsidR="00AA0826">
        <w:rPr>
          <w:rFonts w:ascii="Arial" w:hAnsi="Arial" w:cs="Arial"/>
        </w:rPr>
        <w:t>, wine making</w:t>
      </w:r>
      <w:r w:rsidR="0050614D">
        <w:rPr>
          <w:rFonts w:ascii="Arial" w:hAnsi="Arial" w:cs="Arial"/>
        </w:rPr>
        <w:t>,</w:t>
      </w:r>
      <w:r w:rsidR="009F6624">
        <w:rPr>
          <w:rFonts w:ascii="Arial" w:hAnsi="Arial" w:cs="Arial"/>
        </w:rPr>
        <w:t xml:space="preserve"> biofuel production by fermentation </w:t>
      </w:r>
      <w:r w:rsidR="0050614D">
        <w:rPr>
          <w:rFonts w:ascii="Arial" w:hAnsi="Arial" w:cs="Arial"/>
        </w:rPr>
        <w:t>and/</w:t>
      </w:r>
      <w:r w:rsidR="009F6624">
        <w:rPr>
          <w:rFonts w:ascii="Arial" w:hAnsi="Arial" w:cs="Arial"/>
        </w:rPr>
        <w:t xml:space="preserve">or </w:t>
      </w:r>
      <w:r w:rsidR="00734377">
        <w:rPr>
          <w:rFonts w:ascii="Arial" w:hAnsi="Arial" w:cs="Arial"/>
        </w:rPr>
        <w:t xml:space="preserve">anaerobic digestion is like DAC on steroids. </w:t>
      </w:r>
    </w:p>
    <w:p w14:paraId="44A7B788" w14:textId="7138A48F" w:rsidR="00292A5D" w:rsidRDefault="00292A5D" w:rsidP="00A817E8">
      <w:pPr>
        <w:rPr>
          <w:rFonts w:ascii="Arial" w:hAnsi="Arial" w:cs="Arial"/>
        </w:rPr>
      </w:pPr>
    </w:p>
    <w:p w14:paraId="250DFF15" w14:textId="00870D53" w:rsidR="00292A5D" w:rsidRDefault="00292A5D" w:rsidP="00A817E8">
      <w:pPr>
        <w:rPr>
          <w:rFonts w:ascii="Arial" w:hAnsi="Arial" w:cs="Arial"/>
        </w:rPr>
      </w:pPr>
      <w:r>
        <w:rPr>
          <w:rFonts w:ascii="Arial" w:hAnsi="Arial" w:cs="Arial"/>
        </w:rPr>
        <w:t>Thank you for your consideration of these comments.</w:t>
      </w:r>
    </w:p>
    <w:p w14:paraId="5816D85B" w14:textId="7F770588" w:rsidR="00292A5D" w:rsidRDefault="00292A5D" w:rsidP="00A817E8">
      <w:pPr>
        <w:rPr>
          <w:rFonts w:ascii="Arial" w:hAnsi="Arial" w:cs="Arial"/>
        </w:rPr>
      </w:pPr>
    </w:p>
    <w:p w14:paraId="141C1BFC" w14:textId="3C6B68F9" w:rsidR="00292A5D" w:rsidRDefault="00292A5D" w:rsidP="00A817E8">
      <w:pPr>
        <w:rPr>
          <w:rFonts w:ascii="Arial" w:hAnsi="Arial" w:cs="Arial"/>
        </w:rPr>
      </w:pPr>
      <w:r>
        <w:rPr>
          <w:rFonts w:ascii="Arial" w:hAnsi="Arial" w:cs="Arial"/>
        </w:rPr>
        <w:t>Sincerely,</w:t>
      </w:r>
    </w:p>
    <w:p w14:paraId="7FA6DAB1" w14:textId="3F20A805" w:rsidR="00DB2B5E" w:rsidRDefault="00DB2B5E" w:rsidP="00A817E8">
      <w:pPr>
        <w:rPr>
          <w:rFonts w:ascii="Arial" w:hAnsi="Arial" w:cs="Arial"/>
        </w:rPr>
      </w:pPr>
    </w:p>
    <w:p w14:paraId="62DA9B0F" w14:textId="675E0F0E" w:rsidR="00DB2B5E" w:rsidRPr="006A3912" w:rsidRDefault="008E656D" w:rsidP="00A817E8">
      <w:pPr>
        <w:rPr>
          <w:rFonts w:ascii="Arial" w:hAnsi="Arial" w:cs="Arial"/>
          <w:i/>
          <w:iCs/>
        </w:rPr>
      </w:pPr>
      <w:r>
        <w:rPr>
          <w:rFonts w:ascii="Arial" w:hAnsi="Arial" w:cs="Arial"/>
          <w:i/>
          <w:iCs/>
        </w:rPr>
        <w:t>/s/</w:t>
      </w:r>
    </w:p>
    <w:p w14:paraId="1C0057D7" w14:textId="543689E1" w:rsidR="00292A5D" w:rsidRDefault="00292A5D" w:rsidP="00A817E8">
      <w:pPr>
        <w:rPr>
          <w:rFonts w:ascii="Arial" w:hAnsi="Arial" w:cs="Arial"/>
        </w:rPr>
      </w:pPr>
    </w:p>
    <w:p w14:paraId="6938C571" w14:textId="2B3DCE96" w:rsidR="00292A5D" w:rsidRDefault="00D8283B" w:rsidP="00A817E8">
      <w:pPr>
        <w:rPr>
          <w:rFonts w:ascii="Arial" w:hAnsi="Arial" w:cs="Arial"/>
        </w:rPr>
      </w:pPr>
      <w:r>
        <w:rPr>
          <w:rFonts w:ascii="Arial" w:hAnsi="Arial" w:cs="Arial"/>
        </w:rPr>
        <w:t>Lyle Schlyer</w:t>
      </w:r>
    </w:p>
    <w:p w14:paraId="7D2B247C" w14:textId="79D7EB40" w:rsidR="00D8283B" w:rsidRPr="00A817E8" w:rsidRDefault="00D8283B" w:rsidP="00A817E8">
      <w:pPr>
        <w:rPr>
          <w:rFonts w:ascii="Arial" w:hAnsi="Arial" w:cs="Arial"/>
        </w:rPr>
      </w:pPr>
      <w:r>
        <w:rPr>
          <w:rFonts w:ascii="Arial" w:hAnsi="Arial" w:cs="Arial"/>
        </w:rPr>
        <w:t>President</w:t>
      </w:r>
    </w:p>
    <w:sectPr w:rsidR="00D8283B" w:rsidRPr="00A817E8" w:rsidSect="009333A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5C222" w14:textId="77777777" w:rsidR="00317688" w:rsidRDefault="00317688" w:rsidP="00B247AB">
      <w:r>
        <w:separator/>
      </w:r>
    </w:p>
  </w:endnote>
  <w:endnote w:type="continuationSeparator" w:id="0">
    <w:p w14:paraId="684EFCC0" w14:textId="77777777" w:rsidR="00317688" w:rsidRDefault="00317688" w:rsidP="00B24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456FC" w14:textId="77777777" w:rsidR="002F0F11" w:rsidRDefault="002F0F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BB78F" w14:textId="14706538" w:rsidR="00376C3B" w:rsidRPr="00B247AB" w:rsidRDefault="00376C3B" w:rsidP="00B247AB">
    <w:pPr>
      <w:widowControl w:val="0"/>
      <w:tabs>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140"/>
      </w:tabs>
      <w:rPr>
        <w:rFonts w:ascii="Arial" w:hAnsi="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C95FE" w14:textId="77777777" w:rsidR="002F0F11" w:rsidRDefault="002F0F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BBC39" w14:textId="77777777" w:rsidR="00317688" w:rsidRDefault="00317688" w:rsidP="00B247AB">
      <w:r>
        <w:separator/>
      </w:r>
    </w:p>
  </w:footnote>
  <w:footnote w:type="continuationSeparator" w:id="0">
    <w:p w14:paraId="429F18B9" w14:textId="77777777" w:rsidR="00317688" w:rsidRDefault="00317688" w:rsidP="00B247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10003" w14:textId="77777777" w:rsidR="002F0F11" w:rsidRDefault="002F0F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776B6" w14:textId="4EEE9062" w:rsidR="002F0F11" w:rsidRDefault="002F0F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CF96D" w14:textId="77777777" w:rsidR="002F0F11" w:rsidRDefault="002F0F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05D0B"/>
    <w:multiLevelType w:val="hybridMultilevel"/>
    <w:tmpl w:val="CA4427EA"/>
    <w:lvl w:ilvl="0" w:tplc="1C9AA7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A3FFE"/>
    <w:multiLevelType w:val="hybridMultilevel"/>
    <w:tmpl w:val="73560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90EE2"/>
    <w:multiLevelType w:val="hybridMultilevel"/>
    <w:tmpl w:val="56FC5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62F66"/>
    <w:multiLevelType w:val="hybridMultilevel"/>
    <w:tmpl w:val="4E14B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FE2538"/>
    <w:multiLevelType w:val="hybridMultilevel"/>
    <w:tmpl w:val="3B826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874658"/>
    <w:multiLevelType w:val="hybridMultilevel"/>
    <w:tmpl w:val="8DD49A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9D3FCD"/>
    <w:multiLevelType w:val="hybridMultilevel"/>
    <w:tmpl w:val="A632515A"/>
    <w:lvl w:ilvl="0" w:tplc="EE7CB498">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971795"/>
    <w:multiLevelType w:val="hybridMultilevel"/>
    <w:tmpl w:val="B226DD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2CD16C1"/>
    <w:multiLevelType w:val="hybridMultilevel"/>
    <w:tmpl w:val="50E25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5742A0"/>
    <w:multiLevelType w:val="hybridMultilevel"/>
    <w:tmpl w:val="B4F232F4"/>
    <w:lvl w:ilvl="0" w:tplc="CD5A7840">
      <w:start w:val="1"/>
      <w:numFmt w:val="bullet"/>
      <w:lvlText w:val="-"/>
      <w:lvlJc w:val="left"/>
      <w:pPr>
        <w:ind w:left="1440" w:hanging="360"/>
      </w:pPr>
      <w:rPr>
        <w:rFonts w:ascii="Arial" w:eastAsiaTheme="minorEastAsia"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3A91543"/>
    <w:multiLevelType w:val="hybridMultilevel"/>
    <w:tmpl w:val="E500D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D51386"/>
    <w:multiLevelType w:val="hybridMultilevel"/>
    <w:tmpl w:val="5A141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A70525"/>
    <w:multiLevelType w:val="hybridMultilevel"/>
    <w:tmpl w:val="A8EA9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725E97"/>
    <w:multiLevelType w:val="hybridMultilevel"/>
    <w:tmpl w:val="45EAB41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F8E7874"/>
    <w:multiLevelType w:val="hybridMultilevel"/>
    <w:tmpl w:val="8CCC0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D30417"/>
    <w:multiLevelType w:val="hybridMultilevel"/>
    <w:tmpl w:val="16CCEB74"/>
    <w:lvl w:ilvl="0" w:tplc="C3AC20A0">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3A2944"/>
    <w:multiLevelType w:val="hybridMultilevel"/>
    <w:tmpl w:val="517A445A"/>
    <w:lvl w:ilvl="0" w:tplc="71DECF84">
      <w:start w:val="3"/>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A87789"/>
    <w:multiLevelType w:val="hybridMultilevel"/>
    <w:tmpl w:val="D9DC8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31181B"/>
    <w:multiLevelType w:val="hybridMultilevel"/>
    <w:tmpl w:val="056C4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823C3B"/>
    <w:multiLevelType w:val="hybridMultilevel"/>
    <w:tmpl w:val="29727600"/>
    <w:lvl w:ilvl="0" w:tplc="6388BA84">
      <w:start w:val="1"/>
      <w:numFmt w:val="lowerLetter"/>
      <w:lvlText w:val="%1)"/>
      <w:lvlJc w:val="left"/>
      <w:pPr>
        <w:ind w:left="1080" w:hanging="360"/>
      </w:pPr>
      <w:rPr>
        <w:rFonts w:ascii="Arial" w:eastAsiaTheme="minorEastAsia" w:hAnsi="Arial" w:cs="Arial"/>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BB6726A"/>
    <w:multiLevelType w:val="hybridMultilevel"/>
    <w:tmpl w:val="FCE22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6689100">
    <w:abstractNumId w:val="3"/>
  </w:num>
  <w:num w:numId="2" w16cid:durableId="1983926391">
    <w:abstractNumId w:val="13"/>
  </w:num>
  <w:num w:numId="3" w16cid:durableId="1747141329">
    <w:abstractNumId w:val="11"/>
  </w:num>
  <w:num w:numId="4" w16cid:durableId="1756511969">
    <w:abstractNumId w:val="2"/>
  </w:num>
  <w:num w:numId="5" w16cid:durableId="280650652">
    <w:abstractNumId w:val="1"/>
  </w:num>
  <w:num w:numId="6" w16cid:durableId="315648188">
    <w:abstractNumId w:val="5"/>
  </w:num>
  <w:num w:numId="7" w16cid:durableId="94832817">
    <w:abstractNumId w:val="12"/>
  </w:num>
  <w:num w:numId="8" w16cid:durableId="197662912">
    <w:abstractNumId w:val="8"/>
  </w:num>
  <w:num w:numId="9" w16cid:durableId="1827940552">
    <w:abstractNumId w:val="17"/>
  </w:num>
  <w:num w:numId="10" w16cid:durableId="314649155">
    <w:abstractNumId w:val="10"/>
  </w:num>
  <w:num w:numId="11" w16cid:durableId="282074540">
    <w:abstractNumId w:val="20"/>
  </w:num>
  <w:num w:numId="12" w16cid:durableId="176500898">
    <w:abstractNumId w:val="15"/>
  </w:num>
  <w:num w:numId="13" w16cid:durableId="1307471892">
    <w:abstractNumId w:val="0"/>
  </w:num>
  <w:num w:numId="14" w16cid:durableId="1822849616">
    <w:abstractNumId w:val="7"/>
  </w:num>
  <w:num w:numId="15" w16cid:durableId="1975479759">
    <w:abstractNumId w:val="19"/>
  </w:num>
  <w:num w:numId="16" w16cid:durableId="1644429713">
    <w:abstractNumId w:val="14"/>
  </w:num>
  <w:num w:numId="17" w16cid:durableId="220410479">
    <w:abstractNumId w:val="6"/>
  </w:num>
  <w:num w:numId="18" w16cid:durableId="2049525788">
    <w:abstractNumId w:val="4"/>
  </w:num>
  <w:num w:numId="19" w16cid:durableId="47847116">
    <w:abstractNumId w:val="18"/>
  </w:num>
  <w:num w:numId="20" w16cid:durableId="2037459192">
    <w:abstractNumId w:val="9"/>
  </w:num>
  <w:num w:numId="21" w16cid:durableId="1064261549">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718"/>
    <w:rsid w:val="000067B8"/>
    <w:rsid w:val="0003381A"/>
    <w:rsid w:val="000347AC"/>
    <w:rsid w:val="00044E38"/>
    <w:rsid w:val="0006451C"/>
    <w:rsid w:val="00071F71"/>
    <w:rsid w:val="00095AF2"/>
    <w:rsid w:val="000A52A9"/>
    <w:rsid w:val="000B6A7F"/>
    <w:rsid w:val="000C2F2C"/>
    <w:rsid w:val="000C5EF3"/>
    <w:rsid w:val="000D1CA8"/>
    <w:rsid w:val="000E5BE1"/>
    <w:rsid w:val="001017B4"/>
    <w:rsid w:val="00105435"/>
    <w:rsid w:val="00106235"/>
    <w:rsid w:val="00110722"/>
    <w:rsid w:val="001134FD"/>
    <w:rsid w:val="00124E35"/>
    <w:rsid w:val="001268D9"/>
    <w:rsid w:val="0013623C"/>
    <w:rsid w:val="001519FA"/>
    <w:rsid w:val="00156CE1"/>
    <w:rsid w:val="00170C71"/>
    <w:rsid w:val="00174404"/>
    <w:rsid w:val="001855AA"/>
    <w:rsid w:val="00197FFB"/>
    <w:rsid w:val="001A67F6"/>
    <w:rsid w:val="001B46B5"/>
    <w:rsid w:val="001B644D"/>
    <w:rsid w:val="001D1D8A"/>
    <w:rsid w:val="0020247E"/>
    <w:rsid w:val="00221987"/>
    <w:rsid w:val="002257AB"/>
    <w:rsid w:val="0022621E"/>
    <w:rsid w:val="00227EF4"/>
    <w:rsid w:val="002311BE"/>
    <w:rsid w:val="00231FFB"/>
    <w:rsid w:val="00233206"/>
    <w:rsid w:val="00234F34"/>
    <w:rsid w:val="002365BC"/>
    <w:rsid w:val="0024590B"/>
    <w:rsid w:val="00246557"/>
    <w:rsid w:val="00252255"/>
    <w:rsid w:val="00252667"/>
    <w:rsid w:val="00254076"/>
    <w:rsid w:val="00273DE8"/>
    <w:rsid w:val="00276366"/>
    <w:rsid w:val="002811BA"/>
    <w:rsid w:val="00292A5D"/>
    <w:rsid w:val="002968DB"/>
    <w:rsid w:val="002A2ADD"/>
    <w:rsid w:val="002C775A"/>
    <w:rsid w:val="002D15D9"/>
    <w:rsid w:val="002D1EEF"/>
    <w:rsid w:val="002E3AA1"/>
    <w:rsid w:val="002F0F11"/>
    <w:rsid w:val="002F408C"/>
    <w:rsid w:val="002F5317"/>
    <w:rsid w:val="002F5458"/>
    <w:rsid w:val="002F7EA3"/>
    <w:rsid w:val="00302F8D"/>
    <w:rsid w:val="00302FE0"/>
    <w:rsid w:val="00317688"/>
    <w:rsid w:val="00320987"/>
    <w:rsid w:val="0032114A"/>
    <w:rsid w:val="00322325"/>
    <w:rsid w:val="0035166F"/>
    <w:rsid w:val="00355718"/>
    <w:rsid w:val="00366CAC"/>
    <w:rsid w:val="00376C3B"/>
    <w:rsid w:val="0038038C"/>
    <w:rsid w:val="00395436"/>
    <w:rsid w:val="003A2B83"/>
    <w:rsid w:val="003A2BA4"/>
    <w:rsid w:val="003B3892"/>
    <w:rsid w:val="003C0545"/>
    <w:rsid w:val="003D497E"/>
    <w:rsid w:val="003E1DF2"/>
    <w:rsid w:val="003F3B1B"/>
    <w:rsid w:val="00406414"/>
    <w:rsid w:val="00410E91"/>
    <w:rsid w:val="004206BA"/>
    <w:rsid w:val="00421CA6"/>
    <w:rsid w:val="00427E3B"/>
    <w:rsid w:val="00437AB9"/>
    <w:rsid w:val="00445336"/>
    <w:rsid w:val="0044626D"/>
    <w:rsid w:val="00447B13"/>
    <w:rsid w:val="0046311F"/>
    <w:rsid w:val="004857BA"/>
    <w:rsid w:val="004869C6"/>
    <w:rsid w:val="00493CF3"/>
    <w:rsid w:val="004A2387"/>
    <w:rsid w:val="004A7512"/>
    <w:rsid w:val="004D30E6"/>
    <w:rsid w:val="004E0217"/>
    <w:rsid w:val="004F055A"/>
    <w:rsid w:val="004F5C6C"/>
    <w:rsid w:val="0050614D"/>
    <w:rsid w:val="00513089"/>
    <w:rsid w:val="00526011"/>
    <w:rsid w:val="00540D60"/>
    <w:rsid w:val="00543CD3"/>
    <w:rsid w:val="00552A6D"/>
    <w:rsid w:val="00556C70"/>
    <w:rsid w:val="0056501E"/>
    <w:rsid w:val="0056549F"/>
    <w:rsid w:val="00565BF6"/>
    <w:rsid w:val="005725BB"/>
    <w:rsid w:val="00582847"/>
    <w:rsid w:val="0059455B"/>
    <w:rsid w:val="005B2D71"/>
    <w:rsid w:val="005C0EC8"/>
    <w:rsid w:val="005C542C"/>
    <w:rsid w:val="005C682B"/>
    <w:rsid w:val="005D4575"/>
    <w:rsid w:val="005F7470"/>
    <w:rsid w:val="006130B1"/>
    <w:rsid w:val="00661F08"/>
    <w:rsid w:val="00672E77"/>
    <w:rsid w:val="006762B3"/>
    <w:rsid w:val="0067654A"/>
    <w:rsid w:val="00680BB5"/>
    <w:rsid w:val="00695262"/>
    <w:rsid w:val="006A3912"/>
    <w:rsid w:val="006A5CA9"/>
    <w:rsid w:val="006B2CB6"/>
    <w:rsid w:val="006C7B64"/>
    <w:rsid w:val="00704167"/>
    <w:rsid w:val="007216BC"/>
    <w:rsid w:val="00725AE5"/>
    <w:rsid w:val="00732BDA"/>
    <w:rsid w:val="00734377"/>
    <w:rsid w:val="00744D82"/>
    <w:rsid w:val="00747589"/>
    <w:rsid w:val="007702EC"/>
    <w:rsid w:val="00770878"/>
    <w:rsid w:val="007722CC"/>
    <w:rsid w:val="0077422E"/>
    <w:rsid w:val="00774C29"/>
    <w:rsid w:val="007760F9"/>
    <w:rsid w:val="0078306C"/>
    <w:rsid w:val="007906CE"/>
    <w:rsid w:val="00792976"/>
    <w:rsid w:val="007A6C92"/>
    <w:rsid w:val="007A6CBD"/>
    <w:rsid w:val="007B5DA0"/>
    <w:rsid w:val="007C64C8"/>
    <w:rsid w:val="007D513A"/>
    <w:rsid w:val="007F2B62"/>
    <w:rsid w:val="007F342E"/>
    <w:rsid w:val="00803F38"/>
    <w:rsid w:val="00811E38"/>
    <w:rsid w:val="00825BFD"/>
    <w:rsid w:val="00830667"/>
    <w:rsid w:val="008343DF"/>
    <w:rsid w:val="008344D4"/>
    <w:rsid w:val="00853382"/>
    <w:rsid w:val="00855915"/>
    <w:rsid w:val="00861FCC"/>
    <w:rsid w:val="00884A61"/>
    <w:rsid w:val="008B5B20"/>
    <w:rsid w:val="008C767A"/>
    <w:rsid w:val="008E656D"/>
    <w:rsid w:val="008F4B9D"/>
    <w:rsid w:val="00912470"/>
    <w:rsid w:val="00923E1B"/>
    <w:rsid w:val="009333A4"/>
    <w:rsid w:val="00933885"/>
    <w:rsid w:val="0094128C"/>
    <w:rsid w:val="00943E8D"/>
    <w:rsid w:val="00964C9E"/>
    <w:rsid w:val="00970798"/>
    <w:rsid w:val="00973380"/>
    <w:rsid w:val="00977D0F"/>
    <w:rsid w:val="00983640"/>
    <w:rsid w:val="009923B2"/>
    <w:rsid w:val="009A00A8"/>
    <w:rsid w:val="009B430D"/>
    <w:rsid w:val="009D0604"/>
    <w:rsid w:val="009D38DF"/>
    <w:rsid w:val="009D503E"/>
    <w:rsid w:val="009D6598"/>
    <w:rsid w:val="009E5E23"/>
    <w:rsid w:val="009F5B42"/>
    <w:rsid w:val="009F6624"/>
    <w:rsid w:val="009F66B8"/>
    <w:rsid w:val="00A14872"/>
    <w:rsid w:val="00A17636"/>
    <w:rsid w:val="00A23301"/>
    <w:rsid w:val="00A411E3"/>
    <w:rsid w:val="00A47BF7"/>
    <w:rsid w:val="00A5042B"/>
    <w:rsid w:val="00A556F4"/>
    <w:rsid w:val="00A55E33"/>
    <w:rsid w:val="00A60EA6"/>
    <w:rsid w:val="00A73FDE"/>
    <w:rsid w:val="00A746BE"/>
    <w:rsid w:val="00A81663"/>
    <w:rsid w:val="00A817E8"/>
    <w:rsid w:val="00A81C18"/>
    <w:rsid w:val="00A848D2"/>
    <w:rsid w:val="00AA0826"/>
    <w:rsid w:val="00AC549E"/>
    <w:rsid w:val="00AC6B5E"/>
    <w:rsid w:val="00AD1D9A"/>
    <w:rsid w:val="00AD7228"/>
    <w:rsid w:val="00AF10BD"/>
    <w:rsid w:val="00AF1BBB"/>
    <w:rsid w:val="00AF2035"/>
    <w:rsid w:val="00AF3E4A"/>
    <w:rsid w:val="00AF4B34"/>
    <w:rsid w:val="00AF7010"/>
    <w:rsid w:val="00B247AB"/>
    <w:rsid w:val="00B3385C"/>
    <w:rsid w:val="00B67ADD"/>
    <w:rsid w:val="00B67B05"/>
    <w:rsid w:val="00B77B7E"/>
    <w:rsid w:val="00B81E04"/>
    <w:rsid w:val="00B9320B"/>
    <w:rsid w:val="00BA75B5"/>
    <w:rsid w:val="00BC056E"/>
    <w:rsid w:val="00BC4310"/>
    <w:rsid w:val="00BE1149"/>
    <w:rsid w:val="00C01838"/>
    <w:rsid w:val="00C02B92"/>
    <w:rsid w:val="00C13CC1"/>
    <w:rsid w:val="00C167BC"/>
    <w:rsid w:val="00C23A77"/>
    <w:rsid w:val="00C41569"/>
    <w:rsid w:val="00C52224"/>
    <w:rsid w:val="00C57ACD"/>
    <w:rsid w:val="00C63556"/>
    <w:rsid w:val="00C6682D"/>
    <w:rsid w:val="00C6790F"/>
    <w:rsid w:val="00C710DD"/>
    <w:rsid w:val="00C82472"/>
    <w:rsid w:val="00C91765"/>
    <w:rsid w:val="00CA14C8"/>
    <w:rsid w:val="00CA41F9"/>
    <w:rsid w:val="00CB01AD"/>
    <w:rsid w:val="00CB6BB5"/>
    <w:rsid w:val="00CF3C1F"/>
    <w:rsid w:val="00CF5718"/>
    <w:rsid w:val="00CF7643"/>
    <w:rsid w:val="00D14316"/>
    <w:rsid w:val="00D205FA"/>
    <w:rsid w:val="00D20ED8"/>
    <w:rsid w:val="00D253F0"/>
    <w:rsid w:val="00D3529B"/>
    <w:rsid w:val="00D47CB0"/>
    <w:rsid w:val="00D535C3"/>
    <w:rsid w:val="00D5522A"/>
    <w:rsid w:val="00D67905"/>
    <w:rsid w:val="00D72DD9"/>
    <w:rsid w:val="00D8283B"/>
    <w:rsid w:val="00DB158F"/>
    <w:rsid w:val="00DB2648"/>
    <w:rsid w:val="00DB2B5E"/>
    <w:rsid w:val="00DE1414"/>
    <w:rsid w:val="00DE586F"/>
    <w:rsid w:val="00DF22AF"/>
    <w:rsid w:val="00E0297E"/>
    <w:rsid w:val="00E15638"/>
    <w:rsid w:val="00E207E8"/>
    <w:rsid w:val="00E231E0"/>
    <w:rsid w:val="00E249C7"/>
    <w:rsid w:val="00E513F7"/>
    <w:rsid w:val="00E54A8D"/>
    <w:rsid w:val="00E840DB"/>
    <w:rsid w:val="00E958E4"/>
    <w:rsid w:val="00EB5342"/>
    <w:rsid w:val="00EC6977"/>
    <w:rsid w:val="00EE2C14"/>
    <w:rsid w:val="00EF7C72"/>
    <w:rsid w:val="00F0732B"/>
    <w:rsid w:val="00F1506B"/>
    <w:rsid w:val="00F374DA"/>
    <w:rsid w:val="00F42A15"/>
    <w:rsid w:val="00F42E01"/>
    <w:rsid w:val="00F51FBC"/>
    <w:rsid w:val="00F605B4"/>
    <w:rsid w:val="00F60E9A"/>
    <w:rsid w:val="00F876BB"/>
    <w:rsid w:val="00F90CB5"/>
    <w:rsid w:val="00FA2B32"/>
    <w:rsid w:val="00FA4812"/>
    <w:rsid w:val="00FA697F"/>
    <w:rsid w:val="00FC1F48"/>
    <w:rsid w:val="00FC6956"/>
    <w:rsid w:val="00FD7372"/>
    <w:rsid w:val="00FE3190"/>
    <w:rsid w:val="00FE4E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661583"/>
  <w14:defaultImageDpi w14:val="300"/>
  <w15:docId w15:val="{8814EC1D-5B9D-444C-A1EA-922DF2D5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8C767A"/>
    <w:rPr>
      <w:rFonts w:ascii="Helvetica" w:eastAsia="ヒラギノ角ゴ Pro W3" w:hAnsi="Helvetica" w:cs="Times New Roman"/>
      <w:color w:val="000000"/>
      <w:szCs w:val="20"/>
    </w:rPr>
  </w:style>
  <w:style w:type="paragraph" w:customStyle="1" w:styleId="FreeFormA">
    <w:name w:val="Free Form A"/>
    <w:rsid w:val="008C767A"/>
    <w:rPr>
      <w:rFonts w:ascii="Helvetica" w:eastAsia="ヒラギノ角ゴ Pro W3" w:hAnsi="Helvetica" w:cs="Times New Roman"/>
      <w:color w:val="000000"/>
      <w:szCs w:val="20"/>
    </w:rPr>
  </w:style>
  <w:style w:type="paragraph" w:styleId="Header">
    <w:name w:val="header"/>
    <w:basedOn w:val="Normal"/>
    <w:link w:val="HeaderChar"/>
    <w:uiPriority w:val="99"/>
    <w:unhideWhenUsed/>
    <w:rsid w:val="00B247AB"/>
    <w:pPr>
      <w:tabs>
        <w:tab w:val="center" w:pos="4680"/>
        <w:tab w:val="right" w:pos="9360"/>
      </w:tabs>
    </w:pPr>
  </w:style>
  <w:style w:type="character" w:customStyle="1" w:styleId="HeaderChar">
    <w:name w:val="Header Char"/>
    <w:basedOn w:val="DefaultParagraphFont"/>
    <w:link w:val="Header"/>
    <w:uiPriority w:val="99"/>
    <w:rsid w:val="00B247AB"/>
  </w:style>
  <w:style w:type="paragraph" w:styleId="Footer">
    <w:name w:val="footer"/>
    <w:basedOn w:val="Normal"/>
    <w:link w:val="FooterChar"/>
    <w:uiPriority w:val="99"/>
    <w:unhideWhenUsed/>
    <w:rsid w:val="00B247AB"/>
    <w:pPr>
      <w:tabs>
        <w:tab w:val="center" w:pos="4680"/>
        <w:tab w:val="right" w:pos="9360"/>
      </w:tabs>
    </w:pPr>
  </w:style>
  <w:style w:type="character" w:customStyle="1" w:styleId="FooterChar">
    <w:name w:val="Footer Char"/>
    <w:basedOn w:val="DefaultParagraphFont"/>
    <w:link w:val="Footer"/>
    <w:uiPriority w:val="99"/>
    <w:rsid w:val="00B247AB"/>
  </w:style>
  <w:style w:type="table" w:styleId="TableGrid">
    <w:name w:val="Table Grid"/>
    <w:basedOn w:val="TableNormal"/>
    <w:uiPriority w:val="59"/>
    <w:rsid w:val="00D253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3C1F"/>
    <w:pPr>
      <w:ind w:left="720"/>
      <w:contextualSpacing/>
    </w:pPr>
  </w:style>
  <w:style w:type="paragraph" w:styleId="FootnoteText">
    <w:name w:val="footnote text"/>
    <w:basedOn w:val="Normal"/>
    <w:link w:val="FootnoteTextChar"/>
    <w:uiPriority w:val="99"/>
    <w:unhideWhenUsed/>
    <w:rsid w:val="00C01838"/>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rsid w:val="00C01838"/>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C01838"/>
    <w:rPr>
      <w:vertAlign w:val="superscript"/>
    </w:rPr>
  </w:style>
  <w:style w:type="paragraph" w:styleId="NoSpacing">
    <w:name w:val="No Spacing"/>
    <w:uiPriority w:val="1"/>
    <w:qFormat/>
    <w:rsid w:val="00AF2035"/>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744D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D82"/>
    <w:rPr>
      <w:rFonts w:ascii="Segoe UI" w:hAnsi="Segoe UI" w:cs="Segoe UI"/>
      <w:sz w:val="18"/>
      <w:szCs w:val="18"/>
    </w:rPr>
  </w:style>
  <w:style w:type="paragraph" w:customStyle="1" w:styleId="Default">
    <w:name w:val="Default"/>
    <w:rsid w:val="00E54A8D"/>
    <w:pPr>
      <w:autoSpaceDE w:val="0"/>
      <w:autoSpaceDN w:val="0"/>
      <w:adjustRightInd w:val="0"/>
    </w:pPr>
    <w:rPr>
      <w:rFonts w:ascii="Calibri Light" w:hAnsi="Calibri Light" w:cs="Calibri Light"/>
      <w:color w:val="000000"/>
    </w:rPr>
  </w:style>
  <w:style w:type="paragraph" w:styleId="Revision">
    <w:name w:val="Revision"/>
    <w:hidden/>
    <w:uiPriority w:val="99"/>
    <w:semiHidden/>
    <w:rsid w:val="00E51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418868">
      <w:bodyDiv w:val="1"/>
      <w:marLeft w:val="0"/>
      <w:marRight w:val="0"/>
      <w:marTop w:val="0"/>
      <w:marBottom w:val="0"/>
      <w:divBdr>
        <w:top w:val="none" w:sz="0" w:space="0" w:color="auto"/>
        <w:left w:val="none" w:sz="0" w:space="0" w:color="auto"/>
        <w:bottom w:val="none" w:sz="0" w:space="0" w:color="auto"/>
        <w:right w:val="none" w:sz="0" w:space="0" w:color="auto"/>
      </w:divBdr>
    </w:div>
    <w:div w:id="754519475">
      <w:bodyDiv w:val="1"/>
      <w:marLeft w:val="0"/>
      <w:marRight w:val="0"/>
      <w:marTop w:val="0"/>
      <w:marBottom w:val="0"/>
      <w:divBdr>
        <w:top w:val="none" w:sz="0" w:space="0" w:color="auto"/>
        <w:left w:val="none" w:sz="0" w:space="0" w:color="auto"/>
        <w:bottom w:val="none" w:sz="0" w:space="0" w:color="auto"/>
        <w:right w:val="none" w:sz="0" w:space="0" w:color="auto"/>
      </w:divBdr>
    </w:div>
    <w:div w:id="1333727513">
      <w:bodyDiv w:val="1"/>
      <w:marLeft w:val="0"/>
      <w:marRight w:val="0"/>
      <w:marTop w:val="0"/>
      <w:marBottom w:val="0"/>
      <w:divBdr>
        <w:top w:val="none" w:sz="0" w:space="0" w:color="auto"/>
        <w:left w:val="none" w:sz="0" w:space="0" w:color="auto"/>
        <w:bottom w:val="none" w:sz="0" w:space="0" w:color="auto"/>
        <w:right w:val="none" w:sz="0" w:space="0" w:color="auto"/>
      </w:divBdr>
    </w:div>
    <w:div w:id="1475415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D46D9-FCF7-4786-AD6E-CD26EA672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Pages>
  <Words>1498</Words>
  <Characters>8544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Schlyer" &lt;lschlyer@calgren.com&gt;</dc:creator>
  <cp:keywords/>
  <dc:description/>
  <cp:lastModifiedBy>Lyle Schlyer</cp:lastModifiedBy>
  <cp:revision>3</cp:revision>
  <dcterms:created xsi:type="dcterms:W3CDTF">2022-07-27T21:46:00Z</dcterms:created>
  <dcterms:modified xsi:type="dcterms:W3CDTF">2022-07-27T22:15:00Z</dcterms:modified>
</cp:coreProperties>
</file>