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AD2" w:rsidRDefault="00157CA1">
      <w:pPr>
        <w:spacing w:line="100" w:lineRule="atLeast"/>
        <w:jc w:val="right"/>
      </w:pPr>
      <w:bookmarkStart w:id="0" w:name="_GoBack"/>
      <w:bookmarkEnd w:id="0"/>
      <w:r>
        <w:rPr>
          <w:rFonts w:ascii="Times New Roman" w:hAnsi="Times New Roman"/>
          <w:sz w:val="24"/>
          <w:szCs w:val="24"/>
          <w:shd w:val="clear" w:color="auto" w:fill="FFFFFF"/>
        </w:rPr>
        <w:t>Scoping Plan Update Comment                                                                                  April 28, 2014</w:t>
      </w:r>
    </w:p>
    <w:p w:rsidR="003A6AD2" w:rsidRDefault="003A6AD2">
      <w:pPr>
        <w:spacing w:line="100" w:lineRule="atLeast"/>
        <w:jc w:val="both"/>
      </w:pPr>
    </w:p>
    <w:p w:rsidR="003A6AD2" w:rsidRDefault="00157CA1">
      <w:pPr>
        <w:spacing w:line="100" w:lineRule="atLeast"/>
        <w:jc w:val="both"/>
      </w:pPr>
      <w:r>
        <w:rPr>
          <w:rFonts w:ascii="Times New Roman" w:hAnsi="Times New Roman"/>
          <w:sz w:val="24"/>
          <w:szCs w:val="24"/>
          <w:shd w:val="clear" w:color="auto" w:fill="FFFFFF"/>
        </w:rPr>
        <w:t>This comment is directed toward the need to include accounting of and increase the awareness of the very commonly used fumigant Sulfuryl Fluoride.  Here at UC Irvine the Verano Residents Council and an association of concerned students have been advocating</w:t>
      </w:r>
      <w:r>
        <w:rPr>
          <w:rFonts w:ascii="Times New Roman" w:hAnsi="Times New Roman"/>
          <w:sz w:val="24"/>
          <w:szCs w:val="24"/>
          <w:shd w:val="clear" w:color="auto" w:fill="FFFFFF"/>
        </w:rPr>
        <w:t xml:space="preserve"> for the last two years to get the campus to engage in alternatives to fumigation.  Our reasons are both health &amp; safety and environmental.   It is the environmental issue that I wish to relate to CARB here.  </w:t>
      </w:r>
    </w:p>
    <w:p w:rsidR="003A6AD2" w:rsidRDefault="00157CA1">
      <w:pPr>
        <w:spacing w:line="100" w:lineRule="atLeast"/>
        <w:jc w:val="both"/>
      </w:pPr>
      <w:r>
        <w:rPr>
          <w:rFonts w:ascii="Times New Roman" w:hAnsi="Times New Roman"/>
          <w:sz w:val="24"/>
          <w:szCs w:val="24"/>
          <w:shd w:val="clear" w:color="auto" w:fill="FFFFFF"/>
        </w:rPr>
        <w:tab/>
      </w:r>
    </w:p>
    <w:p w:rsidR="003A6AD2" w:rsidRDefault="00157CA1">
      <w:pPr>
        <w:spacing w:line="100" w:lineRule="atLeast"/>
        <w:jc w:val="both"/>
      </w:pPr>
      <w:r>
        <w:rPr>
          <w:rFonts w:ascii="Times New Roman" w:hAnsi="Times New Roman"/>
          <w:sz w:val="24"/>
          <w:szCs w:val="24"/>
          <w:shd w:val="clear" w:color="auto" w:fill="FFFFFF"/>
        </w:rPr>
        <w:t>Sulfuryl Fluoride (SO</w:t>
      </w:r>
      <w:r>
        <w:rPr>
          <w:rFonts w:ascii="Times New Roman" w:hAnsi="Times New Roman"/>
          <w:sz w:val="24"/>
          <w:szCs w:val="24"/>
          <w:shd w:val="clear" w:color="auto" w:fill="FFFFFF"/>
          <w:vertAlign w:val="subscript"/>
        </w:rPr>
        <w:t>2</w:t>
      </w:r>
      <w:r>
        <w:rPr>
          <w:rFonts w:ascii="Times New Roman" w:hAnsi="Times New Roman"/>
          <w:sz w:val="24"/>
          <w:szCs w:val="24"/>
          <w:shd w:val="clear" w:color="auto" w:fill="FFFFFF"/>
        </w:rPr>
        <w:t>F</w:t>
      </w:r>
      <w:r>
        <w:rPr>
          <w:rFonts w:ascii="Times New Roman" w:hAnsi="Times New Roman"/>
          <w:sz w:val="24"/>
          <w:szCs w:val="24"/>
          <w:shd w:val="clear" w:color="auto" w:fill="FFFFFF"/>
          <w:vertAlign w:val="subscript"/>
        </w:rPr>
        <w:t>2  )</w:t>
      </w:r>
      <w:r>
        <w:rPr>
          <w:rFonts w:ascii="Times New Roman" w:hAnsi="Times New Roman"/>
          <w:sz w:val="24"/>
          <w:szCs w:val="24"/>
          <w:shd w:val="clear" w:color="auto" w:fill="FFFFFF"/>
        </w:rPr>
        <w:t xml:space="preserve"> is an extremely </w:t>
      </w:r>
      <w:r>
        <w:rPr>
          <w:rFonts w:ascii="Times New Roman" w:hAnsi="Times New Roman"/>
          <w:sz w:val="24"/>
          <w:szCs w:val="24"/>
          <w:shd w:val="clear" w:color="auto" w:fill="FFFFFF"/>
        </w:rPr>
        <w:t>potent greenhouse gas (GHG).</w:t>
      </w:r>
      <w:r>
        <w:rPr>
          <w:rFonts w:ascii="Times New Roman" w:hAnsi="Times New Roman"/>
          <w:sz w:val="24"/>
          <w:szCs w:val="24"/>
          <w:shd w:val="clear" w:color="auto" w:fill="FFFFFF"/>
          <w:vertAlign w:val="superscript"/>
        </w:rPr>
        <w:t xml:space="preserve">4,5   </w:t>
      </w:r>
      <w:r>
        <w:rPr>
          <w:rFonts w:ascii="Times New Roman" w:hAnsi="Times New Roman"/>
          <w:sz w:val="24"/>
          <w:szCs w:val="24"/>
          <w:shd w:val="clear" w:color="auto" w:fill="FFFFFF"/>
        </w:rPr>
        <w:t>UCI scientists Mads Sulbaek Andersen, Donald Blake and Nobel Laureate F. Sherwood Rowland have been instrumental in determining that this gas is 4,800 times more efficient than CO</w:t>
      </w:r>
      <w:r>
        <w:rPr>
          <w:rFonts w:ascii="Times New Roman" w:hAnsi="Times New Roman"/>
          <w:sz w:val="24"/>
          <w:szCs w:val="24"/>
          <w:shd w:val="clear" w:color="auto" w:fill="FFFFFF"/>
          <w:vertAlign w:val="subscript"/>
        </w:rPr>
        <w:t>2</w:t>
      </w:r>
      <w:r>
        <w:rPr>
          <w:rFonts w:ascii="Times New Roman" w:hAnsi="Times New Roman"/>
          <w:sz w:val="24"/>
          <w:szCs w:val="24"/>
          <w:shd w:val="clear" w:color="auto" w:fill="FFFFFF"/>
        </w:rPr>
        <w:t xml:space="preserve"> at trapping heat and remains in the atmos</w:t>
      </w:r>
      <w:r>
        <w:rPr>
          <w:rFonts w:ascii="Times New Roman" w:hAnsi="Times New Roman"/>
          <w:sz w:val="24"/>
          <w:szCs w:val="24"/>
          <w:shd w:val="clear" w:color="auto" w:fill="FFFFFF"/>
        </w:rPr>
        <w:t>phere for 30 to 100 years, thereby making it one of the top ten greenhouse gases emitted around the world.</w:t>
      </w:r>
      <w:r>
        <w:rPr>
          <w:rFonts w:ascii="Times New Roman" w:hAnsi="Times New Roman"/>
          <w:sz w:val="24"/>
          <w:szCs w:val="24"/>
          <w:shd w:val="clear" w:color="auto" w:fill="FFFFFF"/>
          <w:vertAlign w:val="superscript"/>
        </w:rPr>
        <w:t>4,9</w:t>
      </w:r>
      <w:r>
        <w:rPr>
          <w:rFonts w:ascii="Times New Roman" w:hAnsi="Times New Roman"/>
          <w:sz w:val="24"/>
          <w:szCs w:val="24"/>
          <w:shd w:val="clear" w:color="auto" w:fill="FFFFFF"/>
        </w:rPr>
        <w:t xml:space="preserve"> SO</w:t>
      </w:r>
      <w:r>
        <w:rPr>
          <w:rFonts w:ascii="Times New Roman" w:hAnsi="Times New Roman"/>
          <w:sz w:val="24"/>
          <w:szCs w:val="24"/>
          <w:shd w:val="clear" w:color="auto" w:fill="FFFFFF"/>
          <w:vertAlign w:val="subscript"/>
        </w:rPr>
        <w:t>2</w:t>
      </w:r>
      <w:r>
        <w:rPr>
          <w:rFonts w:ascii="Times New Roman" w:hAnsi="Times New Roman"/>
          <w:sz w:val="24"/>
          <w:szCs w:val="24"/>
          <w:shd w:val="clear" w:color="auto" w:fill="FFFFFF"/>
        </w:rPr>
        <w:t>F</w:t>
      </w:r>
      <w:r>
        <w:rPr>
          <w:rFonts w:ascii="Times New Roman" w:hAnsi="Times New Roman"/>
          <w:sz w:val="24"/>
          <w:szCs w:val="24"/>
          <w:shd w:val="clear" w:color="auto" w:fill="FFFFFF"/>
          <w:vertAlign w:val="subscript"/>
        </w:rPr>
        <w:t xml:space="preserve">2 </w:t>
      </w:r>
      <w:r>
        <w:rPr>
          <w:rFonts w:ascii="Times New Roman" w:hAnsi="Times New Roman"/>
          <w:sz w:val="24"/>
          <w:szCs w:val="24"/>
          <w:shd w:val="clear" w:color="auto" w:fill="FFFFFF"/>
        </w:rPr>
        <w:t>concentration has been increasing in the atmosphere at a rate of 5 percent per year</w:t>
      </w:r>
      <w:r>
        <w:commentReference w:id="1"/>
      </w:r>
      <w:r>
        <w:rPr>
          <w:rFonts w:ascii="Times New Roman" w:hAnsi="Times New Roman"/>
          <w:sz w:val="24"/>
          <w:szCs w:val="24"/>
          <w:shd w:val="clear" w:color="auto" w:fill="FFFFFF"/>
        </w:rPr>
        <w:t xml:space="preserve">.  </w:t>
      </w:r>
    </w:p>
    <w:p w:rsidR="003A6AD2" w:rsidRDefault="003A6AD2">
      <w:pPr>
        <w:spacing w:line="100" w:lineRule="atLeast"/>
        <w:jc w:val="both"/>
      </w:pPr>
    </w:p>
    <w:p w:rsidR="003A6AD2" w:rsidRDefault="00157CA1">
      <w:pPr>
        <w:spacing w:line="100" w:lineRule="atLeast"/>
        <w:jc w:val="both"/>
      </w:pPr>
      <w:r>
        <w:rPr>
          <w:rFonts w:ascii="Times New Roman" w:hAnsi="Times New Roman"/>
          <w:sz w:val="24"/>
          <w:szCs w:val="24"/>
          <w:shd w:val="clear" w:color="auto" w:fill="FFFFFF"/>
        </w:rPr>
        <w:t>To help understand the impact of the planned fumi</w:t>
      </w:r>
      <w:r>
        <w:rPr>
          <w:rFonts w:ascii="Times New Roman" w:hAnsi="Times New Roman"/>
          <w:sz w:val="24"/>
          <w:szCs w:val="24"/>
          <w:shd w:val="clear" w:color="auto" w:fill="FFFFFF"/>
        </w:rPr>
        <w:t>gation of 300 apartments in Verano Place Housing, we have calculated the corresponding CO</w:t>
      </w:r>
      <w:r>
        <w:rPr>
          <w:rFonts w:ascii="Times New Roman" w:hAnsi="Times New Roman"/>
          <w:sz w:val="24"/>
          <w:szCs w:val="24"/>
          <w:shd w:val="clear" w:color="auto" w:fill="FFFFFF"/>
          <w:vertAlign w:val="subscript"/>
        </w:rPr>
        <w:t>2</w:t>
      </w:r>
      <w:r>
        <w:rPr>
          <w:rFonts w:ascii="Times New Roman" w:hAnsi="Times New Roman"/>
          <w:sz w:val="24"/>
          <w:szCs w:val="24"/>
          <w:shd w:val="clear" w:color="auto" w:fill="FFFFFF"/>
        </w:rPr>
        <w:t xml:space="preserve"> footprint to be between 2000 - 6500 metric tons.</w:t>
      </w:r>
      <w:bookmarkStart w:id="2" w:name="__UnoMark__131_207184299"/>
      <w:r>
        <w:rPr>
          <w:rFonts w:ascii="Times New Roman" w:hAnsi="Times New Roman"/>
          <w:sz w:val="24"/>
          <w:szCs w:val="24"/>
          <w:shd w:val="clear" w:color="auto" w:fill="FFFFFF"/>
          <w:vertAlign w:val="superscript"/>
        </w:rPr>
        <w:t>6,7</w:t>
      </w:r>
      <w:bookmarkEnd w:id="2"/>
      <w:r>
        <w:rPr>
          <w:rFonts w:ascii="Times New Roman" w:hAnsi="Times New Roman"/>
          <w:sz w:val="24"/>
          <w:szCs w:val="24"/>
          <w:shd w:val="clear" w:color="auto" w:fill="FFFFFF"/>
          <w:vertAlign w:val="superscript"/>
        </w:rPr>
        <w:t xml:space="preserve">,12 This amount of carbon dioxide (CO2e) is equivalent to the annual emissions from the electricity used by 3,500 </w:t>
      </w:r>
      <w:r>
        <w:rPr>
          <w:rFonts w:ascii="Times New Roman" w:hAnsi="Times New Roman"/>
          <w:sz w:val="24"/>
          <w:szCs w:val="24"/>
          <w:shd w:val="clear" w:color="auto" w:fill="FFFFFF"/>
          <w:vertAlign w:val="superscript"/>
        </w:rPr>
        <w:t xml:space="preserve"> Southern Californian homes or 1,500  passenger vehicles per year (Appendix A).7   To put this in perspective as a building maintenance practice in 2012 all of Verano Place Housing emitted 2267 Metric Tons CO2e (2012 Climate Registry Report UCI).  So the f</w:t>
      </w:r>
      <w:r>
        <w:rPr>
          <w:rFonts w:ascii="Times New Roman" w:hAnsi="Times New Roman"/>
          <w:sz w:val="24"/>
          <w:szCs w:val="24"/>
          <w:shd w:val="clear" w:color="auto" w:fill="FFFFFF"/>
          <w:vertAlign w:val="superscript"/>
        </w:rPr>
        <w:t>umigation of just the Unit 6 complexes (about ½ of Verano) would be 2 to 3 times all of Verano’s annual emissions from natural gas and electricity.  The fumigation industry likes to advertise that Vikane simply “dissipates” into the air.  To many of the re</w:t>
      </w:r>
      <w:r>
        <w:rPr>
          <w:rFonts w:ascii="Times New Roman" w:hAnsi="Times New Roman"/>
          <w:sz w:val="24"/>
          <w:szCs w:val="24"/>
          <w:shd w:val="clear" w:color="auto" w:fill="FFFFFF"/>
          <w:vertAlign w:val="superscript"/>
        </w:rPr>
        <w:t xml:space="preserve">sidents here this is simply an unsustainable practice.   </w:t>
      </w:r>
    </w:p>
    <w:p w:rsidR="003A6AD2" w:rsidRDefault="003A6AD2">
      <w:pPr>
        <w:pStyle w:val="Textbody"/>
      </w:pPr>
    </w:p>
    <w:p w:rsidR="003A6AD2" w:rsidRDefault="00157CA1">
      <w:pPr>
        <w:pStyle w:val="Textbody"/>
      </w:pPr>
      <w:r>
        <w:rPr>
          <w:rFonts w:ascii="Times New Roman" w:hAnsi="Times New Roman"/>
          <w:sz w:val="24"/>
          <w:szCs w:val="24"/>
          <w:shd w:val="clear" w:color="auto" w:fill="FFFFFF"/>
        </w:rPr>
        <w:t>So now after two seasons of exhaustive campaigning on this issue we have finally convinced the campus to begin some testing and trial runs with heat treatment.  At the same time they have committed</w:t>
      </w:r>
      <w:r>
        <w:rPr>
          <w:rFonts w:ascii="Times New Roman" w:hAnsi="Times New Roman"/>
          <w:sz w:val="24"/>
          <w:szCs w:val="24"/>
          <w:shd w:val="clear" w:color="auto" w:fill="FFFFFF"/>
        </w:rPr>
        <w:t xml:space="preserve"> to putting together a team of industry, academic, and regulatory experts to adapt the process of scrubbing sulfuryl fluoride from the food processing plants in the mid-west to the fumigation tents of California.  While we feel the heat treatment is prefer</w:t>
      </w:r>
      <w:r>
        <w:rPr>
          <w:rFonts w:ascii="Times New Roman" w:hAnsi="Times New Roman"/>
          <w:sz w:val="24"/>
          <w:szCs w:val="24"/>
          <w:shd w:val="clear" w:color="auto" w:fill="FFFFFF"/>
        </w:rPr>
        <w:t xml:space="preserve">able for health and safety reasons, both of these strategies are infinitely better than simply releasing thousands of tons of CO2e into the atmosphere for a treatment that provides no long term protection whatsoever.   </w:t>
      </w:r>
    </w:p>
    <w:p w:rsidR="003A6AD2" w:rsidRDefault="00157CA1">
      <w:pPr>
        <w:pStyle w:val="Textbody"/>
      </w:pPr>
      <w:r>
        <w:rPr>
          <w:rFonts w:ascii="Times New Roman" w:hAnsi="Times New Roman"/>
          <w:sz w:val="24"/>
          <w:szCs w:val="24"/>
          <w:shd w:val="clear" w:color="auto" w:fill="FFFFFF"/>
        </w:rPr>
        <w:t xml:space="preserve">We feel UCI has a great opportunity </w:t>
      </w:r>
      <w:r>
        <w:rPr>
          <w:rFonts w:ascii="Times New Roman" w:hAnsi="Times New Roman"/>
          <w:sz w:val="24"/>
          <w:szCs w:val="24"/>
          <w:shd w:val="clear" w:color="auto" w:fill="FFFFFF"/>
        </w:rPr>
        <w:t>here to take the lead on this important environmental issue. Part of getting support for this cause is having the state acknowledge the degree of the problem.  UCI has to report the six gases of the Kyoto Protocol.  Here at UCI we take great pride in our e</w:t>
      </w:r>
      <w:r>
        <w:rPr>
          <w:rFonts w:ascii="Times New Roman" w:hAnsi="Times New Roman"/>
          <w:sz w:val="24"/>
          <w:szCs w:val="24"/>
          <w:shd w:val="clear" w:color="auto" w:fill="FFFFFF"/>
        </w:rPr>
        <w:t>nvironmental activities.  Yet large CO2e releases of gases like sulfuryl fluoride do not have to be reported and therefore do not help or hurt our environmental reputation.  While we have succeeded with much effort to get this issue recognized for it's env</w:t>
      </w:r>
      <w:r>
        <w:rPr>
          <w:rFonts w:ascii="Times New Roman" w:hAnsi="Times New Roman"/>
          <w:sz w:val="24"/>
          <w:szCs w:val="24"/>
          <w:shd w:val="clear" w:color="auto" w:fill="FFFFFF"/>
        </w:rPr>
        <w:t xml:space="preserve">ironmental importance, if UCI was required to report the emission of sulfuryl fluoride it is very likely the conversation would be different.  </w:t>
      </w:r>
    </w:p>
    <w:p w:rsidR="003A6AD2" w:rsidRDefault="00157CA1">
      <w:pPr>
        <w:pStyle w:val="Textbody"/>
      </w:pPr>
      <w:r>
        <w:rPr>
          <w:rFonts w:ascii="Times New Roman" w:hAnsi="Times New Roman"/>
          <w:sz w:val="24"/>
          <w:szCs w:val="24"/>
          <w:shd w:val="clear" w:color="auto" w:fill="FFFFFF"/>
        </w:rPr>
        <w:t>The point here is that recognition and accounting practices of the state make a big difference in how policy get</w:t>
      </w:r>
      <w:r>
        <w:rPr>
          <w:rFonts w:ascii="Times New Roman" w:hAnsi="Times New Roman"/>
          <w:sz w:val="24"/>
          <w:szCs w:val="24"/>
          <w:shd w:val="clear" w:color="auto" w:fill="FFFFFF"/>
        </w:rPr>
        <w:t xml:space="preserve">s enacted on the local level, as in our case.  Currently CARB does not include SO2F2 in it's inventory in detail or in aggregate.  It is understandable that CARB wants to create an inventory to compare with 1990 gases to meet legislated goals. Yet we look </w:t>
      </w:r>
      <w:r>
        <w:rPr>
          <w:rFonts w:ascii="Times New Roman" w:hAnsi="Times New Roman"/>
          <w:sz w:val="24"/>
          <w:szCs w:val="24"/>
          <w:shd w:val="clear" w:color="auto" w:fill="FFFFFF"/>
        </w:rPr>
        <w:t xml:space="preserve">to CARB to keep </w:t>
      </w:r>
      <w:r>
        <w:rPr>
          <w:rFonts w:ascii="Times New Roman" w:hAnsi="Times New Roman"/>
          <w:sz w:val="24"/>
          <w:szCs w:val="24"/>
          <w:shd w:val="clear" w:color="auto" w:fill="FFFFFF"/>
        </w:rPr>
        <w:lastRenderedPageBreak/>
        <w:t xml:space="preserve">an accurate accounting of ALL greenhouse gas emissions in the state of California.  If that is not in CARB's mandate I suggest that it should be and additional language should be added to the law to include this important function.  </w:t>
      </w:r>
    </w:p>
    <w:p w:rsidR="003A6AD2" w:rsidRDefault="00157CA1">
      <w:pPr>
        <w:pStyle w:val="Textbody"/>
      </w:pPr>
      <w:r>
        <w:rPr>
          <w:rFonts w:ascii="Times New Roman" w:hAnsi="Times New Roman"/>
          <w:sz w:val="24"/>
          <w:szCs w:val="24"/>
          <w:shd w:val="clear" w:color="auto" w:fill="FFFFFF"/>
        </w:rPr>
        <w:t>CABR c</w:t>
      </w:r>
      <w:r>
        <w:rPr>
          <w:rFonts w:ascii="Times New Roman" w:hAnsi="Times New Roman"/>
          <w:sz w:val="24"/>
          <w:szCs w:val="24"/>
          <w:shd w:val="clear" w:color="auto" w:fill="FFFFFF"/>
        </w:rPr>
        <w:t>ould easily keep an inventory that is defined as the relative inventory for meeting the 1990 related goals.  At the same time CARB should keep an inventory of all gases with authority to verify them as well, and this all inclusive record should be publicly</w:t>
      </w:r>
      <w:r>
        <w:rPr>
          <w:rFonts w:ascii="Times New Roman" w:hAnsi="Times New Roman"/>
          <w:sz w:val="24"/>
          <w:szCs w:val="24"/>
          <w:shd w:val="clear" w:color="auto" w:fill="FFFFFF"/>
        </w:rPr>
        <w:t xml:space="preserve"> available.  When policy managers ask the question whether a particular gas or practice is an issue,  it supports efforts to find alternatives if the emission is seen as something the state is monitoring and concerned about.  And SO2F2 is a significant gas</w:t>
      </w:r>
      <w:r>
        <w:rPr>
          <w:rFonts w:ascii="Times New Roman" w:hAnsi="Times New Roman"/>
          <w:sz w:val="24"/>
          <w:szCs w:val="24"/>
          <w:shd w:val="clear" w:color="auto" w:fill="FFFFFF"/>
        </w:rPr>
        <w:t xml:space="preserve"> with 6 MMTons of CO2e emissions reported in 2012 (CDPR).   </w:t>
      </w:r>
    </w:p>
    <w:p w:rsidR="003A6AD2" w:rsidRDefault="003A6AD2">
      <w:pPr>
        <w:spacing w:line="100" w:lineRule="atLeast"/>
        <w:jc w:val="both"/>
      </w:pPr>
    </w:p>
    <w:p w:rsidR="003A6AD2" w:rsidRDefault="00157CA1">
      <w:pPr>
        <w:spacing w:line="100" w:lineRule="atLeast"/>
        <w:jc w:val="both"/>
      </w:pPr>
      <w:r>
        <w:rPr>
          <w:rFonts w:ascii="Times New Roman" w:hAnsi="Times New Roman"/>
          <w:sz w:val="24"/>
          <w:szCs w:val="24"/>
          <w:shd w:val="clear" w:color="auto" w:fill="FFFFFF"/>
        </w:rPr>
        <w:t>Sincerely,</w:t>
      </w:r>
    </w:p>
    <w:p w:rsidR="003A6AD2" w:rsidRDefault="003A6AD2">
      <w:pPr>
        <w:spacing w:line="100" w:lineRule="atLeast"/>
        <w:jc w:val="both"/>
      </w:pPr>
    </w:p>
    <w:p w:rsidR="003A6AD2" w:rsidRDefault="00157CA1">
      <w:pPr>
        <w:spacing w:line="100" w:lineRule="atLeast"/>
        <w:jc w:val="both"/>
      </w:pPr>
      <w:r>
        <w:rPr>
          <w:rFonts w:ascii="Times New Roman" w:hAnsi="Times New Roman"/>
          <w:sz w:val="24"/>
          <w:szCs w:val="24"/>
          <w:shd w:val="clear" w:color="auto" w:fill="FFFFFF"/>
        </w:rPr>
        <w:t xml:space="preserve">Michael Van Dam  </w:t>
      </w:r>
      <w:hyperlink r:id="rId9">
        <w:r>
          <w:rPr>
            <w:rStyle w:val="InternetLink"/>
            <w:rFonts w:ascii="Times New Roman" w:hAnsi="Times New Roman"/>
            <w:color w:val="000000"/>
            <w:sz w:val="24"/>
            <w:szCs w:val="24"/>
            <w:shd w:val="clear" w:color="auto" w:fill="FFFFFF"/>
          </w:rPr>
          <w:t>mvandam@uci.edu</w:t>
        </w:r>
      </w:hyperlink>
    </w:p>
    <w:p w:rsidR="003A6AD2" w:rsidRDefault="00157CA1">
      <w:pPr>
        <w:spacing w:line="100" w:lineRule="atLeast"/>
        <w:jc w:val="both"/>
      </w:pPr>
      <w:r>
        <w:rPr>
          <w:rFonts w:ascii="Times New Roman" w:hAnsi="Times New Roman"/>
          <w:sz w:val="24"/>
          <w:szCs w:val="24"/>
          <w:shd w:val="clear" w:color="auto" w:fill="FFFFFF"/>
        </w:rPr>
        <w:t xml:space="preserve">Verano Residents Council </w:t>
      </w:r>
    </w:p>
    <w:p w:rsidR="003A6AD2" w:rsidRDefault="003A6AD2">
      <w:pPr>
        <w:spacing w:line="100" w:lineRule="atLeast"/>
        <w:jc w:val="both"/>
      </w:pPr>
    </w:p>
    <w:p w:rsidR="003A6AD2" w:rsidRDefault="003A6AD2">
      <w:pPr>
        <w:spacing w:line="100" w:lineRule="atLeast"/>
        <w:jc w:val="both"/>
      </w:pPr>
    </w:p>
    <w:p w:rsidR="003A6AD2" w:rsidRDefault="003A6AD2">
      <w:pPr>
        <w:spacing w:line="100" w:lineRule="atLeast"/>
        <w:jc w:val="both"/>
      </w:pPr>
    </w:p>
    <w:p w:rsidR="003A6AD2" w:rsidRDefault="003A6AD2"/>
    <w:p w:rsidR="003A6AD2" w:rsidRDefault="00157CA1">
      <w:pPr>
        <w:pStyle w:val="Bibliography"/>
      </w:pPr>
      <w:r>
        <w:rPr>
          <w:rFonts w:ascii="Times New Roman" w:hAnsi="Times New Roman"/>
          <w:b/>
          <w:bCs/>
          <w:sz w:val="24"/>
          <w:szCs w:val="24"/>
          <w:shd w:val="clear" w:color="auto" w:fill="FFFFFF"/>
        </w:rPr>
        <w:t>Reference List</w:t>
      </w:r>
    </w:p>
    <w:p w:rsidR="003A6AD2" w:rsidRDefault="00157CA1">
      <w:pPr>
        <w:pStyle w:val="Bibliography"/>
      </w:pPr>
      <w:r>
        <w:rPr>
          <w:rFonts w:ascii="Times New Roman" w:hAnsi="Times New Roman"/>
          <w:sz w:val="24"/>
          <w:szCs w:val="24"/>
          <w:shd w:val="clear" w:color="auto" w:fill="FFFFFF"/>
        </w:rPr>
        <w:t>1.</w:t>
      </w:r>
      <w:r>
        <w:rPr>
          <w:rFonts w:ascii="Times New Roman" w:hAnsi="Times New Roman"/>
          <w:sz w:val="24"/>
          <w:szCs w:val="24"/>
          <w:shd w:val="clear" w:color="auto" w:fill="FFFFFF"/>
        </w:rPr>
        <w:tab/>
        <w:t xml:space="preserve">Zev Ross. Poisoning the Air, Airborne Pesticides in </w:t>
      </w:r>
      <w:r>
        <w:rPr>
          <w:rFonts w:ascii="Times New Roman" w:hAnsi="Times New Roman"/>
          <w:sz w:val="24"/>
          <w:szCs w:val="24"/>
          <w:shd w:val="clear" w:color="auto" w:fill="FFFFFF"/>
        </w:rPr>
        <w:t>California. (1998). at &lt;http://cdn.publicinterestnetwork.org/assets/I6CssB7eSNeYLfhZ7e4sNw/Poisoning_The_Air.pdf&gt;</w:t>
      </w:r>
    </w:p>
    <w:p w:rsidR="003A6AD2" w:rsidRDefault="00157CA1">
      <w:pPr>
        <w:pStyle w:val="Bibliography"/>
      </w:pPr>
      <w:r>
        <w:rPr>
          <w:rFonts w:ascii="Times New Roman" w:hAnsi="Times New Roman"/>
          <w:sz w:val="24"/>
          <w:szCs w:val="24"/>
          <w:shd w:val="clear" w:color="auto" w:fill="FFFFFF"/>
        </w:rPr>
        <w:t>2.</w:t>
      </w:r>
      <w:r>
        <w:rPr>
          <w:rFonts w:ascii="Times New Roman" w:hAnsi="Times New Roman"/>
          <w:sz w:val="24"/>
          <w:szCs w:val="24"/>
          <w:shd w:val="clear" w:color="auto" w:fill="FFFFFF"/>
        </w:rPr>
        <w:tab/>
        <w:t>Pesticide Action Network North America. A Generation in Jeopardy, How pesticides are undermining our children’s health &amp; intelligence. (201</w:t>
      </w:r>
      <w:r>
        <w:rPr>
          <w:rFonts w:ascii="Times New Roman" w:hAnsi="Times New Roman"/>
          <w:sz w:val="24"/>
          <w:szCs w:val="24"/>
          <w:shd w:val="clear" w:color="auto" w:fill="FFFFFF"/>
        </w:rPr>
        <w:t>2). at &lt;http://www.panna.org/publication/generation-in-jeopardy&gt;</w:t>
      </w:r>
    </w:p>
    <w:p w:rsidR="003A6AD2" w:rsidRDefault="00157CA1">
      <w:pPr>
        <w:pStyle w:val="Bibliography"/>
      </w:pPr>
      <w:r>
        <w:rPr>
          <w:rFonts w:ascii="Times New Roman" w:hAnsi="Times New Roman"/>
          <w:sz w:val="24"/>
          <w:szCs w:val="24"/>
          <w:shd w:val="clear" w:color="auto" w:fill="FFFFFF"/>
        </w:rPr>
        <w:t>3.</w:t>
      </w:r>
      <w:r>
        <w:rPr>
          <w:rFonts w:ascii="Times New Roman" w:hAnsi="Times New Roman"/>
          <w:sz w:val="24"/>
          <w:szCs w:val="24"/>
          <w:shd w:val="clear" w:color="auto" w:fill="FFFFFF"/>
        </w:rPr>
        <w:tab/>
        <w:t>Ross, Z. Toxic Fraud, Deceptive Advertising by Pest Control Companies in California. at &lt;http://pesticidereform.org/downloads/toxicFraud.pdf&gt;</w:t>
      </w:r>
    </w:p>
    <w:p w:rsidR="003A6AD2" w:rsidRDefault="00157CA1">
      <w:pPr>
        <w:pStyle w:val="Bibliography"/>
      </w:pPr>
      <w:r>
        <w:rPr>
          <w:rFonts w:ascii="Times New Roman" w:hAnsi="Times New Roman"/>
          <w:sz w:val="24"/>
          <w:szCs w:val="24"/>
          <w:shd w:val="clear" w:color="auto" w:fill="FFFFFF"/>
        </w:rPr>
        <w:t>4.</w:t>
      </w:r>
      <w:r>
        <w:rPr>
          <w:rFonts w:ascii="Times New Roman" w:hAnsi="Times New Roman"/>
          <w:sz w:val="24"/>
          <w:szCs w:val="24"/>
          <w:shd w:val="clear" w:color="auto" w:fill="FFFFFF"/>
        </w:rPr>
        <w:tab/>
        <w:t xml:space="preserve">Sulbaek Andersen, M. P., Blake, D. R., </w:t>
      </w:r>
      <w:r>
        <w:rPr>
          <w:rFonts w:ascii="Times New Roman" w:hAnsi="Times New Roman"/>
          <w:sz w:val="24"/>
          <w:szCs w:val="24"/>
          <w:shd w:val="clear" w:color="auto" w:fill="FFFFFF"/>
        </w:rPr>
        <w:t>Rowland, F. S., Hurley, M. D. &amp; Wallington, T. J. Atmospheric Chemistry of Sulfuryl Fluoride: Reaction with OH Radicals, Cl Atoms and O</w:t>
      </w:r>
      <w:r>
        <w:rPr>
          <w:rFonts w:ascii="Times New Roman" w:hAnsi="Times New Roman"/>
          <w:sz w:val="24"/>
          <w:szCs w:val="24"/>
          <w:shd w:val="clear" w:color="auto" w:fill="FFFFFF"/>
          <w:vertAlign w:val="subscript"/>
        </w:rPr>
        <w:t>3</w:t>
      </w:r>
      <w:r>
        <w:rPr>
          <w:rFonts w:ascii="Times New Roman" w:hAnsi="Times New Roman"/>
          <w:sz w:val="24"/>
          <w:szCs w:val="24"/>
          <w:shd w:val="clear" w:color="auto" w:fill="FFFFFF"/>
        </w:rPr>
        <w:t xml:space="preserve">, Atmospheric Lifetime, IR Spectrum, and Global Warming Potential. </w:t>
      </w:r>
      <w:r>
        <w:rPr>
          <w:rFonts w:ascii="Times New Roman" w:hAnsi="Times New Roman"/>
          <w:iCs/>
          <w:sz w:val="24"/>
          <w:szCs w:val="24"/>
          <w:shd w:val="clear" w:color="auto" w:fill="FFFFFF"/>
        </w:rPr>
        <w:t>Environ. Sci. Technol.</w:t>
      </w:r>
      <w:r>
        <w:rPr>
          <w:rFonts w:ascii="Times New Roman" w:hAnsi="Times New Roman"/>
          <w:sz w:val="24"/>
          <w:szCs w:val="24"/>
          <w:shd w:val="clear" w:color="auto" w:fill="FFFFFF"/>
        </w:rPr>
        <w:t xml:space="preserve"> </w:t>
      </w:r>
      <w:r>
        <w:rPr>
          <w:rFonts w:ascii="Times New Roman" w:hAnsi="Times New Roman"/>
          <w:bCs/>
          <w:sz w:val="24"/>
          <w:szCs w:val="24"/>
          <w:shd w:val="clear" w:color="auto" w:fill="FFFFFF"/>
        </w:rPr>
        <w:t>43,</w:t>
      </w:r>
      <w:r>
        <w:rPr>
          <w:rFonts w:ascii="Times New Roman" w:hAnsi="Times New Roman"/>
          <w:sz w:val="24"/>
          <w:szCs w:val="24"/>
          <w:shd w:val="clear" w:color="auto" w:fill="FFFFFF"/>
        </w:rPr>
        <w:t xml:space="preserve"> 1067–1070 (2009).</w:t>
      </w:r>
    </w:p>
    <w:p w:rsidR="003A6AD2" w:rsidRDefault="00157CA1">
      <w:pPr>
        <w:pStyle w:val="Bibliography"/>
      </w:pPr>
      <w:r>
        <w:rPr>
          <w:rFonts w:ascii="Times New Roman" w:hAnsi="Times New Roman"/>
          <w:sz w:val="24"/>
          <w:szCs w:val="24"/>
          <w:shd w:val="clear" w:color="auto" w:fill="FFFFFF"/>
        </w:rPr>
        <w:t>5.</w:t>
      </w:r>
      <w:r>
        <w:rPr>
          <w:rFonts w:ascii="Times New Roman" w:hAnsi="Times New Roman"/>
          <w:sz w:val="24"/>
          <w:szCs w:val="24"/>
          <w:shd w:val="clear" w:color="auto" w:fill="FFFFFF"/>
        </w:rPr>
        <w:tab/>
        <w:t>Papad</w:t>
      </w:r>
      <w:r>
        <w:rPr>
          <w:rFonts w:ascii="Times New Roman" w:hAnsi="Times New Roman"/>
          <w:sz w:val="24"/>
          <w:szCs w:val="24"/>
          <w:shd w:val="clear" w:color="auto" w:fill="FFFFFF"/>
        </w:rPr>
        <w:t xml:space="preserve">imitriou, V. C. </w:t>
      </w:r>
      <w:r>
        <w:rPr>
          <w:rFonts w:ascii="Times New Roman" w:hAnsi="Times New Roman"/>
          <w:iCs/>
          <w:sz w:val="24"/>
          <w:szCs w:val="24"/>
          <w:shd w:val="clear" w:color="auto" w:fill="FFFFFF"/>
        </w:rPr>
        <w:t>et al.</w:t>
      </w:r>
      <w:r>
        <w:rPr>
          <w:rFonts w:ascii="Times New Roman" w:hAnsi="Times New Roman"/>
          <w:sz w:val="24"/>
          <w:szCs w:val="24"/>
          <w:shd w:val="clear" w:color="auto" w:fill="FFFFFF"/>
        </w:rPr>
        <w:t xml:space="preserve"> Experimental and Theoretical Study of the Atmospheric Chemistry and Global Warming Potential of SO</w:t>
      </w:r>
      <w:r>
        <w:rPr>
          <w:rFonts w:ascii="Times New Roman" w:hAnsi="Times New Roman"/>
          <w:sz w:val="24"/>
          <w:szCs w:val="24"/>
          <w:shd w:val="clear" w:color="auto" w:fill="FFFFFF"/>
          <w:vertAlign w:val="subscript"/>
        </w:rPr>
        <w:t>2</w:t>
      </w:r>
      <w:r>
        <w:rPr>
          <w:rFonts w:ascii="Times New Roman" w:hAnsi="Times New Roman"/>
          <w:sz w:val="24"/>
          <w:szCs w:val="24"/>
          <w:shd w:val="clear" w:color="auto" w:fill="FFFFFF"/>
        </w:rPr>
        <w:t>F</w:t>
      </w:r>
      <w:r>
        <w:rPr>
          <w:rFonts w:ascii="Times New Roman" w:hAnsi="Times New Roman"/>
          <w:sz w:val="24"/>
          <w:szCs w:val="24"/>
          <w:shd w:val="clear" w:color="auto" w:fill="FFFFFF"/>
          <w:vertAlign w:val="subscript"/>
        </w:rPr>
        <w:t>2</w:t>
      </w:r>
      <w:r>
        <w:rPr>
          <w:rFonts w:ascii="Times New Roman" w:hAnsi="Times New Roman"/>
          <w:sz w:val="24"/>
          <w:szCs w:val="24"/>
          <w:shd w:val="clear" w:color="auto" w:fill="FFFFFF"/>
        </w:rPr>
        <w:t xml:space="preserve">. </w:t>
      </w:r>
      <w:r>
        <w:rPr>
          <w:rFonts w:ascii="Times New Roman" w:hAnsi="Times New Roman"/>
          <w:iCs/>
          <w:sz w:val="24"/>
          <w:szCs w:val="24"/>
          <w:shd w:val="clear" w:color="auto" w:fill="FFFFFF"/>
        </w:rPr>
        <w:t>J. Phys. Chem. A</w:t>
      </w:r>
      <w:r>
        <w:rPr>
          <w:rFonts w:ascii="Times New Roman" w:hAnsi="Times New Roman"/>
          <w:sz w:val="24"/>
          <w:szCs w:val="24"/>
          <w:shd w:val="clear" w:color="auto" w:fill="FFFFFF"/>
        </w:rPr>
        <w:t xml:space="preserve"> </w:t>
      </w:r>
      <w:r>
        <w:rPr>
          <w:rFonts w:ascii="Times New Roman" w:hAnsi="Times New Roman"/>
          <w:bCs/>
          <w:sz w:val="24"/>
          <w:szCs w:val="24"/>
          <w:shd w:val="clear" w:color="auto" w:fill="FFFFFF"/>
        </w:rPr>
        <w:t>112,</w:t>
      </w:r>
      <w:r>
        <w:rPr>
          <w:rFonts w:ascii="Times New Roman" w:hAnsi="Times New Roman"/>
          <w:sz w:val="24"/>
          <w:szCs w:val="24"/>
          <w:shd w:val="clear" w:color="auto" w:fill="FFFFFF"/>
        </w:rPr>
        <w:t xml:space="preserve"> 12657–12666 (2008).</w:t>
      </w:r>
    </w:p>
    <w:p w:rsidR="003A6AD2" w:rsidRDefault="00157CA1">
      <w:pPr>
        <w:pStyle w:val="Bibliography"/>
      </w:pPr>
      <w:r>
        <w:rPr>
          <w:rFonts w:ascii="Times New Roman" w:hAnsi="Times New Roman"/>
          <w:sz w:val="24"/>
          <w:szCs w:val="24"/>
          <w:shd w:val="clear" w:color="auto" w:fill="FFFFFF"/>
        </w:rPr>
        <w:t>6.</w:t>
      </w:r>
      <w:r>
        <w:rPr>
          <w:rFonts w:ascii="Times New Roman" w:hAnsi="Times New Roman"/>
          <w:sz w:val="24"/>
          <w:szCs w:val="24"/>
          <w:shd w:val="clear" w:color="auto" w:fill="FFFFFF"/>
        </w:rPr>
        <w:tab/>
        <w:t xml:space="preserve">Roger Cochran. Sulfuryl Fluoride (Vikane) Risk Characterization Document, Volume II, </w:t>
      </w:r>
      <w:r>
        <w:rPr>
          <w:rFonts w:ascii="Times New Roman" w:hAnsi="Times New Roman"/>
          <w:sz w:val="24"/>
          <w:szCs w:val="24"/>
          <w:shd w:val="clear" w:color="auto" w:fill="FFFFFF"/>
        </w:rPr>
        <w:t>Exposure Assesment. (2006). at &lt;http://www.cdpr.ca.gov/docs/emon/pubs/tac/tacpdfs/sulfluor/final_rcd_vol2.pdf&gt;</w:t>
      </w:r>
    </w:p>
    <w:p w:rsidR="003A6AD2" w:rsidRDefault="00157CA1">
      <w:pPr>
        <w:pStyle w:val="Bibliography"/>
      </w:pPr>
      <w:r>
        <w:rPr>
          <w:rFonts w:ascii="Times New Roman" w:hAnsi="Times New Roman"/>
          <w:sz w:val="24"/>
          <w:szCs w:val="24"/>
          <w:shd w:val="clear" w:color="auto" w:fill="FFFFFF"/>
        </w:rPr>
        <w:t>7.</w:t>
      </w:r>
      <w:r>
        <w:rPr>
          <w:rFonts w:ascii="Times New Roman" w:hAnsi="Times New Roman"/>
          <w:sz w:val="24"/>
          <w:szCs w:val="24"/>
          <w:shd w:val="clear" w:color="auto" w:fill="FFFFFF"/>
        </w:rPr>
        <w:tab/>
        <w:t>Greenhouse Gas Equivalencies Calculator. at &lt;http://www.epa.gov/cleanenergy/energy-resources/calculator.html#results&gt;</w:t>
      </w:r>
    </w:p>
    <w:p w:rsidR="003A6AD2" w:rsidRDefault="00157CA1">
      <w:pPr>
        <w:pStyle w:val="Bibliography"/>
      </w:pPr>
      <w:r>
        <w:rPr>
          <w:rFonts w:ascii="Times New Roman" w:hAnsi="Times New Roman"/>
          <w:sz w:val="24"/>
          <w:szCs w:val="24"/>
          <w:shd w:val="clear" w:color="auto" w:fill="FFFFFF"/>
        </w:rPr>
        <w:t>8.</w:t>
      </w:r>
      <w:r>
        <w:rPr>
          <w:rFonts w:ascii="Times New Roman" w:hAnsi="Times New Roman"/>
          <w:sz w:val="24"/>
          <w:szCs w:val="24"/>
          <w:shd w:val="clear" w:color="auto" w:fill="FFFFFF"/>
        </w:rPr>
        <w:tab/>
        <w:t xml:space="preserve">ACUPCC Reports · GHG </w:t>
      </w:r>
      <w:r>
        <w:rPr>
          <w:rFonts w:ascii="Times New Roman" w:hAnsi="Times New Roman"/>
          <w:sz w:val="24"/>
          <w:szCs w:val="24"/>
          <w:shd w:val="clear" w:color="auto" w:fill="FFFFFF"/>
        </w:rPr>
        <w:t xml:space="preserve">Report for University of California, Irvine. </w:t>
      </w:r>
      <w:r>
        <w:rPr>
          <w:rFonts w:ascii="Times New Roman" w:hAnsi="Times New Roman"/>
          <w:iCs/>
          <w:sz w:val="24"/>
          <w:szCs w:val="24"/>
          <w:shd w:val="clear" w:color="auto" w:fill="FFFFFF"/>
        </w:rPr>
        <w:t>Am. Coll. Univ. Pres. Clim. Commit.</w:t>
      </w:r>
      <w:r>
        <w:rPr>
          <w:rFonts w:ascii="Times New Roman" w:hAnsi="Times New Roman"/>
          <w:sz w:val="24"/>
          <w:szCs w:val="24"/>
          <w:shd w:val="clear" w:color="auto" w:fill="FFFFFF"/>
        </w:rPr>
        <w:t xml:space="preserve"> (2008). at &lt;http://rs.acupcc.org/ghg/271/&gt;</w:t>
      </w:r>
    </w:p>
    <w:p w:rsidR="003A6AD2" w:rsidRDefault="00157CA1">
      <w:pPr>
        <w:pStyle w:val="Bibliography"/>
      </w:pPr>
      <w:r>
        <w:rPr>
          <w:rFonts w:ascii="Times New Roman" w:hAnsi="Times New Roman"/>
          <w:sz w:val="24"/>
          <w:szCs w:val="24"/>
          <w:shd w:val="clear" w:color="auto" w:fill="FFFFFF"/>
        </w:rPr>
        <w:t>9.</w:t>
      </w:r>
      <w:r>
        <w:rPr>
          <w:rFonts w:ascii="Times New Roman" w:hAnsi="Times New Roman"/>
          <w:sz w:val="24"/>
          <w:szCs w:val="24"/>
          <w:shd w:val="clear" w:color="auto" w:fill="FFFFFF"/>
        </w:rPr>
        <w:tab/>
        <w:t>Termite insecticide a potent greenhouse gas. at &lt;http://news.uci.edu/features/termite-insecticide-a-potent-greenhouse-gas/&gt;</w:t>
      </w:r>
    </w:p>
    <w:p w:rsidR="003A6AD2" w:rsidRDefault="00157CA1">
      <w:pPr>
        <w:pStyle w:val="Bibliography"/>
      </w:pPr>
      <w:r>
        <w:rPr>
          <w:rFonts w:ascii="Times New Roman" w:hAnsi="Times New Roman"/>
          <w:sz w:val="24"/>
          <w:szCs w:val="24"/>
          <w:shd w:val="clear" w:color="auto" w:fill="FFFFFF"/>
        </w:rPr>
        <w:t>10.</w:t>
      </w:r>
      <w:r>
        <w:rPr>
          <w:rFonts w:ascii="Times New Roman" w:hAnsi="Times New Roman"/>
          <w:sz w:val="24"/>
          <w:szCs w:val="24"/>
          <w:shd w:val="clear" w:color="auto" w:fill="FFFFFF"/>
        </w:rPr>
        <w:tab/>
        <w:t>C</w:t>
      </w:r>
      <w:r>
        <w:rPr>
          <w:rFonts w:ascii="Times New Roman" w:hAnsi="Times New Roman"/>
          <w:sz w:val="24"/>
          <w:szCs w:val="24"/>
          <w:shd w:val="clear" w:color="auto" w:fill="FFFFFF"/>
        </w:rPr>
        <w:t>ity of Santa Barbara IPM Strategy. (2004). at &lt;http://www.santabarbaraca.gov/NR/rdonlyres/E6524ED2-4192-4708-8BF2-52708B6167B3/0/IPMStrategyFinalVersion.pdf&gt;</w:t>
      </w:r>
    </w:p>
    <w:p w:rsidR="003A6AD2" w:rsidRDefault="00157CA1">
      <w:pPr>
        <w:pStyle w:val="Bibliography"/>
      </w:pPr>
      <w:r>
        <w:rPr>
          <w:rFonts w:ascii="Times New Roman" w:hAnsi="Times New Roman"/>
          <w:sz w:val="24"/>
          <w:szCs w:val="24"/>
          <w:shd w:val="clear" w:color="auto" w:fill="FFFFFF"/>
        </w:rPr>
        <w:lastRenderedPageBreak/>
        <w:t>11.</w:t>
      </w:r>
      <w:r>
        <w:rPr>
          <w:rFonts w:ascii="Times New Roman" w:hAnsi="Times New Roman"/>
          <w:sz w:val="24"/>
          <w:szCs w:val="24"/>
          <w:shd w:val="clear" w:color="auto" w:fill="FFFFFF"/>
        </w:rPr>
        <w:tab/>
        <w:t>Wendall C. Brase. UCI Sustainability Committee Charter. (2008). at &lt;http://www.sustainability.</w:t>
      </w:r>
      <w:r>
        <w:rPr>
          <w:rFonts w:ascii="Times New Roman" w:hAnsi="Times New Roman"/>
          <w:sz w:val="24"/>
          <w:szCs w:val="24"/>
          <w:shd w:val="clear" w:color="auto" w:fill="FFFFFF"/>
        </w:rPr>
        <w:t>uci.edu/UCI%20Sustainability%20Committee%20/charter.pdf&gt;</w:t>
      </w:r>
    </w:p>
    <w:p w:rsidR="003A6AD2" w:rsidRDefault="00157CA1">
      <w:pPr>
        <w:pStyle w:val="Bibliography"/>
      </w:pPr>
      <w:r>
        <w:rPr>
          <w:rFonts w:ascii="Times New Roman" w:hAnsi="Times New Roman"/>
          <w:sz w:val="24"/>
          <w:szCs w:val="24"/>
          <w:shd w:val="clear" w:color="auto" w:fill="FFFFFF"/>
        </w:rPr>
        <w:t xml:space="preserve">12. Van Dam, Michael; Calculating the Carbon Footprint of Sulfuryl Fluoride.  sites.google.com/site/veranovrc   </w:t>
      </w:r>
    </w:p>
    <w:p w:rsidR="003A6AD2" w:rsidRDefault="003A6AD2">
      <w:pPr>
        <w:spacing w:line="100" w:lineRule="atLeast"/>
        <w:jc w:val="both"/>
      </w:pPr>
    </w:p>
    <w:sectPr w:rsidR="003A6AD2">
      <w:footerReference w:type="default" r:id="rId10"/>
      <w:pgSz w:w="12240" w:h="15840"/>
      <w:pgMar w:top="1440" w:right="1440" w:bottom="1440" w:left="1440" w:header="0" w:footer="720" w:gutter="0"/>
      <w:cols w:space="720"/>
      <w:formProt w:val="0"/>
      <w:docGrid w:linePitch="360" w:charSpace="286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ommy" w:date="2013-04-19T13:57:00Z" w:initials="">
    <w:p w:rsidR="003A6AD2" w:rsidRDefault="00157CA1">
      <w:r>
        <w:t>Cite Primm</w:t>
      </w:r>
    </w:p>
    <w:p w:rsidR="003A6AD2" w:rsidRDefault="003A6AD2"/>
    <w:p w:rsidR="003A6AD2" w:rsidRDefault="003A6AD2"/>
    <w:p w:rsidR="003A6AD2" w:rsidRDefault="003A6AD2"/>
    <w:p w:rsidR="003A6AD2" w:rsidRDefault="003A6AD2"/>
    <w:p w:rsidR="003A6AD2" w:rsidRDefault="003A6AD2"/>
    <w:p w:rsidR="003A6AD2" w:rsidRDefault="003A6AD2"/>
    <w:p w:rsidR="003A6AD2" w:rsidRDefault="003A6AD2"/>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7CA1">
      <w:pPr>
        <w:spacing w:line="240" w:lineRule="auto"/>
      </w:pPr>
      <w:r>
        <w:separator/>
      </w:r>
    </w:p>
  </w:endnote>
  <w:endnote w:type="continuationSeparator" w:id="0">
    <w:p w:rsidR="00000000" w:rsidRDefault="00157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AD2" w:rsidRDefault="003A6AD2">
    <w:pPr>
      <w:pStyle w:val="Footer"/>
      <w:jc w:val="right"/>
    </w:pPr>
  </w:p>
  <w:p w:rsidR="003A6AD2" w:rsidRDefault="003A6AD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7CA1">
      <w:pPr>
        <w:spacing w:line="240" w:lineRule="auto"/>
      </w:pPr>
      <w:r>
        <w:separator/>
      </w:r>
    </w:p>
  </w:footnote>
  <w:footnote w:type="continuationSeparator" w:id="0">
    <w:p w:rsidR="00000000" w:rsidRDefault="00157CA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E7251"/>
    <w:multiLevelType w:val="multilevel"/>
    <w:tmpl w:val="C7B8847A"/>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AD2"/>
    <w:rsid w:val="00157CA1"/>
    <w:rsid w:val="003A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spacing w:after="0"/>
    </w:pPr>
    <w:rPr>
      <w:rFonts w:ascii="Arial" w:eastAsia="Arial" w:hAnsi="Arial" w:cs="Arial"/>
      <w:color w:val="000000"/>
    </w:rPr>
  </w:style>
  <w:style w:type="paragraph" w:styleId="Heading1">
    <w:name w:val="heading 1"/>
    <w:basedOn w:val="Normal"/>
    <w:next w:val="Textbody"/>
    <w:pPr>
      <w:spacing w:before="200"/>
      <w:outlineLvl w:val="0"/>
    </w:pPr>
    <w:rPr>
      <w:rFonts w:ascii="Trebuchet MS" w:eastAsia="Trebuchet MS" w:hAnsi="Trebuchet MS" w:cs="Trebuchet MS"/>
      <w:sz w:val="32"/>
    </w:rPr>
  </w:style>
  <w:style w:type="paragraph" w:styleId="Heading2">
    <w:name w:val="heading 2"/>
    <w:basedOn w:val="Normal"/>
    <w:next w:val="Textbody"/>
    <w:pPr>
      <w:numPr>
        <w:ilvl w:val="1"/>
        <w:numId w:val="1"/>
      </w:numPr>
      <w:spacing w:before="200"/>
      <w:outlineLvl w:val="1"/>
    </w:pPr>
    <w:rPr>
      <w:rFonts w:ascii="Trebuchet MS" w:eastAsia="Trebuchet MS" w:hAnsi="Trebuchet MS" w:cs="Trebuchet MS"/>
      <w:b/>
      <w:sz w:val="26"/>
    </w:rPr>
  </w:style>
  <w:style w:type="paragraph" w:styleId="Heading3">
    <w:name w:val="heading 3"/>
    <w:basedOn w:val="Normal"/>
    <w:next w:val="Textbody"/>
    <w:pPr>
      <w:numPr>
        <w:ilvl w:val="2"/>
        <w:numId w:val="1"/>
      </w:numPr>
      <w:spacing w:before="160"/>
      <w:outlineLvl w:val="2"/>
    </w:pPr>
    <w:rPr>
      <w:rFonts w:ascii="Trebuchet MS" w:eastAsia="Trebuchet MS" w:hAnsi="Trebuchet MS" w:cs="Trebuchet MS"/>
      <w:b/>
      <w:color w:val="666666"/>
      <w:sz w:val="24"/>
    </w:rPr>
  </w:style>
  <w:style w:type="paragraph" w:styleId="Heading4">
    <w:name w:val="heading 4"/>
    <w:basedOn w:val="Normal"/>
    <w:next w:val="Textbody"/>
    <w:pPr>
      <w:numPr>
        <w:ilvl w:val="3"/>
        <w:numId w:val="1"/>
      </w:numPr>
      <w:spacing w:before="160"/>
      <w:outlineLvl w:val="3"/>
    </w:pPr>
    <w:rPr>
      <w:rFonts w:ascii="Trebuchet MS" w:eastAsia="Trebuchet MS" w:hAnsi="Trebuchet MS" w:cs="Trebuchet MS"/>
      <w:color w:val="666666"/>
      <w:u w:val="single"/>
    </w:rPr>
  </w:style>
  <w:style w:type="paragraph" w:styleId="Heading5">
    <w:name w:val="heading 5"/>
    <w:basedOn w:val="Normal"/>
    <w:next w:val="Textbody"/>
    <w:pPr>
      <w:numPr>
        <w:ilvl w:val="4"/>
        <w:numId w:val="1"/>
      </w:numPr>
      <w:spacing w:before="160"/>
      <w:outlineLvl w:val="4"/>
    </w:pPr>
    <w:rPr>
      <w:rFonts w:ascii="Trebuchet MS" w:eastAsia="Trebuchet MS" w:hAnsi="Trebuchet MS" w:cs="Trebuchet MS"/>
      <w:color w:val="666666"/>
    </w:rPr>
  </w:style>
  <w:style w:type="paragraph" w:styleId="Heading6">
    <w:name w:val="heading 6"/>
    <w:basedOn w:val="Normal"/>
    <w:next w:val="Textbody"/>
    <w:pPr>
      <w:numPr>
        <w:ilvl w:val="5"/>
        <w:numId w:val="1"/>
      </w:num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Tahoma" w:eastAsia="Arial" w:hAnsi="Tahoma" w:cs="Tahoma"/>
      <w:color w:val="000000"/>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Arial" w:eastAsia="Arial" w:hAnsi="Arial" w:cs="Arial"/>
      <w:color w:val="000000"/>
      <w:sz w:val="20"/>
      <w:szCs w:val="20"/>
    </w:rPr>
  </w:style>
  <w:style w:type="character" w:customStyle="1" w:styleId="CommentSubjectChar">
    <w:name w:val="Comment Subject Char"/>
    <w:basedOn w:val="CommentTextChar"/>
    <w:rPr>
      <w:rFonts w:ascii="Arial" w:eastAsia="Arial" w:hAnsi="Arial" w:cs="Arial"/>
      <w:b/>
      <w:bCs/>
      <w:color w:val="000000"/>
      <w:sz w:val="20"/>
      <w:szCs w:val="20"/>
    </w:rPr>
  </w:style>
  <w:style w:type="character" w:customStyle="1" w:styleId="HeaderChar">
    <w:name w:val="Header Char"/>
    <w:basedOn w:val="DefaultParagraphFont"/>
    <w:rPr>
      <w:rFonts w:ascii="Arial" w:eastAsia="Arial" w:hAnsi="Arial" w:cs="Arial"/>
      <w:color w:val="000000"/>
    </w:rPr>
  </w:style>
  <w:style w:type="character" w:customStyle="1" w:styleId="FooterChar">
    <w:name w:val="Footer Char"/>
    <w:basedOn w:val="DefaultParagraphFont"/>
    <w:rPr>
      <w:rFonts w:ascii="Arial" w:eastAsia="Arial" w:hAnsi="Arial" w:cs="Arial"/>
      <w:color w:val="000000"/>
    </w:rPr>
  </w:style>
  <w:style w:type="character" w:styleId="FootnoteReference">
    <w:name w:val="footnote reference"/>
    <w:basedOn w:val="DefaultParagraphFont"/>
    <w:rPr>
      <w:vertAlign w:val="superscript"/>
    </w:rPr>
  </w:style>
  <w:style w:type="character" w:customStyle="1" w:styleId="ListLabel1">
    <w:name w:val="ListLabel 1"/>
    <w:rPr>
      <w:rFonts w:cs="Courier New"/>
    </w:rPr>
  </w:style>
  <w:style w:type="character" w:customStyle="1" w:styleId="InternetLink">
    <w:name w:val="Internet Link"/>
    <w:rPr>
      <w:color w:val="000080"/>
      <w:u w:val="single"/>
      <w:lang w:val="en-US" w:eastAsia="en-US" w:bidi="en-US"/>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paragraph" w:customStyle="1" w:styleId="Heading">
    <w:name w:val="Heading"/>
    <w:basedOn w:val="Normal"/>
    <w:next w:val="Textbody"/>
    <w:pPr>
      <w:keepNext/>
      <w:spacing w:before="240" w:after="120"/>
    </w:pPr>
    <w:rPr>
      <w:rFonts w:eastAsia="Microsoft YaHei"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itle">
    <w:name w:val="Title"/>
    <w:basedOn w:val="Normal"/>
    <w:next w:val="Subtitle"/>
    <w:pPr>
      <w:jc w:val="center"/>
    </w:pPr>
    <w:rPr>
      <w:rFonts w:ascii="Trebuchet MS" w:eastAsia="Trebuchet MS" w:hAnsi="Trebuchet MS" w:cs="Trebuchet MS"/>
      <w:b/>
      <w:bCs/>
      <w:sz w:val="42"/>
      <w:szCs w:val="36"/>
    </w:rPr>
  </w:style>
  <w:style w:type="paragraph" w:styleId="Subtitle">
    <w:name w:val="Subtitle"/>
    <w:basedOn w:val="Normal"/>
    <w:next w:val="Textbody"/>
    <w:pPr>
      <w:spacing w:after="200"/>
      <w:jc w:val="center"/>
    </w:pPr>
    <w:rPr>
      <w:rFonts w:ascii="Trebuchet MS" w:eastAsia="Trebuchet MS" w:hAnsi="Trebuchet MS" w:cs="Trebuchet MS"/>
      <w:i/>
      <w:iCs/>
      <w:color w:val="666666"/>
      <w:sz w:val="26"/>
      <w:szCs w:val="28"/>
    </w:rPr>
  </w:style>
  <w:style w:type="paragraph" w:styleId="BalloonText">
    <w:name w:val="Balloon Text"/>
    <w:basedOn w:val="Normal"/>
    <w:pPr>
      <w:spacing w:line="100" w:lineRule="atLeast"/>
    </w:pPr>
    <w:rPr>
      <w:rFonts w:ascii="Tahoma" w:hAnsi="Tahoma" w:cs="Tahoma"/>
      <w:sz w:val="16"/>
      <w:szCs w:val="16"/>
    </w:rPr>
  </w:style>
  <w:style w:type="paragraph" w:styleId="Bibliography">
    <w:name w:val="Bibliography"/>
    <w:basedOn w:val="Normal"/>
    <w:pPr>
      <w:tabs>
        <w:tab w:val="left" w:pos="2112"/>
      </w:tabs>
      <w:spacing w:line="100" w:lineRule="atLeast"/>
      <w:ind w:left="264" w:hanging="264"/>
    </w:pPr>
  </w:style>
  <w:style w:type="paragraph" w:styleId="CommentText">
    <w:name w:val="annotation text"/>
    <w:basedOn w:val="Normal"/>
    <w:pPr>
      <w:spacing w:line="100" w:lineRule="atLeast"/>
    </w:pPr>
    <w:rPr>
      <w:sz w:val="20"/>
      <w:szCs w:val="20"/>
    </w:rPr>
  </w:style>
  <w:style w:type="paragraph" w:styleId="CommentSubject">
    <w:name w:val="annotation subject"/>
    <w:basedOn w:val="CommentText"/>
    <w:rPr>
      <w:b/>
      <w:bCs/>
    </w:rPr>
  </w:style>
  <w:style w:type="paragraph" w:styleId="Header">
    <w:name w:val="header"/>
    <w:basedOn w:val="Normal"/>
    <w:pPr>
      <w:suppressLineNumbers/>
      <w:tabs>
        <w:tab w:val="center" w:pos="4680"/>
        <w:tab w:val="right" w:pos="9360"/>
      </w:tabs>
      <w:spacing w:line="100" w:lineRule="atLeast"/>
    </w:pPr>
  </w:style>
  <w:style w:type="paragraph" w:styleId="Footer">
    <w:name w:val="footer"/>
    <w:basedOn w:val="Normal"/>
    <w:pPr>
      <w:suppressLineNumbers/>
      <w:tabs>
        <w:tab w:val="center" w:pos="4680"/>
        <w:tab w:val="right" w:pos="9360"/>
      </w:tabs>
      <w:spacing w:line="100" w:lineRule="atLeast"/>
    </w:pPr>
  </w:style>
  <w:style w:type="paragraph" w:styleId="ListParagraph">
    <w:name w:val="List Paragraph"/>
    <w:basedOn w:val="Normal"/>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spacing w:after="0"/>
    </w:pPr>
    <w:rPr>
      <w:rFonts w:ascii="Arial" w:eastAsia="Arial" w:hAnsi="Arial" w:cs="Arial"/>
      <w:color w:val="000000"/>
    </w:rPr>
  </w:style>
  <w:style w:type="paragraph" w:styleId="Heading1">
    <w:name w:val="heading 1"/>
    <w:basedOn w:val="Normal"/>
    <w:next w:val="Textbody"/>
    <w:pPr>
      <w:spacing w:before="200"/>
      <w:outlineLvl w:val="0"/>
    </w:pPr>
    <w:rPr>
      <w:rFonts w:ascii="Trebuchet MS" w:eastAsia="Trebuchet MS" w:hAnsi="Trebuchet MS" w:cs="Trebuchet MS"/>
      <w:sz w:val="32"/>
    </w:rPr>
  </w:style>
  <w:style w:type="paragraph" w:styleId="Heading2">
    <w:name w:val="heading 2"/>
    <w:basedOn w:val="Normal"/>
    <w:next w:val="Textbody"/>
    <w:pPr>
      <w:numPr>
        <w:ilvl w:val="1"/>
        <w:numId w:val="1"/>
      </w:numPr>
      <w:spacing w:before="200"/>
      <w:outlineLvl w:val="1"/>
    </w:pPr>
    <w:rPr>
      <w:rFonts w:ascii="Trebuchet MS" w:eastAsia="Trebuchet MS" w:hAnsi="Trebuchet MS" w:cs="Trebuchet MS"/>
      <w:b/>
      <w:sz w:val="26"/>
    </w:rPr>
  </w:style>
  <w:style w:type="paragraph" w:styleId="Heading3">
    <w:name w:val="heading 3"/>
    <w:basedOn w:val="Normal"/>
    <w:next w:val="Textbody"/>
    <w:pPr>
      <w:numPr>
        <w:ilvl w:val="2"/>
        <w:numId w:val="1"/>
      </w:numPr>
      <w:spacing w:before="160"/>
      <w:outlineLvl w:val="2"/>
    </w:pPr>
    <w:rPr>
      <w:rFonts w:ascii="Trebuchet MS" w:eastAsia="Trebuchet MS" w:hAnsi="Trebuchet MS" w:cs="Trebuchet MS"/>
      <w:b/>
      <w:color w:val="666666"/>
      <w:sz w:val="24"/>
    </w:rPr>
  </w:style>
  <w:style w:type="paragraph" w:styleId="Heading4">
    <w:name w:val="heading 4"/>
    <w:basedOn w:val="Normal"/>
    <w:next w:val="Textbody"/>
    <w:pPr>
      <w:numPr>
        <w:ilvl w:val="3"/>
        <w:numId w:val="1"/>
      </w:numPr>
      <w:spacing w:before="160"/>
      <w:outlineLvl w:val="3"/>
    </w:pPr>
    <w:rPr>
      <w:rFonts w:ascii="Trebuchet MS" w:eastAsia="Trebuchet MS" w:hAnsi="Trebuchet MS" w:cs="Trebuchet MS"/>
      <w:color w:val="666666"/>
      <w:u w:val="single"/>
    </w:rPr>
  </w:style>
  <w:style w:type="paragraph" w:styleId="Heading5">
    <w:name w:val="heading 5"/>
    <w:basedOn w:val="Normal"/>
    <w:next w:val="Textbody"/>
    <w:pPr>
      <w:numPr>
        <w:ilvl w:val="4"/>
        <w:numId w:val="1"/>
      </w:numPr>
      <w:spacing w:before="160"/>
      <w:outlineLvl w:val="4"/>
    </w:pPr>
    <w:rPr>
      <w:rFonts w:ascii="Trebuchet MS" w:eastAsia="Trebuchet MS" w:hAnsi="Trebuchet MS" w:cs="Trebuchet MS"/>
      <w:color w:val="666666"/>
    </w:rPr>
  </w:style>
  <w:style w:type="paragraph" w:styleId="Heading6">
    <w:name w:val="heading 6"/>
    <w:basedOn w:val="Normal"/>
    <w:next w:val="Textbody"/>
    <w:pPr>
      <w:numPr>
        <w:ilvl w:val="5"/>
        <w:numId w:val="1"/>
      </w:num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Tahoma" w:eastAsia="Arial" w:hAnsi="Tahoma" w:cs="Tahoma"/>
      <w:color w:val="000000"/>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Arial" w:eastAsia="Arial" w:hAnsi="Arial" w:cs="Arial"/>
      <w:color w:val="000000"/>
      <w:sz w:val="20"/>
      <w:szCs w:val="20"/>
    </w:rPr>
  </w:style>
  <w:style w:type="character" w:customStyle="1" w:styleId="CommentSubjectChar">
    <w:name w:val="Comment Subject Char"/>
    <w:basedOn w:val="CommentTextChar"/>
    <w:rPr>
      <w:rFonts w:ascii="Arial" w:eastAsia="Arial" w:hAnsi="Arial" w:cs="Arial"/>
      <w:b/>
      <w:bCs/>
      <w:color w:val="000000"/>
      <w:sz w:val="20"/>
      <w:szCs w:val="20"/>
    </w:rPr>
  </w:style>
  <w:style w:type="character" w:customStyle="1" w:styleId="HeaderChar">
    <w:name w:val="Header Char"/>
    <w:basedOn w:val="DefaultParagraphFont"/>
    <w:rPr>
      <w:rFonts w:ascii="Arial" w:eastAsia="Arial" w:hAnsi="Arial" w:cs="Arial"/>
      <w:color w:val="000000"/>
    </w:rPr>
  </w:style>
  <w:style w:type="character" w:customStyle="1" w:styleId="FooterChar">
    <w:name w:val="Footer Char"/>
    <w:basedOn w:val="DefaultParagraphFont"/>
    <w:rPr>
      <w:rFonts w:ascii="Arial" w:eastAsia="Arial" w:hAnsi="Arial" w:cs="Arial"/>
      <w:color w:val="000000"/>
    </w:rPr>
  </w:style>
  <w:style w:type="character" w:styleId="FootnoteReference">
    <w:name w:val="footnote reference"/>
    <w:basedOn w:val="DefaultParagraphFont"/>
    <w:rPr>
      <w:vertAlign w:val="superscript"/>
    </w:rPr>
  </w:style>
  <w:style w:type="character" w:customStyle="1" w:styleId="ListLabel1">
    <w:name w:val="ListLabel 1"/>
    <w:rPr>
      <w:rFonts w:cs="Courier New"/>
    </w:rPr>
  </w:style>
  <w:style w:type="character" w:customStyle="1" w:styleId="InternetLink">
    <w:name w:val="Internet Link"/>
    <w:rPr>
      <w:color w:val="000080"/>
      <w:u w:val="single"/>
      <w:lang w:val="en-US" w:eastAsia="en-US" w:bidi="en-US"/>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paragraph" w:customStyle="1" w:styleId="Heading">
    <w:name w:val="Heading"/>
    <w:basedOn w:val="Normal"/>
    <w:next w:val="Textbody"/>
    <w:pPr>
      <w:keepNext/>
      <w:spacing w:before="240" w:after="120"/>
    </w:pPr>
    <w:rPr>
      <w:rFonts w:eastAsia="Microsoft YaHei"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itle">
    <w:name w:val="Title"/>
    <w:basedOn w:val="Normal"/>
    <w:next w:val="Subtitle"/>
    <w:pPr>
      <w:jc w:val="center"/>
    </w:pPr>
    <w:rPr>
      <w:rFonts w:ascii="Trebuchet MS" w:eastAsia="Trebuchet MS" w:hAnsi="Trebuchet MS" w:cs="Trebuchet MS"/>
      <w:b/>
      <w:bCs/>
      <w:sz w:val="42"/>
      <w:szCs w:val="36"/>
    </w:rPr>
  </w:style>
  <w:style w:type="paragraph" w:styleId="Subtitle">
    <w:name w:val="Subtitle"/>
    <w:basedOn w:val="Normal"/>
    <w:next w:val="Textbody"/>
    <w:pPr>
      <w:spacing w:after="200"/>
      <w:jc w:val="center"/>
    </w:pPr>
    <w:rPr>
      <w:rFonts w:ascii="Trebuchet MS" w:eastAsia="Trebuchet MS" w:hAnsi="Trebuchet MS" w:cs="Trebuchet MS"/>
      <w:i/>
      <w:iCs/>
      <w:color w:val="666666"/>
      <w:sz w:val="26"/>
      <w:szCs w:val="28"/>
    </w:rPr>
  </w:style>
  <w:style w:type="paragraph" w:styleId="BalloonText">
    <w:name w:val="Balloon Text"/>
    <w:basedOn w:val="Normal"/>
    <w:pPr>
      <w:spacing w:line="100" w:lineRule="atLeast"/>
    </w:pPr>
    <w:rPr>
      <w:rFonts w:ascii="Tahoma" w:hAnsi="Tahoma" w:cs="Tahoma"/>
      <w:sz w:val="16"/>
      <w:szCs w:val="16"/>
    </w:rPr>
  </w:style>
  <w:style w:type="paragraph" w:styleId="Bibliography">
    <w:name w:val="Bibliography"/>
    <w:basedOn w:val="Normal"/>
    <w:pPr>
      <w:tabs>
        <w:tab w:val="left" w:pos="2112"/>
      </w:tabs>
      <w:spacing w:line="100" w:lineRule="atLeast"/>
      <w:ind w:left="264" w:hanging="264"/>
    </w:pPr>
  </w:style>
  <w:style w:type="paragraph" w:styleId="CommentText">
    <w:name w:val="annotation text"/>
    <w:basedOn w:val="Normal"/>
    <w:pPr>
      <w:spacing w:line="100" w:lineRule="atLeast"/>
    </w:pPr>
    <w:rPr>
      <w:sz w:val="20"/>
      <w:szCs w:val="20"/>
    </w:rPr>
  </w:style>
  <w:style w:type="paragraph" w:styleId="CommentSubject">
    <w:name w:val="annotation subject"/>
    <w:basedOn w:val="CommentText"/>
    <w:rPr>
      <w:b/>
      <w:bCs/>
    </w:rPr>
  </w:style>
  <w:style w:type="paragraph" w:styleId="Header">
    <w:name w:val="header"/>
    <w:basedOn w:val="Normal"/>
    <w:pPr>
      <w:suppressLineNumbers/>
      <w:tabs>
        <w:tab w:val="center" w:pos="4680"/>
        <w:tab w:val="right" w:pos="9360"/>
      </w:tabs>
      <w:spacing w:line="100" w:lineRule="atLeast"/>
    </w:pPr>
  </w:style>
  <w:style w:type="paragraph" w:styleId="Footer">
    <w:name w:val="footer"/>
    <w:basedOn w:val="Normal"/>
    <w:pPr>
      <w:suppressLineNumbers/>
      <w:tabs>
        <w:tab w:val="center" w:pos="4680"/>
        <w:tab w:val="right" w:pos="9360"/>
      </w:tabs>
      <w:spacing w:line="100" w:lineRule="atLeast"/>
    </w:p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vandam@uc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997</Words>
  <Characters>5686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Letter to UCI sustainability committee members.docx</vt:lpstr>
    </vt:vector>
  </TitlesOfParts>
  <Company>carb</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UCI sustainability committee members.docx</dc:title>
  <dc:creator>Mommy</dc:creator>
  <cp:lastModifiedBy>zaguiler</cp:lastModifiedBy>
  <cp:revision>2</cp:revision>
  <dcterms:created xsi:type="dcterms:W3CDTF">2014-04-30T14:56:00Z</dcterms:created>
  <dcterms:modified xsi:type="dcterms:W3CDTF">2014-04-30T14:56:00Z</dcterms:modified>
</cp:coreProperties>
</file>