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EB2CA" w14:textId="77777777" w:rsidR="002A78ED" w:rsidRPr="00456DF2" w:rsidRDefault="00DA22C1" w:rsidP="005D50E0">
      <w:pPr>
        <w:jc w:val="center"/>
        <w:rPr>
          <w:rFonts w:cs="Times New Roman"/>
          <w:sz w:val="24"/>
          <w:szCs w:val="24"/>
        </w:rPr>
      </w:pPr>
      <w:r w:rsidRPr="00456DF2">
        <w:rPr>
          <w:rFonts w:cs="Times New Roman"/>
          <w:noProof/>
          <w:sz w:val="24"/>
          <w:szCs w:val="24"/>
        </w:rPr>
        <w:drawing>
          <wp:anchor distT="0" distB="0" distL="114300" distR="114300" simplePos="0" relativeHeight="251658240" behindDoc="1" locked="0" layoutInCell="1" allowOverlap="1" wp14:anchorId="4FA68AAE" wp14:editId="4323083B">
            <wp:simplePos x="0" y="0"/>
            <wp:positionH relativeFrom="column">
              <wp:posOffset>-86744</wp:posOffset>
            </wp:positionH>
            <wp:positionV relativeFrom="paragraph">
              <wp:posOffset>-755650</wp:posOffset>
            </wp:positionV>
            <wp:extent cx="2292583" cy="1147228"/>
            <wp:effectExtent l="0" t="0" r="0" b="0"/>
            <wp:wrapNone/>
            <wp:docPr id="1" name="Picture 28" descr="Propel_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pel_only logo"/>
                    <pic:cNvPicPr>
                      <a:picLocks noChangeAspect="1" noChangeArrowheads="1"/>
                    </pic:cNvPicPr>
                  </pic:nvPicPr>
                  <pic:blipFill>
                    <a:blip r:embed="rId12"/>
                    <a:srcRect/>
                    <a:stretch>
                      <a:fillRect/>
                    </a:stretch>
                  </pic:blipFill>
                  <pic:spPr bwMode="auto">
                    <a:xfrm>
                      <a:off x="0" y="0"/>
                      <a:ext cx="2292583" cy="11472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9DD703" w14:textId="77777777" w:rsidR="00456DF2" w:rsidRDefault="00456DF2" w:rsidP="00DC5D6E">
      <w:pPr>
        <w:rPr>
          <w:rFonts w:eastAsia="Calibri" w:cs="Times New Roman"/>
          <w:sz w:val="24"/>
          <w:szCs w:val="24"/>
        </w:rPr>
      </w:pPr>
    </w:p>
    <w:p w14:paraId="7A4E49A8" w14:textId="27970C24" w:rsidR="00B320AD" w:rsidRPr="00456DF2" w:rsidRDefault="00104D55" w:rsidP="00DC5D6E">
      <w:pPr>
        <w:rPr>
          <w:rFonts w:eastAsia="Calibri" w:cs="Times New Roman"/>
          <w:sz w:val="24"/>
          <w:szCs w:val="24"/>
        </w:rPr>
      </w:pPr>
      <w:r>
        <w:rPr>
          <w:rFonts w:eastAsia="Calibri" w:cs="Times New Roman"/>
          <w:sz w:val="24"/>
          <w:szCs w:val="24"/>
        </w:rPr>
        <w:t>September 3</w:t>
      </w:r>
      <w:r w:rsidRPr="00104D55">
        <w:rPr>
          <w:rFonts w:eastAsia="Calibri" w:cs="Times New Roman"/>
          <w:sz w:val="24"/>
          <w:szCs w:val="24"/>
          <w:vertAlign w:val="superscript"/>
        </w:rPr>
        <w:t>rd</w:t>
      </w:r>
      <w:r w:rsidR="00BD7C82" w:rsidRPr="00456DF2">
        <w:rPr>
          <w:rFonts w:eastAsia="Calibri" w:cs="Times New Roman"/>
          <w:sz w:val="24"/>
          <w:szCs w:val="24"/>
        </w:rPr>
        <w:t>, 2014</w:t>
      </w:r>
    </w:p>
    <w:p w14:paraId="6991C110" w14:textId="77777777" w:rsidR="00456DF2" w:rsidRPr="00456DF2" w:rsidRDefault="00456DF2" w:rsidP="00DC5D6E">
      <w:pPr>
        <w:rPr>
          <w:rFonts w:eastAsia="Calibri" w:cs="Times New Roman"/>
          <w:sz w:val="24"/>
          <w:szCs w:val="24"/>
        </w:rPr>
      </w:pPr>
    </w:p>
    <w:p w14:paraId="17A86113" w14:textId="77777777" w:rsidR="004F0F82" w:rsidRPr="00456DF2" w:rsidRDefault="00DC5D6E" w:rsidP="00DC5D6E">
      <w:pPr>
        <w:rPr>
          <w:rFonts w:eastAsia="Calibri" w:cs="Times New Roman"/>
          <w:sz w:val="24"/>
          <w:szCs w:val="24"/>
        </w:rPr>
      </w:pPr>
      <w:r w:rsidRPr="00456DF2">
        <w:rPr>
          <w:rFonts w:eastAsia="Calibri" w:cs="Times New Roman"/>
          <w:sz w:val="24"/>
          <w:szCs w:val="24"/>
        </w:rPr>
        <w:t>Ms. Malinda Dumisani</w:t>
      </w:r>
    </w:p>
    <w:p w14:paraId="033FFE8C" w14:textId="5C3C824B" w:rsidR="004F0F82" w:rsidRPr="00456DF2" w:rsidRDefault="004F0F82" w:rsidP="004F0F82">
      <w:pPr>
        <w:rPr>
          <w:rFonts w:cs="Arial"/>
          <w:sz w:val="24"/>
          <w:szCs w:val="24"/>
          <w:lang w:val="en"/>
        </w:rPr>
      </w:pPr>
      <w:r w:rsidRPr="00456DF2">
        <w:rPr>
          <w:rFonts w:cs="Arial"/>
          <w:sz w:val="24"/>
          <w:szCs w:val="24"/>
          <w:lang w:val="en"/>
        </w:rPr>
        <w:t>Special Assistant for Environmental Justice and Tribal Affairs</w:t>
      </w:r>
    </w:p>
    <w:p w14:paraId="4914FED3" w14:textId="77777777" w:rsidR="004F0F82" w:rsidRPr="00456DF2" w:rsidRDefault="004F0F82" w:rsidP="00DC05DD">
      <w:pPr>
        <w:rPr>
          <w:rFonts w:cs="Times New Roman"/>
          <w:sz w:val="24"/>
          <w:szCs w:val="24"/>
        </w:rPr>
      </w:pPr>
      <w:r w:rsidRPr="00456DF2">
        <w:rPr>
          <w:rFonts w:cs="Times New Roman"/>
          <w:sz w:val="24"/>
          <w:szCs w:val="24"/>
        </w:rPr>
        <w:t xml:space="preserve">California Environmental Protection Agency </w:t>
      </w:r>
    </w:p>
    <w:p w14:paraId="4580C6D0" w14:textId="77777777" w:rsidR="004F0F82" w:rsidRPr="00456DF2" w:rsidRDefault="004F0F82" w:rsidP="00DC05DD">
      <w:pPr>
        <w:rPr>
          <w:rFonts w:cs="Times New Roman"/>
          <w:sz w:val="24"/>
          <w:szCs w:val="24"/>
        </w:rPr>
      </w:pPr>
      <w:r w:rsidRPr="00456DF2">
        <w:rPr>
          <w:rFonts w:cs="Times New Roman"/>
          <w:sz w:val="24"/>
          <w:szCs w:val="24"/>
        </w:rPr>
        <w:t xml:space="preserve">P.O. Box 2815 </w:t>
      </w:r>
    </w:p>
    <w:p w14:paraId="7857E217" w14:textId="77777777" w:rsidR="004F0F82" w:rsidRPr="00456DF2" w:rsidRDefault="004F0F82" w:rsidP="00DC05DD">
      <w:pPr>
        <w:rPr>
          <w:rFonts w:cs="Times New Roman"/>
          <w:sz w:val="24"/>
          <w:szCs w:val="24"/>
        </w:rPr>
      </w:pPr>
      <w:r w:rsidRPr="00456DF2">
        <w:rPr>
          <w:rFonts w:cs="Times New Roman"/>
          <w:sz w:val="24"/>
          <w:szCs w:val="24"/>
        </w:rPr>
        <w:t>Sacramento, CA  95812</w:t>
      </w:r>
    </w:p>
    <w:p w14:paraId="5E8985F6" w14:textId="77777777" w:rsidR="006018DB" w:rsidRPr="00456DF2" w:rsidRDefault="006018DB" w:rsidP="00DC05DD">
      <w:pPr>
        <w:rPr>
          <w:rFonts w:cs="Times New Roman"/>
          <w:sz w:val="24"/>
          <w:szCs w:val="24"/>
        </w:rPr>
      </w:pPr>
    </w:p>
    <w:p w14:paraId="5CE52713" w14:textId="77777777" w:rsidR="00DC5D6E" w:rsidRPr="00456DF2" w:rsidRDefault="00B320AD" w:rsidP="00425259">
      <w:pPr>
        <w:rPr>
          <w:rFonts w:cs="Times New Roman"/>
          <w:sz w:val="24"/>
          <w:szCs w:val="24"/>
        </w:rPr>
      </w:pPr>
      <w:r w:rsidRPr="00456DF2">
        <w:rPr>
          <w:rFonts w:cs="Times New Roman"/>
          <w:sz w:val="24"/>
          <w:szCs w:val="24"/>
        </w:rPr>
        <w:t>Dear Ms. Dumisani</w:t>
      </w:r>
      <w:r w:rsidR="00DC5D6E" w:rsidRPr="00456DF2">
        <w:rPr>
          <w:rFonts w:cs="Times New Roman"/>
          <w:sz w:val="24"/>
          <w:szCs w:val="24"/>
        </w:rPr>
        <w:t xml:space="preserve">, </w:t>
      </w:r>
    </w:p>
    <w:p w14:paraId="5E18F5A4" w14:textId="77777777" w:rsidR="00DC5D6E" w:rsidRPr="00456DF2" w:rsidRDefault="00DC5D6E" w:rsidP="00425259">
      <w:pPr>
        <w:rPr>
          <w:rFonts w:cs="Times New Roman"/>
          <w:sz w:val="24"/>
          <w:szCs w:val="24"/>
        </w:rPr>
      </w:pPr>
    </w:p>
    <w:p w14:paraId="7E948A70" w14:textId="01DF6747" w:rsidR="00922BF6" w:rsidRDefault="00DC5D6E" w:rsidP="00456DF2">
      <w:pPr>
        <w:pStyle w:val="HTMLPreformatted"/>
        <w:rPr>
          <w:rFonts w:asciiTheme="minorHAnsi" w:hAnsiTheme="minorHAnsi" w:cs="Times New Roman"/>
          <w:sz w:val="24"/>
          <w:szCs w:val="24"/>
        </w:rPr>
      </w:pPr>
      <w:r w:rsidRPr="00456DF2">
        <w:rPr>
          <w:rFonts w:asciiTheme="minorHAnsi" w:hAnsiTheme="minorHAnsi" w:cs="Times New Roman"/>
          <w:sz w:val="24"/>
          <w:szCs w:val="24"/>
        </w:rPr>
        <w:t xml:space="preserve">Propel Fuels </w:t>
      </w:r>
      <w:r w:rsidR="00BD7C82" w:rsidRPr="00456DF2">
        <w:rPr>
          <w:rFonts w:asciiTheme="minorHAnsi" w:hAnsiTheme="minorHAnsi" w:cs="Times New Roman"/>
          <w:sz w:val="24"/>
          <w:szCs w:val="24"/>
        </w:rPr>
        <w:t>(Propel)</w:t>
      </w:r>
      <w:r w:rsidR="00F72504">
        <w:rPr>
          <w:rStyle w:val="FootnoteReference"/>
          <w:rFonts w:asciiTheme="minorHAnsi" w:hAnsiTheme="minorHAnsi" w:cs="Times New Roman"/>
          <w:sz w:val="24"/>
          <w:szCs w:val="24"/>
        </w:rPr>
        <w:footnoteReference w:id="1"/>
      </w:r>
      <w:r w:rsidR="00BD7C82" w:rsidRPr="00456DF2">
        <w:rPr>
          <w:rFonts w:asciiTheme="minorHAnsi" w:hAnsiTheme="minorHAnsi" w:cs="Times New Roman"/>
          <w:sz w:val="24"/>
          <w:szCs w:val="24"/>
        </w:rPr>
        <w:t xml:space="preserve"> </w:t>
      </w:r>
      <w:r w:rsidRPr="00456DF2">
        <w:rPr>
          <w:rFonts w:asciiTheme="minorHAnsi" w:hAnsiTheme="minorHAnsi" w:cs="Times New Roman"/>
          <w:sz w:val="24"/>
          <w:szCs w:val="24"/>
        </w:rPr>
        <w:t xml:space="preserve">would like to thank </w:t>
      </w:r>
      <w:r w:rsidR="00BD7C82" w:rsidRPr="00456DF2">
        <w:rPr>
          <w:rFonts w:asciiTheme="minorHAnsi" w:hAnsiTheme="minorHAnsi" w:cs="Times New Roman"/>
          <w:sz w:val="24"/>
          <w:szCs w:val="24"/>
        </w:rPr>
        <w:t>the California Environmental Protection Agency (</w:t>
      </w:r>
      <w:r w:rsidRPr="00456DF2">
        <w:rPr>
          <w:rFonts w:asciiTheme="minorHAnsi" w:hAnsiTheme="minorHAnsi" w:cs="Times New Roman"/>
          <w:sz w:val="24"/>
          <w:szCs w:val="24"/>
        </w:rPr>
        <w:t>CalEPA</w:t>
      </w:r>
      <w:r w:rsidR="00BD7C82" w:rsidRPr="00456DF2">
        <w:rPr>
          <w:rFonts w:asciiTheme="minorHAnsi" w:hAnsiTheme="minorHAnsi" w:cs="Times New Roman"/>
          <w:sz w:val="24"/>
          <w:szCs w:val="24"/>
        </w:rPr>
        <w:t>)</w:t>
      </w:r>
      <w:r w:rsidRPr="00456DF2">
        <w:rPr>
          <w:rFonts w:asciiTheme="minorHAnsi" w:hAnsiTheme="minorHAnsi" w:cs="Times New Roman"/>
          <w:sz w:val="24"/>
          <w:szCs w:val="24"/>
        </w:rPr>
        <w:t xml:space="preserve"> and </w:t>
      </w:r>
      <w:r w:rsidR="00BD7C82" w:rsidRPr="00456DF2">
        <w:rPr>
          <w:rFonts w:asciiTheme="minorHAnsi" w:hAnsiTheme="minorHAnsi" w:cs="Times New Roman"/>
          <w:sz w:val="24"/>
          <w:szCs w:val="24"/>
        </w:rPr>
        <w:t xml:space="preserve">the </w:t>
      </w:r>
      <w:r w:rsidRPr="00456DF2">
        <w:rPr>
          <w:rFonts w:asciiTheme="minorHAnsi" w:hAnsiTheme="minorHAnsi" w:cs="Times New Roman"/>
          <w:sz w:val="24"/>
          <w:szCs w:val="24"/>
        </w:rPr>
        <w:t xml:space="preserve">California Air Resources Board </w:t>
      </w:r>
      <w:r w:rsidR="00BD7C82" w:rsidRPr="00456DF2">
        <w:rPr>
          <w:rFonts w:asciiTheme="minorHAnsi" w:hAnsiTheme="minorHAnsi" w:cs="Times New Roman"/>
          <w:sz w:val="24"/>
          <w:szCs w:val="24"/>
        </w:rPr>
        <w:t xml:space="preserve">(CARB) </w:t>
      </w:r>
      <w:r w:rsidRPr="00456DF2">
        <w:rPr>
          <w:rFonts w:asciiTheme="minorHAnsi" w:hAnsiTheme="minorHAnsi" w:cs="Times New Roman"/>
          <w:sz w:val="24"/>
          <w:szCs w:val="24"/>
        </w:rPr>
        <w:t xml:space="preserve">for the groundbreaking analysis and work that has led us to this point in </w:t>
      </w:r>
      <w:r w:rsidR="00922BF6">
        <w:rPr>
          <w:rFonts w:asciiTheme="minorHAnsi" w:hAnsiTheme="minorHAnsi" w:cs="Times New Roman"/>
          <w:sz w:val="24"/>
          <w:szCs w:val="24"/>
        </w:rPr>
        <w:t>the</w:t>
      </w:r>
      <w:r w:rsidR="00922BF6" w:rsidRPr="00456DF2">
        <w:rPr>
          <w:rFonts w:asciiTheme="minorHAnsi" w:hAnsiTheme="minorHAnsi" w:cs="Times New Roman"/>
          <w:sz w:val="24"/>
          <w:szCs w:val="24"/>
        </w:rPr>
        <w:t xml:space="preserve"> </w:t>
      </w:r>
      <w:r w:rsidRPr="00456DF2">
        <w:rPr>
          <w:rFonts w:asciiTheme="minorHAnsi" w:hAnsiTheme="minorHAnsi" w:cs="Times New Roman"/>
          <w:sz w:val="24"/>
          <w:szCs w:val="24"/>
        </w:rPr>
        <w:t xml:space="preserve">exciting </w:t>
      </w:r>
      <w:r w:rsidR="00F346CF">
        <w:rPr>
          <w:rFonts w:asciiTheme="minorHAnsi" w:hAnsiTheme="minorHAnsi" w:cs="Times New Roman"/>
          <w:sz w:val="24"/>
          <w:szCs w:val="24"/>
        </w:rPr>
        <w:t xml:space="preserve">conversation </w:t>
      </w:r>
      <w:r w:rsidRPr="00456DF2">
        <w:rPr>
          <w:rFonts w:asciiTheme="minorHAnsi" w:hAnsiTheme="minorHAnsi" w:cs="Times New Roman"/>
          <w:sz w:val="24"/>
          <w:szCs w:val="24"/>
        </w:rPr>
        <w:t xml:space="preserve">about </w:t>
      </w:r>
      <w:r w:rsidR="00F346CF">
        <w:rPr>
          <w:rFonts w:asciiTheme="minorHAnsi" w:hAnsiTheme="minorHAnsi" w:cs="Times New Roman"/>
          <w:sz w:val="24"/>
          <w:szCs w:val="24"/>
        </w:rPr>
        <w:t xml:space="preserve">fueling </w:t>
      </w:r>
      <w:r w:rsidRPr="00456DF2">
        <w:rPr>
          <w:rFonts w:asciiTheme="minorHAnsi" w:hAnsiTheme="minorHAnsi" w:cs="Times New Roman"/>
          <w:sz w:val="24"/>
          <w:szCs w:val="24"/>
        </w:rPr>
        <w:t xml:space="preserve">California’s future.   </w:t>
      </w:r>
    </w:p>
    <w:p w14:paraId="6197F0FE" w14:textId="77777777" w:rsidR="002B1AD0" w:rsidRPr="00456DF2" w:rsidRDefault="002B1AD0" w:rsidP="00425259">
      <w:pPr>
        <w:rPr>
          <w:rFonts w:cs="Times New Roman"/>
          <w:sz w:val="24"/>
          <w:szCs w:val="24"/>
        </w:rPr>
      </w:pPr>
    </w:p>
    <w:p w14:paraId="0AFC8113" w14:textId="7289CFAE" w:rsidR="00773C83" w:rsidRPr="00456DF2" w:rsidRDefault="0088381F" w:rsidP="0088381F">
      <w:pPr>
        <w:rPr>
          <w:rFonts w:cs="Times New Roman"/>
          <w:sz w:val="24"/>
          <w:szCs w:val="24"/>
        </w:rPr>
      </w:pPr>
      <w:r>
        <w:rPr>
          <w:rFonts w:cs="Times New Roman"/>
          <w:sz w:val="24"/>
          <w:szCs w:val="24"/>
        </w:rPr>
        <w:t>The company</w:t>
      </w:r>
      <w:r w:rsidR="00130A84" w:rsidRPr="00456DF2">
        <w:rPr>
          <w:rFonts w:cs="Times New Roman"/>
          <w:sz w:val="24"/>
          <w:szCs w:val="24"/>
        </w:rPr>
        <w:t xml:space="preserve"> </w:t>
      </w:r>
      <w:r w:rsidR="00DC5D6E" w:rsidRPr="00456DF2">
        <w:rPr>
          <w:rFonts w:cs="Times New Roman"/>
          <w:sz w:val="24"/>
          <w:szCs w:val="24"/>
        </w:rPr>
        <w:t>appreciate</w:t>
      </w:r>
      <w:r>
        <w:rPr>
          <w:rFonts w:cs="Times New Roman"/>
          <w:sz w:val="24"/>
          <w:szCs w:val="24"/>
        </w:rPr>
        <w:t>s</w:t>
      </w:r>
      <w:r w:rsidR="00DC5D6E" w:rsidRPr="00456DF2">
        <w:rPr>
          <w:rFonts w:cs="Times New Roman"/>
          <w:sz w:val="24"/>
          <w:szCs w:val="24"/>
        </w:rPr>
        <w:t xml:space="preserve"> the opportunity to </w:t>
      </w:r>
      <w:r w:rsidR="00BD7C82" w:rsidRPr="00456DF2">
        <w:rPr>
          <w:rFonts w:cs="Times New Roman"/>
          <w:sz w:val="24"/>
          <w:szCs w:val="24"/>
        </w:rPr>
        <w:t xml:space="preserve">participate </w:t>
      </w:r>
      <w:r w:rsidR="00130A84" w:rsidRPr="00456DF2">
        <w:rPr>
          <w:rFonts w:cs="Times New Roman"/>
          <w:sz w:val="24"/>
          <w:szCs w:val="24"/>
        </w:rPr>
        <w:t>in these workshop</w:t>
      </w:r>
      <w:r w:rsidR="00F72504">
        <w:rPr>
          <w:rFonts w:cs="Times New Roman"/>
          <w:sz w:val="24"/>
          <w:szCs w:val="24"/>
        </w:rPr>
        <w:t xml:space="preserve">s </w:t>
      </w:r>
      <w:r w:rsidR="00130A84" w:rsidRPr="00456DF2">
        <w:rPr>
          <w:rFonts w:cs="Times New Roman"/>
          <w:sz w:val="24"/>
          <w:szCs w:val="24"/>
        </w:rPr>
        <w:t xml:space="preserve">and to submit </w:t>
      </w:r>
      <w:r w:rsidR="002B1AD0" w:rsidRPr="00456DF2">
        <w:rPr>
          <w:rFonts w:cs="Times New Roman"/>
          <w:sz w:val="24"/>
          <w:szCs w:val="24"/>
        </w:rPr>
        <w:t xml:space="preserve">for consideration </w:t>
      </w:r>
      <w:r>
        <w:rPr>
          <w:rFonts w:cs="Times New Roman"/>
          <w:sz w:val="24"/>
          <w:szCs w:val="24"/>
        </w:rPr>
        <w:t>its</w:t>
      </w:r>
      <w:r w:rsidR="00F72504">
        <w:rPr>
          <w:rFonts w:cs="Times New Roman"/>
          <w:sz w:val="24"/>
          <w:szCs w:val="24"/>
        </w:rPr>
        <w:t xml:space="preserve"> comments relating to the impact on </w:t>
      </w:r>
      <w:r w:rsidR="00130A84" w:rsidRPr="00456DF2">
        <w:rPr>
          <w:rFonts w:cs="Arial"/>
          <w:color w:val="000000"/>
          <w:sz w:val="24"/>
          <w:szCs w:val="24"/>
          <w:lang w:val="en"/>
        </w:rPr>
        <w:t>disadvantaged communities in accordance with Senate Bill (SB) 535 (De León, Chapter 830, Statute of 2012).</w:t>
      </w:r>
      <w:r w:rsidR="00F72504">
        <w:rPr>
          <w:rFonts w:cs="Times New Roman"/>
          <w:sz w:val="24"/>
          <w:szCs w:val="24"/>
        </w:rPr>
        <w:t xml:space="preserve">  </w:t>
      </w:r>
      <w:r>
        <w:rPr>
          <w:rFonts w:cs="Arial"/>
          <w:color w:val="000000"/>
          <w:sz w:val="24"/>
          <w:szCs w:val="24"/>
          <w:lang w:val="en"/>
        </w:rPr>
        <w:t>A</w:t>
      </w:r>
      <w:r w:rsidR="0000560E" w:rsidRPr="00456DF2">
        <w:rPr>
          <w:rFonts w:cs="Times New Roman"/>
          <w:sz w:val="24"/>
          <w:szCs w:val="24"/>
        </w:rPr>
        <w:t xml:space="preserve"> more thorough discussion </w:t>
      </w:r>
      <w:r>
        <w:rPr>
          <w:rFonts w:cs="Times New Roman"/>
          <w:sz w:val="24"/>
          <w:szCs w:val="24"/>
        </w:rPr>
        <w:t>is provided below</w:t>
      </w:r>
      <w:r w:rsidR="0000560E" w:rsidRPr="00456DF2">
        <w:rPr>
          <w:rFonts w:cs="Times New Roman"/>
          <w:sz w:val="24"/>
          <w:szCs w:val="24"/>
        </w:rPr>
        <w:t xml:space="preserve">, </w:t>
      </w:r>
      <w:r>
        <w:rPr>
          <w:rFonts w:cs="Times New Roman"/>
          <w:sz w:val="24"/>
          <w:szCs w:val="24"/>
        </w:rPr>
        <w:t xml:space="preserve">but </w:t>
      </w:r>
      <w:r w:rsidR="0000560E" w:rsidRPr="00456DF2">
        <w:rPr>
          <w:rFonts w:cs="Times New Roman"/>
          <w:sz w:val="24"/>
          <w:szCs w:val="24"/>
        </w:rPr>
        <w:t xml:space="preserve">the essence of </w:t>
      </w:r>
      <w:r>
        <w:rPr>
          <w:rFonts w:cs="Times New Roman"/>
          <w:sz w:val="24"/>
          <w:szCs w:val="24"/>
        </w:rPr>
        <w:t>the company’s</w:t>
      </w:r>
      <w:r w:rsidRPr="00456DF2">
        <w:rPr>
          <w:rFonts w:cs="Times New Roman"/>
          <w:sz w:val="24"/>
          <w:szCs w:val="24"/>
        </w:rPr>
        <w:t xml:space="preserve"> </w:t>
      </w:r>
      <w:r w:rsidR="0000560E" w:rsidRPr="00456DF2">
        <w:rPr>
          <w:rFonts w:cs="Times New Roman"/>
          <w:sz w:val="24"/>
          <w:szCs w:val="24"/>
        </w:rPr>
        <w:t xml:space="preserve">comments </w:t>
      </w:r>
      <w:r>
        <w:rPr>
          <w:rFonts w:cs="Times New Roman"/>
          <w:sz w:val="24"/>
          <w:szCs w:val="24"/>
        </w:rPr>
        <w:t>are as follows</w:t>
      </w:r>
      <w:r w:rsidR="00773C83" w:rsidRPr="00456DF2">
        <w:rPr>
          <w:rFonts w:cs="Times New Roman"/>
          <w:sz w:val="24"/>
          <w:szCs w:val="24"/>
        </w:rPr>
        <w:t xml:space="preserve">: </w:t>
      </w:r>
    </w:p>
    <w:p w14:paraId="13F07A77" w14:textId="77777777" w:rsidR="00773C83" w:rsidRPr="00456DF2" w:rsidRDefault="00773C83" w:rsidP="00425259">
      <w:pPr>
        <w:rPr>
          <w:rFonts w:cs="Times New Roman"/>
          <w:sz w:val="24"/>
          <w:szCs w:val="24"/>
        </w:rPr>
      </w:pPr>
    </w:p>
    <w:p w14:paraId="0B96E26D" w14:textId="77777777" w:rsidR="00773C83" w:rsidRPr="00456DF2" w:rsidRDefault="00773C83" w:rsidP="00456DF2">
      <w:pPr>
        <w:pStyle w:val="ListParagraph"/>
        <w:numPr>
          <w:ilvl w:val="0"/>
          <w:numId w:val="31"/>
        </w:numPr>
        <w:rPr>
          <w:rFonts w:cs="Times New Roman"/>
          <w:sz w:val="24"/>
          <w:szCs w:val="24"/>
        </w:rPr>
      </w:pPr>
      <w:r w:rsidRPr="00456DF2">
        <w:rPr>
          <w:rFonts w:cs="Times New Roman"/>
          <w:sz w:val="24"/>
          <w:szCs w:val="24"/>
        </w:rPr>
        <w:t xml:space="preserve">Propel </w:t>
      </w:r>
      <w:r w:rsidR="00A778D7" w:rsidRPr="00456DF2">
        <w:rPr>
          <w:rFonts w:cs="Times New Roman"/>
          <w:sz w:val="24"/>
          <w:szCs w:val="24"/>
        </w:rPr>
        <w:t xml:space="preserve">fully </w:t>
      </w:r>
      <w:r w:rsidRPr="00456DF2">
        <w:rPr>
          <w:rFonts w:cs="Times New Roman"/>
          <w:sz w:val="24"/>
          <w:szCs w:val="24"/>
        </w:rPr>
        <w:t>suppo</w:t>
      </w:r>
      <w:r w:rsidR="00863B6F" w:rsidRPr="00456DF2">
        <w:rPr>
          <w:rFonts w:cs="Times New Roman"/>
          <w:sz w:val="24"/>
          <w:szCs w:val="24"/>
        </w:rPr>
        <w:t>rts the utilization</w:t>
      </w:r>
      <w:r w:rsidRPr="00456DF2">
        <w:rPr>
          <w:rFonts w:cs="Times New Roman"/>
          <w:sz w:val="24"/>
          <w:szCs w:val="24"/>
        </w:rPr>
        <w:t xml:space="preserve"> of the CalEnviroScreen 2.0 tool </w:t>
      </w:r>
      <w:r w:rsidR="00863B6F" w:rsidRPr="00456DF2">
        <w:rPr>
          <w:rFonts w:cs="Times New Roman"/>
          <w:sz w:val="24"/>
          <w:szCs w:val="24"/>
        </w:rPr>
        <w:t>to identify disadvantaged communities</w:t>
      </w:r>
      <w:r w:rsidR="009F29A0" w:rsidRPr="00456DF2">
        <w:rPr>
          <w:rFonts w:cs="Times New Roman"/>
          <w:sz w:val="24"/>
          <w:szCs w:val="24"/>
        </w:rPr>
        <w:t xml:space="preserve">; </w:t>
      </w:r>
    </w:p>
    <w:p w14:paraId="3679361B" w14:textId="21FC858C" w:rsidR="001B51D3" w:rsidRPr="00456DF2" w:rsidRDefault="0088381F" w:rsidP="00456DF2">
      <w:pPr>
        <w:pStyle w:val="ListParagraph"/>
        <w:numPr>
          <w:ilvl w:val="0"/>
          <w:numId w:val="31"/>
        </w:numPr>
        <w:rPr>
          <w:rFonts w:cs="Times New Roman"/>
          <w:sz w:val="24"/>
          <w:szCs w:val="24"/>
        </w:rPr>
      </w:pPr>
      <w:r>
        <w:rPr>
          <w:rFonts w:cs="Times New Roman"/>
          <w:sz w:val="24"/>
          <w:szCs w:val="24"/>
        </w:rPr>
        <w:t xml:space="preserve">The company favors giving equal consideration to </w:t>
      </w:r>
      <w:r w:rsidR="001B51D3" w:rsidRPr="00456DF2">
        <w:rPr>
          <w:rFonts w:cs="Times New Roman"/>
          <w:sz w:val="24"/>
          <w:szCs w:val="24"/>
        </w:rPr>
        <w:t>pollution and population characteristics in determining which projects provide benefits to disadvantaged communities</w:t>
      </w:r>
      <w:r>
        <w:rPr>
          <w:rFonts w:cs="Times New Roman"/>
          <w:sz w:val="24"/>
          <w:szCs w:val="24"/>
        </w:rPr>
        <w:t>;</w:t>
      </w:r>
      <w:r w:rsidR="009F29A0" w:rsidRPr="00456DF2">
        <w:rPr>
          <w:rFonts w:cs="Times New Roman"/>
          <w:sz w:val="24"/>
          <w:szCs w:val="24"/>
        </w:rPr>
        <w:t xml:space="preserve"> </w:t>
      </w:r>
    </w:p>
    <w:p w14:paraId="631D80B9" w14:textId="4FB32E7C" w:rsidR="00863B6F" w:rsidRPr="00456DF2" w:rsidRDefault="00A778D7" w:rsidP="00456DF2">
      <w:pPr>
        <w:pStyle w:val="ListParagraph"/>
        <w:numPr>
          <w:ilvl w:val="0"/>
          <w:numId w:val="31"/>
        </w:numPr>
        <w:rPr>
          <w:rFonts w:cs="Times New Roman"/>
          <w:sz w:val="24"/>
          <w:szCs w:val="24"/>
        </w:rPr>
      </w:pPr>
      <w:r w:rsidRPr="00456DF2">
        <w:rPr>
          <w:rFonts w:cs="Times New Roman"/>
          <w:sz w:val="24"/>
          <w:szCs w:val="24"/>
        </w:rPr>
        <w:t>Propel</w:t>
      </w:r>
      <w:r w:rsidR="00863B6F" w:rsidRPr="00456DF2">
        <w:rPr>
          <w:rFonts w:cs="Times New Roman"/>
          <w:sz w:val="24"/>
          <w:szCs w:val="24"/>
        </w:rPr>
        <w:t xml:space="preserve"> </w:t>
      </w:r>
      <w:r w:rsidRPr="00456DF2">
        <w:rPr>
          <w:rFonts w:cs="Times New Roman"/>
          <w:sz w:val="24"/>
          <w:szCs w:val="24"/>
        </w:rPr>
        <w:t xml:space="preserve">strongly </w:t>
      </w:r>
      <w:r w:rsidR="00863B6F" w:rsidRPr="00456DF2">
        <w:rPr>
          <w:rFonts w:cs="Times New Roman"/>
          <w:sz w:val="24"/>
          <w:szCs w:val="24"/>
        </w:rPr>
        <w:t>believe</w:t>
      </w:r>
      <w:r w:rsidRPr="00456DF2">
        <w:rPr>
          <w:rFonts w:cs="Times New Roman"/>
          <w:sz w:val="24"/>
          <w:szCs w:val="24"/>
        </w:rPr>
        <w:t>s</w:t>
      </w:r>
      <w:r w:rsidR="00863B6F" w:rsidRPr="00456DF2">
        <w:rPr>
          <w:rFonts w:cs="Times New Roman"/>
          <w:sz w:val="24"/>
          <w:szCs w:val="24"/>
        </w:rPr>
        <w:t xml:space="preserve"> that the most effective way to maximize the benefit of cap-and-trade proceeds for disadvantaged communities is t</w:t>
      </w:r>
      <w:r w:rsidR="000E761C" w:rsidRPr="00456DF2">
        <w:rPr>
          <w:rFonts w:cs="Times New Roman"/>
          <w:sz w:val="24"/>
          <w:szCs w:val="24"/>
        </w:rPr>
        <w:t>o provide greater access to low-</w:t>
      </w:r>
      <w:r w:rsidR="00863B6F" w:rsidRPr="00456DF2">
        <w:rPr>
          <w:rFonts w:cs="Times New Roman"/>
          <w:sz w:val="24"/>
          <w:szCs w:val="24"/>
        </w:rPr>
        <w:t xml:space="preserve">carbon </w:t>
      </w:r>
      <w:r w:rsidR="00777207">
        <w:rPr>
          <w:rFonts w:cs="Times New Roman"/>
          <w:sz w:val="24"/>
          <w:szCs w:val="24"/>
        </w:rPr>
        <w:t>Flex Fuel</w:t>
      </w:r>
      <w:r w:rsidR="00863B6F" w:rsidRPr="00456DF2">
        <w:rPr>
          <w:rFonts w:cs="Times New Roman"/>
          <w:sz w:val="24"/>
          <w:szCs w:val="24"/>
        </w:rPr>
        <w:t xml:space="preserve"> and biomass based diesel fueling infrastructure</w:t>
      </w:r>
      <w:r w:rsidR="008C2BF0">
        <w:rPr>
          <w:rFonts w:cs="Times New Roman"/>
          <w:sz w:val="24"/>
          <w:szCs w:val="24"/>
        </w:rPr>
        <w:t xml:space="preserve"> as an onramp to California’s emerging low carbon economy</w:t>
      </w:r>
      <w:r w:rsidR="009F29A0" w:rsidRPr="00456DF2">
        <w:rPr>
          <w:rFonts w:cs="Times New Roman"/>
          <w:sz w:val="24"/>
          <w:szCs w:val="24"/>
        </w:rPr>
        <w:t xml:space="preserve">; and </w:t>
      </w:r>
    </w:p>
    <w:p w14:paraId="7DE02E04" w14:textId="5E22277B" w:rsidR="000E761C" w:rsidRPr="00456DF2" w:rsidRDefault="00734751" w:rsidP="00456DF2">
      <w:pPr>
        <w:pStyle w:val="ListParagraph"/>
        <w:numPr>
          <w:ilvl w:val="0"/>
          <w:numId w:val="31"/>
        </w:numPr>
        <w:rPr>
          <w:rFonts w:cs="Times New Roman"/>
          <w:sz w:val="24"/>
          <w:szCs w:val="24"/>
        </w:rPr>
      </w:pPr>
      <w:r w:rsidRPr="00456DF2">
        <w:rPr>
          <w:rFonts w:cs="Times New Roman"/>
          <w:sz w:val="24"/>
          <w:szCs w:val="24"/>
        </w:rPr>
        <w:t>Propel</w:t>
      </w:r>
      <w:r w:rsidR="009F29A0" w:rsidRPr="00456DF2">
        <w:rPr>
          <w:rFonts w:cs="Times New Roman"/>
          <w:sz w:val="24"/>
          <w:szCs w:val="24"/>
        </w:rPr>
        <w:t xml:space="preserve"> </w:t>
      </w:r>
      <w:r w:rsidR="00863B6F" w:rsidRPr="00456DF2">
        <w:rPr>
          <w:rFonts w:cs="Times New Roman"/>
          <w:sz w:val="24"/>
          <w:szCs w:val="24"/>
        </w:rPr>
        <w:t>recommend</w:t>
      </w:r>
      <w:r w:rsidRPr="00456DF2">
        <w:rPr>
          <w:rFonts w:cs="Times New Roman"/>
          <w:sz w:val="24"/>
          <w:szCs w:val="24"/>
        </w:rPr>
        <w:t>s</w:t>
      </w:r>
      <w:r w:rsidR="00863B6F" w:rsidRPr="00456DF2">
        <w:rPr>
          <w:rFonts w:cs="Times New Roman"/>
          <w:sz w:val="24"/>
          <w:szCs w:val="24"/>
        </w:rPr>
        <w:t xml:space="preserve"> </w:t>
      </w:r>
      <w:r w:rsidR="008C2BF0">
        <w:rPr>
          <w:rFonts w:cs="Times New Roman"/>
          <w:sz w:val="24"/>
          <w:szCs w:val="24"/>
        </w:rPr>
        <w:t xml:space="preserve">public </w:t>
      </w:r>
      <w:r w:rsidR="00863B6F" w:rsidRPr="00456DF2">
        <w:rPr>
          <w:rFonts w:cs="Times New Roman"/>
          <w:sz w:val="24"/>
          <w:szCs w:val="24"/>
        </w:rPr>
        <w:t xml:space="preserve">alternative fueling infrastructure be included </w:t>
      </w:r>
      <w:r w:rsidR="009B41E1" w:rsidRPr="00456DF2">
        <w:rPr>
          <w:rFonts w:cs="Times New Roman"/>
          <w:sz w:val="24"/>
          <w:szCs w:val="24"/>
        </w:rPr>
        <w:t xml:space="preserve">in </w:t>
      </w:r>
      <w:r w:rsidR="00863B6F" w:rsidRPr="00456DF2">
        <w:rPr>
          <w:rFonts w:cs="Times New Roman"/>
          <w:sz w:val="24"/>
          <w:szCs w:val="24"/>
        </w:rPr>
        <w:t xml:space="preserve">all future </w:t>
      </w:r>
      <w:r w:rsidRPr="00456DF2">
        <w:rPr>
          <w:rFonts w:cs="Times New Roman"/>
          <w:sz w:val="24"/>
          <w:szCs w:val="24"/>
        </w:rPr>
        <w:t>G</w:t>
      </w:r>
      <w:r w:rsidR="009B41E1" w:rsidRPr="00456DF2">
        <w:rPr>
          <w:rFonts w:cs="Times New Roman"/>
          <w:sz w:val="24"/>
          <w:szCs w:val="24"/>
        </w:rPr>
        <w:t>reenhouse</w:t>
      </w:r>
      <w:r w:rsidR="00863B6F" w:rsidRPr="00456DF2">
        <w:rPr>
          <w:rFonts w:cs="Times New Roman"/>
          <w:sz w:val="24"/>
          <w:szCs w:val="24"/>
        </w:rPr>
        <w:t xml:space="preserve"> </w:t>
      </w:r>
      <w:r w:rsidRPr="00456DF2">
        <w:rPr>
          <w:rFonts w:cs="Times New Roman"/>
          <w:sz w:val="24"/>
          <w:szCs w:val="24"/>
        </w:rPr>
        <w:t>G</w:t>
      </w:r>
      <w:r w:rsidR="00863B6F" w:rsidRPr="00456DF2">
        <w:rPr>
          <w:rFonts w:cs="Times New Roman"/>
          <w:sz w:val="24"/>
          <w:szCs w:val="24"/>
        </w:rPr>
        <w:t xml:space="preserve">as </w:t>
      </w:r>
      <w:r w:rsidRPr="00456DF2">
        <w:rPr>
          <w:rFonts w:cs="Times New Roman"/>
          <w:sz w:val="24"/>
          <w:szCs w:val="24"/>
        </w:rPr>
        <w:t>R</w:t>
      </w:r>
      <w:r w:rsidR="00863B6F" w:rsidRPr="00456DF2">
        <w:rPr>
          <w:rFonts w:cs="Times New Roman"/>
          <w:sz w:val="24"/>
          <w:szCs w:val="24"/>
        </w:rPr>
        <w:t xml:space="preserve">eduction </w:t>
      </w:r>
      <w:r w:rsidRPr="00456DF2">
        <w:rPr>
          <w:rFonts w:cs="Times New Roman"/>
          <w:sz w:val="24"/>
          <w:szCs w:val="24"/>
        </w:rPr>
        <w:t>F</w:t>
      </w:r>
      <w:r w:rsidR="00863B6F" w:rsidRPr="00456DF2">
        <w:rPr>
          <w:rFonts w:cs="Times New Roman"/>
          <w:sz w:val="24"/>
          <w:szCs w:val="24"/>
        </w:rPr>
        <w:t xml:space="preserve">und </w:t>
      </w:r>
      <w:r w:rsidRPr="00456DF2">
        <w:rPr>
          <w:rFonts w:cs="Times New Roman"/>
          <w:sz w:val="24"/>
          <w:szCs w:val="24"/>
        </w:rPr>
        <w:t xml:space="preserve">(GGRF) </w:t>
      </w:r>
      <w:r w:rsidR="00863B6F" w:rsidRPr="00456DF2">
        <w:rPr>
          <w:rFonts w:cs="Times New Roman"/>
          <w:sz w:val="24"/>
          <w:szCs w:val="24"/>
        </w:rPr>
        <w:t>investment plans</w:t>
      </w:r>
      <w:r w:rsidRPr="00456DF2">
        <w:rPr>
          <w:rFonts w:cs="Times New Roman"/>
          <w:sz w:val="24"/>
          <w:szCs w:val="24"/>
        </w:rPr>
        <w:t>.</w:t>
      </w:r>
      <w:r w:rsidR="00863B6F" w:rsidRPr="00456DF2">
        <w:rPr>
          <w:rFonts w:cs="Times New Roman"/>
          <w:sz w:val="24"/>
          <w:szCs w:val="24"/>
        </w:rPr>
        <w:t xml:space="preserve"> </w:t>
      </w:r>
    </w:p>
    <w:p w14:paraId="64F931C3" w14:textId="77777777" w:rsidR="00561B27" w:rsidRDefault="00DC5D6E" w:rsidP="00384DFC">
      <w:pPr>
        <w:rPr>
          <w:rFonts w:cs="Times New Roman"/>
          <w:sz w:val="24"/>
          <w:szCs w:val="24"/>
        </w:rPr>
      </w:pPr>
      <w:r w:rsidRPr="00456DF2">
        <w:rPr>
          <w:rFonts w:cs="Times New Roman"/>
          <w:sz w:val="24"/>
          <w:szCs w:val="24"/>
        </w:rPr>
        <w:br/>
      </w:r>
      <w:r w:rsidR="001C0EE5" w:rsidRPr="00456DF2">
        <w:rPr>
          <w:rFonts w:cs="Times New Roman"/>
          <w:sz w:val="24"/>
          <w:szCs w:val="24"/>
        </w:rPr>
        <w:t>P</w:t>
      </w:r>
      <w:r w:rsidR="00561973" w:rsidRPr="00456DF2">
        <w:rPr>
          <w:rFonts w:cs="Times New Roman"/>
          <w:sz w:val="24"/>
          <w:szCs w:val="24"/>
        </w:rPr>
        <w:t xml:space="preserve">lease note our </w:t>
      </w:r>
      <w:r w:rsidR="001C0EE5" w:rsidRPr="00456DF2">
        <w:rPr>
          <w:rFonts w:cs="Times New Roman"/>
          <w:sz w:val="24"/>
          <w:szCs w:val="24"/>
        </w:rPr>
        <w:t xml:space="preserve">more substantive </w:t>
      </w:r>
      <w:r w:rsidR="00561973" w:rsidRPr="00456DF2">
        <w:rPr>
          <w:rFonts w:cs="Times New Roman"/>
          <w:sz w:val="24"/>
          <w:szCs w:val="24"/>
        </w:rPr>
        <w:t xml:space="preserve">responses below: </w:t>
      </w:r>
    </w:p>
    <w:p w14:paraId="40A98392" w14:textId="46F6E273" w:rsidR="002E54E7" w:rsidRPr="00456DF2" w:rsidRDefault="00384DFC" w:rsidP="00384DFC">
      <w:pPr>
        <w:rPr>
          <w:rFonts w:cs="Times New Roman"/>
          <w:b/>
          <w:sz w:val="24"/>
          <w:szCs w:val="24"/>
        </w:rPr>
      </w:pPr>
      <w:r w:rsidRPr="00456DF2">
        <w:rPr>
          <w:rFonts w:cs="Times New Roman"/>
          <w:b/>
          <w:sz w:val="24"/>
          <w:szCs w:val="24"/>
        </w:rPr>
        <w:lastRenderedPageBreak/>
        <w:t xml:space="preserve">1. The </w:t>
      </w:r>
      <w:r w:rsidR="002E54E7" w:rsidRPr="00456DF2">
        <w:rPr>
          <w:rFonts w:cs="Times New Roman"/>
          <w:b/>
          <w:sz w:val="24"/>
          <w:szCs w:val="24"/>
        </w:rPr>
        <w:t>identificati</w:t>
      </w:r>
      <w:r w:rsidR="00561973" w:rsidRPr="00456DF2">
        <w:rPr>
          <w:rFonts w:cs="Times New Roman"/>
          <w:b/>
          <w:sz w:val="24"/>
          <w:szCs w:val="24"/>
        </w:rPr>
        <w:t>on of disadvantaged communities</w:t>
      </w:r>
      <w:r w:rsidR="00FE6F8F" w:rsidRPr="00456DF2">
        <w:rPr>
          <w:rFonts w:cs="Times New Roman"/>
          <w:b/>
          <w:sz w:val="24"/>
          <w:szCs w:val="24"/>
        </w:rPr>
        <w:t xml:space="preserve"> for priority investments of </w:t>
      </w:r>
      <w:r w:rsidRPr="00456DF2">
        <w:rPr>
          <w:rFonts w:cs="Times New Roman"/>
          <w:b/>
          <w:sz w:val="24"/>
          <w:szCs w:val="24"/>
        </w:rPr>
        <w:t>Cap-and-Trade auction proceeds</w:t>
      </w:r>
      <w:r w:rsidR="00FE6F8F" w:rsidRPr="00456DF2">
        <w:rPr>
          <w:rFonts w:cs="Times New Roman"/>
          <w:b/>
          <w:sz w:val="24"/>
          <w:szCs w:val="24"/>
        </w:rPr>
        <w:t>.</w:t>
      </w:r>
    </w:p>
    <w:p w14:paraId="4229601D" w14:textId="77777777" w:rsidR="000E761C" w:rsidRPr="00456DF2" w:rsidRDefault="000E761C" w:rsidP="00425259">
      <w:pPr>
        <w:rPr>
          <w:rFonts w:cs="Times New Roman"/>
          <w:sz w:val="24"/>
          <w:szCs w:val="24"/>
        </w:rPr>
      </w:pPr>
    </w:p>
    <w:p w14:paraId="48591DD7" w14:textId="4ED6C7E3" w:rsidR="002E54E7" w:rsidRPr="00456DF2" w:rsidRDefault="002E54E7" w:rsidP="00425259">
      <w:pPr>
        <w:rPr>
          <w:rFonts w:cs="Times New Roman"/>
          <w:sz w:val="24"/>
          <w:szCs w:val="24"/>
        </w:rPr>
      </w:pPr>
      <w:r w:rsidRPr="00456DF2">
        <w:rPr>
          <w:rFonts w:cs="Times New Roman"/>
          <w:sz w:val="24"/>
          <w:szCs w:val="24"/>
        </w:rPr>
        <w:t xml:space="preserve">Propel </w:t>
      </w:r>
      <w:r w:rsidR="00B31EF6" w:rsidRPr="00456DF2">
        <w:rPr>
          <w:rFonts w:cs="Times New Roman"/>
          <w:sz w:val="24"/>
          <w:szCs w:val="24"/>
        </w:rPr>
        <w:t xml:space="preserve">fully </w:t>
      </w:r>
      <w:r w:rsidRPr="00456DF2">
        <w:rPr>
          <w:rFonts w:cs="Times New Roman"/>
          <w:sz w:val="24"/>
          <w:szCs w:val="24"/>
        </w:rPr>
        <w:t>supports</w:t>
      </w:r>
      <w:r w:rsidR="00BA57AB" w:rsidRPr="00456DF2">
        <w:rPr>
          <w:rFonts w:cs="Times New Roman"/>
          <w:sz w:val="24"/>
          <w:szCs w:val="24"/>
        </w:rPr>
        <w:t xml:space="preserve"> the </w:t>
      </w:r>
      <w:r w:rsidR="00B31EF6" w:rsidRPr="00456DF2">
        <w:rPr>
          <w:rFonts w:cs="Times New Roman"/>
          <w:sz w:val="24"/>
          <w:szCs w:val="24"/>
        </w:rPr>
        <w:t xml:space="preserve">state’s utilization </w:t>
      </w:r>
      <w:r w:rsidR="00BA57AB" w:rsidRPr="00456DF2">
        <w:rPr>
          <w:rFonts w:cs="Times New Roman"/>
          <w:sz w:val="24"/>
          <w:szCs w:val="24"/>
        </w:rPr>
        <w:t>of the California Communities Environmental Health Screening Tool (CalEnviroScreen</w:t>
      </w:r>
      <w:r w:rsidR="00BD3E5A" w:rsidRPr="00456DF2">
        <w:rPr>
          <w:rFonts w:cs="Times New Roman"/>
          <w:sz w:val="24"/>
          <w:szCs w:val="24"/>
        </w:rPr>
        <w:t xml:space="preserve"> 2.0, adopted in August 2014</w:t>
      </w:r>
      <w:r w:rsidR="00BA57AB" w:rsidRPr="00456DF2">
        <w:rPr>
          <w:rFonts w:cs="Times New Roman"/>
          <w:sz w:val="24"/>
          <w:szCs w:val="24"/>
        </w:rPr>
        <w:t xml:space="preserve">), which </w:t>
      </w:r>
      <w:r w:rsidR="00B31EF6" w:rsidRPr="00456DF2">
        <w:rPr>
          <w:rFonts w:cs="Times New Roman"/>
          <w:sz w:val="24"/>
          <w:szCs w:val="24"/>
        </w:rPr>
        <w:t xml:space="preserve">is a screening methodology </w:t>
      </w:r>
      <w:r w:rsidR="00BA57AB" w:rsidRPr="00456DF2">
        <w:rPr>
          <w:rFonts w:cs="Times New Roman"/>
          <w:sz w:val="24"/>
          <w:szCs w:val="24"/>
        </w:rPr>
        <w:t>developed by t</w:t>
      </w:r>
      <w:r w:rsidRPr="00456DF2">
        <w:rPr>
          <w:rFonts w:cs="Times New Roman"/>
          <w:sz w:val="24"/>
          <w:szCs w:val="24"/>
        </w:rPr>
        <w:t xml:space="preserve">he California Office of Environmental Health Hazard Assessment </w:t>
      </w:r>
      <w:r w:rsidR="00BA57AB" w:rsidRPr="00456DF2">
        <w:rPr>
          <w:rFonts w:cs="Times New Roman"/>
          <w:sz w:val="24"/>
          <w:szCs w:val="24"/>
        </w:rPr>
        <w:t>(OEHHA)</w:t>
      </w:r>
      <w:r w:rsidR="00B31EF6" w:rsidRPr="00456DF2">
        <w:rPr>
          <w:rFonts w:cs="Times New Roman"/>
          <w:sz w:val="24"/>
          <w:szCs w:val="24"/>
        </w:rPr>
        <w:t xml:space="preserve"> </w:t>
      </w:r>
      <w:r w:rsidR="00BA57AB" w:rsidRPr="00456DF2">
        <w:rPr>
          <w:rFonts w:cs="Times New Roman"/>
          <w:sz w:val="24"/>
          <w:szCs w:val="24"/>
        </w:rPr>
        <w:t xml:space="preserve">to </w:t>
      </w:r>
      <w:r w:rsidR="00B31EF6" w:rsidRPr="00456DF2">
        <w:rPr>
          <w:rFonts w:cs="Times New Roman"/>
          <w:sz w:val="24"/>
          <w:szCs w:val="24"/>
        </w:rPr>
        <w:t xml:space="preserve">help </w:t>
      </w:r>
      <w:r w:rsidR="00BA57AB" w:rsidRPr="00456DF2">
        <w:rPr>
          <w:rFonts w:cs="Times New Roman"/>
          <w:sz w:val="24"/>
          <w:szCs w:val="24"/>
        </w:rPr>
        <w:t xml:space="preserve">identify California’s </w:t>
      </w:r>
      <w:r w:rsidR="00B31EF6" w:rsidRPr="00456DF2">
        <w:rPr>
          <w:rFonts w:cs="Times New Roman"/>
          <w:sz w:val="24"/>
          <w:szCs w:val="24"/>
        </w:rPr>
        <w:t>communities that are disproportionately burdened by multiple sources of pollution</w:t>
      </w:r>
      <w:r w:rsidRPr="00456DF2">
        <w:rPr>
          <w:rFonts w:cs="Times New Roman"/>
          <w:sz w:val="24"/>
          <w:szCs w:val="24"/>
        </w:rPr>
        <w:t xml:space="preserve">.  </w:t>
      </w:r>
      <w:r w:rsidR="00431D4D" w:rsidRPr="00456DF2">
        <w:rPr>
          <w:rFonts w:cs="Times New Roman"/>
          <w:sz w:val="24"/>
          <w:szCs w:val="24"/>
        </w:rPr>
        <w:t xml:space="preserve">We strongly believe that the information generated by CalEnviroScreen 2.0 </w:t>
      </w:r>
      <w:r w:rsidR="000E76B2" w:rsidRPr="00456DF2">
        <w:rPr>
          <w:rFonts w:cs="Times New Roman"/>
          <w:sz w:val="24"/>
          <w:szCs w:val="24"/>
        </w:rPr>
        <w:t xml:space="preserve">will </w:t>
      </w:r>
      <w:r w:rsidR="00431D4D" w:rsidRPr="00456DF2">
        <w:rPr>
          <w:rFonts w:cs="Times New Roman"/>
          <w:sz w:val="24"/>
          <w:szCs w:val="24"/>
        </w:rPr>
        <w:t>accurately identif</w:t>
      </w:r>
      <w:r w:rsidR="000E76B2" w:rsidRPr="00456DF2">
        <w:rPr>
          <w:rFonts w:cs="Times New Roman"/>
          <w:sz w:val="24"/>
          <w:szCs w:val="24"/>
        </w:rPr>
        <w:t>y</w:t>
      </w:r>
      <w:r w:rsidR="00431D4D" w:rsidRPr="00456DF2">
        <w:rPr>
          <w:rFonts w:cs="Times New Roman"/>
          <w:sz w:val="24"/>
          <w:szCs w:val="24"/>
        </w:rPr>
        <w:t xml:space="preserve"> </w:t>
      </w:r>
      <w:r w:rsidR="000E76B2" w:rsidRPr="00456DF2">
        <w:rPr>
          <w:rFonts w:cs="Times New Roman"/>
          <w:sz w:val="24"/>
          <w:szCs w:val="24"/>
        </w:rPr>
        <w:t xml:space="preserve">the disadvantaged </w:t>
      </w:r>
      <w:r w:rsidR="00431D4D" w:rsidRPr="00456DF2">
        <w:rPr>
          <w:rFonts w:cs="Times New Roman"/>
          <w:sz w:val="24"/>
          <w:szCs w:val="24"/>
        </w:rPr>
        <w:t>communities throughout California</w:t>
      </w:r>
      <w:r w:rsidR="000E76B2" w:rsidRPr="00456DF2">
        <w:rPr>
          <w:rFonts w:cs="Times New Roman"/>
          <w:sz w:val="24"/>
          <w:szCs w:val="24"/>
        </w:rPr>
        <w:t xml:space="preserve"> that </w:t>
      </w:r>
      <w:r w:rsidR="009B41E1" w:rsidRPr="00456DF2">
        <w:rPr>
          <w:rFonts w:cs="Times New Roman"/>
          <w:sz w:val="24"/>
          <w:szCs w:val="24"/>
        </w:rPr>
        <w:t>are indeed</w:t>
      </w:r>
      <w:r w:rsidR="000E76B2" w:rsidRPr="00456DF2">
        <w:rPr>
          <w:rFonts w:cs="Times New Roman"/>
          <w:sz w:val="24"/>
          <w:szCs w:val="24"/>
        </w:rPr>
        <w:t xml:space="preserve"> </w:t>
      </w:r>
      <w:r w:rsidR="00431D4D" w:rsidRPr="00456DF2">
        <w:rPr>
          <w:rFonts w:cs="Times New Roman"/>
          <w:sz w:val="24"/>
          <w:szCs w:val="24"/>
        </w:rPr>
        <w:t xml:space="preserve">most vulnerable to the effects of these </w:t>
      </w:r>
      <w:r w:rsidR="000E76B2" w:rsidRPr="00456DF2">
        <w:rPr>
          <w:rFonts w:cs="Times New Roman"/>
          <w:sz w:val="24"/>
          <w:szCs w:val="24"/>
        </w:rPr>
        <w:t xml:space="preserve">multiple </w:t>
      </w:r>
      <w:r w:rsidR="00431D4D" w:rsidRPr="00456DF2">
        <w:rPr>
          <w:rFonts w:cs="Times New Roman"/>
          <w:sz w:val="24"/>
          <w:szCs w:val="24"/>
        </w:rPr>
        <w:t xml:space="preserve">pollution sources.   </w:t>
      </w:r>
    </w:p>
    <w:p w14:paraId="1DDA8AC3" w14:textId="77777777" w:rsidR="002E54E7" w:rsidRPr="00456DF2" w:rsidRDefault="002E54E7" w:rsidP="00425259">
      <w:pPr>
        <w:rPr>
          <w:rFonts w:cs="Times New Roman"/>
          <w:sz w:val="24"/>
          <w:szCs w:val="24"/>
        </w:rPr>
      </w:pPr>
    </w:p>
    <w:p w14:paraId="640A2385" w14:textId="270CC98E" w:rsidR="002E54E7" w:rsidRPr="00456DF2" w:rsidRDefault="00431D4D" w:rsidP="00425259">
      <w:pPr>
        <w:rPr>
          <w:rFonts w:cs="Times New Roman"/>
          <w:sz w:val="24"/>
          <w:szCs w:val="24"/>
        </w:rPr>
      </w:pPr>
      <w:r w:rsidRPr="00456DF2">
        <w:rPr>
          <w:rFonts w:cs="Times New Roman"/>
          <w:sz w:val="24"/>
          <w:szCs w:val="24"/>
        </w:rPr>
        <w:t>Additionally, Propel has found that CalEnviroScreen 2.0 is easy to use and</w:t>
      </w:r>
      <w:r w:rsidR="0088381F">
        <w:rPr>
          <w:rFonts w:cs="Times New Roman"/>
          <w:sz w:val="24"/>
          <w:szCs w:val="24"/>
        </w:rPr>
        <w:t>,</w:t>
      </w:r>
      <w:r w:rsidR="000E76B2" w:rsidRPr="00456DF2">
        <w:rPr>
          <w:rFonts w:cs="Times New Roman"/>
          <w:sz w:val="24"/>
          <w:szCs w:val="24"/>
        </w:rPr>
        <w:t xml:space="preserve"> </w:t>
      </w:r>
      <w:r w:rsidRPr="00456DF2">
        <w:rPr>
          <w:rFonts w:cs="Times New Roman"/>
          <w:sz w:val="24"/>
          <w:szCs w:val="24"/>
        </w:rPr>
        <w:t xml:space="preserve">with the recent updates </w:t>
      </w:r>
      <w:r w:rsidR="000E76B2" w:rsidRPr="00456DF2">
        <w:rPr>
          <w:rFonts w:cs="Times New Roman"/>
          <w:sz w:val="24"/>
          <w:szCs w:val="24"/>
        </w:rPr>
        <w:t xml:space="preserve">that </w:t>
      </w:r>
      <w:r w:rsidR="00EA7DEE" w:rsidRPr="00456DF2">
        <w:rPr>
          <w:rFonts w:cs="Times New Roman"/>
          <w:sz w:val="24"/>
          <w:szCs w:val="24"/>
        </w:rPr>
        <w:t>harmonize the</w:t>
      </w:r>
      <w:r w:rsidRPr="00456DF2">
        <w:rPr>
          <w:rFonts w:cs="Times New Roman"/>
          <w:sz w:val="24"/>
          <w:szCs w:val="24"/>
        </w:rPr>
        <w:t xml:space="preserve"> tool with the US Census tracts</w:t>
      </w:r>
      <w:r w:rsidR="0088381F">
        <w:rPr>
          <w:rFonts w:cs="Times New Roman"/>
          <w:sz w:val="24"/>
          <w:szCs w:val="24"/>
        </w:rPr>
        <w:t xml:space="preserve">, </w:t>
      </w:r>
      <w:r w:rsidRPr="00456DF2">
        <w:rPr>
          <w:rFonts w:cs="Times New Roman"/>
          <w:sz w:val="24"/>
          <w:szCs w:val="24"/>
        </w:rPr>
        <w:t xml:space="preserve">will </w:t>
      </w:r>
      <w:r w:rsidR="001C0EE5" w:rsidRPr="00456DF2">
        <w:rPr>
          <w:rFonts w:cs="Times New Roman"/>
          <w:sz w:val="24"/>
          <w:szCs w:val="24"/>
        </w:rPr>
        <w:t xml:space="preserve">provide </w:t>
      </w:r>
      <w:r w:rsidRPr="00456DF2">
        <w:rPr>
          <w:rFonts w:cs="Times New Roman"/>
          <w:sz w:val="24"/>
          <w:szCs w:val="24"/>
        </w:rPr>
        <w:t xml:space="preserve">a highly useful tool </w:t>
      </w:r>
      <w:r w:rsidR="0088381F">
        <w:rPr>
          <w:rFonts w:cs="Times New Roman"/>
          <w:sz w:val="24"/>
          <w:szCs w:val="24"/>
        </w:rPr>
        <w:t>with</w:t>
      </w:r>
      <w:r w:rsidR="0088381F" w:rsidRPr="00456DF2">
        <w:rPr>
          <w:rFonts w:cs="Times New Roman"/>
          <w:sz w:val="24"/>
          <w:szCs w:val="24"/>
        </w:rPr>
        <w:t xml:space="preserve"> </w:t>
      </w:r>
      <w:r w:rsidR="000E76B2" w:rsidRPr="00456DF2">
        <w:rPr>
          <w:rFonts w:cs="Times New Roman"/>
          <w:sz w:val="24"/>
          <w:szCs w:val="24"/>
        </w:rPr>
        <w:t>which to track</w:t>
      </w:r>
      <w:r w:rsidR="001C0EE5" w:rsidRPr="00456DF2">
        <w:rPr>
          <w:rFonts w:cs="Times New Roman"/>
          <w:sz w:val="24"/>
          <w:szCs w:val="24"/>
        </w:rPr>
        <w:t xml:space="preserve"> the state’s</w:t>
      </w:r>
      <w:r w:rsidR="000E76B2" w:rsidRPr="00456DF2">
        <w:rPr>
          <w:rFonts w:cs="Times New Roman"/>
          <w:sz w:val="24"/>
          <w:szCs w:val="24"/>
        </w:rPr>
        <w:t xml:space="preserve"> </w:t>
      </w:r>
      <w:r w:rsidRPr="00456DF2">
        <w:rPr>
          <w:rFonts w:cs="Times New Roman"/>
          <w:sz w:val="24"/>
          <w:szCs w:val="24"/>
        </w:rPr>
        <w:t>progress towards reducing greenhouse gas (GHG) emissions</w:t>
      </w:r>
      <w:r w:rsidR="0088381F">
        <w:rPr>
          <w:rFonts w:cs="Times New Roman"/>
          <w:sz w:val="24"/>
          <w:szCs w:val="24"/>
        </w:rPr>
        <w:t>:</w:t>
      </w:r>
      <w:r w:rsidRPr="00456DF2">
        <w:rPr>
          <w:rFonts w:cs="Times New Roman"/>
          <w:sz w:val="24"/>
          <w:szCs w:val="24"/>
        </w:rPr>
        <w:t xml:space="preserve"> 90% below 2010 levels</w:t>
      </w:r>
      <w:r w:rsidR="0088381F">
        <w:rPr>
          <w:rFonts w:cs="Times New Roman"/>
          <w:sz w:val="24"/>
          <w:szCs w:val="24"/>
        </w:rPr>
        <w:t xml:space="preserve"> </w:t>
      </w:r>
      <w:r w:rsidR="0088381F" w:rsidRPr="00456DF2">
        <w:rPr>
          <w:rFonts w:cs="Times New Roman"/>
          <w:sz w:val="24"/>
          <w:szCs w:val="24"/>
        </w:rPr>
        <w:t>in the South Coast</w:t>
      </w:r>
      <w:r w:rsidRPr="00456DF2">
        <w:rPr>
          <w:rFonts w:cs="Times New Roman"/>
          <w:sz w:val="24"/>
          <w:szCs w:val="24"/>
        </w:rPr>
        <w:t xml:space="preserve">, and similar reductions in the San Joaquin Valley by 2032.   </w:t>
      </w:r>
    </w:p>
    <w:p w14:paraId="7401867F" w14:textId="77777777" w:rsidR="002E54E7" w:rsidRPr="00456DF2" w:rsidRDefault="002E54E7" w:rsidP="00425259">
      <w:pPr>
        <w:rPr>
          <w:rFonts w:cs="Times New Roman"/>
          <w:sz w:val="24"/>
          <w:szCs w:val="24"/>
        </w:rPr>
      </w:pPr>
    </w:p>
    <w:p w14:paraId="7991A687" w14:textId="43D4227E" w:rsidR="0039161E" w:rsidRPr="00456DF2" w:rsidRDefault="00431D4D" w:rsidP="0039161E">
      <w:pPr>
        <w:rPr>
          <w:sz w:val="24"/>
          <w:szCs w:val="24"/>
        </w:rPr>
      </w:pPr>
      <w:r w:rsidRPr="00456DF2">
        <w:rPr>
          <w:sz w:val="24"/>
          <w:szCs w:val="24"/>
        </w:rPr>
        <w:t xml:space="preserve">Propel </w:t>
      </w:r>
      <w:r w:rsidR="000E76B2" w:rsidRPr="00456DF2">
        <w:rPr>
          <w:sz w:val="24"/>
          <w:szCs w:val="24"/>
        </w:rPr>
        <w:t xml:space="preserve">also agrees </w:t>
      </w:r>
      <w:r w:rsidRPr="00456DF2">
        <w:rPr>
          <w:sz w:val="24"/>
          <w:szCs w:val="24"/>
        </w:rPr>
        <w:t xml:space="preserve">with the approach </w:t>
      </w:r>
      <w:r w:rsidR="000E76B2" w:rsidRPr="00456DF2">
        <w:rPr>
          <w:sz w:val="24"/>
          <w:szCs w:val="24"/>
        </w:rPr>
        <w:t xml:space="preserve">taken with </w:t>
      </w:r>
      <w:r w:rsidRPr="00456DF2">
        <w:rPr>
          <w:sz w:val="24"/>
          <w:szCs w:val="24"/>
        </w:rPr>
        <w:t>CalEnviroScreen 2.0</w:t>
      </w:r>
      <w:r w:rsidR="000E76B2" w:rsidRPr="00456DF2">
        <w:rPr>
          <w:sz w:val="24"/>
          <w:szCs w:val="24"/>
        </w:rPr>
        <w:t>’s reliance</w:t>
      </w:r>
      <w:r w:rsidRPr="00456DF2">
        <w:rPr>
          <w:sz w:val="24"/>
          <w:szCs w:val="24"/>
        </w:rPr>
        <w:t xml:space="preserve"> </w:t>
      </w:r>
      <w:r w:rsidR="000E76B2" w:rsidRPr="00456DF2">
        <w:rPr>
          <w:sz w:val="24"/>
          <w:szCs w:val="24"/>
        </w:rPr>
        <w:t>upo</w:t>
      </w:r>
      <w:r w:rsidRPr="00456DF2">
        <w:rPr>
          <w:sz w:val="24"/>
          <w:szCs w:val="24"/>
        </w:rPr>
        <w:t xml:space="preserve">n aggregating data on 12 types of pollution burdens and environmental factors, as well as  seven population characteristics and socioeconomic factors, </w:t>
      </w:r>
      <w:r w:rsidR="00132682" w:rsidRPr="00456DF2">
        <w:rPr>
          <w:sz w:val="24"/>
          <w:szCs w:val="24"/>
        </w:rPr>
        <w:t xml:space="preserve">in order </w:t>
      </w:r>
      <w:r w:rsidRPr="00456DF2">
        <w:rPr>
          <w:sz w:val="24"/>
          <w:szCs w:val="24"/>
        </w:rPr>
        <w:t xml:space="preserve">to create scores for each of the state’s 8,000 census tracts.  </w:t>
      </w:r>
      <w:r w:rsidR="00C815E5" w:rsidRPr="00456DF2">
        <w:rPr>
          <w:sz w:val="24"/>
          <w:szCs w:val="24"/>
        </w:rPr>
        <w:t xml:space="preserve">We feel that measuring and balancing both Pollution Burden and Population Characteristics </w:t>
      </w:r>
      <w:r w:rsidR="00541F9E">
        <w:rPr>
          <w:sz w:val="24"/>
          <w:szCs w:val="24"/>
        </w:rPr>
        <w:t>support</w:t>
      </w:r>
      <w:r w:rsidR="00C815E5" w:rsidRPr="00456DF2">
        <w:rPr>
          <w:sz w:val="24"/>
          <w:szCs w:val="24"/>
        </w:rPr>
        <w:t xml:space="preserve"> accurate measure</w:t>
      </w:r>
      <w:r w:rsidR="00132682" w:rsidRPr="00456DF2">
        <w:rPr>
          <w:sz w:val="24"/>
          <w:szCs w:val="24"/>
        </w:rPr>
        <w:t>ment</w:t>
      </w:r>
      <w:r w:rsidR="00C815E5" w:rsidRPr="00456DF2">
        <w:rPr>
          <w:sz w:val="24"/>
          <w:szCs w:val="24"/>
        </w:rPr>
        <w:t xml:space="preserve"> of vul</w:t>
      </w:r>
      <w:bookmarkStart w:id="0" w:name="_GoBack"/>
      <w:bookmarkEnd w:id="0"/>
      <w:r w:rsidR="00C815E5" w:rsidRPr="00456DF2">
        <w:rPr>
          <w:sz w:val="24"/>
          <w:szCs w:val="24"/>
        </w:rPr>
        <w:t xml:space="preserve">nerability to various environmental and social threats. </w:t>
      </w:r>
    </w:p>
    <w:p w14:paraId="63AE7490" w14:textId="77777777" w:rsidR="0039161E" w:rsidRPr="00456DF2" w:rsidRDefault="0039161E" w:rsidP="0039161E">
      <w:pPr>
        <w:rPr>
          <w:sz w:val="24"/>
          <w:szCs w:val="24"/>
        </w:rPr>
      </w:pPr>
    </w:p>
    <w:p w14:paraId="644CF385" w14:textId="77777777" w:rsidR="00561B27" w:rsidRDefault="00561B27" w:rsidP="001B5426">
      <w:pPr>
        <w:contextualSpacing/>
        <w:rPr>
          <w:sz w:val="24"/>
          <w:szCs w:val="24"/>
        </w:rPr>
      </w:pPr>
      <w:r w:rsidRPr="00561B27">
        <w:rPr>
          <w:sz w:val="24"/>
          <w:szCs w:val="24"/>
        </w:rPr>
        <w:t>According to analysis using the CalEnviroScreen 1.0 tool, 86% of Propel sites are within 10 miles of SB 535 disadvantaged communities.</w:t>
      </w:r>
      <w:r w:rsidR="00EA7DEE" w:rsidRPr="00456DF2">
        <w:rPr>
          <w:rStyle w:val="FootnoteReference"/>
          <w:sz w:val="24"/>
          <w:szCs w:val="24"/>
        </w:rPr>
        <w:footnoteReference w:id="2"/>
      </w:r>
      <w:r w:rsidR="00EA7DEE" w:rsidRPr="00456DF2">
        <w:rPr>
          <w:sz w:val="24"/>
          <w:szCs w:val="24"/>
        </w:rPr>
        <w:t xml:space="preserve">    </w:t>
      </w:r>
    </w:p>
    <w:p w14:paraId="085A431A" w14:textId="72716E73" w:rsidR="00561B27" w:rsidRDefault="00561B27" w:rsidP="001B5426">
      <w:pPr>
        <w:contextualSpacing/>
        <w:rPr>
          <w:sz w:val="24"/>
          <w:szCs w:val="24"/>
        </w:rPr>
      </w:pPr>
      <w:r w:rsidRPr="00456DF2">
        <w:rPr>
          <w:noProof/>
          <w:sz w:val="24"/>
          <w:szCs w:val="24"/>
        </w:rPr>
        <w:drawing>
          <wp:anchor distT="0" distB="0" distL="114300" distR="114300" simplePos="0" relativeHeight="251659264" behindDoc="0" locked="0" layoutInCell="1" allowOverlap="1" wp14:anchorId="001FEA9C" wp14:editId="4FD0634F">
            <wp:simplePos x="0" y="0"/>
            <wp:positionH relativeFrom="column">
              <wp:posOffset>93980</wp:posOffset>
            </wp:positionH>
            <wp:positionV relativeFrom="paragraph">
              <wp:posOffset>53340</wp:posOffset>
            </wp:positionV>
            <wp:extent cx="5501005" cy="28378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92" t="1" r="2360" b="2485"/>
                    <a:stretch/>
                  </pic:blipFill>
                  <pic:spPr bwMode="auto">
                    <a:xfrm>
                      <a:off x="0" y="0"/>
                      <a:ext cx="5501005" cy="2837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4ED27E" w14:textId="09613D18" w:rsidR="001B5426" w:rsidRDefault="001B5426" w:rsidP="00561B27">
      <w:pPr>
        <w:contextualSpacing/>
        <w:jc w:val="center"/>
        <w:rPr>
          <w:rFonts w:cs="Times New Roman"/>
          <w:sz w:val="24"/>
          <w:szCs w:val="24"/>
        </w:rPr>
      </w:pPr>
    </w:p>
    <w:p w14:paraId="41BA3497" w14:textId="77777777" w:rsidR="00561B27" w:rsidRDefault="00561B27" w:rsidP="00561B27">
      <w:pPr>
        <w:contextualSpacing/>
        <w:jc w:val="center"/>
        <w:rPr>
          <w:rFonts w:cs="Times New Roman"/>
          <w:sz w:val="24"/>
          <w:szCs w:val="24"/>
        </w:rPr>
      </w:pPr>
    </w:p>
    <w:p w14:paraId="1F805362" w14:textId="77777777" w:rsidR="00561B27" w:rsidRDefault="00561B27" w:rsidP="00561B27">
      <w:pPr>
        <w:contextualSpacing/>
        <w:jc w:val="center"/>
        <w:rPr>
          <w:rFonts w:cs="Times New Roman"/>
          <w:sz w:val="24"/>
          <w:szCs w:val="24"/>
        </w:rPr>
      </w:pPr>
    </w:p>
    <w:p w14:paraId="190B97DE" w14:textId="77777777" w:rsidR="00561B27" w:rsidRDefault="00561B27" w:rsidP="00561B27">
      <w:pPr>
        <w:contextualSpacing/>
        <w:jc w:val="center"/>
        <w:rPr>
          <w:rFonts w:cs="Times New Roman"/>
          <w:sz w:val="24"/>
          <w:szCs w:val="24"/>
        </w:rPr>
      </w:pPr>
    </w:p>
    <w:p w14:paraId="6CCDDB24" w14:textId="77777777" w:rsidR="00561B27" w:rsidRDefault="00561B27" w:rsidP="00561B27">
      <w:pPr>
        <w:contextualSpacing/>
        <w:jc w:val="center"/>
        <w:rPr>
          <w:rFonts w:cs="Times New Roman"/>
          <w:sz w:val="24"/>
          <w:szCs w:val="24"/>
        </w:rPr>
      </w:pPr>
    </w:p>
    <w:p w14:paraId="305CD676" w14:textId="77777777" w:rsidR="00561B27" w:rsidRDefault="00561B27" w:rsidP="00561B27">
      <w:pPr>
        <w:contextualSpacing/>
        <w:jc w:val="center"/>
        <w:rPr>
          <w:rFonts w:cs="Times New Roman"/>
          <w:sz w:val="24"/>
          <w:szCs w:val="24"/>
        </w:rPr>
      </w:pPr>
    </w:p>
    <w:p w14:paraId="749C335F" w14:textId="77777777" w:rsidR="00561B27" w:rsidRDefault="00561B27" w:rsidP="00561B27">
      <w:pPr>
        <w:contextualSpacing/>
        <w:jc w:val="center"/>
        <w:rPr>
          <w:rFonts w:cs="Times New Roman"/>
          <w:sz w:val="24"/>
          <w:szCs w:val="24"/>
        </w:rPr>
      </w:pPr>
    </w:p>
    <w:p w14:paraId="276BC0CB" w14:textId="77777777" w:rsidR="00561B27" w:rsidRDefault="00561B27" w:rsidP="00561B27">
      <w:pPr>
        <w:contextualSpacing/>
        <w:jc w:val="center"/>
        <w:rPr>
          <w:rFonts w:cs="Times New Roman"/>
          <w:sz w:val="24"/>
          <w:szCs w:val="24"/>
        </w:rPr>
      </w:pPr>
    </w:p>
    <w:p w14:paraId="6BCFFA32" w14:textId="77777777" w:rsidR="00561B27" w:rsidRDefault="00561B27" w:rsidP="00561B27">
      <w:pPr>
        <w:contextualSpacing/>
        <w:jc w:val="center"/>
        <w:rPr>
          <w:rFonts w:cs="Times New Roman"/>
          <w:sz w:val="24"/>
          <w:szCs w:val="24"/>
        </w:rPr>
      </w:pPr>
    </w:p>
    <w:p w14:paraId="24BE30D3" w14:textId="77777777" w:rsidR="00561B27" w:rsidRDefault="00561B27" w:rsidP="00561B27">
      <w:pPr>
        <w:contextualSpacing/>
        <w:jc w:val="center"/>
        <w:rPr>
          <w:rFonts w:cs="Times New Roman"/>
          <w:sz w:val="24"/>
          <w:szCs w:val="24"/>
        </w:rPr>
      </w:pPr>
    </w:p>
    <w:p w14:paraId="2F63CE6B" w14:textId="77777777" w:rsidR="00561B27" w:rsidRDefault="00561B27" w:rsidP="00561B27">
      <w:pPr>
        <w:contextualSpacing/>
        <w:jc w:val="center"/>
        <w:rPr>
          <w:rFonts w:cs="Times New Roman"/>
          <w:sz w:val="24"/>
          <w:szCs w:val="24"/>
        </w:rPr>
      </w:pPr>
    </w:p>
    <w:p w14:paraId="22F2A874" w14:textId="77777777" w:rsidR="00561B27" w:rsidRDefault="00561B27" w:rsidP="00561B27">
      <w:pPr>
        <w:contextualSpacing/>
        <w:jc w:val="center"/>
        <w:rPr>
          <w:rFonts w:cs="Times New Roman"/>
          <w:sz w:val="24"/>
          <w:szCs w:val="24"/>
        </w:rPr>
      </w:pPr>
    </w:p>
    <w:p w14:paraId="52352BDA" w14:textId="77777777" w:rsidR="00561B27" w:rsidRPr="00456DF2" w:rsidRDefault="00561B27" w:rsidP="00561B27">
      <w:pPr>
        <w:contextualSpacing/>
        <w:jc w:val="center"/>
        <w:rPr>
          <w:rFonts w:cs="Times New Roman"/>
          <w:sz w:val="24"/>
          <w:szCs w:val="24"/>
        </w:rPr>
      </w:pPr>
    </w:p>
    <w:p w14:paraId="12EDFD86" w14:textId="77777777" w:rsidR="00C815E5" w:rsidRPr="00456DF2" w:rsidRDefault="00C815E5" w:rsidP="00C815E5">
      <w:pPr>
        <w:rPr>
          <w:rFonts w:cs="Times New Roman"/>
          <w:b/>
          <w:sz w:val="24"/>
          <w:szCs w:val="24"/>
        </w:rPr>
      </w:pPr>
    </w:p>
    <w:p w14:paraId="4F23B7AC" w14:textId="55CEA19A" w:rsidR="00C815E5" w:rsidRPr="00013ABC" w:rsidRDefault="00541F9E" w:rsidP="00C815E5">
      <w:pPr>
        <w:rPr>
          <w:sz w:val="24"/>
          <w:szCs w:val="24"/>
        </w:rPr>
      </w:pPr>
      <w:r>
        <w:rPr>
          <w:rFonts w:cs="Times New Roman"/>
          <w:sz w:val="24"/>
          <w:szCs w:val="24"/>
        </w:rPr>
        <w:lastRenderedPageBreak/>
        <w:t>Through</w:t>
      </w:r>
      <w:r w:rsidR="00C815E5" w:rsidRPr="00456DF2">
        <w:rPr>
          <w:rFonts w:cs="Times New Roman"/>
          <w:sz w:val="24"/>
          <w:szCs w:val="24"/>
        </w:rPr>
        <w:t xml:space="preserve"> </w:t>
      </w:r>
      <w:r w:rsidR="00B42581">
        <w:rPr>
          <w:rFonts w:cs="Times New Roman"/>
          <w:sz w:val="24"/>
          <w:szCs w:val="24"/>
        </w:rPr>
        <w:t xml:space="preserve">rigorous </w:t>
      </w:r>
      <w:r w:rsidR="00C815E5" w:rsidRPr="00456DF2">
        <w:rPr>
          <w:rFonts w:cs="Times New Roman"/>
          <w:sz w:val="24"/>
          <w:szCs w:val="24"/>
        </w:rPr>
        <w:t xml:space="preserve">market studies, </w:t>
      </w:r>
      <w:r>
        <w:rPr>
          <w:rFonts w:cs="Times New Roman"/>
          <w:sz w:val="24"/>
          <w:szCs w:val="24"/>
        </w:rPr>
        <w:t xml:space="preserve">Propel has learned that its </w:t>
      </w:r>
      <w:r w:rsidR="00C815E5" w:rsidRPr="00456DF2">
        <w:rPr>
          <w:rFonts w:cs="Times New Roman"/>
          <w:sz w:val="24"/>
          <w:szCs w:val="24"/>
        </w:rPr>
        <w:t xml:space="preserve">customers </w:t>
      </w:r>
      <w:r w:rsidR="00B42581">
        <w:rPr>
          <w:rFonts w:cs="Times New Roman"/>
          <w:sz w:val="24"/>
          <w:szCs w:val="24"/>
        </w:rPr>
        <w:t>reflect</w:t>
      </w:r>
      <w:r w:rsidR="00C815E5" w:rsidRPr="00456DF2">
        <w:rPr>
          <w:rFonts w:cs="Times New Roman"/>
          <w:sz w:val="24"/>
          <w:szCs w:val="24"/>
        </w:rPr>
        <w:t xml:space="preserve"> </w:t>
      </w:r>
      <w:r w:rsidR="00B42581">
        <w:rPr>
          <w:rFonts w:cs="Times New Roman"/>
          <w:sz w:val="24"/>
          <w:szCs w:val="24"/>
        </w:rPr>
        <w:t xml:space="preserve">California’s overall </w:t>
      </w:r>
      <w:r w:rsidR="00C815E5" w:rsidRPr="00456DF2">
        <w:rPr>
          <w:rFonts w:cs="Times New Roman"/>
          <w:sz w:val="24"/>
          <w:szCs w:val="24"/>
        </w:rPr>
        <w:t xml:space="preserve">demographics </w:t>
      </w:r>
      <w:r w:rsidR="00B42581">
        <w:rPr>
          <w:rFonts w:cs="Times New Roman"/>
          <w:sz w:val="24"/>
          <w:szCs w:val="24"/>
        </w:rPr>
        <w:t>including CalEPA designated</w:t>
      </w:r>
      <w:r w:rsidR="00C815E5" w:rsidRPr="00456DF2">
        <w:rPr>
          <w:rFonts w:cs="Times New Roman"/>
          <w:sz w:val="24"/>
          <w:szCs w:val="24"/>
        </w:rPr>
        <w:t xml:space="preserve"> </w:t>
      </w:r>
      <w:r w:rsidR="00C815E5" w:rsidRPr="00013ABC">
        <w:rPr>
          <w:rFonts w:cs="Times New Roman"/>
          <w:sz w:val="24"/>
          <w:szCs w:val="24"/>
        </w:rPr>
        <w:t xml:space="preserve">disadvantaged communities.  Over 1,000 surveys </w:t>
      </w:r>
      <w:r w:rsidR="00B42581" w:rsidRPr="00013ABC">
        <w:rPr>
          <w:rFonts w:cs="Times New Roman"/>
          <w:sz w:val="24"/>
          <w:szCs w:val="24"/>
        </w:rPr>
        <w:t xml:space="preserve">administered </w:t>
      </w:r>
      <w:r w:rsidR="00C815E5" w:rsidRPr="00013ABC">
        <w:rPr>
          <w:rFonts w:cs="Times New Roman"/>
          <w:sz w:val="24"/>
          <w:szCs w:val="24"/>
        </w:rPr>
        <w:t xml:space="preserve">with </w:t>
      </w:r>
      <w:r w:rsidR="00C815E5" w:rsidRPr="00013ABC">
        <w:rPr>
          <w:sz w:val="24"/>
          <w:szCs w:val="24"/>
        </w:rPr>
        <w:t>independent analytics firm</w:t>
      </w:r>
      <w:r w:rsidR="005A38C7" w:rsidRPr="00013ABC">
        <w:rPr>
          <w:sz w:val="24"/>
          <w:szCs w:val="24"/>
        </w:rPr>
        <w:t xml:space="preserve"> LUX </w:t>
      </w:r>
      <w:r w:rsidR="00C210C1" w:rsidRPr="00013ABC">
        <w:rPr>
          <w:sz w:val="24"/>
          <w:szCs w:val="24"/>
        </w:rPr>
        <w:t xml:space="preserve">Insights </w:t>
      </w:r>
      <w:r w:rsidR="00C815E5" w:rsidRPr="00013ABC">
        <w:rPr>
          <w:sz w:val="24"/>
          <w:szCs w:val="24"/>
        </w:rPr>
        <w:t>(</w:t>
      </w:r>
      <w:hyperlink r:id="rId14" w:history="1">
        <w:r w:rsidR="00C210C1" w:rsidRPr="00013ABC">
          <w:rPr>
            <w:rStyle w:val="Hyperlink"/>
            <w:sz w:val="24"/>
            <w:szCs w:val="24"/>
          </w:rPr>
          <w:t>http://luxinsights.com/</w:t>
        </w:r>
      </w:hyperlink>
      <w:r w:rsidR="00C210C1" w:rsidRPr="00013ABC">
        <w:rPr>
          <w:sz w:val="24"/>
          <w:szCs w:val="24"/>
        </w:rPr>
        <w:t xml:space="preserve">) </w:t>
      </w:r>
      <w:r w:rsidR="00C815E5" w:rsidRPr="00013ABC">
        <w:rPr>
          <w:sz w:val="24"/>
          <w:szCs w:val="24"/>
        </w:rPr>
        <w:t xml:space="preserve">offer important insights into the demography of low-carbon fuel use and illuminate opportunities to advance significantly California’s low-carbon goals.  </w:t>
      </w:r>
    </w:p>
    <w:p w14:paraId="284A31F4" w14:textId="77777777" w:rsidR="00A36567" w:rsidRPr="00013ABC" w:rsidRDefault="00A36567" w:rsidP="00C815E5">
      <w:pPr>
        <w:rPr>
          <w:rFonts w:cs="Times New Roman"/>
          <w:sz w:val="24"/>
          <w:szCs w:val="24"/>
        </w:rPr>
      </w:pPr>
    </w:p>
    <w:p w14:paraId="416B29C5" w14:textId="33BDD7CC" w:rsidR="00C815E5" w:rsidRPr="00456DF2" w:rsidRDefault="00F472A1" w:rsidP="0039161E">
      <w:pPr>
        <w:contextualSpacing/>
        <w:rPr>
          <w:sz w:val="24"/>
          <w:szCs w:val="24"/>
        </w:rPr>
      </w:pPr>
      <w:r w:rsidRPr="00456DF2">
        <w:rPr>
          <w:sz w:val="24"/>
          <w:szCs w:val="24"/>
        </w:rPr>
        <w:t xml:space="preserve">For example, </w:t>
      </w:r>
      <w:r w:rsidR="00541F9E">
        <w:rPr>
          <w:sz w:val="24"/>
          <w:szCs w:val="24"/>
        </w:rPr>
        <w:t>the company</w:t>
      </w:r>
      <w:r w:rsidR="00541F9E" w:rsidRPr="00456DF2">
        <w:rPr>
          <w:sz w:val="24"/>
          <w:szCs w:val="24"/>
        </w:rPr>
        <w:t xml:space="preserve"> </w:t>
      </w:r>
      <w:r w:rsidR="00C815E5" w:rsidRPr="00456DF2">
        <w:rPr>
          <w:sz w:val="24"/>
          <w:szCs w:val="24"/>
        </w:rPr>
        <w:t>found that 76% of California’s low</w:t>
      </w:r>
      <w:r w:rsidRPr="00456DF2">
        <w:rPr>
          <w:sz w:val="24"/>
          <w:szCs w:val="24"/>
        </w:rPr>
        <w:t>-</w:t>
      </w:r>
      <w:r w:rsidR="00C815E5" w:rsidRPr="00456DF2">
        <w:rPr>
          <w:sz w:val="24"/>
          <w:szCs w:val="24"/>
        </w:rPr>
        <w:t xml:space="preserve">carbon consumers have </w:t>
      </w:r>
      <w:r w:rsidR="005A38C7" w:rsidRPr="00456DF2">
        <w:rPr>
          <w:sz w:val="24"/>
          <w:szCs w:val="24"/>
        </w:rPr>
        <w:t xml:space="preserve">a </w:t>
      </w:r>
      <w:r w:rsidR="00C815E5" w:rsidRPr="00456DF2">
        <w:rPr>
          <w:sz w:val="24"/>
          <w:szCs w:val="24"/>
        </w:rPr>
        <w:t>household income between $15,000 – 74,000 per year</w:t>
      </w:r>
      <w:r w:rsidR="005A38C7" w:rsidRPr="00456DF2">
        <w:rPr>
          <w:sz w:val="24"/>
          <w:szCs w:val="24"/>
        </w:rPr>
        <w:t>, and that low carbon fuel use is highest among middle</w:t>
      </w:r>
      <w:r w:rsidRPr="00456DF2">
        <w:rPr>
          <w:sz w:val="24"/>
          <w:szCs w:val="24"/>
        </w:rPr>
        <w:t>-</w:t>
      </w:r>
      <w:r w:rsidR="005A38C7" w:rsidRPr="00456DF2">
        <w:rPr>
          <w:sz w:val="24"/>
          <w:szCs w:val="24"/>
        </w:rPr>
        <w:t xml:space="preserve"> and low</w:t>
      </w:r>
      <w:r w:rsidRPr="00456DF2">
        <w:rPr>
          <w:sz w:val="24"/>
          <w:szCs w:val="24"/>
        </w:rPr>
        <w:t>-</w:t>
      </w:r>
      <w:r w:rsidR="005A38C7" w:rsidRPr="00456DF2">
        <w:rPr>
          <w:sz w:val="24"/>
          <w:szCs w:val="24"/>
        </w:rPr>
        <w:t>income households.</w:t>
      </w:r>
    </w:p>
    <w:p w14:paraId="472E3306" w14:textId="77777777" w:rsidR="00C815E5" w:rsidRPr="00456DF2" w:rsidRDefault="00C815E5" w:rsidP="0039161E">
      <w:pPr>
        <w:contextualSpacing/>
        <w:rPr>
          <w:sz w:val="24"/>
          <w:szCs w:val="24"/>
        </w:rPr>
      </w:pPr>
    </w:p>
    <w:p w14:paraId="52683975" w14:textId="77777777" w:rsidR="00C02AC0" w:rsidRPr="00456DF2" w:rsidRDefault="00C02AC0" w:rsidP="00DA7F5B">
      <w:pPr>
        <w:numPr>
          <w:ilvl w:val="0"/>
          <w:numId w:val="11"/>
        </w:numPr>
        <w:contextualSpacing/>
        <w:rPr>
          <w:sz w:val="24"/>
          <w:szCs w:val="24"/>
        </w:rPr>
      </w:pPr>
      <w:r w:rsidRPr="00456DF2">
        <w:rPr>
          <w:sz w:val="24"/>
          <w:szCs w:val="24"/>
        </w:rPr>
        <w:t xml:space="preserve">77% </w:t>
      </w:r>
      <w:r w:rsidR="0004633F" w:rsidRPr="00456DF2">
        <w:rPr>
          <w:sz w:val="24"/>
          <w:szCs w:val="24"/>
        </w:rPr>
        <w:t xml:space="preserve">of survey respondents say they </w:t>
      </w:r>
      <w:r w:rsidRPr="00456DF2">
        <w:rPr>
          <w:sz w:val="24"/>
          <w:szCs w:val="24"/>
        </w:rPr>
        <w:t>want more access to low</w:t>
      </w:r>
      <w:r w:rsidR="00F472A1" w:rsidRPr="00456DF2">
        <w:rPr>
          <w:sz w:val="24"/>
          <w:szCs w:val="24"/>
        </w:rPr>
        <w:t>-</w:t>
      </w:r>
      <w:r w:rsidRPr="00456DF2">
        <w:rPr>
          <w:sz w:val="24"/>
          <w:szCs w:val="24"/>
        </w:rPr>
        <w:t>carbon fuels</w:t>
      </w:r>
      <w:r w:rsidR="00456DF2">
        <w:rPr>
          <w:sz w:val="24"/>
          <w:szCs w:val="24"/>
        </w:rPr>
        <w:t>.</w:t>
      </w:r>
    </w:p>
    <w:p w14:paraId="037113E6" w14:textId="405567BD" w:rsidR="00C02AC0" w:rsidRPr="00456DF2" w:rsidRDefault="00C02AC0" w:rsidP="00C02AC0">
      <w:pPr>
        <w:numPr>
          <w:ilvl w:val="0"/>
          <w:numId w:val="11"/>
        </w:numPr>
        <w:contextualSpacing/>
        <w:rPr>
          <w:sz w:val="24"/>
          <w:szCs w:val="24"/>
        </w:rPr>
      </w:pPr>
      <w:r w:rsidRPr="00456DF2">
        <w:rPr>
          <w:sz w:val="24"/>
          <w:szCs w:val="24"/>
        </w:rPr>
        <w:t xml:space="preserve">92% </w:t>
      </w:r>
      <w:r w:rsidR="00F472A1" w:rsidRPr="00456DF2">
        <w:rPr>
          <w:sz w:val="24"/>
          <w:szCs w:val="24"/>
        </w:rPr>
        <w:t xml:space="preserve">of respondents </w:t>
      </w:r>
      <w:r w:rsidRPr="00456DF2">
        <w:rPr>
          <w:sz w:val="24"/>
          <w:szCs w:val="24"/>
        </w:rPr>
        <w:t xml:space="preserve">say low carbon fuels </w:t>
      </w:r>
      <w:r w:rsidR="00777207">
        <w:rPr>
          <w:sz w:val="24"/>
          <w:szCs w:val="24"/>
        </w:rPr>
        <w:t xml:space="preserve">provide the same or </w:t>
      </w:r>
      <w:r w:rsidRPr="00456DF2">
        <w:rPr>
          <w:sz w:val="24"/>
          <w:szCs w:val="24"/>
        </w:rPr>
        <w:t>better value than petroleum</w:t>
      </w:r>
      <w:r w:rsidR="00456DF2">
        <w:rPr>
          <w:sz w:val="24"/>
          <w:szCs w:val="24"/>
        </w:rPr>
        <w:t>.</w:t>
      </w:r>
    </w:p>
    <w:p w14:paraId="24152297" w14:textId="77777777" w:rsidR="00D2425D" w:rsidRPr="00456DF2" w:rsidRDefault="00D2425D" w:rsidP="002E54E7">
      <w:pPr>
        <w:rPr>
          <w:rFonts w:cs="Times New Roman"/>
          <w:sz w:val="24"/>
          <w:szCs w:val="24"/>
        </w:rPr>
      </w:pPr>
    </w:p>
    <w:p w14:paraId="59DCD1FF" w14:textId="4A96C988" w:rsidR="00575428" w:rsidRDefault="00575428" w:rsidP="002E54E7">
      <w:pPr>
        <w:rPr>
          <w:rFonts w:cs="Times New Roman"/>
          <w:sz w:val="24"/>
          <w:szCs w:val="24"/>
        </w:rPr>
      </w:pPr>
      <w:r>
        <w:rPr>
          <w:rFonts w:cs="Times New Roman"/>
          <w:sz w:val="24"/>
          <w:szCs w:val="24"/>
        </w:rPr>
        <w:t xml:space="preserve">Clearly, the </w:t>
      </w:r>
      <w:r w:rsidRPr="00456DF2">
        <w:rPr>
          <w:rFonts w:cs="Times New Roman"/>
          <w:sz w:val="24"/>
          <w:szCs w:val="24"/>
        </w:rPr>
        <w:t xml:space="preserve">low-carbon fuel </w:t>
      </w:r>
      <w:r>
        <w:rPr>
          <w:rFonts w:cs="Times New Roman"/>
          <w:sz w:val="24"/>
          <w:szCs w:val="24"/>
        </w:rPr>
        <w:t>user base overlaps significantly with</w:t>
      </w:r>
      <w:r w:rsidRPr="00456DF2">
        <w:rPr>
          <w:rFonts w:cs="Times New Roman"/>
          <w:sz w:val="24"/>
          <w:szCs w:val="24"/>
        </w:rPr>
        <w:t xml:space="preserve"> </w:t>
      </w:r>
      <w:r>
        <w:rPr>
          <w:rFonts w:cs="Times New Roman"/>
          <w:sz w:val="24"/>
          <w:szCs w:val="24"/>
        </w:rPr>
        <w:t xml:space="preserve">residents of disadvantaged communities, so </w:t>
      </w:r>
      <w:r w:rsidR="00541F9E">
        <w:rPr>
          <w:rFonts w:cs="Times New Roman"/>
          <w:sz w:val="24"/>
          <w:szCs w:val="24"/>
        </w:rPr>
        <w:t>Propel endorses</w:t>
      </w:r>
      <w:r w:rsidR="00BA7ACF" w:rsidRPr="00456DF2">
        <w:rPr>
          <w:rFonts w:cs="Times New Roman"/>
          <w:sz w:val="24"/>
          <w:szCs w:val="24"/>
        </w:rPr>
        <w:t xml:space="preserve"> </w:t>
      </w:r>
      <w:r w:rsidR="001B5426" w:rsidRPr="00456DF2">
        <w:rPr>
          <w:rFonts w:cs="Times New Roman"/>
          <w:sz w:val="24"/>
          <w:szCs w:val="24"/>
        </w:rPr>
        <w:t xml:space="preserve">the </w:t>
      </w:r>
      <w:r w:rsidR="00BA7ACF" w:rsidRPr="00456DF2">
        <w:rPr>
          <w:rFonts w:cs="Times New Roman"/>
          <w:sz w:val="24"/>
          <w:szCs w:val="24"/>
        </w:rPr>
        <w:t xml:space="preserve">intent by CalEPA and </w:t>
      </w:r>
      <w:r w:rsidR="00F472A1" w:rsidRPr="00456DF2">
        <w:rPr>
          <w:rFonts w:cs="Times New Roman"/>
          <w:sz w:val="24"/>
          <w:szCs w:val="24"/>
        </w:rPr>
        <w:t>CARB</w:t>
      </w:r>
      <w:r w:rsidR="00BA7ACF" w:rsidRPr="00456DF2">
        <w:rPr>
          <w:rFonts w:cs="Times New Roman"/>
          <w:sz w:val="24"/>
          <w:szCs w:val="24"/>
        </w:rPr>
        <w:t xml:space="preserve"> to use </w:t>
      </w:r>
      <w:r w:rsidR="00EA7DEE" w:rsidRPr="00456DF2">
        <w:rPr>
          <w:rFonts w:cs="Times New Roman"/>
          <w:sz w:val="24"/>
          <w:szCs w:val="24"/>
        </w:rPr>
        <w:t>CalEnviroScreen</w:t>
      </w:r>
      <w:r w:rsidR="00BA7ACF" w:rsidRPr="00456DF2">
        <w:rPr>
          <w:rFonts w:cs="Times New Roman"/>
          <w:sz w:val="24"/>
          <w:szCs w:val="24"/>
        </w:rPr>
        <w:t xml:space="preserve"> 2.0 t</w:t>
      </w:r>
      <w:r w:rsidR="001B5426" w:rsidRPr="00456DF2">
        <w:rPr>
          <w:rFonts w:cs="Times New Roman"/>
          <w:sz w:val="24"/>
          <w:szCs w:val="24"/>
        </w:rPr>
        <w:t xml:space="preserve">o identify communities </w:t>
      </w:r>
      <w:r w:rsidR="00BA7ACF" w:rsidRPr="00456DF2">
        <w:rPr>
          <w:rFonts w:cs="Times New Roman"/>
          <w:sz w:val="24"/>
          <w:szCs w:val="24"/>
        </w:rPr>
        <w:t xml:space="preserve">throughout California </w:t>
      </w:r>
      <w:r w:rsidR="001B5426" w:rsidRPr="00456DF2">
        <w:rPr>
          <w:rFonts w:cs="Times New Roman"/>
          <w:sz w:val="24"/>
          <w:szCs w:val="24"/>
        </w:rPr>
        <w:t xml:space="preserve">in </w:t>
      </w:r>
      <w:r>
        <w:rPr>
          <w:rFonts w:cs="Times New Roman"/>
          <w:sz w:val="24"/>
          <w:szCs w:val="24"/>
        </w:rPr>
        <w:t>the greatest</w:t>
      </w:r>
      <w:r w:rsidRPr="00456DF2">
        <w:rPr>
          <w:rFonts w:cs="Times New Roman"/>
          <w:sz w:val="24"/>
          <w:szCs w:val="24"/>
        </w:rPr>
        <w:t xml:space="preserve"> </w:t>
      </w:r>
      <w:r w:rsidR="001B5426" w:rsidRPr="00456DF2">
        <w:rPr>
          <w:rFonts w:cs="Times New Roman"/>
          <w:sz w:val="24"/>
          <w:szCs w:val="24"/>
        </w:rPr>
        <w:t>need of greater</w:t>
      </w:r>
      <w:r w:rsidR="00D2425D" w:rsidRPr="00456DF2">
        <w:rPr>
          <w:rFonts w:cs="Times New Roman"/>
          <w:sz w:val="24"/>
          <w:szCs w:val="24"/>
        </w:rPr>
        <w:t xml:space="preserve"> assistance, and wish</w:t>
      </w:r>
      <w:r>
        <w:rPr>
          <w:rFonts w:cs="Times New Roman"/>
          <w:sz w:val="24"/>
          <w:szCs w:val="24"/>
        </w:rPr>
        <w:t>es</w:t>
      </w:r>
      <w:r w:rsidR="00D2425D" w:rsidRPr="00456DF2">
        <w:rPr>
          <w:rFonts w:cs="Times New Roman"/>
          <w:sz w:val="24"/>
          <w:szCs w:val="24"/>
        </w:rPr>
        <w:t xml:space="preserve"> to recognize both agencies for their </w:t>
      </w:r>
      <w:r w:rsidR="00BA7ACF" w:rsidRPr="00456DF2">
        <w:rPr>
          <w:rFonts w:cs="Times New Roman"/>
          <w:sz w:val="24"/>
          <w:szCs w:val="24"/>
        </w:rPr>
        <w:t>hard work</w:t>
      </w:r>
      <w:r w:rsidR="00D2425D" w:rsidRPr="00456DF2">
        <w:rPr>
          <w:rFonts w:cs="Times New Roman"/>
          <w:sz w:val="24"/>
          <w:szCs w:val="24"/>
        </w:rPr>
        <w:t xml:space="preserve">. </w:t>
      </w:r>
    </w:p>
    <w:p w14:paraId="16261292" w14:textId="77777777" w:rsidR="00460617" w:rsidRPr="00456DF2" w:rsidRDefault="00460617" w:rsidP="002E54E7">
      <w:pPr>
        <w:rPr>
          <w:rFonts w:cs="Times New Roman"/>
          <w:b/>
          <w:sz w:val="24"/>
          <w:szCs w:val="24"/>
        </w:rPr>
      </w:pPr>
    </w:p>
    <w:p w14:paraId="4DA32BC7" w14:textId="77777777" w:rsidR="002E54E7" w:rsidRPr="00456DF2" w:rsidRDefault="002E54E7" w:rsidP="00296B33">
      <w:pPr>
        <w:rPr>
          <w:rFonts w:cs="Times New Roman"/>
          <w:b/>
          <w:sz w:val="24"/>
          <w:szCs w:val="24"/>
        </w:rPr>
      </w:pPr>
      <w:r w:rsidRPr="00456DF2">
        <w:rPr>
          <w:rFonts w:cs="Times New Roman"/>
          <w:b/>
          <w:sz w:val="24"/>
          <w:szCs w:val="24"/>
        </w:rPr>
        <w:t xml:space="preserve">2. </w:t>
      </w:r>
      <w:r w:rsidR="00262E37" w:rsidRPr="00456DF2">
        <w:rPr>
          <w:b/>
          <w:sz w:val="24"/>
          <w:szCs w:val="24"/>
        </w:rPr>
        <w:t>Interim guidance for State agencies to maximize benefits in disadvantaged communities, including criteria to determine which projects benefit disadvantaged</w:t>
      </w:r>
      <w:r w:rsidR="00133EEA" w:rsidRPr="00456DF2">
        <w:rPr>
          <w:b/>
          <w:sz w:val="24"/>
          <w:szCs w:val="24"/>
        </w:rPr>
        <w:t xml:space="preserve"> communities</w:t>
      </w:r>
      <w:r w:rsidR="00262E37" w:rsidRPr="00456DF2">
        <w:rPr>
          <w:rFonts w:cs="Times New Roman"/>
          <w:b/>
          <w:sz w:val="24"/>
          <w:szCs w:val="24"/>
        </w:rPr>
        <w:t>.</w:t>
      </w:r>
      <w:r w:rsidRPr="00456DF2">
        <w:rPr>
          <w:rFonts w:cs="Times New Roman"/>
          <w:b/>
          <w:sz w:val="24"/>
          <w:szCs w:val="24"/>
        </w:rPr>
        <w:t xml:space="preserve">  </w:t>
      </w:r>
    </w:p>
    <w:p w14:paraId="07D348BD" w14:textId="77777777" w:rsidR="00296B33" w:rsidRPr="00456DF2" w:rsidRDefault="00296B33" w:rsidP="00296B33">
      <w:pPr>
        <w:rPr>
          <w:rFonts w:cs="Times New Roman"/>
          <w:b/>
          <w:sz w:val="24"/>
          <w:szCs w:val="24"/>
        </w:rPr>
      </w:pPr>
    </w:p>
    <w:p w14:paraId="4F9A2D29" w14:textId="77777777" w:rsidR="00296B33" w:rsidRPr="00456DF2" w:rsidRDefault="00296B33" w:rsidP="00296B33">
      <w:pPr>
        <w:pStyle w:val="ListParagraph"/>
        <w:numPr>
          <w:ilvl w:val="0"/>
          <w:numId w:val="29"/>
        </w:numPr>
        <w:rPr>
          <w:rFonts w:cs="Times New Roman"/>
          <w:b/>
          <w:sz w:val="24"/>
          <w:szCs w:val="24"/>
        </w:rPr>
      </w:pPr>
      <w:r w:rsidRPr="00456DF2">
        <w:rPr>
          <w:b/>
          <w:sz w:val="24"/>
          <w:szCs w:val="24"/>
        </w:rPr>
        <w:t>Interim guidance for State agencies to maximize benefits in disadvantaged communities.</w:t>
      </w:r>
      <w:r w:rsidRPr="00456DF2">
        <w:rPr>
          <w:rFonts w:cs="Times New Roman"/>
          <w:b/>
          <w:sz w:val="24"/>
          <w:szCs w:val="24"/>
        </w:rPr>
        <w:t xml:space="preserve"> </w:t>
      </w:r>
    </w:p>
    <w:p w14:paraId="68C36811" w14:textId="77777777" w:rsidR="00296B33" w:rsidRPr="00456DF2" w:rsidRDefault="00296B33" w:rsidP="00296B33">
      <w:pPr>
        <w:rPr>
          <w:rFonts w:cs="Times New Roman"/>
          <w:b/>
          <w:sz w:val="24"/>
          <w:szCs w:val="24"/>
        </w:rPr>
      </w:pPr>
    </w:p>
    <w:p w14:paraId="2B7C3CC7" w14:textId="77777777" w:rsidR="00262E37" w:rsidRPr="00456DF2" w:rsidRDefault="002E54E7" w:rsidP="00425259">
      <w:pPr>
        <w:rPr>
          <w:rFonts w:cs="Times New Roman"/>
          <w:sz w:val="24"/>
          <w:szCs w:val="24"/>
        </w:rPr>
      </w:pPr>
      <w:r w:rsidRPr="00456DF2">
        <w:rPr>
          <w:rFonts w:cs="Times New Roman"/>
          <w:sz w:val="24"/>
          <w:szCs w:val="24"/>
        </w:rPr>
        <w:t xml:space="preserve">According to CARB’s </w:t>
      </w:r>
      <w:r w:rsidR="00262E37" w:rsidRPr="00456DF2">
        <w:rPr>
          <w:rFonts w:cs="Times New Roman"/>
          <w:sz w:val="24"/>
          <w:szCs w:val="24"/>
        </w:rPr>
        <w:t xml:space="preserve">2013 Climate Change </w:t>
      </w:r>
      <w:r w:rsidRPr="00456DF2">
        <w:rPr>
          <w:rFonts w:cs="Times New Roman"/>
          <w:sz w:val="24"/>
          <w:szCs w:val="24"/>
        </w:rPr>
        <w:t xml:space="preserve">Scoping </w:t>
      </w:r>
      <w:r w:rsidR="00262E37" w:rsidRPr="00456DF2">
        <w:rPr>
          <w:rFonts w:cs="Times New Roman"/>
          <w:sz w:val="24"/>
          <w:szCs w:val="24"/>
        </w:rPr>
        <w:t>P</w:t>
      </w:r>
      <w:r w:rsidRPr="00456DF2">
        <w:rPr>
          <w:rFonts w:cs="Times New Roman"/>
          <w:sz w:val="24"/>
          <w:szCs w:val="24"/>
        </w:rPr>
        <w:t xml:space="preserve">lan, </w:t>
      </w:r>
      <w:r w:rsidR="008B6320" w:rsidRPr="00456DF2">
        <w:rPr>
          <w:rFonts w:cs="Times New Roman"/>
          <w:sz w:val="24"/>
          <w:szCs w:val="24"/>
        </w:rPr>
        <w:t>achieving</w:t>
      </w:r>
      <w:r w:rsidRPr="00456DF2">
        <w:rPr>
          <w:rFonts w:cs="Times New Roman"/>
          <w:sz w:val="24"/>
          <w:szCs w:val="24"/>
        </w:rPr>
        <w:t xml:space="preserve"> California’s long-term criteria pollutant and GHG emissions goals will require </w:t>
      </w:r>
      <w:r w:rsidR="00262E37" w:rsidRPr="00456DF2">
        <w:rPr>
          <w:rFonts w:cs="Times New Roman"/>
          <w:sz w:val="24"/>
          <w:szCs w:val="24"/>
        </w:rPr>
        <w:t xml:space="preserve">employment of </w:t>
      </w:r>
      <w:r w:rsidRPr="00456DF2">
        <w:rPr>
          <w:rFonts w:cs="Times New Roman"/>
          <w:sz w:val="24"/>
          <w:szCs w:val="24"/>
        </w:rPr>
        <w:t xml:space="preserve">four strategies: </w:t>
      </w:r>
    </w:p>
    <w:p w14:paraId="583467A6" w14:textId="77777777" w:rsidR="00262E37" w:rsidRPr="00456DF2" w:rsidRDefault="00262E37" w:rsidP="00C815E5">
      <w:pPr>
        <w:pStyle w:val="ListParagraph"/>
        <w:numPr>
          <w:ilvl w:val="0"/>
          <w:numId w:val="28"/>
        </w:numPr>
        <w:rPr>
          <w:rFonts w:cs="Times New Roman"/>
          <w:sz w:val="24"/>
          <w:szCs w:val="24"/>
        </w:rPr>
      </w:pPr>
      <w:r w:rsidRPr="00456DF2">
        <w:rPr>
          <w:rFonts w:cs="Times New Roman"/>
          <w:sz w:val="24"/>
          <w:szCs w:val="24"/>
        </w:rPr>
        <w:t>I</w:t>
      </w:r>
      <w:r w:rsidR="002E54E7" w:rsidRPr="00456DF2">
        <w:rPr>
          <w:rFonts w:cs="Times New Roman"/>
          <w:sz w:val="24"/>
          <w:szCs w:val="24"/>
        </w:rPr>
        <w:t>mproving veh</w:t>
      </w:r>
      <w:r w:rsidR="008B6320" w:rsidRPr="00456DF2">
        <w:rPr>
          <w:rFonts w:cs="Times New Roman"/>
          <w:sz w:val="24"/>
          <w:szCs w:val="24"/>
        </w:rPr>
        <w:t>i</w:t>
      </w:r>
      <w:r w:rsidR="002E54E7" w:rsidRPr="00456DF2">
        <w:rPr>
          <w:rFonts w:cs="Times New Roman"/>
          <w:sz w:val="24"/>
          <w:szCs w:val="24"/>
        </w:rPr>
        <w:t>cl</w:t>
      </w:r>
      <w:r w:rsidR="008B6320" w:rsidRPr="00456DF2">
        <w:rPr>
          <w:rFonts w:cs="Times New Roman"/>
          <w:sz w:val="24"/>
          <w:szCs w:val="24"/>
        </w:rPr>
        <w:t>e</w:t>
      </w:r>
      <w:r w:rsidR="002E54E7" w:rsidRPr="00456DF2">
        <w:rPr>
          <w:rFonts w:cs="Times New Roman"/>
          <w:sz w:val="24"/>
          <w:szCs w:val="24"/>
        </w:rPr>
        <w:t xml:space="preserve"> efficiency</w:t>
      </w:r>
      <w:r w:rsidRPr="00456DF2">
        <w:rPr>
          <w:rFonts w:cs="Times New Roman"/>
          <w:sz w:val="24"/>
          <w:szCs w:val="24"/>
        </w:rPr>
        <w:t>;</w:t>
      </w:r>
    </w:p>
    <w:p w14:paraId="6D791E79" w14:textId="77777777" w:rsidR="00262E37" w:rsidRPr="00456DF2" w:rsidRDefault="00262E37" w:rsidP="00C815E5">
      <w:pPr>
        <w:pStyle w:val="ListParagraph"/>
        <w:numPr>
          <w:ilvl w:val="0"/>
          <w:numId w:val="28"/>
        </w:numPr>
        <w:rPr>
          <w:rFonts w:cs="Times New Roman"/>
          <w:sz w:val="24"/>
          <w:szCs w:val="24"/>
        </w:rPr>
      </w:pPr>
      <w:r w:rsidRPr="00456DF2">
        <w:rPr>
          <w:rFonts w:cs="Times New Roman"/>
          <w:sz w:val="24"/>
          <w:szCs w:val="24"/>
        </w:rPr>
        <w:t>R</w:t>
      </w:r>
      <w:r w:rsidR="002E54E7" w:rsidRPr="00456DF2">
        <w:rPr>
          <w:rFonts w:cs="Times New Roman"/>
          <w:sz w:val="24"/>
          <w:szCs w:val="24"/>
        </w:rPr>
        <w:t>educing the carbon content of fuels and providing market support to get these lower-carbon fuels into the marketplace</w:t>
      </w:r>
      <w:r w:rsidRPr="00456DF2">
        <w:rPr>
          <w:rFonts w:cs="Times New Roman"/>
          <w:sz w:val="24"/>
          <w:szCs w:val="24"/>
        </w:rPr>
        <w:t xml:space="preserve">; </w:t>
      </w:r>
    </w:p>
    <w:p w14:paraId="5A92F99F" w14:textId="77777777" w:rsidR="00262E37" w:rsidRPr="00456DF2" w:rsidRDefault="00431D4D" w:rsidP="00C815E5">
      <w:pPr>
        <w:pStyle w:val="ListParagraph"/>
        <w:numPr>
          <w:ilvl w:val="0"/>
          <w:numId w:val="28"/>
        </w:numPr>
        <w:rPr>
          <w:rFonts w:cs="Times New Roman"/>
          <w:sz w:val="24"/>
          <w:szCs w:val="24"/>
        </w:rPr>
      </w:pPr>
      <w:r w:rsidRPr="00456DF2">
        <w:rPr>
          <w:rFonts w:cs="Times New Roman"/>
          <w:sz w:val="24"/>
          <w:szCs w:val="24"/>
        </w:rPr>
        <w:t>Planning</w:t>
      </w:r>
      <w:r w:rsidR="002E54E7" w:rsidRPr="00456DF2">
        <w:rPr>
          <w:rFonts w:cs="Times New Roman"/>
          <w:sz w:val="24"/>
          <w:szCs w:val="24"/>
        </w:rPr>
        <w:t xml:space="preserve"> and build</w:t>
      </w:r>
      <w:r w:rsidR="00262E37" w:rsidRPr="00456DF2">
        <w:rPr>
          <w:rFonts w:cs="Times New Roman"/>
          <w:sz w:val="24"/>
          <w:szCs w:val="24"/>
        </w:rPr>
        <w:t>ing</w:t>
      </w:r>
      <w:r w:rsidR="002E54E7" w:rsidRPr="00456DF2">
        <w:rPr>
          <w:rFonts w:cs="Times New Roman"/>
          <w:sz w:val="24"/>
          <w:szCs w:val="24"/>
        </w:rPr>
        <w:t xml:space="preserve"> communities </w:t>
      </w:r>
      <w:r w:rsidR="00262E37" w:rsidRPr="00456DF2">
        <w:rPr>
          <w:rFonts w:cs="Times New Roman"/>
          <w:sz w:val="24"/>
          <w:szCs w:val="24"/>
        </w:rPr>
        <w:t xml:space="preserve">that can provide its residents more transportation options and </w:t>
      </w:r>
      <w:r w:rsidR="002E54E7" w:rsidRPr="00456DF2">
        <w:rPr>
          <w:rFonts w:cs="Times New Roman"/>
          <w:sz w:val="24"/>
          <w:szCs w:val="24"/>
        </w:rPr>
        <w:t>reduce vehicular GHG emissions</w:t>
      </w:r>
      <w:r w:rsidR="00262E37" w:rsidRPr="00456DF2">
        <w:rPr>
          <w:rFonts w:cs="Times New Roman"/>
          <w:sz w:val="24"/>
          <w:szCs w:val="24"/>
        </w:rPr>
        <w:t xml:space="preserve">; </w:t>
      </w:r>
    </w:p>
    <w:p w14:paraId="537F37BB" w14:textId="77777777" w:rsidR="002E54E7" w:rsidRPr="00456DF2" w:rsidRDefault="00262E37" w:rsidP="00C815E5">
      <w:pPr>
        <w:pStyle w:val="ListParagraph"/>
        <w:numPr>
          <w:ilvl w:val="0"/>
          <w:numId w:val="28"/>
        </w:numPr>
        <w:rPr>
          <w:rFonts w:cs="Times New Roman"/>
          <w:sz w:val="24"/>
          <w:szCs w:val="24"/>
        </w:rPr>
      </w:pPr>
      <w:r w:rsidRPr="00456DF2">
        <w:rPr>
          <w:rFonts w:cs="Times New Roman"/>
          <w:sz w:val="24"/>
          <w:szCs w:val="24"/>
        </w:rPr>
        <w:t>I</w:t>
      </w:r>
      <w:r w:rsidR="002E54E7" w:rsidRPr="00456DF2">
        <w:rPr>
          <w:rFonts w:cs="Times New Roman"/>
          <w:sz w:val="24"/>
          <w:szCs w:val="24"/>
        </w:rPr>
        <w:t>mprov</w:t>
      </w:r>
      <w:r w:rsidRPr="00456DF2">
        <w:rPr>
          <w:rFonts w:cs="Times New Roman"/>
          <w:sz w:val="24"/>
          <w:szCs w:val="24"/>
        </w:rPr>
        <w:t>ing</w:t>
      </w:r>
      <w:r w:rsidR="002E54E7" w:rsidRPr="00456DF2">
        <w:rPr>
          <w:rFonts w:cs="Times New Roman"/>
          <w:sz w:val="24"/>
          <w:szCs w:val="24"/>
        </w:rPr>
        <w:t xml:space="preserve"> the efficiency and throughput of existing transportation systems. </w:t>
      </w:r>
    </w:p>
    <w:p w14:paraId="5289DB25" w14:textId="77777777" w:rsidR="002E54E7" w:rsidRPr="00456DF2" w:rsidRDefault="002E54E7" w:rsidP="00425259">
      <w:pPr>
        <w:rPr>
          <w:rFonts w:cs="Times New Roman"/>
          <w:sz w:val="24"/>
          <w:szCs w:val="24"/>
        </w:rPr>
      </w:pPr>
    </w:p>
    <w:p w14:paraId="0DA90EF5" w14:textId="7801D97F" w:rsidR="00116A97" w:rsidRPr="00456DF2" w:rsidRDefault="00262E37" w:rsidP="00425259">
      <w:pPr>
        <w:rPr>
          <w:rFonts w:cs="Times New Roman"/>
          <w:sz w:val="24"/>
          <w:szCs w:val="24"/>
        </w:rPr>
      </w:pPr>
      <w:r w:rsidRPr="00456DF2">
        <w:rPr>
          <w:rFonts w:cs="Times New Roman"/>
          <w:sz w:val="24"/>
          <w:szCs w:val="24"/>
        </w:rPr>
        <w:t xml:space="preserve">For the past ten years, </w:t>
      </w:r>
      <w:r w:rsidR="00116A97" w:rsidRPr="00456DF2">
        <w:rPr>
          <w:rFonts w:cs="Times New Roman"/>
          <w:sz w:val="24"/>
          <w:szCs w:val="24"/>
        </w:rPr>
        <w:t>Propel</w:t>
      </w:r>
      <w:r w:rsidR="00D63834" w:rsidRPr="00456DF2">
        <w:rPr>
          <w:rFonts w:cs="Times New Roman"/>
          <w:sz w:val="24"/>
          <w:szCs w:val="24"/>
        </w:rPr>
        <w:t xml:space="preserve"> </w:t>
      </w:r>
      <w:r w:rsidR="00116A97" w:rsidRPr="00456DF2">
        <w:rPr>
          <w:rFonts w:cs="Times New Roman"/>
          <w:sz w:val="24"/>
          <w:szCs w:val="24"/>
        </w:rPr>
        <w:t xml:space="preserve">has </w:t>
      </w:r>
      <w:r w:rsidR="00401007" w:rsidRPr="00456DF2">
        <w:rPr>
          <w:rFonts w:cs="Times New Roman"/>
          <w:sz w:val="24"/>
          <w:szCs w:val="24"/>
        </w:rPr>
        <w:t xml:space="preserve">worked hard to establish and expand </w:t>
      </w:r>
      <w:r w:rsidR="00116A97" w:rsidRPr="00456DF2">
        <w:rPr>
          <w:rFonts w:cs="Times New Roman"/>
          <w:sz w:val="24"/>
          <w:szCs w:val="24"/>
        </w:rPr>
        <w:t>publically acce</w:t>
      </w:r>
      <w:r w:rsidR="00561973" w:rsidRPr="00456DF2">
        <w:rPr>
          <w:rFonts w:cs="Times New Roman"/>
          <w:sz w:val="24"/>
          <w:szCs w:val="24"/>
        </w:rPr>
        <w:t>s</w:t>
      </w:r>
      <w:r w:rsidR="00116A97" w:rsidRPr="00456DF2">
        <w:rPr>
          <w:rFonts w:cs="Times New Roman"/>
          <w:sz w:val="24"/>
          <w:szCs w:val="24"/>
        </w:rPr>
        <w:t xml:space="preserve">sible renewable fuel infrastructure </w:t>
      </w:r>
      <w:r w:rsidR="00401007" w:rsidRPr="00456DF2">
        <w:rPr>
          <w:rFonts w:cs="Times New Roman"/>
          <w:sz w:val="24"/>
          <w:szCs w:val="24"/>
        </w:rPr>
        <w:t xml:space="preserve">throughout California </w:t>
      </w:r>
      <w:r w:rsidR="00116A97" w:rsidRPr="00456DF2">
        <w:rPr>
          <w:rFonts w:cs="Times New Roman"/>
          <w:sz w:val="24"/>
          <w:szCs w:val="24"/>
        </w:rPr>
        <w:t>for</w:t>
      </w:r>
      <w:r w:rsidR="00561973" w:rsidRPr="00456DF2">
        <w:rPr>
          <w:rFonts w:cs="Times New Roman"/>
          <w:sz w:val="24"/>
          <w:szCs w:val="24"/>
        </w:rPr>
        <w:t xml:space="preserve"> E85 Flex-</w:t>
      </w:r>
      <w:r w:rsidR="00116A97" w:rsidRPr="00456DF2">
        <w:rPr>
          <w:rFonts w:cs="Times New Roman"/>
          <w:sz w:val="24"/>
          <w:szCs w:val="24"/>
        </w:rPr>
        <w:t xml:space="preserve">Fuel and biodiesel.  </w:t>
      </w:r>
      <w:r w:rsidR="00401007" w:rsidRPr="00456DF2">
        <w:rPr>
          <w:rFonts w:cs="Times New Roman"/>
          <w:sz w:val="24"/>
          <w:szCs w:val="24"/>
        </w:rPr>
        <w:t>As such, Propel</w:t>
      </w:r>
      <w:r w:rsidR="00133EEA" w:rsidRPr="00456DF2">
        <w:rPr>
          <w:rFonts w:cs="Times New Roman"/>
          <w:sz w:val="24"/>
          <w:szCs w:val="24"/>
        </w:rPr>
        <w:t>’</w:t>
      </w:r>
      <w:r w:rsidR="00401007" w:rsidRPr="00456DF2">
        <w:rPr>
          <w:rFonts w:cs="Times New Roman"/>
          <w:sz w:val="24"/>
          <w:szCs w:val="24"/>
        </w:rPr>
        <w:t xml:space="preserve">s </w:t>
      </w:r>
      <w:r w:rsidR="00337CB6" w:rsidRPr="00456DF2">
        <w:rPr>
          <w:rFonts w:cs="Times New Roman"/>
          <w:sz w:val="24"/>
          <w:szCs w:val="24"/>
        </w:rPr>
        <w:t>actions</w:t>
      </w:r>
      <w:r w:rsidR="00401007" w:rsidRPr="00456DF2">
        <w:rPr>
          <w:rFonts w:cs="Times New Roman"/>
          <w:sz w:val="24"/>
          <w:szCs w:val="24"/>
        </w:rPr>
        <w:t xml:space="preserve"> in this regard fall clearly within </w:t>
      </w:r>
      <w:r w:rsidR="00337CB6" w:rsidRPr="00456DF2">
        <w:rPr>
          <w:rFonts w:cs="Times New Roman"/>
          <w:sz w:val="24"/>
          <w:szCs w:val="24"/>
        </w:rPr>
        <w:t xml:space="preserve">goals outlined in </w:t>
      </w:r>
      <w:r w:rsidR="00401007" w:rsidRPr="00456DF2">
        <w:rPr>
          <w:rFonts w:cs="Times New Roman"/>
          <w:sz w:val="24"/>
          <w:szCs w:val="24"/>
        </w:rPr>
        <w:t>the 2</w:t>
      </w:r>
      <w:r w:rsidR="00401007" w:rsidRPr="00456DF2">
        <w:rPr>
          <w:rFonts w:cs="Times New Roman"/>
          <w:sz w:val="24"/>
          <w:szCs w:val="24"/>
          <w:vertAlign w:val="superscript"/>
        </w:rPr>
        <w:t>nd</w:t>
      </w:r>
      <w:r w:rsidR="00401007" w:rsidRPr="00456DF2">
        <w:rPr>
          <w:rFonts w:cs="Times New Roman"/>
          <w:sz w:val="24"/>
          <w:szCs w:val="24"/>
        </w:rPr>
        <w:t xml:space="preserve"> strategy identified above</w:t>
      </w:r>
      <w:r w:rsidR="00116A97" w:rsidRPr="00456DF2">
        <w:rPr>
          <w:rFonts w:cs="Times New Roman"/>
          <w:sz w:val="24"/>
          <w:szCs w:val="24"/>
        </w:rPr>
        <w:t xml:space="preserve">.  </w:t>
      </w:r>
    </w:p>
    <w:p w14:paraId="29AF91CA" w14:textId="77777777" w:rsidR="00116A97" w:rsidRPr="00456DF2" w:rsidRDefault="00116A97" w:rsidP="00425259">
      <w:pPr>
        <w:rPr>
          <w:rFonts w:cs="Times New Roman"/>
          <w:sz w:val="24"/>
          <w:szCs w:val="24"/>
        </w:rPr>
      </w:pPr>
    </w:p>
    <w:p w14:paraId="4F78C27B" w14:textId="77777777" w:rsidR="00C815E5" w:rsidRPr="00456DF2" w:rsidRDefault="00C815E5" w:rsidP="00C815E5">
      <w:pPr>
        <w:rPr>
          <w:rFonts w:cs="Times New Roman"/>
          <w:sz w:val="24"/>
          <w:szCs w:val="24"/>
        </w:rPr>
      </w:pPr>
      <w:r w:rsidRPr="00456DF2">
        <w:rPr>
          <w:rFonts w:cs="Times New Roman"/>
          <w:sz w:val="24"/>
          <w:szCs w:val="24"/>
        </w:rPr>
        <w:t>Propel</w:t>
      </w:r>
      <w:r w:rsidR="009F1A32" w:rsidRPr="00456DF2">
        <w:rPr>
          <w:rFonts w:cs="Times New Roman"/>
          <w:sz w:val="24"/>
          <w:szCs w:val="24"/>
        </w:rPr>
        <w:t xml:space="preserve"> </w:t>
      </w:r>
      <w:r w:rsidR="0094652A" w:rsidRPr="00456DF2">
        <w:rPr>
          <w:rFonts w:cs="Times New Roman"/>
          <w:sz w:val="24"/>
          <w:szCs w:val="24"/>
        </w:rPr>
        <w:t xml:space="preserve">also </w:t>
      </w:r>
      <w:r w:rsidRPr="00456DF2">
        <w:rPr>
          <w:rFonts w:cs="Times New Roman"/>
          <w:sz w:val="24"/>
          <w:szCs w:val="24"/>
        </w:rPr>
        <w:t xml:space="preserve">strongly believes that the further </w:t>
      </w:r>
      <w:r w:rsidR="0094652A" w:rsidRPr="00456DF2">
        <w:rPr>
          <w:rFonts w:cs="Times New Roman"/>
          <w:sz w:val="24"/>
          <w:szCs w:val="24"/>
        </w:rPr>
        <w:t xml:space="preserve">targeted </w:t>
      </w:r>
      <w:r w:rsidRPr="00456DF2">
        <w:rPr>
          <w:rFonts w:cs="Times New Roman"/>
          <w:sz w:val="24"/>
          <w:szCs w:val="24"/>
        </w:rPr>
        <w:t>investment</w:t>
      </w:r>
      <w:r w:rsidR="00337CB6" w:rsidRPr="00456DF2">
        <w:rPr>
          <w:rFonts w:cs="Times New Roman"/>
          <w:sz w:val="24"/>
          <w:szCs w:val="24"/>
        </w:rPr>
        <w:t>s</w:t>
      </w:r>
      <w:r w:rsidRPr="00456DF2">
        <w:rPr>
          <w:rFonts w:cs="Times New Roman"/>
          <w:sz w:val="24"/>
          <w:szCs w:val="24"/>
        </w:rPr>
        <w:t xml:space="preserve"> in E85 flex-fuel and B20 biodiesel / R100 infrastructure is the most cost-effective </w:t>
      </w:r>
      <w:r w:rsidR="0094652A" w:rsidRPr="00456DF2">
        <w:rPr>
          <w:rFonts w:cs="Times New Roman"/>
          <w:sz w:val="24"/>
          <w:szCs w:val="24"/>
        </w:rPr>
        <w:t xml:space="preserve">and environmentally impactful </w:t>
      </w:r>
      <w:r w:rsidRPr="00456DF2">
        <w:rPr>
          <w:rFonts w:cs="Times New Roman"/>
          <w:sz w:val="24"/>
          <w:szCs w:val="24"/>
        </w:rPr>
        <w:t xml:space="preserve">way to serve consumers and residents in disadvantaged communities.  For example, the type of </w:t>
      </w:r>
      <w:r w:rsidRPr="00456DF2">
        <w:rPr>
          <w:rFonts w:cs="Times New Roman"/>
          <w:sz w:val="24"/>
          <w:szCs w:val="24"/>
        </w:rPr>
        <w:lastRenderedPageBreak/>
        <w:t xml:space="preserve">emissions “upgrade” possible when a flex-fuel or diesel car runs on renewable fuels offers an extremely reasonable, </w:t>
      </w:r>
      <w:r w:rsidR="00431D4D" w:rsidRPr="00456DF2">
        <w:rPr>
          <w:rFonts w:cs="Times New Roman"/>
          <w:sz w:val="24"/>
          <w:szCs w:val="24"/>
        </w:rPr>
        <w:t>immediate</w:t>
      </w:r>
      <w:r w:rsidRPr="00456DF2">
        <w:rPr>
          <w:rFonts w:cs="Times New Roman"/>
          <w:sz w:val="24"/>
          <w:szCs w:val="24"/>
        </w:rPr>
        <w:t xml:space="preserve">, and cost-effective GHG solution for many disadvantaged communities.  </w:t>
      </w:r>
    </w:p>
    <w:p w14:paraId="66C9C930" w14:textId="77777777" w:rsidR="0094652A" w:rsidRPr="00456DF2" w:rsidRDefault="0094652A" w:rsidP="00C815E5">
      <w:pPr>
        <w:rPr>
          <w:rFonts w:cs="Times New Roman"/>
          <w:sz w:val="24"/>
          <w:szCs w:val="24"/>
        </w:rPr>
      </w:pPr>
    </w:p>
    <w:p w14:paraId="663834D7" w14:textId="7A01E25B" w:rsidR="0094652A" w:rsidRPr="00456DF2" w:rsidRDefault="0094652A" w:rsidP="00C815E5">
      <w:pPr>
        <w:rPr>
          <w:rFonts w:cs="Times New Roman"/>
          <w:sz w:val="24"/>
          <w:szCs w:val="24"/>
        </w:rPr>
      </w:pPr>
      <w:r w:rsidRPr="00456DF2">
        <w:rPr>
          <w:rFonts w:cs="Times New Roman"/>
          <w:sz w:val="24"/>
          <w:szCs w:val="24"/>
        </w:rPr>
        <w:t>Specific</w:t>
      </w:r>
      <w:r w:rsidR="00575428">
        <w:rPr>
          <w:rFonts w:cs="Times New Roman"/>
          <w:sz w:val="24"/>
          <w:szCs w:val="24"/>
        </w:rPr>
        <w:t xml:space="preserve"> benefits</w:t>
      </w:r>
      <w:r w:rsidRPr="00456DF2">
        <w:rPr>
          <w:rFonts w:cs="Times New Roman"/>
          <w:sz w:val="24"/>
          <w:szCs w:val="24"/>
        </w:rPr>
        <w:t xml:space="preserve">: </w:t>
      </w:r>
    </w:p>
    <w:p w14:paraId="1550065B" w14:textId="77777777" w:rsidR="00C815E5" w:rsidRPr="00456DF2" w:rsidRDefault="00C815E5" w:rsidP="00C815E5">
      <w:pPr>
        <w:rPr>
          <w:rFonts w:cs="Times New Roman"/>
          <w:b/>
          <w:sz w:val="24"/>
          <w:szCs w:val="24"/>
        </w:rPr>
      </w:pPr>
    </w:p>
    <w:p w14:paraId="29FAE7F0" w14:textId="3555BBC3" w:rsidR="00575428" w:rsidRPr="00131730" w:rsidRDefault="00C815E5" w:rsidP="00131730">
      <w:pPr>
        <w:pStyle w:val="ListParagraph"/>
        <w:numPr>
          <w:ilvl w:val="0"/>
          <w:numId w:val="32"/>
        </w:numPr>
        <w:rPr>
          <w:i/>
          <w:sz w:val="24"/>
          <w:szCs w:val="24"/>
        </w:rPr>
      </w:pPr>
      <w:r w:rsidRPr="00131730">
        <w:rPr>
          <w:i/>
          <w:sz w:val="24"/>
          <w:szCs w:val="24"/>
        </w:rPr>
        <w:t xml:space="preserve">E85 Flex-Fuel </w:t>
      </w:r>
    </w:p>
    <w:p w14:paraId="4568B514" w14:textId="351107AD" w:rsidR="00575428" w:rsidRPr="00131730" w:rsidRDefault="00C815E5" w:rsidP="00131730">
      <w:pPr>
        <w:pStyle w:val="ListParagraph"/>
        <w:numPr>
          <w:ilvl w:val="1"/>
          <w:numId w:val="32"/>
        </w:numPr>
        <w:rPr>
          <w:sz w:val="24"/>
          <w:szCs w:val="24"/>
        </w:rPr>
      </w:pPr>
      <w:r w:rsidRPr="00131730">
        <w:rPr>
          <w:sz w:val="24"/>
          <w:szCs w:val="24"/>
        </w:rPr>
        <w:t>Reduces Greenhouse Gas Emissions (GHG) by 32%</w:t>
      </w:r>
      <w:r w:rsidR="00456DF2" w:rsidRPr="00131730">
        <w:rPr>
          <w:sz w:val="24"/>
          <w:szCs w:val="24"/>
        </w:rPr>
        <w:t>;</w:t>
      </w:r>
      <w:r w:rsidRPr="00131730">
        <w:rPr>
          <w:sz w:val="24"/>
          <w:szCs w:val="24"/>
        </w:rPr>
        <w:t xml:space="preserve"> and </w:t>
      </w:r>
    </w:p>
    <w:p w14:paraId="5CF79A8E" w14:textId="77777777" w:rsidR="00C815E5" w:rsidRPr="00131730" w:rsidRDefault="00C815E5" w:rsidP="00131730">
      <w:pPr>
        <w:pStyle w:val="ListParagraph"/>
        <w:numPr>
          <w:ilvl w:val="1"/>
          <w:numId w:val="32"/>
        </w:numPr>
        <w:rPr>
          <w:sz w:val="24"/>
          <w:szCs w:val="24"/>
        </w:rPr>
      </w:pPr>
      <w:r w:rsidRPr="00131730">
        <w:rPr>
          <w:sz w:val="24"/>
          <w:szCs w:val="24"/>
        </w:rPr>
        <w:t>Reduces Nitrous Oxide (NOx) by 18-53% compared to gasoline.</w:t>
      </w:r>
      <w:r w:rsidRPr="00456DF2">
        <w:rPr>
          <w:vertAlign w:val="superscript"/>
        </w:rPr>
        <w:footnoteReference w:id="3"/>
      </w:r>
    </w:p>
    <w:p w14:paraId="21F10EB5" w14:textId="77777777" w:rsidR="00C815E5" w:rsidRPr="00456DF2" w:rsidRDefault="00C815E5" w:rsidP="00C815E5">
      <w:pPr>
        <w:rPr>
          <w:sz w:val="24"/>
          <w:szCs w:val="24"/>
        </w:rPr>
      </w:pPr>
    </w:p>
    <w:p w14:paraId="73733757" w14:textId="69603789" w:rsidR="00575428" w:rsidRPr="00131730" w:rsidRDefault="00C815E5" w:rsidP="00131730">
      <w:pPr>
        <w:pStyle w:val="ListParagraph"/>
        <w:numPr>
          <w:ilvl w:val="0"/>
          <w:numId w:val="33"/>
        </w:numPr>
        <w:rPr>
          <w:i/>
          <w:sz w:val="24"/>
          <w:szCs w:val="24"/>
        </w:rPr>
      </w:pPr>
      <w:r w:rsidRPr="00131730">
        <w:rPr>
          <w:i/>
          <w:sz w:val="24"/>
          <w:szCs w:val="24"/>
        </w:rPr>
        <w:t xml:space="preserve">Renewable Diesel vs. Petroleum Diesel </w:t>
      </w:r>
      <w:r w:rsidR="00575428">
        <w:rPr>
          <w:i/>
          <w:sz w:val="24"/>
          <w:szCs w:val="24"/>
        </w:rPr>
        <w:tab/>
      </w:r>
    </w:p>
    <w:p w14:paraId="0F810585" w14:textId="2B3F6BBF" w:rsidR="00575428" w:rsidRPr="00131730" w:rsidRDefault="00A36567" w:rsidP="00131730">
      <w:pPr>
        <w:pStyle w:val="ListParagraph"/>
        <w:numPr>
          <w:ilvl w:val="1"/>
          <w:numId w:val="33"/>
        </w:numPr>
        <w:rPr>
          <w:sz w:val="24"/>
          <w:szCs w:val="24"/>
        </w:rPr>
      </w:pPr>
      <w:r w:rsidRPr="00131730">
        <w:rPr>
          <w:sz w:val="24"/>
          <w:szCs w:val="24"/>
        </w:rPr>
        <w:t>R</w:t>
      </w:r>
      <w:r w:rsidR="00C815E5" w:rsidRPr="00131730">
        <w:rPr>
          <w:sz w:val="24"/>
          <w:szCs w:val="24"/>
        </w:rPr>
        <w:t>educe</w:t>
      </w:r>
      <w:r w:rsidRPr="00131730">
        <w:rPr>
          <w:sz w:val="24"/>
          <w:szCs w:val="24"/>
        </w:rPr>
        <w:t>s GHGs</w:t>
      </w:r>
      <w:r w:rsidR="00C815E5" w:rsidRPr="00131730">
        <w:rPr>
          <w:sz w:val="24"/>
          <w:szCs w:val="24"/>
        </w:rPr>
        <w:t xml:space="preserve"> by 68%</w:t>
      </w:r>
      <w:r w:rsidR="00456DF2" w:rsidRPr="00131730">
        <w:rPr>
          <w:sz w:val="24"/>
          <w:szCs w:val="24"/>
        </w:rPr>
        <w:t>;</w:t>
      </w:r>
    </w:p>
    <w:p w14:paraId="73F29E0C" w14:textId="3B154438" w:rsidR="00575428" w:rsidRPr="00131730" w:rsidRDefault="00A36567" w:rsidP="00131730">
      <w:pPr>
        <w:pStyle w:val="ListParagraph"/>
        <w:numPr>
          <w:ilvl w:val="1"/>
          <w:numId w:val="33"/>
        </w:numPr>
        <w:rPr>
          <w:sz w:val="24"/>
          <w:szCs w:val="24"/>
        </w:rPr>
      </w:pPr>
      <w:r w:rsidRPr="00131730">
        <w:rPr>
          <w:sz w:val="24"/>
          <w:szCs w:val="24"/>
        </w:rPr>
        <w:t xml:space="preserve">Reduces </w:t>
      </w:r>
      <w:r w:rsidR="00456DF2" w:rsidRPr="00131730">
        <w:rPr>
          <w:sz w:val="24"/>
          <w:szCs w:val="24"/>
        </w:rPr>
        <w:t>NOx by 18%;</w:t>
      </w:r>
      <w:r w:rsidR="00C815E5" w:rsidRPr="00131730">
        <w:rPr>
          <w:sz w:val="24"/>
          <w:szCs w:val="24"/>
        </w:rPr>
        <w:t xml:space="preserve"> </w:t>
      </w:r>
    </w:p>
    <w:p w14:paraId="2AB53E3B" w14:textId="39E6FD46" w:rsidR="00575428" w:rsidRPr="00131730" w:rsidRDefault="00A36567" w:rsidP="00131730">
      <w:pPr>
        <w:pStyle w:val="ListParagraph"/>
        <w:numPr>
          <w:ilvl w:val="1"/>
          <w:numId w:val="33"/>
        </w:numPr>
        <w:rPr>
          <w:sz w:val="24"/>
          <w:szCs w:val="24"/>
        </w:rPr>
      </w:pPr>
      <w:r w:rsidRPr="00131730">
        <w:rPr>
          <w:sz w:val="24"/>
          <w:szCs w:val="24"/>
        </w:rPr>
        <w:t>Reduces PM</w:t>
      </w:r>
      <w:r w:rsidR="00C815E5" w:rsidRPr="00131730">
        <w:rPr>
          <w:sz w:val="24"/>
          <w:szCs w:val="24"/>
        </w:rPr>
        <w:t xml:space="preserve"> by 34%</w:t>
      </w:r>
      <w:r w:rsidR="00456DF2" w:rsidRPr="00131730">
        <w:rPr>
          <w:sz w:val="24"/>
          <w:szCs w:val="24"/>
        </w:rPr>
        <w:t>;</w:t>
      </w:r>
    </w:p>
    <w:p w14:paraId="06213999" w14:textId="77777777" w:rsidR="00C815E5" w:rsidRPr="00131730" w:rsidRDefault="00A36567" w:rsidP="00131730">
      <w:pPr>
        <w:pStyle w:val="ListParagraph"/>
        <w:numPr>
          <w:ilvl w:val="1"/>
          <w:numId w:val="33"/>
        </w:numPr>
        <w:rPr>
          <w:sz w:val="24"/>
          <w:szCs w:val="24"/>
        </w:rPr>
      </w:pPr>
      <w:r w:rsidRPr="00131730">
        <w:rPr>
          <w:sz w:val="24"/>
          <w:szCs w:val="24"/>
        </w:rPr>
        <w:t>Has s</w:t>
      </w:r>
      <w:r w:rsidR="00C815E5" w:rsidRPr="00131730">
        <w:rPr>
          <w:sz w:val="24"/>
          <w:szCs w:val="24"/>
        </w:rPr>
        <w:t>ignificantly Lower Carbon Intensity (CI) than petroleum baseline fuel</w:t>
      </w:r>
      <w:r w:rsidR="00456DF2" w:rsidRPr="00131730">
        <w:rPr>
          <w:sz w:val="24"/>
          <w:szCs w:val="24"/>
        </w:rPr>
        <w:t>.</w:t>
      </w:r>
    </w:p>
    <w:p w14:paraId="43AB6618" w14:textId="77777777" w:rsidR="00575428" w:rsidRDefault="00575428" w:rsidP="00116A97">
      <w:pPr>
        <w:rPr>
          <w:rFonts w:cs="Times New Roman"/>
          <w:sz w:val="24"/>
          <w:szCs w:val="24"/>
        </w:rPr>
      </w:pPr>
    </w:p>
    <w:p w14:paraId="21787373" w14:textId="6CD3E27A" w:rsidR="00116A97" w:rsidRPr="00456DF2" w:rsidRDefault="00401007" w:rsidP="00116A97">
      <w:pPr>
        <w:rPr>
          <w:rFonts w:cs="Times New Roman"/>
          <w:sz w:val="24"/>
          <w:szCs w:val="24"/>
        </w:rPr>
      </w:pPr>
      <w:r w:rsidRPr="00456DF2">
        <w:rPr>
          <w:rFonts w:cs="Times New Roman"/>
          <w:sz w:val="24"/>
          <w:szCs w:val="24"/>
        </w:rPr>
        <w:t>Moreover, a</w:t>
      </w:r>
      <w:r w:rsidR="00C02AC0" w:rsidRPr="00456DF2">
        <w:rPr>
          <w:rFonts w:cs="Times New Roman"/>
          <w:sz w:val="24"/>
          <w:szCs w:val="24"/>
        </w:rPr>
        <w:t xml:space="preserve">s stated in </w:t>
      </w:r>
      <w:r w:rsidRPr="00456DF2">
        <w:rPr>
          <w:rFonts w:cs="Times New Roman"/>
          <w:sz w:val="24"/>
          <w:szCs w:val="24"/>
        </w:rPr>
        <w:t xml:space="preserve">CARB’s AB 32 </w:t>
      </w:r>
      <w:r w:rsidR="00C02AC0" w:rsidRPr="00456DF2">
        <w:rPr>
          <w:rFonts w:cs="Times New Roman"/>
          <w:sz w:val="24"/>
          <w:szCs w:val="24"/>
        </w:rPr>
        <w:t xml:space="preserve">Scoping </w:t>
      </w:r>
      <w:r w:rsidRPr="00456DF2">
        <w:rPr>
          <w:rFonts w:cs="Times New Roman"/>
          <w:sz w:val="24"/>
          <w:szCs w:val="24"/>
        </w:rPr>
        <w:t>P</w:t>
      </w:r>
      <w:r w:rsidR="00C02AC0" w:rsidRPr="00456DF2">
        <w:rPr>
          <w:rFonts w:cs="Times New Roman"/>
          <w:sz w:val="24"/>
          <w:szCs w:val="24"/>
        </w:rPr>
        <w:t xml:space="preserve">lan </w:t>
      </w:r>
      <w:r w:rsidRPr="00456DF2">
        <w:rPr>
          <w:rFonts w:cs="Times New Roman"/>
          <w:sz w:val="24"/>
          <w:szCs w:val="24"/>
        </w:rPr>
        <w:t xml:space="preserve">and </w:t>
      </w:r>
      <w:r w:rsidR="00C02AC0" w:rsidRPr="00456DF2">
        <w:rPr>
          <w:rFonts w:cs="Times New Roman"/>
          <w:sz w:val="24"/>
          <w:szCs w:val="24"/>
        </w:rPr>
        <w:t xml:space="preserve">Cap-and-Trade program, </w:t>
      </w:r>
      <w:r w:rsidR="00116A97" w:rsidRPr="00456DF2">
        <w:rPr>
          <w:rFonts w:cs="Times New Roman"/>
          <w:sz w:val="24"/>
          <w:szCs w:val="24"/>
        </w:rPr>
        <w:t>“</w:t>
      </w:r>
      <w:r w:rsidRPr="00456DF2">
        <w:rPr>
          <w:rFonts w:cs="Times New Roman"/>
          <w:sz w:val="24"/>
          <w:szCs w:val="24"/>
        </w:rPr>
        <w:t>…</w:t>
      </w:r>
      <w:r w:rsidR="00C02AC0" w:rsidRPr="00456DF2">
        <w:rPr>
          <w:rFonts w:cs="Times New Roman"/>
          <w:sz w:val="24"/>
          <w:szCs w:val="24"/>
        </w:rPr>
        <w:t>d</w:t>
      </w:r>
      <w:r w:rsidR="00116A97" w:rsidRPr="00456DF2">
        <w:rPr>
          <w:rFonts w:cs="Times New Roman"/>
          <w:sz w:val="24"/>
          <w:szCs w:val="24"/>
        </w:rPr>
        <w:t>iversifying fuel supplies will further decouple economic growth in California from volatile global oil prices and keep more of Californians’ fuel expenditures in our own communities.”</w:t>
      </w:r>
      <w:r w:rsidR="00116A97" w:rsidRPr="00456DF2">
        <w:rPr>
          <w:rStyle w:val="FootnoteReference"/>
          <w:rFonts w:cs="Times New Roman"/>
          <w:sz w:val="24"/>
          <w:szCs w:val="24"/>
        </w:rPr>
        <w:footnoteReference w:id="4"/>
      </w:r>
      <w:r w:rsidR="00561973" w:rsidRPr="00456DF2">
        <w:rPr>
          <w:rFonts w:cs="Times New Roman"/>
          <w:sz w:val="24"/>
          <w:szCs w:val="24"/>
        </w:rPr>
        <w:t xml:space="preserve">  </w:t>
      </w:r>
      <w:r w:rsidR="00FA30B1">
        <w:rPr>
          <w:rFonts w:cs="Times New Roman"/>
          <w:sz w:val="24"/>
          <w:szCs w:val="24"/>
        </w:rPr>
        <w:t>Propel endorses t</w:t>
      </w:r>
      <w:r w:rsidR="0094652A" w:rsidRPr="00456DF2">
        <w:rPr>
          <w:rFonts w:cs="Times New Roman"/>
          <w:sz w:val="24"/>
          <w:szCs w:val="24"/>
        </w:rPr>
        <w:t xml:space="preserve">his astute assertion </w:t>
      </w:r>
      <w:r w:rsidR="00FA30B1">
        <w:rPr>
          <w:rFonts w:cs="Times New Roman"/>
          <w:sz w:val="24"/>
          <w:szCs w:val="24"/>
        </w:rPr>
        <w:t>and is</w:t>
      </w:r>
      <w:r w:rsidR="002B249D" w:rsidRPr="00456DF2">
        <w:rPr>
          <w:rFonts w:cs="Times New Roman"/>
          <w:sz w:val="24"/>
          <w:szCs w:val="24"/>
        </w:rPr>
        <w:t xml:space="preserve"> </w:t>
      </w:r>
      <w:r w:rsidR="00561973" w:rsidRPr="00456DF2">
        <w:rPr>
          <w:rFonts w:cs="Times New Roman"/>
          <w:sz w:val="24"/>
          <w:szCs w:val="24"/>
        </w:rPr>
        <w:t xml:space="preserve">dedicated to </w:t>
      </w:r>
      <w:r w:rsidR="002B249D" w:rsidRPr="00456DF2">
        <w:rPr>
          <w:rFonts w:cs="Times New Roman"/>
          <w:sz w:val="24"/>
          <w:szCs w:val="24"/>
        </w:rPr>
        <w:t>working in partnership with the state towards implementing this ambitious strategy</w:t>
      </w:r>
      <w:r w:rsidR="00561973" w:rsidRPr="00456DF2">
        <w:rPr>
          <w:rFonts w:cs="Times New Roman"/>
          <w:sz w:val="24"/>
          <w:szCs w:val="24"/>
        </w:rPr>
        <w:t xml:space="preserve">. </w:t>
      </w:r>
      <w:r w:rsidR="00C02AC0" w:rsidRPr="00456DF2">
        <w:rPr>
          <w:rFonts w:cs="Times New Roman"/>
          <w:sz w:val="24"/>
          <w:szCs w:val="24"/>
        </w:rPr>
        <w:t xml:space="preserve"> </w:t>
      </w:r>
    </w:p>
    <w:p w14:paraId="24F1B641" w14:textId="77777777" w:rsidR="00116A97" w:rsidRPr="00456DF2" w:rsidRDefault="00116A97" w:rsidP="00116A97">
      <w:pPr>
        <w:rPr>
          <w:rFonts w:cs="Times New Roman"/>
          <w:sz w:val="24"/>
          <w:szCs w:val="24"/>
        </w:rPr>
      </w:pPr>
    </w:p>
    <w:p w14:paraId="67E9AD48" w14:textId="1C41DAB4" w:rsidR="00C02AC0" w:rsidRPr="00456DF2" w:rsidRDefault="0094652A" w:rsidP="00425259">
      <w:pPr>
        <w:rPr>
          <w:rFonts w:cs="Times New Roman"/>
          <w:sz w:val="24"/>
          <w:szCs w:val="24"/>
        </w:rPr>
      </w:pPr>
      <w:r w:rsidRPr="00456DF2">
        <w:rPr>
          <w:rFonts w:cs="Times New Roman"/>
          <w:sz w:val="24"/>
          <w:szCs w:val="24"/>
        </w:rPr>
        <w:t xml:space="preserve">Additionally, </w:t>
      </w:r>
      <w:r w:rsidR="005A4B67" w:rsidRPr="00456DF2">
        <w:rPr>
          <w:rFonts w:cs="Times New Roman"/>
          <w:sz w:val="24"/>
          <w:szCs w:val="24"/>
        </w:rPr>
        <w:t xml:space="preserve">because </w:t>
      </w:r>
      <w:r w:rsidR="00116A97" w:rsidRPr="00456DF2">
        <w:rPr>
          <w:rFonts w:cs="Times New Roman"/>
          <w:sz w:val="24"/>
          <w:szCs w:val="24"/>
        </w:rPr>
        <w:t>Propel</w:t>
      </w:r>
      <w:r w:rsidR="00561973" w:rsidRPr="00456DF2">
        <w:rPr>
          <w:rFonts w:cs="Times New Roman"/>
          <w:sz w:val="24"/>
          <w:szCs w:val="24"/>
        </w:rPr>
        <w:t xml:space="preserve"> </w:t>
      </w:r>
      <w:r w:rsidR="00116A97" w:rsidRPr="00456DF2">
        <w:rPr>
          <w:rFonts w:cs="Times New Roman"/>
          <w:sz w:val="24"/>
          <w:szCs w:val="24"/>
        </w:rPr>
        <w:t xml:space="preserve">sells </w:t>
      </w:r>
      <w:r w:rsidR="00FA30B1" w:rsidRPr="00DF7367">
        <w:rPr>
          <w:rFonts w:cs="Times New Roman"/>
          <w:i/>
          <w:sz w:val="24"/>
          <w:szCs w:val="24"/>
        </w:rPr>
        <w:t>only</w:t>
      </w:r>
      <w:r w:rsidR="00FA30B1" w:rsidRPr="00456DF2">
        <w:rPr>
          <w:rFonts w:cs="Times New Roman"/>
          <w:sz w:val="24"/>
          <w:szCs w:val="24"/>
        </w:rPr>
        <w:t xml:space="preserve"> </w:t>
      </w:r>
      <w:r w:rsidRPr="00456DF2">
        <w:rPr>
          <w:rFonts w:cs="Times New Roman"/>
          <w:sz w:val="24"/>
          <w:szCs w:val="24"/>
        </w:rPr>
        <w:t>l</w:t>
      </w:r>
      <w:r w:rsidR="00116A97" w:rsidRPr="00456DF2">
        <w:rPr>
          <w:rFonts w:cs="Times New Roman"/>
          <w:sz w:val="24"/>
          <w:szCs w:val="24"/>
        </w:rPr>
        <w:t>ow-</w:t>
      </w:r>
      <w:r w:rsidRPr="00456DF2">
        <w:rPr>
          <w:rFonts w:cs="Times New Roman"/>
          <w:sz w:val="24"/>
          <w:szCs w:val="24"/>
        </w:rPr>
        <w:t>c</w:t>
      </w:r>
      <w:r w:rsidR="00116A97" w:rsidRPr="00456DF2">
        <w:rPr>
          <w:rFonts w:cs="Times New Roman"/>
          <w:sz w:val="24"/>
          <w:szCs w:val="24"/>
        </w:rPr>
        <w:t xml:space="preserve">arbon </w:t>
      </w:r>
      <w:r w:rsidRPr="00456DF2">
        <w:rPr>
          <w:rFonts w:cs="Times New Roman"/>
          <w:sz w:val="24"/>
          <w:szCs w:val="24"/>
        </w:rPr>
        <w:t>f</w:t>
      </w:r>
      <w:r w:rsidR="00116A97" w:rsidRPr="00456DF2">
        <w:rPr>
          <w:rFonts w:cs="Times New Roman"/>
          <w:sz w:val="24"/>
          <w:szCs w:val="24"/>
        </w:rPr>
        <w:t>uels</w:t>
      </w:r>
      <w:r w:rsidRPr="00456DF2">
        <w:rPr>
          <w:rFonts w:cs="Times New Roman"/>
          <w:sz w:val="24"/>
          <w:szCs w:val="24"/>
        </w:rPr>
        <w:t xml:space="preserve">, </w:t>
      </w:r>
      <w:r w:rsidR="00FA30B1">
        <w:rPr>
          <w:rFonts w:cs="Times New Roman"/>
          <w:sz w:val="24"/>
          <w:szCs w:val="24"/>
        </w:rPr>
        <w:t>it</w:t>
      </w:r>
      <w:r w:rsidR="00FA30B1" w:rsidRPr="00456DF2">
        <w:rPr>
          <w:rFonts w:cs="Times New Roman"/>
          <w:sz w:val="24"/>
          <w:szCs w:val="24"/>
        </w:rPr>
        <w:t xml:space="preserve"> </w:t>
      </w:r>
      <w:r w:rsidRPr="00456DF2">
        <w:rPr>
          <w:rFonts w:cs="Times New Roman"/>
          <w:sz w:val="24"/>
          <w:szCs w:val="24"/>
        </w:rPr>
        <w:t>see</w:t>
      </w:r>
      <w:r w:rsidR="00FA30B1">
        <w:rPr>
          <w:rFonts w:cs="Times New Roman"/>
          <w:sz w:val="24"/>
          <w:szCs w:val="24"/>
        </w:rPr>
        <w:t>s</w:t>
      </w:r>
      <w:r w:rsidRPr="00456DF2">
        <w:rPr>
          <w:rFonts w:cs="Times New Roman"/>
          <w:sz w:val="24"/>
          <w:szCs w:val="24"/>
        </w:rPr>
        <w:t xml:space="preserve"> a great opportunity for alignment and partnerships with the state</w:t>
      </w:r>
      <w:r w:rsidR="00116A97" w:rsidRPr="00456DF2">
        <w:rPr>
          <w:rFonts w:cs="Times New Roman"/>
          <w:sz w:val="24"/>
          <w:szCs w:val="24"/>
        </w:rPr>
        <w:t xml:space="preserve">.  </w:t>
      </w:r>
      <w:r w:rsidR="00345C61" w:rsidRPr="00456DF2">
        <w:rPr>
          <w:rFonts w:cs="Times New Roman"/>
          <w:sz w:val="24"/>
          <w:szCs w:val="24"/>
        </w:rPr>
        <w:t xml:space="preserve">For example, </w:t>
      </w:r>
      <w:r w:rsidR="00FA30B1">
        <w:rPr>
          <w:rFonts w:cs="Times New Roman"/>
          <w:sz w:val="24"/>
          <w:szCs w:val="24"/>
        </w:rPr>
        <w:t xml:space="preserve">California’s </w:t>
      </w:r>
      <w:r w:rsidR="00116A97" w:rsidRPr="00456DF2">
        <w:rPr>
          <w:rFonts w:cs="Times New Roman"/>
          <w:sz w:val="24"/>
          <w:szCs w:val="24"/>
        </w:rPr>
        <w:t>Low</w:t>
      </w:r>
      <w:r w:rsidR="005A4B67" w:rsidRPr="00456DF2">
        <w:rPr>
          <w:rFonts w:cs="Times New Roman"/>
          <w:sz w:val="24"/>
          <w:szCs w:val="24"/>
        </w:rPr>
        <w:t>-</w:t>
      </w:r>
      <w:r w:rsidR="00116A97" w:rsidRPr="00456DF2">
        <w:rPr>
          <w:rFonts w:cs="Times New Roman"/>
          <w:sz w:val="24"/>
          <w:szCs w:val="24"/>
        </w:rPr>
        <w:t>Carb</w:t>
      </w:r>
      <w:r w:rsidR="00C02AC0" w:rsidRPr="00456DF2">
        <w:rPr>
          <w:rFonts w:cs="Times New Roman"/>
          <w:sz w:val="24"/>
          <w:szCs w:val="24"/>
        </w:rPr>
        <w:t>o</w:t>
      </w:r>
      <w:r w:rsidR="00116A97" w:rsidRPr="00456DF2">
        <w:rPr>
          <w:rFonts w:cs="Times New Roman"/>
          <w:sz w:val="24"/>
          <w:szCs w:val="24"/>
        </w:rPr>
        <w:t xml:space="preserve">n Fuel Standard (LCFS) requires </w:t>
      </w:r>
      <w:r w:rsidR="000313BA" w:rsidRPr="00456DF2">
        <w:rPr>
          <w:rFonts w:cs="Times New Roman"/>
          <w:sz w:val="24"/>
          <w:szCs w:val="24"/>
        </w:rPr>
        <w:t>a minimum 10 percent reduction of carbon intensity (</w:t>
      </w:r>
      <w:r w:rsidR="00116A97" w:rsidRPr="00456DF2">
        <w:rPr>
          <w:rFonts w:cs="Times New Roman"/>
          <w:sz w:val="24"/>
          <w:szCs w:val="24"/>
        </w:rPr>
        <w:t>CI</w:t>
      </w:r>
      <w:r w:rsidR="000313BA" w:rsidRPr="00456DF2">
        <w:rPr>
          <w:rFonts w:cs="Times New Roman"/>
          <w:sz w:val="24"/>
          <w:szCs w:val="24"/>
        </w:rPr>
        <w:t>)</w:t>
      </w:r>
      <w:r w:rsidR="00116A97" w:rsidRPr="00456DF2">
        <w:rPr>
          <w:rFonts w:cs="Times New Roman"/>
          <w:sz w:val="24"/>
          <w:szCs w:val="24"/>
        </w:rPr>
        <w:t xml:space="preserve"> </w:t>
      </w:r>
      <w:r w:rsidR="000313BA" w:rsidRPr="00456DF2">
        <w:rPr>
          <w:rFonts w:cs="Times New Roman"/>
          <w:sz w:val="24"/>
          <w:szCs w:val="24"/>
        </w:rPr>
        <w:t xml:space="preserve">in the state’s </w:t>
      </w:r>
      <w:r w:rsidR="008B6320" w:rsidRPr="00456DF2">
        <w:rPr>
          <w:rFonts w:cs="Times New Roman"/>
          <w:sz w:val="24"/>
          <w:szCs w:val="24"/>
        </w:rPr>
        <w:t>transportation</w:t>
      </w:r>
      <w:r w:rsidR="00116A97" w:rsidRPr="00456DF2">
        <w:rPr>
          <w:rFonts w:cs="Times New Roman"/>
          <w:sz w:val="24"/>
          <w:szCs w:val="24"/>
        </w:rPr>
        <w:t xml:space="preserve"> fuels in 2020. </w:t>
      </w:r>
      <w:r w:rsidR="00C02AC0" w:rsidRPr="00456DF2">
        <w:rPr>
          <w:rFonts w:cs="Times New Roman"/>
          <w:sz w:val="24"/>
          <w:szCs w:val="24"/>
        </w:rPr>
        <w:t xml:space="preserve">Propel is already selling </w:t>
      </w:r>
      <w:r w:rsidR="00C210C1">
        <w:rPr>
          <w:rFonts w:cs="Times New Roman"/>
          <w:sz w:val="24"/>
          <w:szCs w:val="24"/>
        </w:rPr>
        <w:t xml:space="preserve">some of </w:t>
      </w:r>
      <w:r w:rsidR="00C02AC0" w:rsidRPr="00456DF2">
        <w:rPr>
          <w:rFonts w:cs="Times New Roman"/>
          <w:sz w:val="24"/>
          <w:szCs w:val="24"/>
        </w:rPr>
        <w:t xml:space="preserve">the lowest CI retail fuels in the state, and </w:t>
      </w:r>
      <w:r w:rsidR="00FA30B1">
        <w:rPr>
          <w:rFonts w:cs="Times New Roman"/>
          <w:sz w:val="24"/>
          <w:szCs w:val="24"/>
        </w:rPr>
        <w:t xml:space="preserve">is </w:t>
      </w:r>
      <w:r w:rsidR="00C02AC0" w:rsidRPr="00456DF2">
        <w:rPr>
          <w:rFonts w:cs="Times New Roman"/>
          <w:sz w:val="24"/>
          <w:szCs w:val="24"/>
        </w:rPr>
        <w:t>pursuing initiatives with</w:t>
      </w:r>
      <w:r w:rsidR="00063EDE" w:rsidRPr="00456DF2">
        <w:rPr>
          <w:rFonts w:cs="Times New Roman"/>
          <w:sz w:val="24"/>
          <w:szCs w:val="24"/>
        </w:rPr>
        <w:t xml:space="preserve"> other California</w:t>
      </w:r>
      <w:r w:rsidR="00231B8F" w:rsidRPr="00456DF2">
        <w:rPr>
          <w:rFonts w:cs="Times New Roman"/>
          <w:sz w:val="24"/>
          <w:szCs w:val="24"/>
        </w:rPr>
        <w:t>-</w:t>
      </w:r>
      <w:r w:rsidR="00063EDE" w:rsidRPr="00456DF2">
        <w:rPr>
          <w:rFonts w:cs="Times New Roman"/>
          <w:sz w:val="24"/>
          <w:szCs w:val="24"/>
        </w:rPr>
        <w:t>based</w:t>
      </w:r>
      <w:r w:rsidR="00C02AC0" w:rsidRPr="00456DF2">
        <w:rPr>
          <w:rFonts w:cs="Times New Roman"/>
          <w:sz w:val="24"/>
          <w:szCs w:val="24"/>
        </w:rPr>
        <w:t xml:space="preserve"> companies</w:t>
      </w:r>
      <w:r w:rsidR="00456DF2">
        <w:rPr>
          <w:rFonts w:cs="Times New Roman"/>
          <w:sz w:val="24"/>
          <w:szCs w:val="24"/>
        </w:rPr>
        <w:t xml:space="preserve">, such as </w:t>
      </w:r>
      <w:r w:rsidR="00C02AC0" w:rsidRPr="00456DF2">
        <w:rPr>
          <w:rFonts w:cs="Times New Roman"/>
          <w:sz w:val="24"/>
          <w:szCs w:val="24"/>
        </w:rPr>
        <w:t xml:space="preserve">Solazyme and Pacific Ethanol, to continue to provide </w:t>
      </w:r>
      <w:r w:rsidR="008B6320" w:rsidRPr="00456DF2">
        <w:rPr>
          <w:rFonts w:cs="Times New Roman"/>
          <w:sz w:val="24"/>
          <w:szCs w:val="24"/>
        </w:rPr>
        <w:t>lower</w:t>
      </w:r>
      <w:r w:rsidR="00C02AC0" w:rsidRPr="00456DF2">
        <w:rPr>
          <w:rFonts w:cs="Times New Roman"/>
          <w:sz w:val="24"/>
          <w:szCs w:val="24"/>
        </w:rPr>
        <w:t xml:space="preserve"> and lower CI</w:t>
      </w:r>
      <w:r w:rsidR="00063EDE" w:rsidRPr="00456DF2">
        <w:rPr>
          <w:rFonts w:cs="Times New Roman"/>
          <w:sz w:val="24"/>
          <w:szCs w:val="24"/>
        </w:rPr>
        <w:t xml:space="preserve"> renewable</w:t>
      </w:r>
      <w:r w:rsidR="00C02AC0" w:rsidRPr="00456DF2">
        <w:rPr>
          <w:rFonts w:cs="Times New Roman"/>
          <w:sz w:val="24"/>
          <w:szCs w:val="24"/>
        </w:rPr>
        <w:t xml:space="preserve"> fuels. </w:t>
      </w:r>
    </w:p>
    <w:p w14:paraId="0AA9A2EA" w14:textId="77777777" w:rsidR="00C02AC0" w:rsidRPr="00456DF2" w:rsidRDefault="00C02AC0" w:rsidP="00425259">
      <w:pPr>
        <w:rPr>
          <w:rFonts w:cs="Times New Roman"/>
          <w:sz w:val="24"/>
          <w:szCs w:val="24"/>
        </w:rPr>
      </w:pPr>
    </w:p>
    <w:p w14:paraId="28DB92DF" w14:textId="2028455E" w:rsidR="00116A97" w:rsidRPr="00456DF2" w:rsidRDefault="00345C61" w:rsidP="00425259">
      <w:pPr>
        <w:rPr>
          <w:rFonts w:cs="Times New Roman"/>
          <w:sz w:val="24"/>
          <w:szCs w:val="24"/>
        </w:rPr>
      </w:pPr>
      <w:r w:rsidRPr="00456DF2">
        <w:rPr>
          <w:rFonts w:cs="Times New Roman"/>
          <w:sz w:val="24"/>
          <w:szCs w:val="24"/>
        </w:rPr>
        <w:t>Also, i</w:t>
      </w:r>
      <w:r w:rsidR="00DA7E63" w:rsidRPr="00456DF2">
        <w:rPr>
          <w:rFonts w:cs="Times New Roman"/>
          <w:sz w:val="24"/>
          <w:szCs w:val="24"/>
        </w:rPr>
        <w:t>n the LCFS’s Initial Statement of Reasons (ISOR),</w:t>
      </w:r>
      <w:r w:rsidR="000313BA" w:rsidRPr="00456DF2">
        <w:rPr>
          <w:rFonts w:cs="Times New Roman"/>
          <w:sz w:val="24"/>
          <w:szCs w:val="24"/>
        </w:rPr>
        <w:t xml:space="preserve"> CARB</w:t>
      </w:r>
      <w:r w:rsidR="00DA7E63" w:rsidRPr="00456DF2">
        <w:rPr>
          <w:rFonts w:cs="Times New Roman"/>
          <w:sz w:val="24"/>
          <w:szCs w:val="24"/>
        </w:rPr>
        <w:t xml:space="preserve"> modeled significant reductions </w:t>
      </w:r>
      <w:r w:rsidR="000313BA" w:rsidRPr="00456DF2">
        <w:rPr>
          <w:rFonts w:cs="Times New Roman"/>
          <w:sz w:val="24"/>
          <w:szCs w:val="24"/>
        </w:rPr>
        <w:t xml:space="preserve">from </w:t>
      </w:r>
      <w:r w:rsidR="00DA7E63" w:rsidRPr="00456DF2">
        <w:rPr>
          <w:rFonts w:cs="Times New Roman"/>
          <w:sz w:val="24"/>
          <w:szCs w:val="24"/>
        </w:rPr>
        <w:t xml:space="preserve">a combination of lower </w:t>
      </w:r>
      <w:r w:rsidR="000313BA" w:rsidRPr="00456DF2">
        <w:rPr>
          <w:rFonts w:cs="Times New Roman"/>
          <w:sz w:val="24"/>
          <w:szCs w:val="24"/>
        </w:rPr>
        <w:t xml:space="preserve">CI </w:t>
      </w:r>
      <w:r w:rsidR="00DA7E63" w:rsidRPr="00456DF2">
        <w:rPr>
          <w:rFonts w:cs="Times New Roman"/>
          <w:sz w:val="24"/>
          <w:szCs w:val="24"/>
        </w:rPr>
        <w:t>fuels</w:t>
      </w:r>
      <w:r w:rsidR="000313BA" w:rsidRPr="00456DF2">
        <w:rPr>
          <w:rFonts w:cs="Times New Roman"/>
          <w:sz w:val="24"/>
          <w:szCs w:val="24"/>
        </w:rPr>
        <w:t>,</w:t>
      </w:r>
      <w:r w:rsidR="00DA7E63" w:rsidRPr="00456DF2">
        <w:rPr>
          <w:rFonts w:cs="Times New Roman"/>
          <w:sz w:val="24"/>
          <w:szCs w:val="24"/>
        </w:rPr>
        <w:t xml:space="preserve"> such as ethanol, biodiesel, and compressed natural gas (CNG). </w:t>
      </w:r>
      <w:r w:rsidR="000313BA" w:rsidRPr="00456DF2">
        <w:rPr>
          <w:rFonts w:cs="Times New Roman"/>
          <w:sz w:val="24"/>
          <w:szCs w:val="24"/>
        </w:rPr>
        <w:t xml:space="preserve"> </w:t>
      </w:r>
      <w:r w:rsidR="00DA7E63" w:rsidRPr="00456DF2">
        <w:rPr>
          <w:rFonts w:cs="Times New Roman"/>
          <w:sz w:val="24"/>
          <w:szCs w:val="24"/>
        </w:rPr>
        <w:t>According to CARB’s modeling in the ISOR</w:t>
      </w:r>
      <w:r w:rsidR="000313BA" w:rsidRPr="00456DF2">
        <w:rPr>
          <w:rFonts w:cs="Times New Roman"/>
          <w:sz w:val="24"/>
          <w:szCs w:val="24"/>
        </w:rPr>
        <w:t xml:space="preserve">, California </w:t>
      </w:r>
      <w:r w:rsidR="00DA7E63" w:rsidRPr="00456DF2">
        <w:rPr>
          <w:rFonts w:cs="Times New Roman"/>
          <w:sz w:val="24"/>
          <w:szCs w:val="24"/>
        </w:rPr>
        <w:t xml:space="preserve">will require the </w:t>
      </w:r>
      <w:r w:rsidR="000313BA" w:rsidRPr="00456DF2">
        <w:rPr>
          <w:rFonts w:cs="Times New Roman"/>
          <w:sz w:val="24"/>
          <w:szCs w:val="24"/>
        </w:rPr>
        <w:t xml:space="preserve">existence of between </w:t>
      </w:r>
      <w:r w:rsidR="00DA7E63" w:rsidRPr="00456DF2">
        <w:rPr>
          <w:rFonts w:cs="Times New Roman"/>
          <w:sz w:val="24"/>
          <w:szCs w:val="24"/>
        </w:rPr>
        <w:t xml:space="preserve">4,400 – 5,000 E85 stations by 2020 </w:t>
      </w:r>
      <w:r w:rsidR="000313BA" w:rsidRPr="00456DF2">
        <w:rPr>
          <w:rFonts w:cs="Times New Roman"/>
          <w:sz w:val="24"/>
          <w:szCs w:val="24"/>
        </w:rPr>
        <w:t xml:space="preserve">in order </w:t>
      </w:r>
      <w:r w:rsidR="00DA7E63" w:rsidRPr="00456DF2">
        <w:rPr>
          <w:rFonts w:cs="Times New Roman"/>
          <w:sz w:val="24"/>
          <w:szCs w:val="24"/>
        </w:rPr>
        <w:t>to meet</w:t>
      </w:r>
      <w:r w:rsidRPr="00456DF2">
        <w:rPr>
          <w:rFonts w:cs="Times New Roman"/>
          <w:sz w:val="24"/>
          <w:szCs w:val="24"/>
        </w:rPr>
        <w:t xml:space="preserve"> AB 32’s ambitious</w:t>
      </w:r>
      <w:r w:rsidR="00DA7E63" w:rsidRPr="00456DF2">
        <w:rPr>
          <w:rFonts w:cs="Times New Roman"/>
          <w:sz w:val="24"/>
          <w:szCs w:val="24"/>
        </w:rPr>
        <w:t xml:space="preserve"> </w:t>
      </w:r>
      <w:r w:rsidR="000313BA" w:rsidRPr="00456DF2">
        <w:rPr>
          <w:rFonts w:cs="Times New Roman"/>
          <w:sz w:val="24"/>
          <w:szCs w:val="24"/>
        </w:rPr>
        <w:t xml:space="preserve">emission reduction </w:t>
      </w:r>
      <w:r w:rsidR="00DA7E63" w:rsidRPr="00456DF2">
        <w:rPr>
          <w:rFonts w:cs="Times New Roman"/>
          <w:sz w:val="24"/>
          <w:szCs w:val="24"/>
        </w:rPr>
        <w:t>targets.</w:t>
      </w:r>
      <w:r w:rsidR="005C6F4C">
        <w:rPr>
          <w:rFonts w:cs="Times New Roman"/>
          <w:sz w:val="24"/>
          <w:szCs w:val="24"/>
        </w:rPr>
        <w:t xml:space="preserve">  Today, it has fewer than 100.</w:t>
      </w:r>
      <w:r w:rsidR="00C02AC0" w:rsidRPr="00456DF2">
        <w:rPr>
          <w:rFonts w:cs="Times New Roman"/>
          <w:sz w:val="24"/>
          <w:szCs w:val="24"/>
        </w:rPr>
        <w:t xml:space="preserve"> </w:t>
      </w:r>
    </w:p>
    <w:p w14:paraId="0A9E40C5" w14:textId="77777777" w:rsidR="00C02AC0" w:rsidRPr="00456DF2" w:rsidRDefault="00C02AC0" w:rsidP="00425259">
      <w:pPr>
        <w:rPr>
          <w:rFonts w:cs="Times New Roman"/>
          <w:sz w:val="24"/>
          <w:szCs w:val="24"/>
        </w:rPr>
      </w:pPr>
    </w:p>
    <w:p w14:paraId="74276B2D" w14:textId="20278DF4" w:rsidR="00116A97" w:rsidRPr="00456DF2" w:rsidRDefault="005C6F4C" w:rsidP="00425259">
      <w:pPr>
        <w:rPr>
          <w:rFonts w:cs="Times New Roman"/>
          <w:sz w:val="24"/>
          <w:szCs w:val="24"/>
        </w:rPr>
      </w:pPr>
      <w:r>
        <w:rPr>
          <w:sz w:val="24"/>
          <w:szCs w:val="24"/>
        </w:rPr>
        <w:t>The</w:t>
      </w:r>
      <w:r w:rsidR="00345C61" w:rsidRPr="00456DF2">
        <w:rPr>
          <w:sz w:val="24"/>
          <w:szCs w:val="24"/>
        </w:rPr>
        <w:t xml:space="preserve"> </w:t>
      </w:r>
      <w:r w:rsidR="00E5764B" w:rsidRPr="00456DF2">
        <w:rPr>
          <w:sz w:val="24"/>
          <w:szCs w:val="24"/>
        </w:rPr>
        <w:t>880,000</w:t>
      </w:r>
      <w:r w:rsidR="00C02AC0" w:rsidRPr="00456DF2">
        <w:rPr>
          <w:sz w:val="24"/>
          <w:szCs w:val="24"/>
        </w:rPr>
        <w:t xml:space="preserve"> flex-fuel vehicles o</w:t>
      </w:r>
      <w:r w:rsidR="00E5764B" w:rsidRPr="00456DF2">
        <w:rPr>
          <w:sz w:val="24"/>
          <w:szCs w:val="24"/>
        </w:rPr>
        <w:t xml:space="preserve">n </w:t>
      </w:r>
      <w:r w:rsidR="00345C61" w:rsidRPr="00456DF2">
        <w:rPr>
          <w:sz w:val="24"/>
          <w:szCs w:val="24"/>
        </w:rPr>
        <w:t xml:space="preserve">California’s </w:t>
      </w:r>
      <w:r w:rsidR="00E5764B" w:rsidRPr="00456DF2">
        <w:rPr>
          <w:sz w:val="24"/>
          <w:szCs w:val="24"/>
        </w:rPr>
        <w:t xml:space="preserve">roads </w:t>
      </w:r>
      <w:r w:rsidR="00345C61" w:rsidRPr="00456DF2">
        <w:rPr>
          <w:sz w:val="24"/>
          <w:szCs w:val="24"/>
        </w:rPr>
        <w:t xml:space="preserve">and </w:t>
      </w:r>
      <w:r w:rsidR="009B41E1" w:rsidRPr="00456DF2">
        <w:rPr>
          <w:sz w:val="24"/>
          <w:szCs w:val="24"/>
        </w:rPr>
        <w:t>highways today</w:t>
      </w:r>
      <w:r w:rsidR="00345C61" w:rsidRPr="00456DF2">
        <w:rPr>
          <w:sz w:val="24"/>
          <w:szCs w:val="24"/>
        </w:rPr>
        <w:t xml:space="preserve"> present state policymakers with a timely </w:t>
      </w:r>
      <w:r w:rsidR="00F875A6" w:rsidRPr="00456DF2">
        <w:rPr>
          <w:sz w:val="24"/>
          <w:szCs w:val="24"/>
        </w:rPr>
        <w:t>opportunity</w:t>
      </w:r>
      <w:r>
        <w:rPr>
          <w:sz w:val="24"/>
          <w:szCs w:val="24"/>
        </w:rPr>
        <w:t xml:space="preserve">: </w:t>
      </w:r>
      <w:r w:rsidR="00F875A6" w:rsidRPr="00456DF2">
        <w:rPr>
          <w:sz w:val="24"/>
          <w:szCs w:val="24"/>
        </w:rPr>
        <w:t xml:space="preserve">to </w:t>
      </w:r>
      <w:r>
        <w:rPr>
          <w:sz w:val="24"/>
          <w:szCs w:val="24"/>
        </w:rPr>
        <w:t>employ</w:t>
      </w:r>
      <w:r w:rsidRPr="00456DF2">
        <w:rPr>
          <w:sz w:val="24"/>
          <w:szCs w:val="24"/>
        </w:rPr>
        <w:t xml:space="preserve"> </w:t>
      </w:r>
      <w:r w:rsidR="00F875A6" w:rsidRPr="00456DF2">
        <w:rPr>
          <w:sz w:val="24"/>
          <w:szCs w:val="24"/>
        </w:rPr>
        <w:t xml:space="preserve">cap-and-trade funds </w:t>
      </w:r>
      <w:r w:rsidR="00345C61" w:rsidRPr="00456DF2">
        <w:rPr>
          <w:sz w:val="24"/>
          <w:szCs w:val="24"/>
        </w:rPr>
        <w:t xml:space="preserve">required for expenditure </w:t>
      </w:r>
      <w:r w:rsidR="00F875A6" w:rsidRPr="00456DF2">
        <w:rPr>
          <w:sz w:val="24"/>
          <w:szCs w:val="24"/>
        </w:rPr>
        <w:t>in disadvantaged communities</w:t>
      </w:r>
      <w:r>
        <w:rPr>
          <w:sz w:val="24"/>
          <w:szCs w:val="24"/>
        </w:rPr>
        <w:t>,</w:t>
      </w:r>
      <w:r w:rsidR="00345C61" w:rsidRPr="00456DF2">
        <w:rPr>
          <w:sz w:val="24"/>
          <w:szCs w:val="24"/>
        </w:rPr>
        <w:t xml:space="preserve"> </w:t>
      </w:r>
      <w:r>
        <w:rPr>
          <w:sz w:val="24"/>
          <w:szCs w:val="24"/>
        </w:rPr>
        <w:t>make</w:t>
      </w:r>
      <w:r w:rsidR="004A0640" w:rsidRPr="00456DF2">
        <w:rPr>
          <w:sz w:val="24"/>
          <w:szCs w:val="24"/>
        </w:rPr>
        <w:t xml:space="preserve"> </w:t>
      </w:r>
      <w:r w:rsidR="009B41E1" w:rsidRPr="00456DF2">
        <w:rPr>
          <w:sz w:val="24"/>
          <w:szCs w:val="24"/>
        </w:rPr>
        <w:t>tangible progress</w:t>
      </w:r>
      <w:r w:rsidR="00F875A6" w:rsidRPr="00456DF2">
        <w:rPr>
          <w:sz w:val="24"/>
          <w:szCs w:val="24"/>
        </w:rPr>
        <w:t xml:space="preserve"> on </w:t>
      </w:r>
      <w:r w:rsidR="004A0640" w:rsidRPr="00456DF2">
        <w:rPr>
          <w:sz w:val="24"/>
          <w:szCs w:val="24"/>
        </w:rPr>
        <w:t xml:space="preserve">the state’s </w:t>
      </w:r>
      <w:r w:rsidR="00F875A6" w:rsidRPr="00456DF2">
        <w:rPr>
          <w:sz w:val="24"/>
          <w:szCs w:val="24"/>
        </w:rPr>
        <w:t>Low</w:t>
      </w:r>
      <w:r w:rsidR="00083A32" w:rsidRPr="00456DF2">
        <w:rPr>
          <w:sz w:val="24"/>
          <w:szCs w:val="24"/>
        </w:rPr>
        <w:t>-</w:t>
      </w:r>
      <w:r w:rsidR="00F875A6" w:rsidRPr="00456DF2">
        <w:rPr>
          <w:sz w:val="24"/>
          <w:szCs w:val="24"/>
        </w:rPr>
        <w:t xml:space="preserve">Carbon </w:t>
      </w:r>
      <w:r w:rsidR="00F875A6" w:rsidRPr="00456DF2">
        <w:rPr>
          <w:sz w:val="24"/>
          <w:szCs w:val="24"/>
        </w:rPr>
        <w:lastRenderedPageBreak/>
        <w:t>Fuel Standard goals</w:t>
      </w:r>
      <w:r>
        <w:rPr>
          <w:sz w:val="24"/>
          <w:szCs w:val="24"/>
        </w:rPr>
        <w:t>, and generate</w:t>
      </w:r>
      <w:r w:rsidR="004A0640" w:rsidRPr="00456DF2">
        <w:rPr>
          <w:sz w:val="24"/>
          <w:szCs w:val="24"/>
        </w:rPr>
        <w:t xml:space="preserve"> proactive participation </w:t>
      </w:r>
      <w:r>
        <w:rPr>
          <w:sz w:val="24"/>
          <w:szCs w:val="24"/>
        </w:rPr>
        <w:t>toward</w:t>
      </w:r>
      <w:r w:rsidR="004A0640" w:rsidRPr="00456DF2">
        <w:rPr>
          <w:sz w:val="24"/>
          <w:szCs w:val="24"/>
        </w:rPr>
        <w:t xml:space="preserve"> these worthwhile goals among drivers living in middle- and low-income communities</w:t>
      </w:r>
      <w:r w:rsidR="00F875A6" w:rsidRPr="00456DF2">
        <w:rPr>
          <w:sz w:val="24"/>
          <w:szCs w:val="24"/>
        </w:rPr>
        <w:t>.</w:t>
      </w:r>
    </w:p>
    <w:p w14:paraId="2747A498" w14:textId="77777777" w:rsidR="00BA6C50" w:rsidRPr="00456DF2" w:rsidRDefault="00BA6C50" w:rsidP="00425259">
      <w:pPr>
        <w:rPr>
          <w:rFonts w:cs="Times New Roman"/>
          <w:sz w:val="24"/>
          <w:szCs w:val="24"/>
        </w:rPr>
      </w:pPr>
    </w:p>
    <w:p w14:paraId="57711B2C" w14:textId="307B4DCE" w:rsidR="00726897" w:rsidRDefault="00231B8F" w:rsidP="007939DB">
      <w:pPr>
        <w:rPr>
          <w:rFonts w:cs="Times New Roman"/>
          <w:sz w:val="24"/>
          <w:szCs w:val="24"/>
        </w:rPr>
      </w:pPr>
      <w:r w:rsidRPr="00456DF2">
        <w:rPr>
          <w:rFonts w:cs="Times New Roman"/>
          <w:sz w:val="24"/>
          <w:szCs w:val="24"/>
        </w:rPr>
        <w:t>Toward this end</w:t>
      </w:r>
      <w:r w:rsidR="004A0640" w:rsidRPr="00456DF2">
        <w:rPr>
          <w:rFonts w:cs="Times New Roman"/>
          <w:sz w:val="24"/>
          <w:szCs w:val="24"/>
        </w:rPr>
        <w:t>, Propel has</w:t>
      </w:r>
      <w:r w:rsidR="005C6F4C">
        <w:rPr>
          <w:rFonts w:cs="Times New Roman"/>
          <w:sz w:val="24"/>
          <w:szCs w:val="24"/>
        </w:rPr>
        <w:t>, with support from</w:t>
      </w:r>
      <w:r w:rsidR="004A0640" w:rsidRPr="00456DF2">
        <w:rPr>
          <w:rFonts w:cs="Times New Roman"/>
          <w:sz w:val="24"/>
          <w:szCs w:val="24"/>
        </w:rPr>
        <w:t xml:space="preserve"> </w:t>
      </w:r>
      <w:r w:rsidR="005C6F4C" w:rsidRPr="00456DF2">
        <w:rPr>
          <w:rFonts w:cs="Times New Roman"/>
          <w:sz w:val="24"/>
          <w:szCs w:val="24"/>
        </w:rPr>
        <w:t>AB 118 funded Alternative and Renewable Fuel and Vehicle Technology Program (ARFVTP</w:t>
      </w:r>
      <w:r w:rsidR="005C6F4C">
        <w:rPr>
          <w:rFonts w:cs="Times New Roman"/>
          <w:sz w:val="24"/>
          <w:szCs w:val="24"/>
        </w:rPr>
        <w:t>),</w:t>
      </w:r>
      <w:r w:rsidR="005C6F4C" w:rsidRPr="00456DF2">
        <w:rPr>
          <w:rFonts w:cs="Times New Roman"/>
          <w:sz w:val="24"/>
          <w:szCs w:val="24"/>
        </w:rPr>
        <w:t xml:space="preserve"> the U.S. Department of Energy and the California Energy Commission</w:t>
      </w:r>
      <w:r w:rsidR="005C6F4C">
        <w:rPr>
          <w:rFonts w:cs="Times New Roman"/>
          <w:sz w:val="24"/>
          <w:szCs w:val="24"/>
        </w:rPr>
        <w:t xml:space="preserve">, </w:t>
      </w:r>
      <w:r w:rsidR="00BA6C50" w:rsidRPr="00456DF2">
        <w:rPr>
          <w:rFonts w:cs="Times New Roman"/>
          <w:sz w:val="24"/>
          <w:szCs w:val="24"/>
        </w:rPr>
        <w:t xml:space="preserve">spent over $20 million </w:t>
      </w:r>
      <w:r w:rsidR="004A0640" w:rsidRPr="00456DF2">
        <w:rPr>
          <w:rFonts w:cs="Times New Roman"/>
          <w:sz w:val="24"/>
          <w:szCs w:val="24"/>
        </w:rPr>
        <w:t>during the past five years on developing r</w:t>
      </w:r>
      <w:r w:rsidR="00BA6C50" w:rsidRPr="00456DF2">
        <w:rPr>
          <w:rFonts w:cs="Times New Roman"/>
          <w:sz w:val="24"/>
          <w:szCs w:val="24"/>
        </w:rPr>
        <w:t>enewable fuel infrastructure</w:t>
      </w:r>
      <w:r w:rsidR="00E5764B" w:rsidRPr="00456DF2">
        <w:rPr>
          <w:rFonts w:cs="Times New Roman"/>
          <w:sz w:val="24"/>
          <w:szCs w:val="24"/>
        </w:rPr>
        <w:t xml:space="preserve"> </w:t>
      </w:r>
      <w:r w:rsidR="004A0640" w:rsidRPr="00456DF2">
        <w:rPr>
          <w:rFonts w:cs="Times New Roman"/>
          <w:sz w:val="24"/>
          <w:szCs w:val="24"/>
        </w:rPr>
        <w:t>in California</w:t>
      </w:r>
      <w:r w:rsidR="005C6F4C">
        <w:rPr>
          <w:rFonts w:cs="Times New Roman"/>
          <w:sz w:val="24"/>
          <w:szCs w:val="24"/>
        </w:rPr>
        <w:t>,</w:t>
      </w:r>
      <w:r w:rsidR="00E5522A" w:rsidRPr="00456DF2">
        <w:rPr>
          <w:rFonts w:cs="Times New Roman"/>
          <w:sz w:val="24"/>
          <w:szCs w:val="24"/>
        </w:rPr>
        <w:t xml:space="preserve"> effectively</w:t>
      </w:r>
      <w:r w:rsidR="004A0640" w:rsidRPr="00456DF2">
        <w:rPr>
          <w:rFonts w:cs="Times New Roman"/>
          <w:sz w:val="24"/>
          <w:szCs w:val="24"/>
        </w:rPr>
        <w:t xml:space="preserve"> </w:t>
      </w:r>
      <w:r w:rsidR="004A0640" w:rsidRPr="00456DF2">
        <w:rPr>
          <w:rFonts w:cs="Times New Roman"/>
          <w:sz w:val="24"/>
          <w:szCs w:val="24"/>
          <w:u w:val="single"/>
        </w:rPr>
        <w:t>doubl</w:t>
      </w:r>
      <w:r w:rsidR="005C6F4C">
        <w:rPr>
          <w:rFonts w:cs="Times New Roman"/>
          <w:sz w:val="24"/>
          <w:szCs w:val="24"/>
          <w:u w:val="single"/>
        </w:rPr>
        <w:t>ing</w:t>
      </w:r>
      <w:r w:rsidR="004A0640" w:rsidRPr="00456DF2">
        <w:rPr>
          <w:rFonts w:cs="Times New Roman"/>
          <w:sz w:val="24"/>
          <w:szCs w:val="24"/>
          <w:u w:val="single"/>
        </w:rPr>
        <w:t xml:space="preserve"> </w:t>
      </w:r>
      <w:r w:rsidR="004A0640" w:rsidRPr="00456DF2">
        <w:rPr>
          <w:rFonts w:cs="Times New Roman"/>
          <w:sz w:val="24"/>
          <w:szCs w:val="24"/>
        </w:rPr>
        <w:t>t</w:t>
      </w:r>
      <w:r w:rsidR="00133EEA" w:rsidRPr="00456DF2">
        <w:rPr>
          <w:rFonts w:cs="Times New Roman"/>
          <w:sz w:val="24"/>
          <w:szCs w:val="24"/>
        </w:rPr>
        <w:t xml:space="preserve">he </w:t>
      </w:r>
      <w:r w:rsidR="004A0640" w:rsidRPr="00456DF2">
        <w:rPr>
          <w:rFonts w:cs="Times New Roman"/>
          <w:sz w:val="24"/>
          <w:szCs w:val="24"/>
        </w:rPr>
        <w:t xml:space="preserve">size of </w:t>
      </w:r>
      <w:r w:rsidRPr="00456DF2">
        <w:rPr>
          <w:rFonts w:cs="Times New Roman"/>
          <w:sz w:val="24"/>
          <w:szCs w:val="24"/>
        </w:rPr>
        <w:t xml:space="preserve">California’s </w:t>
      </w:r>
      <w:r w:rsidR="004A0640" w:rsidRPr="00456DF2">
        <w:rPr>
          <w:rFonts w:cs="Times New Roman"/>
          <w:sz w:val="24"/>
          <w:szCs w:val="24"/>
        </w:rPr>
        <w:t xml:space="preserve">renewable fuels </w:t>
      </w:r>
      <w:r w:rsidR="009B41E1" w:rsidRPr="00456DF2">
        <w:rPr>
          <w:rFonts w:cs="Times New Roman"/>
          <w:sz w:val="24"/>
          <w:szCs w:val="24"/>
        </w:rPr>
        <w:t>market</w:t>
      </w:r>
      <w:r w:rsidR="00A36567" w:rsidRPr="00456DF2">
        <w:rPr>
          <w:rFonts w:cs="Times New Roman"/>
          <w:sz w:val="24"/>
          <w:szCs w:val="24"/>
        </w:rPr>
        <w:t xml:space="preserve">. </w:t>
      </w:r>
      <w:r w:rsidR="004A0640" w:rsidRPr="00456DF2">
        <w:rPr>
          <w:rFonts w:cs="Times New Roman"/>
          <w:sz w:val="24"/>
          <w:szCs w:val="24"/>
        </w:rPr>
        <w:t xml:space="preserve"> </w:t>
      </w:r>
      <w:r w:rsidR="00E44CEB" w:rsidRPr="00456DF2">
        <w:rPr>
          <w:rFonts w:cs="Times New Roman"/>
          <w:sz w:val="24"/>
          <w:szCs w:val="24"/>
        </w:rPr>
        <w:t xml:space="preserve">Propel </w:t>
      </w:r>
      <w:r w:rsidR="005C6F4C">
        <w:rPr>
          <w:rFonts w:cs="Times New Roman"/>
          <w:sz w:val="24"/>
          <w:szCs w:val="24"/>
        </w:rPr>
        <w:t xml:space="preserve">alone </w:t>
      </w:r>
      <w:r w:rsidR="00E44CEB" w:rsidRPr="00456DF2">
        <w:rPr>
          <w:rFonts w:cs="Times New Roman"/>
          <w:sz w:val="24"/>
          <w:szCs w:val="24"/>
        </w:rPr>
        <w:t>has</w:t>
      </w:r>
      <w:r w:rsidR="00DA7E63" w:rsidRPr="00456DF2">
        <w:rPr>
          <w:rFonts w:cs="Times New Roman"/>
          <w:sz w:val="24"/>
          <w:szCs w:val="24"/>
        </w:rPr>
        <w:t xml:space="preserve"> displaced </w:t>
      </w:r>
      <w:r w:rsidR="00E44CEB" w:rsidRPr="00456DF2">
        <w:rPr>
          <w:rFonts w:cs="Times New Roman"/>
          <w:sz w:val="24"/>
          <w:szCs w:val="24"/>
        </w:rPr>
        <w:t xml:space="preserve">over </w:t>
      </w:r>
      <w:r w:rsidR="00DA7E63" w:rsidRPr="00456DF2">
        <w:rPr>
          <w:rFonts w:cs="Times New Roman"/>
          <w:sz w:val="24"/>
          <w:szCs w:val="24"/>
        </w:rPr>
        <w:t xml:space="preserve">12.5 million gallons of petroleum fuel. </w:t>
      </w:r>
      <w:r w:rsidR="000E39E5" w:rsidRPr="00456DF2">
        <w:rPr>
          <w:rFonts w:cs="Times New Roman"/>
          <w:sz w:val="24"/>
          <w:szCs w:val="24"/>
        </w:rPr>
        <w:t xml:space="preserve"> </w:t>
      </w:r>
      <w:r w:rsidR="00DA7E63" w:rsidRPr="00456DF2">
        <w:rPr>
          <w:rFonts w:cs="Times New Roman"/>
          <w:sz w:val="24"/>
          <w:szCs w:val="24"/>
        </w:rPr>
        <w:t>In addition</w:t>
      </w:r>
      <w:r w:rsidR="000E39E5" w:rsidRPr="00456DF2">
        <w:rPr>
          <w:rFonts w:cs="Times New Roman"/>
          <w:sz w:val="24"/>
          <w:szCs w:val="24"/>
        </w:rPr>
        <w:t>,</w:t>
      </w:r>
      <w:r w:rsidR="00DA7E63" w:rsidRPr="00456DF2">
        <w:rPr>
          <w:rFonts w:cs="Times New Roman"/>
          <w:sz w:val="24"/>
          <w:szCs w:val="24"/>
        </w:rPr>
        <w:t xml:space="preserve"> </w:t>
      </w:r>
      <w:r w:rsidR="00133EEA" w:rsidRPr="00456DF2">
        <w:rPr>
          <w:rFonts w:cs="Times New Roman"/>
          <w:sz w:val="24"/>
          <w:szCs w:val="24"/>
        </w:rPr>
        <w:t>our customers have</w:t>
      </w:r>
      <w:r w:rsidR="00DA7E63" w:rsidRPr="00456DF2">
        <w:rPr>
          <w:rFonts w:cs="Times New Roman"/>
          <w:sz w:val="24"/>
          <w:szCs w:val="24"/>
        </w:rPr>
        <w:t xml:space="preserve"> </w:t>
      </w:r>
      <w:r w:rsidR="000E39E5" w:rsidRPr="00456DF2">
        <w:rPr>
          <w:rFonts w:cs="Times New Roman"/>
          <w:sz w:val="24"/>
          <w:szCs w:val="24"/>
        </w:rPr>
        <w:t xml:space="preserve">proactively contributed towards the reduction of over </w:t>
      </w:r>
      <w:r w:rsidR="00DA7E63" w:rsidRPr="00456DF2">
        <w:rPr>
          <w:rFonts w:cs="Times New Roman"/>
          <w:sz w:val="24"/>
          <w:szCs w:val="24"/>
        </w:rPr>
        <w:t>6,343 metric tons (13.9 million pounds</w:t>
      </w:r>
      <w:r w:rsidR="00431D4D" w:rsidRPr="00456DF2">
        <w:rPr>
          <w:rFonts w:cs="Times New Roman"/>
          <w:sz w:val="24"/>
          <w:szCs w:val="24"/>
        </w:rPr>
        <w:t>)</w:t>
      </w:r>
      <w:r w:rsidR="000E39E5" w:rsidRPr="00456DF2">
        <w:rPr>
          <w:rFonts w:cs="Times New Roman"/>
          <w:sz w:val="24"/>
          <w:szCs w:val="24"/>
        </w:rPr>
        <w:t xml:space="preserve"> of GHG emissions,</w:t>
      </w:r>
      <w:r w:rsidR="00431D4D" w:rsidRPr="00456DF2">
        <w:rPr>
          <w:rFonts w:cs="Times New Roman"/>
          <w:sz w:val="24"/>
          <w:szCs w:val="24"/>
        </w:rPr>
        <w:t xml:space="preserve"> and</w:t>
      </w:r>
      <w:r w:rsidR="00133EEA" w:rsidRPr="00456DF2">
        <w:rPr>
          <w:rFonts w:cs="Times New Roman"/>
          <w:sz w:val="24"/>
          <w:szCs w:val="24"/>
        </w:rPr>
        <w:t xml:space="preserve"> </w:t>
      </w:r>
      <w:r w:rsidR="000E39E5" w:rsidRPr="00456DF2">
        <w:rPr>
          <w:rFonts w:cs="Times New Roman"/>
          <w:sz w:val="24"/>
          <w:szCs w:val="24"/>
        </w:rPr>
        <w:t xml:space="preserve">Propel has contributed to California’s economy through the creation of </w:t>
      </w:r>
      <w:r w:rsidR="00DA7E63" w:rsidRPr="00456DF2">
        <w:rPr>
          <w:rFonts w:cs="Times New Roman"/>
          <w:sz w:val="24"/>
          <w:szCs w:val="24"/>
        </w:rPr>
        <w:t>544 direct and indirect jobs</w:t>
      </w:r>
      <w:r w:rsidR="00E44CEB" w:rsidRPr="00456DF2">
        <w:rPr>
          <w:rFonts w:cs="Times New Roman"/>
          <w:sz w:val="24"/>
          <w:szCs w:val="24"/>
        </w:rPr>
        <w:t xml:space="preserve"> </w:t>
      </w:r>
      <w:r w:rsidR="000E39E5" w:rsidRPr="00456DF2">
        <w:rPr>
          <w:rFonts w:cs="Times New Roman"/>
          <w:sz w:val="24"/>
          <w:szCs w:val="24"/>
        </w:rPr>
        <w:t>throughout the state</w:t>
      </w:r>
      <w:r w:rsidR="00DA7E63" w:rsidRPr="00456DF2">
        <w:rPr>
          <w:rFonts w:cs="Times New Roman"/>
          <w:sz w:val="24"/>
          <w:szCs w:val="24"/>
        </w:rPr>
        <w:t xml:space="preserve">. </w:t>
      </w:r>
      <w:r w:rsidR="007939DB" w:rsidRPr="00456DF2">
        <w:rPr>
          <w:rFonts w:cs="Times New Roman"/>
          <w:sz w:val="24"/>
          <w:szCs w:val="24"/>
        </w:rPr>
        <w:t xml:space="preserve">  </w:t>
      </w:r>
    </w:p>
    <w:p w14:paraId="24AB25B4" w14:textId="02B92EC2" w:rsidR="00A36567" w:rsidRPr="00456DF2" w:rsidRDefault="00A36567" w:rsidP="00425259">
      <w:pPr>
        <w:rPr>
          <w:rFonts w:cs="Times New Roman"/>
          <w:sz w:val="24"/>
          <w:szCs w:val="24"/>
        </w:rPr>
      </w:pPr>
    </w:p>
    <w:p w14:paraId="54D23D69" w14:textId="701B6DCC" w:rsidR="00BA6C50" w:rsidRPr="00456DF2" w:rsidRDefault="000E39E5" w:rsidP="00425259">
      <w:pPr>
        <w:rPr>
          <w:rFonts w:cs="Times New Roman"/>
          <w:sz w:val="24"/>
          <w:szCs w:val="24"/>
        </w:rPr>
      </w:pPr>
      <w:r w:rsidRPr="00456DF2">
        <w:rPr>
          <w:rFonts w:cs="Times New Roman"/>
          <w:sz w:val="24"/>
          <w:szCs w:val="24"/>
        </w:rPr>
        <w:t>Propel recognizes that o</w:t>
      </w:r>
      <w:r w:rsidR="00BA6C50" w:rsidRPr="00456DF2">
        <w:rPr>
          <w:rFonts w:cs="Times New Roman"/>
          <w:sz w:val="24"/>
          <w:szCs w:val="24"/>
        </w:rPr>
        <w:t>ne of the strategies</w:t>
      </w:r>
      <w:r w:rsidR="0004633F" w:rsidRPr="00456DF2">
        <w:rPr>
          <w:rFonts w:cs="Times New Roman"/>
          <w:sz w:val="24"/>
          <w:szCs w:val="24"/>
        </w:rPr>
        <w:t xml:space="preserve"> being</w:t>
      </w:r>
      <w:r w:rsidR="00BA6C50" w:rsidRPr="00456DF2">
        <w:rPr>
          <w:rFonts w:cs="Times New Roman"/>
          <w:sz w:val="24"/>
          <w:szCs w:val="24"/>
        </w:rPr>
        <w:t xml:space="preserve"> </w:t>
      </w:r>
      <w:r w:rsidR="0004633F" w:rsidRPr="00456DF2">
        <w:rPr>
          <w:rFonts w:cs="Times New Roman"/>
          <w:sz w:val="24"/>
          <w:szCs w:val="24"/>
        </w:rPr>
        <w:t xml:space="preserve">discussed </w:t>
      </w:r>
      <w:r w:rsidRPr="00456DF2">
        <w:rPr>
          <w:rFonts w:cs="Times New Roman"/>
          <w:sz w:val="24"/>
          <w:szCs w:val="24"/>
        </w:rPr>
        <w:t xml:space="preserve">in these </w:t>
      </w:r>
      <w:r w:rsidR="00D93959" w:rsidRPr="00456DF2">
        <w:rPr>
          <w:rFonts w:cs="Times New Roman"/>
          <w:sz w:val="24"/>
          <w:szCs w:val="24"/>
        </w:rPr>
        <w:t xml:space="preserve">SB 535 </w:t>
      </w:r>
      <w:r w:rsidRPr="00456DF2">
        <w:rPr>
          <w:rFonts w:cs="Times New Roman"/>
          <w:sz w:val="24"/>
          <w:szCs w:val="24"/>
        </w:rPr>
        <w:t xml:space="preserve">workshops </w:t>
      </w:r>
      <w:r w:rsidR="00BA6C50" w:rsidRPr="00456DF2">
        <w:rPr>
          <w:rFonts w:cs="Times New Roman"/>
          <w:sz w:val="24"/>
          <w:szCs w:val="24"/>
        </w:rPr>
        <w:t>is to invest</w:t>
      </w:r>
      <w:r w:rsidR="004C24BF" w:rsidRPr="00456DF2">
        <w:rPr>
          <w:rFonts w:cs="Times New Roman"/>
          <w:sz w:val="24"/>
          <w:szCs w:val="24"/>
        </w:rPr>
        <w:t xml:space="preserve"> cap-and-trade </w:t>
      </w:r>
      <w:r w:rsidRPr="00456DF2">
        <w:rPr>
          <w:rFonts w:cs="Times New Roman"/>
          <w:sz w:val="24"/>
          <w:szCs w:val="24"/>
        </w:rPr>
        <w:t xml:space="preserve">auction revenues </w:t>
      </w:r>
      <w:r w:rsidR="00BA6C50" w:rsidRPr="00456DF2">
        <w:rPr>
          <w:rFonts w:cs="Times New Roman"/>
          <w:sz w:val="24"/>
          <w:szCs w:val="24"/>
        </w:rPr>
        <w:t>in public transportation</w:t>
      </w:r>
      <w:r w:rsidR="00A36567" w:rsidRPr="00456DF2">
        <w:rPr>
          <w:rFonts w:cs="Times New Roman"/>
          <w:sz w:val="24"/>
          <w:szCs w:val="24"/>
        </w:rPr>
        <w:t xml:space="preserve"> and transit projects</w:t>
      </w:r>
      <w:r w:rsidR="00BA6C50" w:rsidRPr="00456DF2">
        <w:rPr>
          <w:rFonts w:cs="Times New Roman"/>
          <w:sz w:val="24"/>
          <w:szCs w:val="24"/>
        </w:rPr>
        <w:t xml:space="preserve">.  </w:t>
      </w:r>
      <w:r w:rsidR="00D93959" w:rsidRPr="00456DF2">
        <w:rPr>
          <w:rFonts w:cs="Times New Roman"/>
          <w:sz w:val="24"/>
          <w:szCs w:val="24"/>
        </w:rPr>
        <w:t>W</w:t>
      </w:r>
      <w:r w:rsidRPr="00456DF2">
        <w:rPr>
          <w:rFonts w:cs="Times New Roman"/>
          <w:sz w:val="24"/>
          <w:szCs w:val="24"/>
        </w:rPr>
        <w:t xml:space="preserve">hile </w:t>
      </w:r>
      <w:r w:rsidR="00726897">
        <w:rPr>
          <w:rFonts w:cs="Times New Roman"/>
          <w:sz w:val="24"/>
          <w:szCs w:val="24"/>
        </w:rPr>
        <w:t>it</w:t>
      </w:r>
      <w:r w:rsidR="00726897" w:rsidRPr="00456DF2">
        <w:rPr>
          <w:rFonts w:cs="Times New Roman"/>
          <w:sz w:val="24"/>
          <w:szCs w:val="24"/>
        </w:rPr>
        <w:t xml:space="preserve"> </w:t>
      </w:r>
      <w:r w:rsidRPr="00456DF2">
        <w:rPr>
          <w:rFonts w:cs="Times New Roman"/>
          <w:sz w:val="24"/>
          <w:szCs w:val="24"/>
        </w:rPr>
        <w:t xml:space="preserve">recognize the </w:t>
      </w:r>
      <w:r w:rsidR="009B5FE5" w:rsidRPr="00456DF2">
        <w:rPr>
          <w:rFonts w:cs="Times New Roman"/>
          <w:sz w:val="24"/>
          <w:szCs w:val="24"/>
        </w:rPr>
        <w:t xml:space="preserve">intent </w:t>
      </w:r>
      <w:r w:rsidR="00D93959" w:rsidRPr="00456DF2">
        <w:rPr>
          <w:rFonts w:cs="Times New Roman"/>
          <w:sz w:val="24"/>
          <w:szCs w:val="24"/>
        </w:rPr>
        <w:t xml:space="preserve">behind these </w:t>
      </w:r>
      <w:r w:rsidR="009B5FE5" w:rsidRPr="00456DF2">
        <w:rPr>
          <w:rFonts w:cs="Times New Roman"/>
          <w:sz w:val="24"/>
          <w:szCs w:val="24"/>
        </w:rPr>
        <w:t xml:space="preserve">investments, </w:t>
      </w:r>
      <w:r w:rsidR="00726897">
        <w:rPr>
          <w:rFonts w:cs="Times New Roman"/>
          <w:sz w:val="24"/>
          <w:szCs w:val="24"/>
        </w:rPr>
        <w:t>the company</w:t>
      </w:r>
      <w:r w:rsidR="00726897" w:rsidRPr="00456DF2">
        <w:rPr>
          <w:rFonts w:cs="Times New Roman"/>
          <w:sz w:val="24"/>
          <w:szCs w:val="24"/>
        </w:rPr>
        <w:t xml:space="preserve"> </w:t>
      </w:r>
      <w:r w:rsidR="009B5FE5" w:rsidRPr="00456DF2">
        <w:rPr>
          <w:rFonts w:cs="Times New Roman"/>
          <w:sz w:val="24"/>
          <w:szCs w:val="24"/>
        </w:rPr>
        <w:t xml:space="preserve">would </w:t>
      </w:r>
      <w:r w:rsidRPr="00456DF2">
        <w:rPr>
          <w:rFonts w:cs="Times New Roman"/>
          <w:sz w:val="24"/>
          <w:szCs w:val="24"/>
        </w:rPr>
        <w:t xml:space="preserve">also </w:t>
      </w:r>
      <w:r w:rsidR="009B5FE5" w:rsidRPr="00456DF2">
        <w:rPr>
          <w:rFonts w:cs="Times New Roman"/>
          <w:sz w:val="24"/>
          <w:szCs w:val="24"/>
        </w:rPr>
        <w:t xml:space="preserve">respectfully point out that </w:t>
      </w:r>
      <w:r w:rsidR="000C6CC4" w:rsidRPr="00456DF2">
        <w:rPr>
          <w:rFonts w:cs="Times New Roman"/>
          <w:sz w:val="24"/>
          <w:szCs w:val="24"/>
        </w:rPr>
        <w:t xml:space="preserve">any </w:t>
      </w:r>
      <w:r w:rsidR="00D93959" w:rsidRPr="00456DF2">
        <w:rPr>
          <w:rFonts w:cs="Times New Roman"/>
          <w:sz w:val="24"/>
          <w:szCs w:val="24"/>
        </w:rPr>
        <w:t xml:space="preserve">state </w:t>
      </w:r>
      <w:r w:rsidR="009B5FE5" w:rsidRPr="00456DF2">
        <w:rPr>
          <w:rFonts w:cs="Times New Roman"/>
          <w:sz w:val="24"/>
          <w:szCs w:val="24"/>
        </w:rPr>
        <w:t xml:space="preserve">investments </w:t>
      </w:r>
      <w:r w:rsidR="00D93959" w:rsidRPr="00456DF2">
        <w:rPr>
          <w:rFonts w:cs="Times New Roman"/>
          <w:sz w:val="24"/>
          <w:szCs w:val="24"/>
        </w:rPr>
        <w:t xml:space="preserve">of public funds </w:t>
      </w:r>
      <w:r w:rsidR="00BA6C50" w:rsidRPr="00456DF2">
        <w:rPr>
          <w:rFonts w:cs="Times New Roman"/>
          <w:sz w:val="24"/>
          <w:szCs w:val="24"/>
        </w:rPr>
        <w:t xml:space="preserve">in busses and trains </w:t>
      </w:r>
      <w:r w:rsidR="009B5FE5" w:rsidRPr="00456DF2">
        <w:rPr>
          <w:rFonts w:cs="Times New Roman"/>
          <w:sz w:val="24"/>
          <w:szCs w:val="24"/>
        </w:rPr>
        <w:t xml:space="preserve">will </w:t>
      </w:r>
      <w:r w:rsidR="00BA6C50" w:rsidRPr="00456DF2">
        <w:rPr>
          <w:rFonts w:cs="Times New Roman"/>
          <w:sz w:val="24"/>
          <w:szCs w:val="24"/>
        </w:rPr>
        <w:t xml:space="preserve">require </w:t>
      </w:r>
      <w:r w:rsidR="008B6320" w:rsidRPr="00456DF2">
        <w:rPr>
          <w:rFonts w:cs="Times New Roman"/>
          <w:sz w:val="24"/>
          <w:szCs w:val="24"/>
        </w:rPr>
        <w:t>lengthy</w:t>
      </w:r>
      <w:r w:rsidR="00BA6C50" w:rsidRPr="00456DF2">
        <w:rPr>
          <w:rFonts w:cs="Times New Roman"/>
          <w:sz w:val="24"/>
          <w:szCs w:val="24"/>
        </w:rPr>
        <w:t xml:space="preserve"> planning and approval cycles</w:t>
      </w:r>
      <w:r w:rsidR="000C6CC4" w:rsidRPr="00456DF2">
        <w:rPr>
          <w:rFonts w:cs="Times New Roman"/>
          <w:sz w:val="24"/>
          <w:szCs w:val="24"/>
        </w:rPr>
        <w:t>, will take years</w:t>
      </w:r>
      <w:r w:rsidR="003F64C8" w:rsidRPr="00456DF2">
        <w:rPr>
          <w:rFonts w:cs="Times New Roman"/>
          <w:sz w:val="24"/>
          <w:szCs w:val="24"/>
        </w:rPr>
        <w:t xml:space="preserve"> before the state could potentially see any of the desired benefits</w:t>
      </w:r>
      <w:r w:rsidR="009B5FE5" w:rsidRPr="00456DF2">
        <w:rPr>
          <w:rFonts w:cs="Times New Roman"/>
          <w:sz w:val="24"/>
          <w:szCs w:val="24"/>
        </w:rPr>
        <w:t xml:space="preserve"> and, ultimately, </w:t>
      </w:r>
      <w:r w:rsidR="00D93959" w:rsidRPr="00456DF2">
        <w:rPr>
          <w:rFonts w:cs="Times New Roman"/>
          <w:sz w:val="24"/>
          <w:szCs w:val="24"/>
        </w:rPr>
        <w:t xml:space="preserve">offer no </w:t>
      </w:r>
      <w:r w:rsidR="00A36567" w:rsidRPr="00456DF2">
        <w:rPr>
          <w:rFonts w:cs="Times New Roman"/>
          <w:sz w:val="24"/>
          <w:szCs w:val="24"/>
        </w:rPr>
        <w:t>guaranteed tangible net benefits</w:t>
      </w:r>
      <w:r w:rsidR="00D93959" w:rsidRPr="00456DF2">
        <w:rPr>
          <w:rFonts w:cs="Times New Roman"/>
          <w:sz w:val="24"/>
          <w:szCs w:val="24"/>
        </w:rPr>
        <w:t xml:space="preserve"> in the immediate future</w:t>
      </w:r>
      <w:r w:rsidR="00BA6C50" w:rsidRPr="00456DF2">
        <w:rPr>
          <w:rFonts w:cs="Times New Roman"/>
          <w:sz w:val="24"/>
          <w:szCs w:val="24"/>
        </w:rPr>
        <w:t xml:space="preserve">. </w:t>
      </w:r>
    </w:p>
    <w:p w14:paraId="208AC8E0" w14:textId="50C32E7B" w:rsidR="002E54E7" w:rsidRPr="00456DF2" w:rsidRDefault="00BA6C50" w:rsidP="00C74AC3">
      <w:pPr>
        <w:rPr>
          <w:rFonts w:cs="Times New Roman"/>
          <w:sz w:val="24"/>
          <w:szCs w:val="24"/>
        </w:rPr>
      </w:pPr>
      <w:r w:rsidRPr="00456DF2">
        <w:rPr>
          <w:rFonts w:cs="Times New Roman"/>
          <w:sz w:val="24"/>
          <w:szCs w:val="24"/>
        </w:rPr>
        <w:br/>
      </w:r>
      <w:r w:rsidR="004C503B" w:rsidRPr="00456DF2">
        <w:rPr>
          <w:rFonts w:cs="Times New Roman"/>
          <w:sz w:val="24"/>
          <w:szCs w:val="24"/>
        </w:rPr>
        <w:t>On the other hand, California’s policymakers can facilitate immediate</w:t>
      </w:r>
      <w:r w:rsidR="00726897">
        <w:rPr>
          <w:rFonts w:cs="Times New Roman"/>
          <w:sz w:val="24"/>
          <w:szCs w:val="24"/>
        </w:rPr>
        <w:t xml:space="preserve">, </w:t>
      </w:r>
      <w:r w:rsidR="004C503B" w:rsidRPr="00456DF2">
        <w:rPr>
          <w:rFonts w:cs="Times New Roman"/>
          <w:sz w:val="24"/>
          <w:szCs w:val="24"/>
        </w:rPr>
        <w:t xml:space="preserve">tangible benefits to disadvantaged communities </w:t>
      </w:r>
      <w:r w:rsidR="00726897">
        <w:rPr>
          <w:rFonts w:cs="Times New Roman"/>
          <w:sz w:val="24"/>
          <w:szCs w:val="24"/>
        </w:rPr>
        <w:t xml:space="preserve">today, through support for low-carbon fuel infrastructure. </w:t>
      </w:r>
      <w:r w:rsidR="004C503B" w:rsidRPr="00456DF2">
        <w:rPr>
          <w:rFonts w:cs="Times New Roman"/>
          <w:sz w:val="24"/>
          <w:szCs w:val="24"/>
        </w:rPr>
        <w:t xml:space="preserve">The bottom line is that </w:t>
      </w:r>
      <w:r w:rsidR="009274DE">
        <w:rPr>
          <w:rFonts w:cs="Times New Roman"/>
          <w:sz w:val="24"/>
          <w:szCs w:val="24"/>
        </w:rPr>
        <w:t xml:space="preserve">hard-working </w:t>
      </w:r>
      <w:r w:rsidR="00BA053C" w:rsidRPr="00456DF2">
        <w:rPr>
          <w:rFonts w:cs="Times New Roman"/>
          <w:sz w:val="24"/>
          <w:szCs w:val="24"/>
        </w:rPr>
        <w:t xml:space="preserve">middle- and low-income, </w:t>
      </w:r>
      <w:r w:rsidR="004C503B" w:rsidRPr="00456DF2">
        <w:rPr>
          <w:rFonts w:cs="Times New Roman"/>
          <w:sz w:val="24"/>
          <w:szCs w:val="24"/>
        </w:rPr>
        <w:t xml:space="preserve">Californians </w:t>
      </w:r>
      <w:r w:rsidR="009274DE">
        <w:rPr>
          <w:rFonts w:cs="Times New Roman"/>
          <w:sz w:val="24"/>
          <w:szCs w:val="24"/>
        </w:rPr>
        <w:t>– not just Tesla owners –can</w:t>
      </w:r>
      <w:r w:rsidR="004C503B" w:rsidRPr="00456DF2">
        <w:rPr>
          <w:rFonts w:cs="Times New Roman"/>
          <w:sz w:val="24"/>
          <w:szCs w:val="24"/>
        </w:rPr>
        <w:t xml:space="preserve"> be active partners in achieving these </w:t>
      </w:r>
      <w:r w:rsidR="00BA053C" w:rsidRPr="00456DF2">
        <w:rPr>
          <w:rFonts w:cs="Times New Roman"/>
          <w:sz w:val="24"/>
          <w:szCs w:val="24"/>
        </w:rPr>
        <w:t xml:space="preserve">ambitious </w:t>
      </w:r>
      <w:r w:rsidR="004C503B" w:rsidRPr="00456DF2">
        <w:rPr>
          <w:rFonts w:cs="Times New Roman"/>
          <w:sz w:val="24"/>
          <w:szCs w:val="24"/>
        </w:rPr>
        <w:t>goals</w:t>
      </w:r>
      <w:r w:rsidR="00BA053C" w:rsidRPr="00456DF2">
        <w:rPr>
          <w:rFonts w:cs="Times New Roman"/>
          <w:sz w:val="24"/>
          <w:szCs w:val="24"/>
        </w:rPr>
        <w:t xml:space="preserve">.  </w:t>
      </w:r>
      <w:r w:rsidR="009274DE">
        <w:rPr>
          <w:rFonts w:cs="Times New Roman"/>
          <w:sz w:val="24"/>
          <w:szCs w:val="24"/>
        </w:rPr>
        <w:t>By</w:t>
      </w:r>
      <w:r w:rsidR="004C503B" w:rsidRPr="00456DF2">
        <w:rPr>
          <w:rFonts w:cs="Times New Roman"/>
          <w:sz w:val="24"/>
          <w:szCs w:val="24"/>
        </w:rPr>
        <w:t xml:space="preserve"> giving the</w:t>
      </w:r>
      <w:r w:rsidR="00BA053C" w:rsidRPr="00456DF2">
        <w:rPr>
          <w:rFonts w:cs="Times New Roman"/>
          <w:sz w:val="24"/>
          <w:szCs w:val="24"/>
        </w:rPr>
        <w:t>se individuals re</w:t>
      </w:r>
      <w:r w:rsidR="004C503B" w:rsidRPr="00456DF2">
        <w:rPr>
          <w:rFonts w:cs="Times New Roman"/>
          <w:sz w:val="24"/>
          <w:szCs w:val="24"/>
        </w:rPr>
        <w:t xml:space="preserve">asonable and cost-effective means </w:t>
      </w:r>
      <w:r w:rsidR="009274DE">
        <w:rPr>
          <w:rFonts w:cs="Times New Roman"/>
          <w:sz w:val="24"/>
          <w:szCs w:val="24"/>
        </w:rPr>
        <w:t>by</w:t>
      </w:r>
      <w:r w:rsidR="004C503B" w:rsidRPr="00456DF2">
        <w:rPr>
          <w:rFonts w:cs="Times New Roman"/>
          <w:sz w:val="24"/>
          <w:szCs w:val="24"/>
        </w:rPr>
        <w:t xml:space="preserve"> which to </w:t>
      </w:r>
      <w:r w:rsidR="00BA053C" w:rsidRPr="00456DF2">
        <w:rPr>
          <w:rFonts w:cs="Times New Roman"/>
          <w:sz w:val="24"/>
          <w:szCs w:val="24"/>
        </w:rPr>
        <w:t>contribute</w:t>
      </w:r>
      <w:r w:rsidR="004C503B" w:rsidRPr="00456DF2">
        <w:rPr>
          <w:rFonts w:cs="Times New Roman"/>
          <w:sz w:val="24"/>
          <w:szCs w:val="24"/>
        </w:rPr>
        <w:t>, the state can achieve immediate and tangible benefits while</w:t>
      </w:r>
      <w:r w:rsidR="00BA053C" w:rsidRPr="00456DF2">
        <w:rPr>
          <w:rFonts w:cs="Times New Roman"/>
          <w:sz w:val="24"/>
          <w:szCs w:val="24"/>
        </w:rPr>
        <w:t xml:space="preserve"> </w:t>
      </w:r>
      <w:r w:rsidR="009274DE">
        <w:rPr>
          <w:rFonts w:cs="Times New Roman"/>
          <w:sz w:val="24"/>
          <w:szCs w:val="24"/>
        </w:rPr>
        <w:t>enrolling</w:t>
      </w:r>
      <w:r w:rsidR="00F35755" w:rsidRPr="00456DF2">
        <w:rPr>
          <w:rFonts w:cs="Times New Roman"/>
          <w:sz w:val="24"/>
          <w:szCs w:val="24"/>
        </w:rPr>
        <w:t xml:space="preserve"> thousands of Californians </w:t>
      </w:r>
      <w:r w:rsidR="009274DE">
        <w:rPr>
          <w:rFonts w:cs="Times New Roman"/>
          <w:sz w:val="24"/>
          <w:szCs w:val="24"/>
        </w:rPr>
        <w:t>without adequate options to contribute to the state’s low-carbon goals</w:t>
      </w:r>
      <w:r w:rsidR="00296B33" w:rsidRPr="00456DF2">
        <w:rPr>
          <w:rFonts w:cs="Times New Roman"/>
          <w:sz w:val="24"/>
          <w:szCs w:val="24"/>
        </w:rPr>
        <w:t>.</w:t>
      </w:r>
    </w:p>
    <w:p w14:paraId="07490A27" w14:textId="77777777" w:rsidR="00296B33" w:rsidRPr="00456DF2" w:rsidRDefault="00296B33" w:rsidP="00296B33">
      <w:pPr>
        <w:rPr>
          <w:rFonts w:cs="Times New Roman"/>
          <w:sz w:val="24"/>
          <w:szCs w:val="24"/>
        </w:rPr>
      </w:pPr>
    </w:p>
    <w:p w14:paraId="1817264E" w14:textId="77777777" w:rsidR="002E54E7" w:rsidRPr="00456DF2" w:rsidRDefault="00296B33" w:rsidP="00296B33">
      <w:pPr>
        <w:pStyle w:val="ListParagraph"/>
        <w:numPr>
          <w:ilvl w:val="0"/>
          <w:numId w:val="29"/>
        </w:numPr>
        <w:rPr>
          <w:rFonts w:cs="Times New Roman"/>
          <w:b/>
          <w:sz w:val="24"/>
          <w:szCs w:val="24"/>
        </w:rPr>
      </w:pPr>
      <w:r w:rsidRPr="00456DF2">
        <w:rPr>
          <w:b/>
          <w:sz w:val="24"/>
          <w:szCs w:val="24"/>
        </w:rPr>
        <w:t xml:space="preserve"> Criteria to determine which projects benefit disadvantaged communities</w:t>
      </w:r>
      <w:r w:rsidR="00C74AC3" w:rsidRPr="00456DF2">
        <w:rPr>
          <w:rFonts w:cs="Times New Roman"/>
          <w:b/>
          <w:sz w:val="24"/>
          <w:szCs w:val="24"/>
        </w:rPr>
        <w:t>.</w:t>
      </w:r>
    </w:p>
    <w:p w14:paraId="4B253149" w14:textId="77777777" w:rsidR="00F70324" w:rsidRPr="00456DF2" w:rsidRDefault="00F70324" w:rsidP="00425259">
      <w:pPr>
        <w:rPr>
          <w:rFonts w:cs="Times New Roman"/>
          <w:b/>
          <w:sz w:val="24"/>
          <w:szCs w:val="24"/>
        </w:rPr>
      </w:pPr>
    </w:p>
    <w:p w14:paraId="6CE0AB23" w14:textId="6ADB04BD" w:rsidR="00F70324" w:rsidRPr="00456DF2" w:rsidRDefault="00F70324" w:rsidP="00425259">
      <w:pPr>
        <w:rPr>
          <w:rFonts w:cs="Times New Roman"/>
          <w:sz w:val="24"/>
          <w:szCs w:val="24"/>
        </w:rPr>
      </w:pPr>
      <w:r w:rsidRPr="00456DF2">
        <w:rPr>
          <w:rFonts w:cs="Times New Roman"/>
          <w:sz w:val="24"/>
          <w:szCs w:val="24"/>
        </w:rPr>
        <w:t>Propel supports the third, fourth and fifth methods outlined in the workshop materials for identification of disadvantaged communities.</w:t>
      </w:r>
      <w:r w:rsidR="00063EDE" w:rsidRPr="00456DF2">
        <w:rPr>
          <w:rStyle w:val="FootnoteReference"/>
          <w:rFonts w:cs="Times New Roman"/>
          <w:sz w:val="24"/>
          <w:szCs w:val="24"/>
        </w:rPr>
        <w:footnoteReference w:id="5"/>
      </w:r>
      <w:r w:rsidRPr="00456DF2">
        <w:rPr>
          <w:rFonts w:cs="Times New Roman"/>
          <w:sz w:val="24"/>
          <w:szCs w:val="24"/>
        </w:rPr>
        <w:t xml:space="preserve"> </w:t>
      </w:r>
      <w:r w:rsidR="0091374C" w:rsidRPr="00456DF2">
        <w:rPr>
          <w:rFonts w:cs="Times New Roman"/>
          <w:sz w:val="24"/>
          <w:szCs w:val="24"/>
        </w:rPr>
        <w:t xml:space="preserve"> We believe both </w:t>
      </w:r>
      <w:r w:rsidRPr="00456DF2">
        <w:rPr>
          <w:rFonts w:cs="Times New Roman"/>
          <w:sz w:val="24"/>
          <w:szCs w:val="24"/>
        </w:rPr>
        <w:t xml:space="preserve">pollution and </w:t>
      </w:r>
      <w:r w:rsidR="00431D4D" w:rsidRPr="00456DF2">
        <w:rPr>
          <w:rFonts w:cs="Times New Roman"/>
          <w:sz w:val="24"/>
          <w:szCs w:val="24"/>
        </w:rPr>
        <w:t>population</w:t>
      </w:r>
      <w:r w:rsidRPr="00456DF2">
        <w:rPr>
          <w:rFonts w:cs="Times New Roman"/>
          <w:sz w:val="24"/>
          <w:szCs w:val="24"/>
        </w:rPr>
        <w:t xml:space="preserve"> </w:t>
      </w:r>
      <w:r w:rsidR="00431D4D" w:rsidRPr="00456DF2">
        <w:rPr>
          <w:rFonts w:cs="Times New Roman"/>
          <w:sz w:val="24"/>
          <w:szCs w:val="24"/>
        </w:rPr>
        <w:t>characteristics</w:t>
      </w:r>
      <w:r w:rsidR="0091374C" w:rsidRPr="00456DF2">
        <w:rPr>
          <w:rFonts w:cs="Times New Roman"/>
          <w:sz w:val="24"/>
          <w:szCs w:val="24"/>
        </w:rPr>
        <w:t xml:space="preserve"> deserve equal consideration in </w:t>
      </w:r>
      <w:r w:rsidR="00431D4D" w:rsidRPr="00456DF2">
        <w:rPr>
          <w:rFonts w:cs="Times New Roman"/>
          <w:sz w:val="24"/>
          <w:szCs w:val="24"/>
        </w:rPr>
        <w:t>determining</w:t>
      </w:r>
      <w:r w:rsidR="0091374C" w:rsidRPr="00456DF2">
        <w:rPr>
          <w:rFonts w:cs="Times New Roman"/>
          <w:sz w:val="24"/>
          <w:szCs w:val="24"/>
        </w:rPr>
        <w:t xml:space="preserve"> the benefits of new projects.  In general Propel supports the approaches that are “all inclusive” in interpretation.  For example, both the fourth (the Equal Cutpoint Approach) and fifth options (the Low-Medium-High Approach) apply to areas with higher pollution, </w:t>
      </w:r>
      <w:r w:rsidR="00296B33" w:rsidRPr="00456DF2">
        <w:rPr>
          <w:rFonts w:cs="Times New Roman"/>
          <w:sz w:val="24"/>
          <w:szCs w:val="24"/>
        </w:rPr>
        <w:t>albeit</w:t>
      </w:r>
      <w:r w:rsidR="0091374C" w:rsidRPr="00456DF2">
        <w:rPr>
          <w:rFonts w:cs="Times New Roman"/>
          <w:sz w:val="24"/>
          <w:szCs w:val="24"/>
        </w:rPr>
        <w:t xml:space="preserve"> lower population densities.  </w:t>
      </w:r>
    </w:p>
    <w:p w14:paraId="021253F5" w14:textId="48B56B0E" w:rsidR="00C11A19" w:rsidRPr="00456DF2" w:rsidRDefault="00B56FC2" w:rsidP="00C11A19">
      <w:pPr>
        <w:rPr>
          <w:rFonts w:cs="Times New Roman"/>
          <w:sz w:val="24"/>
          <w:szCs w:val="24"/>
        </w:rPr>
      </w:pPr>
      <w:r w:rsidRPr="00456DF2">
        <w:rPr>
          <w:rFonts w:cs="Times New Roman"/>
          <w:sz w:val="24"/>
          <w:szCs w:val="24"/>
        </w:rPr>
        <w:br/>
      </w:r>
      <w:r w:rsidR="0091374C" w:rsidRPr="00456DF2">
        <w:rPr>
          <w:rFonts w:cs="Times New Roman"/>
          <w:sz w:val="24"/>
          <w:szCs w:val="24"/>
        </w:rPr>
        <w:t xml:space="preserve">In </w:t>
      </w:r>
      <w:r w:rsidR="00296B33" w:rsidRPr="00456DF2">
        <w:rPr>
          <w:rFonts w:cs="Times New Roman"/>
          <w:sz w:val="24"/>
          <w:szCs w:val="24"/>
        </w:rPr>
        <w:t xml:space="preserve">closing, Propel submits the following </w:t>
      </w:r>
      <w:r w:rsidR="00130F73" w:rsidRPr="00456DF2">
        <w:rPr>
          <w:rFonts w:cs="Times New Roman"/>
          <w:sz w:val="24"/>
          <w:szCs w:val="24"/>
        </w:rPr>
        <w:t xml:space="preserve">constructive </w:t>
      </w:r>
      <w:r w:rsidR="00296B33" w:rsidRPr="00456DF2">
        <w:rPr>
          <w:rFonts w:cs="Times New Roman"/>
          <w:sz w:val="24"/>
          <w:szCs w:val="24"/>
        </w:rPr>
        <w:t>suggestions</w:t>
      </w:r>
      <w:r w:rsidR="00773C83" w:rsidRPr="00456DF2">
        <w:rPr>
          <w:rFonts w:cs="Times New Roman"/>
          <w:sz w:val="24"/>
          <w:szCs w:val="24"/>
        </w:rPr>
        <w:t xml:space="preserve"> </w:t>
      </w:r>
      <w:r w:rsidR="00296B33" w:rsidRPr="00456DF2">
        <w:rPr>
          <w:rFonts w:cs="Times New Roman"/>
          <w:sz w:val="24"/>
          <w:szCs w:val="24"/>
        </w:rPr>
        <w:t xml:space="preserve">that it views </w:t>
      </w:r>
      <w:r w:rsidR="0004633F" w:rsidRPr="00456DF2">
        <w:rPr>
          <w:rFonts w:cs="Times New Roman"/>
          <w:sz w:val="24"/>
          <w:szCs w:val="24"/>
        </w:rPr>
        <w:t xml:space="preserve">as </w:t>
      </w:r>
      <w:r w:rsidR="00A36567" w:rsidRPr="00456DF2">
        <w:rPr>
          <w:rFonts w:cs="Times New Roman"/>
          <w:sz w:val="24"/>
          <w:szCs w:val="24"/>
        </w:rPr>
        <w:t>o</w:t>
      </w:r>
      <w:r w:rsidR="00C11A19" w:rsidRPr="00456DF2">
        <w:rPr>
          <w:rFonts w:cs="Times New Roman"/>
          <w:sz w:val="24"/>
          <w:szCs w:val="24"/>
        </w:rPr>
        <w:t>pportunities</w:t>
      </w:r>
      <w:r w:rsidR="0004633F" w:rsidRPr="00456DF2">
        <w:rPr>
          <w:rFonts w:cs="Times New Roman"/>
          <w:sz w:val="24"/>
          <w:szCs w:val="24"/>
        </w:rPr>
        <w:t xml:space="preserve"> </w:t>
      </w:r>
      <w:r w:rsidR="001E26FC">
        <w:rPr>
          <w:rFonts w:cs="Times New Roman"/>
          <w:sz w:val="24"/>
          <w:szCs w:val="24"/>
        </w:rPr>
        <w:t>for</w:t>
      </w:r>
      <w:r w:rsidR="00296B33" w:rsidRPr="00456DF2">
        <w:rPr>
          <w:rFonts w:cs="Times New Roman"/>
          <w:sz w:val="24"/>
          <w:szCs w:val="24"/>
        </w:rPr>
        <w:t xml:space="preserve"> immediate</w:t>
      </w:r>
      <w:r w:rsidR="001E26FC">
        <w:rPr>
          <w:rFonts w:cs="Times New Roman"/>
          <w:sz w:val="24"/>
          <w:szCs w:val="24"/>
        </w:rPr>
        <w:t xml:space="preserve">, effective use of </w:t>
      </w:r>
      <w:r w:rsidR="0004633F" w:rsidRPr="00456DF2">
        <w:rPr>
          <w:rFonts w:cs="Times New Roman"/>
          <w:sz w:val="24"/>
          <w:szCs w:val="24"/>
        </w:rPr>
        <w:t>Cap-and-Trade proceeds</w:t>
      </w:r>
      <w:r w:rsidR="00F03597" w:rsidRPr="00456DF2">
        <w:rPr>
          <w:rFonts w:cs="Times New Roman"/>
          <w:sz w:val="24"/>
          <w:szCs w:val="24"/>
        </w:rPr>
        <w:t>:</w:t>
      </w:r>
      <w:r w:rsidR="00C11A19" w:rsidRPr="00456DF2">
        <w:rPr>
          <w:rFonts w:cs="Times New Roman"/>
          <w:sz w:val="24"/>
          <w:szCs w:val="24"/>
        </w:rPr>
        <w:t xml:space="preserve"> </w:t>
      </w:r>
    </w:p>
    <w:p w14:paraId="142B8365" w14:textId="77777777" w:rsidR="002F44A5" w:rsidRPr="00456DF2" w:rsidRDefault="002F44A5" w:rsidP="00C11A19">
      <w:pPr>
        <w:rPr>
          <w:rFonts w:cs="Times New Roman"/>
          <w:sz w:val="24"/>
          <w:szCs w:val="24"/>
        </w:rPr>
      </w:pPr>
    </w:p>
    <w:p w14:paraId="645C85AB" w14:textId="77777777" w:rsidR="00C11A19" w:rsidRPr="00131730" w:rsidRDefault="00C11A19" w:rsidP="00C11A19">
      <w:pPr>
        <w:rPr>
          <w:rFonts w:cs="Times New Roman"/>
          <w:b/>
          <w:sz w:val="24"/>
          <w:szCs w:val="24"/>
        </w:rPr>
      </w:pPr>
      <w:r w:rsidRPr="00131730">
        <w:rPr>
          <w:rFonts w:cs="Times New Roman"/>
          <w:b/>
          <w:sz w:val="24"/>
          <w:szCs w:val="24"/>
        </w:rPr>
        <w:lastRenderedPageBreak/>
        <w:t>1.</w:t>
      </w:r>
      <w:r w:rsidRPr="00131730">
        <w:rPr>
          <w:rFonts w:cs="Times New Roman"/>
          <w:b/>
          <w:sz w:val="24"/>
          <w:szCs w:val="24"/>
        </w:rPr>
        <w:tab/>
        <w:t xml:space="preserve">Create an </w:t>
      </w:r>
      <w:r w:rsidR="002A31B4" w:rsidRPr="00131730">
        <w:rPr>
          <w:rFonts w:cs="Times New Roman"/>
          <w:b/>
          <w:sz w:val="24"/>
          <w:szCs w:val="24"/>
        </w:rPr>
        <w:t>o</w:t>
      </w:r>
      <w:r w:rsidRPr="00131730">
        <w:rPr>
          <w:rFonts w:cs="Times New Roman"/>
          <w:b/>
          <w:sz w:val="24"/>
          <w:szCs w:val="24"/>
        </w:rPr>
        <w:t xml:space="preserve">nramp </w:t>
      </w:r>
      <w:r w:rsidR="002A31B4" w:rsidRPr="00131730">
        <w:rPr>
          <w:rFonts w:cs="Times New Roman"/>
          <w:b/>
          <w:sz w:val="24"/>
          <w:szCs w:val="24"/>
        </w:rPr>
        <w:t xml:space="preserve">for Californians in disadvantaged communities to proactively participate in </w:t>
      </w:r>
      <w:r w:rsidRPr="00131730">
        <w:rPr>
          <w:rFonts w:cs="Times New Roman"/>
          <w:b/>
          <w:sz w:val="24"/>
          <w:szCs w:val="24"/>
        </w:rPr>
        <w:t>the state’s low</w:t>
      </w:r>
      <w:r w:rsidR="002A31B4" w:rsidRPr="00131730">
        <w:rPr>
          <w:rFonts w:cs="Times New Roman"/>
          <w:b/>
          <w:sz w:val="24"/>
          <w:szCs w:val="24"/>
        </w:rPr>
        <w:t>-</w:t>
      </w:r>
      <w:r w:rsidRPr="00131730">
        <w:rPr>
          <w:rFonts w:cs="Times New Roman"/>
          <w:b/>
          <w:sz w:val="24"/>
          <w:szCs w:val="24"/>
        </w:rPr>
        <w:t>carbon economy</w:t>
      </w:r>
      <w:r w:rsidR="002A31B4" w:rsidRPr="00131730">
        <w:rPr>
          <w:rFonts w:cs="Times New Roman"/>
          <w:b/>
          <w:sz w:val="24"/>
          <w:szCs w:val="24"/>
        </w:rPr>
        <w:t>.</w:t>
      </w:r>
      <w:r w:rsidRPr="00131730">
        <w:rPr>
          <w:rFonts w:cs="Times New Roman"/>
          <w:b/>
          <w:sz w:val="24"/>
          <w:szCs w:val="24"/>
        </w:rPr>
        <w:t xml:space="preserve"> </w:t>
      </w:r>
    </w:p>
    <w:p w14:paraId="4C80E902" w14:textId="77777777" w:rsidR="00C11A19" w:rsidRPr="00456DF2" w:rsidRDefault="00C11A19" w:rsidP="00C11A19">
      <w:pPr>
        <w:rPr>
          <w:rFonts w:cs="Times New Roman"/>
          <w:sz w:val="24"/>
          <w:szCs w:val="24"/>
        </w:rPr>
      </w:pPr>
    </w:p>
    <w:p w14:paraId="0877BD2F" w14:textId="4C6848CE" w:rsidR="00C11A19" w:rsidRPr="00456DF2" w:rsidRDefault="00C11A19" w:rsidP="00C11A19">
      <w:pPr>
        <w:rPr>
          <w:rFonts w:cs="Times New Roman"/>
          <w:sz w:val="24"/>
          <w:szCs w:val="24"/>
        </w:rPr>
      </w:pPr>
      <w:r w:rsidRPr="00456DF2">
        <w:rPr>
          <w:rFonts w:cs="Times New Roman"/>
          <w:sz w:val="24"/>
          <w:szCs w:val="24"/>
        </w:rPr>
        <w:t>Low</w:t>
      </w:r>
      <w:r w:rsidR="002A31B4" w:rsidRPr="00456DF2">
        <w:rPr>
          <w:rFonts w:cs="Times New Roman"/>
          <w:sz w:val="24"/>
          <w:szCs w:val="24"/>
        </w:rPr>
        <w:t>-</w:t>
      </w:r>
      <w:r w:rsidRPr="00456DF2">
        <w:rPr>
          <w:rFonts w:cs="Times New Roman"/>
          <w:sz w:val="24"/>
          <w:szCs w:val="24"/>
        </w:rPr>
        <w:t>carbon fuels empower the average Californian to contribute to the state’s low</w:t>
      </w:r>
      <w:r w:rsidR="002A31B4" w:rsidRPr="00456DF2">
        <w:rPr>
          <w:rFonts w:cs="Times New Roman"/>
          <w:sz w:val="24"/>
          <w:szCs w:val="24"/>
        </w:rPr>
        <w:t>-</w:t>
      </w:r>
      <w:r w:rsidRPr="00456DF2">
        <w:rPr>
          <w:rFonts w:cs="Times New Roman"/>
          <w:sz w:val="24"/>
          <w:szCs w:val="24"/>
        </w:rPr>
        <w:t xml:space="preserve">carbon future.  Access to those fuels through </w:t>
      </w:r>
      <w:r w:rsidR="002A31B4" w:rsidRPr="00456DF2">
        <w:rPr>
          <w:rFonts w:cs="Times New Roman"/>
          <w:sz w:val="24"/>
          <w:szCs w:val="24"/>
        </w:rPr>
        <w:t xml:space="preserve">state </w:t>
      </w:r>
      <w:r w:rsidRPr="00456DF2">
        <w:rPr>
          <w:rFonts w:cs="Times New Roman"/>
          <w:sz w:val="24"/>
          <w:szCs w:val="24"/>
        </w:rPr>
        <w:t xml:space="preserve">support for </w:t>
      </w:r>
      <w:r w:rsidR="002A31B4" w:rsidRPr="00456DF2">
        <w:rPr>
          <w:rFonts w:cs="Times New Roman"/>
          <w:sz w:val="24"/>
          <w:szCs w:val="24"/>
        </w:rPr>
        <w:t xml:space="preserve">developing and expanding vital </w:t>
      </w:r>
      <w:r w:rsidRPr="00456DF2">
        <w:rPr>
          <w:rFonts w:cs="Times New Roman"/>
          <w:sz w:val="24"/>
          <w:szCs w:val="24"/>
        </w:rPr>
        <w:t xml:space="preserve">infrastructure </w:t>
      </w:r>
      <w:r w:rsidR="002A31B4" w:rsidRPr="00456DF2">
        <w:rPr>
          <w:rFonts w:cs="Times New Roman"/>
          <w:sz w:val="24"/>
          <w:szCs w:val="24"/>
        </w:rPr>
        <w:t xml:space="preserve">in disadvantaged communities </w:t>
      </w:r>
      <w:r w:rsidRPr="00456DF2">
        <w:rPr>
          <w:rFonts w:cs="Times New Roman"/>
          <w:sz w:val="24"/>
          <w:szCs w:val="24"/>
        </w:rPr>
        <w:t>is</w:t>
      </w:r>
      <w:r w:rsidR="002A31B4" w:rsidRPr="00456DF2">
        <w:rPr>
          <w:rFonts w:cs="Times New Roman"/>
          <w:sz w:val="24"/>
          <w:szCs w:val="24"/>
        </w:rPr>
        <w:t xml:space="preserve"> good </w:t>
      </w:r>
      <w:r w:rsidRPr="00456DF2">
        <w:rPr>
          <w:rFonts w:cs="Times New Roman"/>
          <w:sz w:val="24"/>
          <w:szCs w:val="24"/>
        </w:rPr>
        <w:t xml:space="preserve">public policy, </w:t>
      </w:r>
      <w:r w:rsidR="002A31B4" w:rsidRPr="00456DF2">
        <w:rPr>
          <w:rFonts w:cs="Times New Roman"/>
          <w:sz w:val="24"/>
          <w:szCs w:val="24"/>
        </w:rPr>
        <w:t xml:space="preserve">since it encourages and helps sustain active </w:t>
      </w:r>
      <w:r w:rsidRPr="00456DF2">
        <w:rPr>
          <w:rFonts w:cs="Times New Roman"/>
          <w:sz w:val="24"/>
          <w:szCs w:val="24"/>
        </w:rPr>
        <w:t xml:space="preserve">participation in </w:t>
      </w:r>
      <w:r w:rsidR="002A31B4" w:rsidRPr="00456DF2">
        <w:rPr>
          <w:rFonts w:cs="Times New Roman"/>
          <w:sz w:val="24"/>
          <w:szCs w:val="24"/>
        </w:rPr>
        <w:t xml:space="preserve">disadvantaged </w:t>
      </w:r>
      <w:r w:rsidRPr="00456DF2">
        <w:rPr>
          <w:rFonts w:cs="Times New Roman"/>
          <w:sz w:val="24"/>
          <w:szCs w:val="24"/>
        </w:rPr>
        <w:t>communities</w:t>
      </w:r>
      <w:r w:rsidR="001E26FC">
        <w:rPr>
          <w:rFonts w:cs="Times New Roman"/>
          <w:sz w:val="24"/>
          <w:szCs w:val="24"/>
        </w:rPr>
        <w:t xml:space="preserve">, which </w:t>
      </w:r>
      <w:r w:rsidR="002A31B4" w:rsidRPr="00456DF2">
        <w:rPr>
          <w:rFonts w:cs="Times New Roman"/>
          <w:sz w:val="24"/>
          <w:szCs w:val="24"/>
        </w:rPr>
        <w:t xml:space="preserve">currently lack </w:t>
      </w:r>
      <w:r w:rsidRPr="00456DF2">
        <w:rPr>
          <w:rFonts w:cs="Times New Roman"/>
          <w:sz w:val="24"/>
          <w:szCs w:val="24"/>
        </w:rPr>
        <w:t xml:space="preserve">direct opportunities </w:t>
      </w:r>
      <w:r w:rsidR="002A31B4" w:rsidRPr="00456DF2">
        <w:rPr>
          <w:rFonts w:cs="Times New Roman"/>
          <w:sz w:val="24"/>
          <w:szCs w:val="24"/>
        </w:rPr>
        <w:t>to participate</w:t>
      </w:r>
      <w:r w:rsidR="001E26FC">
        <w:rPr>
          <w:rFonts w:cs="Times New Roman"/>
          <w:sz w:val="24"/>
          <w:szCs w:val="24"/>
        </w:rPr>
        <w:t xml:space="preserve"> proactively</w:t>
      </w:r>
      <w:r w:rsidRPr="00456DF2">
        <w:rPr>
          <w:rFonts w:cs="Times New Roman"/>
          <w:sz w:val="24"/>
          <w:szCs w:val="24"/>
        </w:rPr>
        <w:t xml:space="preserve">.  </w:t>
      </w:r>
    </w:p>
    <w:p w14:paraId="74A1642D" w14:textId="77777777" w:rsidR="00C11A19" w:rsidRPr="00456DF2" w:rsidRDefault="00C11A19" w:rsidP="00C11A19">
      <w:pPr>
        <w:rPr>
          <w:rFonts w:cs="Times New Roman"/>
          <w:sz w:val="24"/>
          <w:szCs w:val="24"/>
        </w:rPr>
      </w:pPr>
    </w:p>
    <w:p w14:paraId="6E8D03B6" w14:textId="77777777" w:rsidR="00C11A19" w:rsidRDefault="00C11A19" w:rsidP="00C11A19">
      <w:pPr>
        <w:rPr>
          <w:rFonts w:cs="Times New Roman"/>
          <w:b/>
          <w:sz w:val="24"/>
          <w:szCs w:val="24"/>
        </w:rPr>
      </w:pPr>
      <w:r w:rsidRPr="00131730">
        <w:rPr>
          <w:rFonts w:cs="Times New Roman"/>
          <w:b/>
          <w:sz w:val="24"/>
          <w:szCs w:val="24"/>
        </w:rPr>
        <w:t>2.</w:t>
      </w:r>
      <w:r w:rsidRPr="00131730">
        <w:rPr>
          <w:rFonts w:cs="Times New Roman"/>
          <w:b/>
          <w:sz w:val="24"/>
          <w:szCs w:val="24"/>
        </w:rPr>
        <w:tab/>
        <w:t>Communicate progress to stakeholders</w:t>
      </w:r>
      <w:r w:rsidR="002A31B4" w:rsidRPr="00131730">
        <w:rPr>
          <w:rFonts w:cs="Times New Roman"/>
          <w:b/>
          <w:sz w:val="24"/>
          <w:szCs w:val="24"/>
        </w:rPr>
        <w:t>.</w:t>
      </w:r>
      <w:r w:rsidRPr="00131730">
        <w:rPr>
          <w:rFonts w:cs="Times New Roman"/>
          <w:b/>
          <w:sz w:val="24"/>
          <w:szCs w:val="24"/>
        </w:rPr>
        <w:t xml:space="preserve"> </w:t>
      </w:r>
    </w:p>
    <w:p w14:paraId="32D45694" w14:textId="77777777" w:rsidR="001E26FC" w:rsidRPr="00131730" w:rsidRDefault="001E26FC" w:rsidP="00C11A19">
      <w:pPr>
        <w:rPr>
          <w:rFonts w:cs="Times New Roman"/>
          <w:b/>
          <w:sz w:val="24"/>
          <w:szCs w:val="24"/>
        </w:rPr>
      </w:pPr>
    </w:p>
    <w:p w14:paraId="170A302E" w14:textId="5F0DD18A" w:rsidR="00C11A19" w:rsidRPr="00456DF2" w:rsidRDefault="002A31B4" w:rsidP="00C11A19">
      <w:pPr>
        <w:rPr>
          <w:rFonts w:cs="Times New Roman"/>
          <w:sz w:val="24"/>
          <w:szCs w:val="24"/>
        </w:rPr>
      </w:pPr>
      <w:r w:rsidRPr="00456DF2">
        <w:rPr>
          <w:rFonts w:cs="Times New Roman"/>
          <w:sz w:val="24"/>
          <w:szCs w:val="24"/>
        </w:rPr>
        <w:t>Utilization of l</w:t>
      </w:r>
      <w:r w:rsidR="00C11A19" w:rsidRPr="00456DF2">
        <w:rPr>
          <w:rFonts w:cs="Times New Roman"/>
          <w:sz w:val="24"/>
          <w:szCs w:val="24"/>
        </w:rPr>
        <w:t>ow</w:t>
      </w:r>
      <w:r w:rsidRPr="00456DF2">
        <w:rPr>
          <w:rFonts w:cs="Times New Roman"/>
          <w:sz w:val="24"/>
          <w:szCs w:val="24"/>
        </w:rPr>
        <w:t>-</w:t>
      </w:r>
      <w:r w:rsidR="00C11A19" w:rsidRPr="00456DF2">
        <w:rPr>
          <w:rFonts w:cs="Times New Roman"/>
          <w:sz w:val="24"/>
          <w:szCs w:val="24"/>
        </w:rPr>
        <w:t>carbon fuel</w:t>
      </w:r>
      <w:r w:rsidRPr="00456DF2">
        <w:rPr>
          <w:rFonts w:cs="Times New Roman"/>
          <w:sz w:val="24"/>
          <w:szCs w:val="24"/>
        </w:rPr>
        <w:t>s</w:t>
      </w:r>
      <w:r w:rsidR="00C11A19" w:rsidRPr="00456DF2">
        <w:rPr>
          <w:rFonts w:cs="Times New Roman"/>
          <w:sz w:val="24"/>
          <w:szCs w:val="24"/>
        </w:rPr>
        <w:t xml:space="preserve"> offer</w:t>
      </w:r>
      <w:r w:rsidRPr="00456DF2">
        <w:rPr>
          <w:rFonts w:cs="Times New Roman"/>
          <w:sz w:val="24"/>
          <w:szCs w:val="24"/>
        </w:rPr>
        <w:t>s</w:t>
      </w:r>
      <w:r w:rsidR="00C11A19" w:rsidRPr="00456DF2">
        <w:rPr>
          <w:rFonts w:cs="Times New Roman"/>
          <w:sz w:val="24"/>
          <w:szCs w:val="24"/>
        </w:rPr>
        <w:t xml:space="preserve"> a unique reporting opportunity</w:t>
      </w:r>
      <w:r w:rsidR="0095606D">
        <w:rPr>
          <w:rFonts w:cs="Times New Roman"/>
          <w:sz w:val="24"/>
          <w:szCs w:val="24"/>
        </w:rPr>
        <w:t>.  T</w:t>
      </w:r>
      <w:r w:rsidR="00DD4AF1" w:rsidRPr="00456DF2">
        <w:rPr>
          <w:rFonts w:cs="Times New Roman"/>
          <w:sz w:val="24"/>
          <w:szCs w:val="24"/>
        </w:rPr>
        <w:t>he</w:t>
      </w:r>
      <w:r w:rsidRPr="00456DF2">
        <w:rPr>
          <w:rFonts w:cs="Times New Roman"/>
          <w:sz w:val="24"/>
          <w:szCs w:val="24"/>
        </w:rPr>
        <w:t xml:space="preserve"> </w:t>
      </w:r>
      <w:r w:rsidR="00C11A19" w:rsidRPr="00456DF2">
        <w:rPr>
          <w:rFonts w:cs="Times New Roman"/>
          <w:sz w:val="24"/>
          <w:szCs w:val="24"/>
        </w:rPr>
        <w:t xml:space="preserve">impact is significant, measurable, and near term.  </w:t>
      </w:r>
      <w:r w:rsidR="00DD4AF1" w:rsidRPr="00456DF2">
        <w:rPr>
          <w:rFonts w:cs="Times New Roman"/>
          <w:sz w:val="24"/>
          <w:szCs w:val="24"/>
        </w:rPr>
        <w:t xml:space="preserve">Propel </w:t>
      </w:r>
      <w:r w:rsidR="00497046" w:rsidRPr="00456DF2">
        <w:rPr>
          <w:rFonts w:cs="Times New Roman"/>
          <w:sz w:val="24"/>
          <w:szCs w:val="24"/>
        </w:rPr>
        <w:t xml:space="preserve">currently </w:t>
      </w:r>
      <w:r w:rsidR="00DD4AF1" w:rsidRPr="00456DF2">
        <w:rPr>
          <w:rFonts w:cs="Times New Roman"/>
          <w:sz w:val="24"/>
          <w:szCs w:val="24"/>
        </w:rPr>
        <w:t xml:space="preserve">sells over </w:t>
      </w:r>
      <w:r w:rsidR="002750B7" w:rsidRPr="00456DF2">
        <w:rPr>
          <w:rFonts w:cs="Times New Roman"/>
          <w:sz w:val="24"/>
          <w:szCs w:val="24"/>
        </w:rPr>
        <w:t>three-quarters</w:t>
      </w:r>
      <w:r w:rsidR="00DD4AF1" w:rsidRPr="00456DF2">
        <w:rPr>
          <w:rFonts w:cs="Times New Roman"/>
          <w:sz w:val="24"/>
          <w:szCs w:val="24"/>
        </w:rPr>
        <w:t xml:space="preserve"> of </w:t>
      </w:r>
      <w:r w:rsidR="002750B7" w:rsidRPr="00456DF2">
        <w:rPr>
          <w:rFonts w:cs="Times New Roman"/>
          <w:sz w:val="24"/>
          <w:szCs w:val="24"/>
        </w:rPr>
        <w:t xml:space="preserve">California’s </w:t>
      </w:r>
      <w:r w:rsidR="00DD4AF1" w:rsidRPr="00456DF2">
        <w:rPr>
          <w:rFonts w:cs="Times New Roman"/>
          <w:sz w:val="24"/>
          <w:szCs w:val="24"/>
        </w:rPr>
        <w:t>E85 by volume.  As the leading renewable fuel retailer in the state, we have accumulated data on our consumer</w:t>
      </w:r>
      <w:r w:rsidR="00497046" w:rsidRPr="00456DF2">
        <w:rPr>
          <w:rFonts w:cs="Times New Roman"/>
          <w:sz w:val="24"/>
          <w:szCs w:val="24"/>
        </w:rPr>
        <w:t>’s</w:t>
      </w:r>
      <w:r w:rsidR="00DD4AF1" w:rsidRPr="00456DF2">
        <w:rPr>
          <w:rFonts w:cs="Times New Roman"/>
          <w:sz w:val="24"/>
          <w:szCs w:val="24"/>
        </w:rPr>
        <w:t xml:space="preserve"> demographics, vehicles, emissions profiles, and other metrics</w:t>
      </w:r>
      <w:r w:rsidR="00497046" w:rsidRPr="00456DF2">
        <w:rPr>
          <w:rFonts w:cs="Times New Roman"/>
          <w:sz w:val="24"/>
          <w:szCs w:val="24"/>
        </w:rPr>
        <w:t>,</w:t>
      </w:r>
      <w:r w:rsidR="00DD4AF1" w:rsidRPr="00456DF2">
        <w:rPr>
          <w:rFonts w:cs="Times New Roman"/>
          <w:sz w:val="24"/>
          <w:szCs w:val="24"/>
        </w:rPr>
        <w:t xml:space="preserve"> which could be used to aid CalEPA </w:t>
      </w:r>
      <w:r w:rsidR="00497046" w:rsidRPr="00456DF2">
        <w:rPr>
          <w:rFonts w:cs="Times New Roman"/>
          <w:sz w:val="24"/>
          <w:szCs w:val="24"/>
        </w:rPr>
        <w:t xml:space="preserve">and CARB </w:t>
      </w:r>
      <w:r w:rsidR="00DD4AF1" w:rsidRPr="00456DF2">
        <w:rPr>
          <w:rFonts w:cs="Times New Roman"/>
          <w:sz w:val="24"/>
          <w:szCs w:val="24"/>
        </w:rPr>
        <w:t>in quantifying and maximizing the impact</w:t>
      </w:r>
      <w:r w:rsidR="00497046" w:rsidRPr="00456DF2">
        <w:rPr>
          <w:rFonts w:cs="Times New Roman"/>
          <w:sz w:val="24"/>
          <w:szCs w:val="24"/>
        </w:rPr>
        <w:t>s</w:t>
      </w:r>
      <w:r w:rsidR="00DD4AF1" w:rsidRPr="00456DF2">
        <w:rPr>
          <w:rFonts w:cs="Times New Roman"/>
          <w:sz w:val="24"/>
          <w:szCs w:val="24"/>
        </w:rPr>
        <w:t xml:space="preserve"> and </w:t>
      </w:r>
      <w:r w:rsidR="00497046" w:rsidRPr="00456DF2">
        <w:rPr>
          <w:rFonts w:cs="Times New Roman"/>
          <w:sz w:val="24"/>
          <w:szCs w:val="24"/>
        </w:rPr>
        <w:t xml:space="preserve">overall </w:t>
      </w:r>
      <w:r w:rsidR="00DD4AF1" w:rsidRPr="00456DF2">
        <w:rPr>
          <w:rFonts w:cs="Times New Roman"/>
          <w:sz w:val="24"/>
          <w:szCs w:val="24"/>
        </w:rPr>
        <w:t>benefit</w:t>
      </w:r>
      <w:r w:rsidR="00497046" w:rsidRPr="00456DF2">
        <w:rPr>
          <w:rFonts w:cs="Times New Roman"/>
          <w:sz w:val="24"/>
          <w:szCs w:val="24"/>
        </w:rPr>
        <w:t>s</w:t>
      </w:r>
      <w:r w:rsidR="00DD4AF1" w:rsidRPr="00456DF2">
        <w:rPr>
          <w:rFonts w:cs="Times New Roman"/>
          <w:sz w:val="24"/>
          <w:szCs w:val="24"/>
        </w:rPr>
        <w:t xml:space="preserve"> of </w:t>
      </w:r>
      <w:r w:rsidR="00497046" w:rsidRPr="00456DF2">
        <w:rPr>
          <w:rFonts w:cs="Times New Roman"/>
          <w:sz w:val="24"/>
          <w:szCs w:val="24"/>
        </w:rPr>
        <w:t xml:space="preserve">using </w:t>
      </w:r>
      <w:r w:rsidR="00DD4AF1" w:rsidRPr="00456DF2">
        <w:rPr>
          <w:rFonts w:cs="Times New Roman"/>
          <w:sz w:val="24"/>
          <w:szCs w:val="24"/>
        </w:rPr>
        <w:t>cap-and-</w:t>
      </w:r>
      <w:r w:rsidR="009B41E1" w:rsidRPr="00456DF2">
        <w:rPr>
          <w:rFonts w:cs="Times New Roman"/>
          <w:sz w:val="24"/>
          <w:szCs w:val="24"/>
        </w:rPr>
        <w:t>trade</w:t>
      </w:r>
      <w:r w:rsidR="00DD4AF1" w:rsidRPr="00456DF2">
        <w:rPr>
          <w:rFonts w:cs="Times New Roman"/>
          <w:sz w:val="24"/>
          <w:szCs w:val="24"/>
        </w:rPr>
        <w:t xml:space="preserve"> </w:t>
      </w:r>
      <w:r w:rsidR="00497046" w:rsidRPr="00456DF2">
        <w:rPr>
          <w:rFonts w:cs="Times New Roman"/>
          <w:sz w:val="24"/>
          <w:szCs w:val="24"/>
        </w:rPr>
        <w:t xml:space="preserve">revenues to fund </w:t>
      </w:r>
      <w:r w:rsidR="00DD4AF1" w:rsidRPr="00456DF2">
        <w:rPr>
          <w:rFonts w:cs="Times New Roman"/>
          <w:sz w:val="24"/>
          <w:szCs w:val="24"/>
        </w:rPr>
        <w:t xml:space="preserve">transportation projects in targeted areas </w:t>
      </w:r>
      <w:r w:rsidR="00497046" w:rsidRPr="00456DF2">
        <w:rPr>
          <w:rFonts w:cs="Times New Roman"/>
          <w:sz w:val="24"/>
          <w:szCs w:val="24"/>
        </w:rPr>
        <w:t xml:space="preserve">throughout </w:t>
      </w:r>
      <w:r w:rsidR="00EA7DEE" w:rsidRPr="00456DF2">
        <w:rPr>
          <w:rFonts w:cs="Times New Roman"/>
          <w:sz w:val="24"/>
          <w:szCs w:val="24"/>
        </w:rPr>
        <w:t>California</w:t>
      </w:r>
      <w:r w:rsidR="00DD4AF1" w:rsidRPr="00456DF2">
        <w:rPr>
          <w:rFonts w:cs="Times New Roman"/>
          <w:sz w:val="24"/>
          <w:szCs w:val="24"/>
        </w:rPr>
        <w:t xml:space="preserve">.   </w:t>
      </w:r>
    </w:p>
    <w:p w14:paraId="7CE701F7" w14:textId="77777777" w:rsidR="00C11A19" w:rsidRPr="00456DF2" w:rsidRDefault="00C11A19" w:rsidP="00C11A19">
      <w:pPr>
        <w:rPr>
          <w:rFonts w:cs="Times New Roman"/>
          <w:sz w:val="24"/>
          <w:szCs w:val="24"/>
        </w:rPr>
      </w:pPr>
    </w:p>
    <w:p w14:paraId="454355D8" w14:textId="77777777" w:rsidR="00C11A19" w:rsidRDefault="00C11A19" w:rsidP="00C11A19">
      <w:pPr>
        <w:rPr>
          <w:rFonts w:cs="Times New Roman"/>
          <w:b/>
          <w:sz w:val="24"/>
          <w:szCs w:val="24"/>
        </w:rPr>
      </w:pPr>
      <w:r w:rsidRPr="00131730">
        <w:rPr>
          <w:rFonts w:cs="Times New Roman"/>
          <w:b/>
          <w:sz w:val="24"/>
          <w:szCs w:val="24"/>
        </w:rPr>
        <w:t>3.</w:t>
      </w:r>
      <w:r w:rsidRPr="00131730">
        <w:rPr>
          <w:rFonts w:cs="Times New Roman"/>
          <w:b/>
          <w:sz w:val="24"/>
          <w:szCs w:val="24"/>
        </w:rPr>
        <w:tab/>
      </w:r>
      <w:r w:rsidR="002A31B4" w:rsidRPr="00131730">
        <w:rPr>
          <w:rFonts w:cs="Times New Roman"/>
          <w:b/>
          <w:sz w:val="24"/>
          <w:szCs w:val="24"/>
        </w:rPr>
        <w:t>Develop and e</w:t>
      </w:r>
      <w:r w:rsidRPr="00131730">
        <w:rPr>
          <w:rFonts w:cs="Times New Roman"/>
          <w:b/>
          <w:sz w:val="24"/>
          <w:szCs w:val="24"/>
        </w:rPr>
        <w:t>xpand effective policy</w:t>
      </w:r>
      <w:r w:rsidR="002A31B4" w:rsidRPr="00131730">
        <w:rPr>
          <w:rFonts w:cs="Times New Roman"/>
          <w:b/>
          <w:sz w:val="24"/>
          <w:szCs w:val="24"/>
        </w:rPr>
        <w:t xml:space="preserve"> objectives that are reasonable, cost-effective, and practical in disadvantaged communities.</w:t>
      </w:r>
      <w:r w:rsidRPr="00131730">
        <w:rPr>
          <w:rFonts w:cs="Times New Roman"/>
          <w:b/>
          <w:sz w:val="24"/>
          <w:szCs w:val="24"/>
        </w:rPr>
        <w:t xml:space="preserve"> </w:t>
      </w:r>
    </w:p>
    <w:p w14:paraId="08899116" w14:textId="77777777" w:rsidR="0095606D" w:rsidRPr="00131730" w:rsidRDefault="0095606D" w:rsidP="00C11A19">
      <w:pPr>
        <w:rPr>
          <w:rFonts w:cs="Times New Roman"/>
          <w:b/>
          <w:sz w:val="24"/>
          <w:szCs w:val="24"/>
        </w:rPr>
      </w:pPr>
    </w:p>
    <w:p w14:paraId="434115B6" w14:textId="77777777" w:rsidR="00C11A19" w:rsidRPr="00456DF2" w:rsidRDefault="00C11A19" w:rsidP="00C11A19">
      <w:pPr>
        <w:rPr>
          <w:rFonts w:cs="Times New Roman"/>
          <w:sz w:val="24"/>
          <w:szCs w:val="24"/>
        </w:rPr>
      </w:pPr>
      <w:r w:rsidRPr="00456DF2">
        <w:rPr>
          <w:rFonts w:cs="Times New Roman"/>
          <w:sz w:val="24"/>
          <w:szCs w:val="24"/>
        </w:rPr>
        <w:t>A robust market for increasingly low</w:t>
      </w:r>
      <w:r w:rsidR="002A31B4" w:rsidRPr="00456DF2">
        <w:rPr>
          <w:rFonts w:cs="Times New Roman"/>
          <w:sz w:val="24"/>
          <w:szCs w:val="24"/>
        </w:rPr>
        <w:t>-</w:t>
      </w:r>
      <w:r w:rsidRPr="00456DF2">
        <w:rPr>
          <w:rFonts w:cs="Times New Roman"/>
          <w:sz w:val="24"/>
          <w:szCs w:val="24"/>
        </w:rPr>
        <w:t xml:space="preserve">carbon fuels </w:t>
      </w:r>
      <w:r w:rsidR="002A31B4" w:rsidRPr="00456DF2">
        <w:rPr>
          <w:rFonts w:cs="Times New Roman"/>
          <w:sz w:val="24"/>
          <w:szCs w:val="24"/>
        </w:rPr>
        <w:t>is critical to t</w:t>
      </w:r>
      <w:r w:rsidRPr="00456DF2">
        <w:rPr>
          <w:rFonts w:cs="Times New Roman"/>
          <w:sz w:val="24"/>
          <w:szCs w:val="24"/>
        </w:rPr>
        <w:t xml:space="preserve">he success of the LCFS program. </w:t>
      </w:r>
      <w:r w:rsidR="00D83EEF" w:rsidRPr="00456DF2">
        <w:rPr>
          <w:rFonts w:cs="Times New Roman"/>
          <w:sz w:val="24"/>
          <w:szCs w:val="24"/>
        </w:rPr>
        <w:t xml:space="preserve"> </w:t>
      </w:r>
      <w:r w:rsidR="002A31B4" w:rsidRPr="00456DF2">
        <w:rPr>
          <w:rFonts w:cs="Times New Roman"/>
          <w:sz w:val="24"/>
          <w:szCs w:val="24"/>
        </w:rPr>
        <w:t>Therefore, w</w:t>
      </w:r>
      <w:r w:rsidR="00D83EEF" w:rsidRPr="00456DF2">
        <w:rPr>
          <w:rFonts w:cs="Times New Roman"/>
          <w:sz w:val="24"/>
          <w:szCs w:val="24"/>
        </w:rPr>
        <w:t>ith the</w:t>
      </w:r>
      <w:r w:rsidRPr="00456DF2">
        <w:rPr>
          <w:rFonts w:cs="Times New Roman"/>
          <w:sz w:val="24"/>
          <w:szCs w:val="24"/>
        </w:rPr>
        <w:t xml:space="preserve"> </w:t>
      </w:r>
      <w:r w:rsidR="002A31B4" w:rsidRPr="00456DF2">
        <w:rPr>
          <w:rFonts w:cs="Times New Roman"/>
          <w:sz w:val="24"/>
          <w:szCs w:val="24"/>
        </w:rPr>
        <w:t xml:space="preserve">current </w:t>
      </w:r>
      <w:r w:rsidR="00D83EEF" w:rsidRPr="00456DF2">
        <w:rPr>
          <w:rFonts w:cs="Times New Roman"/>
          <w:sz w:val="24"/>
          <w:szCs w:val="24"/>
        </w:rPr>
        <w:t>k</w:t>
      </w:r>
      <w:r w:rsidRPr="00456DF2">
        <w:rPr>
          <w:rFonts w:cs="Times New Roman"/>
          <w:sz w:val="24"/>
          <w:szCs w:val="24"/>
        </w:rPr>
        <w:t xml:space="preserve">nowledge </w:t>
      </w:r>
      <w:r w:rsidR="00D83EEF" w:rsidRPr="00456DF2">
        <w:rPr>
          <w:rFonts w:cs="Times New Roman"/>
          <w:sz w:val="24"/>
          <w:szCs w:val="24"/>
        </w:rPr>
        <w:t>that these</w:t>
      </w:r>
      <w:r w:rsidRPr="00456DF2">
        <w:rPr>
          <w:rFonts w:cs="Times New Roman"/>
          <w:sz w:val="24"/>
          <w:szCs w:val="24"/>
        </w:rPr>
        <w:t xml:space="preserve"> fuels are favored by </w:t>
      </w:r>
      <w:r w:rsidR="002A31B4" w:rsidRPr="00456DF2">
        <w:rPr>
          <w:rFonts w:cs="Times New Roman"/>
          <w:sz w:val="24"/>
          <w:szCs w:val="24"/>
        </w:rPr>
        <w:t xml:space="preserve">Californians living and driving in the state’s </w:t>
      </w:r>
      <w:r w:rsidRPr="00456DF2">
        <w:rPr>
          <w:rFonts w:cs="Times New Roman"/>
          <w:sz w:val="24"/>
          <w:szCs w:val="24"/>
        </w:rPr>
        <w:t xml:space="preserve">most vulnerable </w:t>
      </w:r>
      <w:r w:rsidR="002A31B4" w:rsidRPr="00456DF2">
        <w:rPr>
          <w:rFonts w:cs="Times New Roman"/>
          <w:sz w:val="24"/>
          <w:szCs w:val="24"/>
        </w:rPr>
        <w:t>communities</w:t>
      </w:r>
      <w:r w:rsidRPr="00456DF2">
        <w:rPr>
          <w:rFonts w:cs="Times New Roman"/>
          <w:sz w:val="24"/>
          <w:szCs w:val="24"/>
        </w:rPr>
        <w:t xml:space="preserve">, </w:t>
      </w:r>
      <w:r w:rsidR="002A31B4" w:rsidRPr="00456DF2">
        <w:rPr>
          <w:rFonts w:cs="Times New Roman"/>
          <w:sz w:val="24"/>
          <w:szCs w:val="24"/>
        </w:rPr>
        <w:t xml:space="preserve">the state should endeavor to do all it can to support the development and deployment of renewable fuels </w:t>
      </w:r>
      <w:r w:rsidRPr="00456DF2">
        <w:rPr>
          <w:rFonts w:cs="Times New Roman"/>
          <w:sz w:val="24"/>
          <w:szCs w:val="24"/>
        </w:rPr>
        <w:t xml:space="preserve">infrastructure that can extend these </w:t>
      </w:r>
      <w:r w:rsidR="002A31B4" w:rsidRPr="00456DF2">
        <w:rPr>
          <w:rFonts w:cs="Times New Roman"/>
          <w:sz w:val="24"/>
          <w:szCs w:val="24"/>
        </w:rPr>
        <w:t xml:space="preserve">tangible </w:t>
      </w:r>
      <w:r w:rsidRPr="00456DF2">
        <w:rPr>
          <w:rFonts w:cs="Times New Roman"/>
          <w:sz w:val="24"/>
          <w:szCs w:val="24"/>
        </w:rPr>
        <w:t xml:space="preserve">benefits </w:t>
      </w:r>
      <w:r w:rsidR="00C34459" w:rsidRPr="00456DF2">
        <w:rPr>
          <w:rFonts w:cs="Times New Roman"/>
          <w:sz w:val="24"/>
          <w:szCs w:val="24"/>
        </w:rPr>
        <w:t xml:space="preserve">for residents within all socio- </w:t>
      </w:r>
      <w:r w:rsidR="002A31B4" w:rsidRPr="00456DF2">
        <w:rPr>
          <w:rFonts w:cs="Times New Roman"/>
          <w:sz w:val="24"/>
          <w:szCs w:val="24"/>
        </w:rPr>
        <w:t xml:space="preserve">economic </w:t>
      </w:r>
      <w:r w:rsidR="00497046" w:rsidRPr="00456DF2">
        <w:rPr>
          <w:rFonts w:cs="Times New Roman"/>
          <w:sz w:val="24"/>
          <w:szCs w:val="24"/>
        </w:rPr>
        <w:t>strata</w:t>
      </w:r>
      <w:r w:rsidRPr="00456DF2">
        <w:rPr>
          <w:rFonts w:cs="Times New Roman"/>
          <w:sz w:val="24"/>
          <w:szCs w:val="24"/>
        </w:rPr>
        <w:t xml:space="preserve">.  </w:t>
      </w:r>
    </w:p>
    <w:p w14:paraId="32EAC394" w14:textId="77777777" w:rsidR="00C11A19" w:rsidRPr="00456DF2" w:rsidRDefault="00C11A19" w:rsidP="00C11A19">
      <w:pPr>
        <w:rPr>
          <w:rFonts w:cs="Times New Roman"/>
          <w:sz w:val="24"/>
          <w:szCs w:val="24"/>
        </w:rPr>
      </w:pPr>
    </w:p>
    <w:p w14:paraId="735DE426" w14:textId="6B02A660" w:rsidR="002E54E7" w:rsidRPr="00456DF2" w:rsidRDefault="0095606D" w:rsidP="00C11A19">
      <w:pPr>
        <w:rPr>
          <w:rFonts w:cs="Times New Roman"/>
          <w:sz w:val="24"/>
          <w:szCs w:val="24"/>
        </w:rPr>
      </w:pPr>
      <w:r>
        <w:rPr>
          <w:rFonts w:cs="Times New Roman"/>
          <w:sz w:val="24"/>
          <w:szCs w:val="24"/>
        </w:rPr>
        <w:t>T</w:t>
      </w:r>
      <w:r w:rsidR="00C11A19" w:rsidRPr="00456DF2">
        <w:rPr>
          <w:rFonts w:cs="Times New Roman"/>
          <w:sz w:val="24"/>
          <w:szCs w:val="24"/>
        </w:rPr>
        <w:t xml:space="preserve">hank you for </w:t>
      </w:r>
      <w:r w:rsidR="00497046" w:rsidRPr="00456DF2">
        <w:rPr>
          <w:rFonts w:cs="Times New Roman"/>
          <w:sz w:val="24"/>
          <w:szCs w:val="24"/>
        </w:rPr>
        <w:t>the opportunity to provide input on these issues of vital importance for California’s low-</w:t>
      </w:r>
      <w:r w:rsidR="00EA7DEE" w:rsidRPr="00456DF2">
        <w:rPr>
          <w:rFonts w:cs="Times New Roman"/>
          <w:sz w:val="24"/>
          <w:szCs w:val="24"/>
        </w:rPr>
        <w:t>carbon</w:t>
      </w:r>
      <w:r w:rsidR="00497046" w:rsidRPr="00456DF2">
        <w:rPr>
          <w:rFonts w:cs="Times New Roman"/>
          <w:sz w:val="24"/>
          <w:szCs w:val="24"/>
        </w:rPr>
        <w:t xml:space="preserve"> future</w:t>
      </w:r>
      <w:r w:rsidR="00C11A19" w:rsidRPr="00456DF2">
        <w:rPr>
          <w:rFonts w:cs="Times New Roman"/>
          <w:sz w:val="24"/>
          <w:szCs w:val="24"/>
        </w:rPr>
        <w:t xml:space="preserve">.  </w:t>
      </w:r>
      <w:r>
        <w:rPr>
          <w:rFonts w:cs="Times New Roman"/>
          <w:sz w:val="24"/>
          <w:szCs w:val="24"/>
        </w:rPr>
        <w:t>Propel</w:t>
      </w:r>
      <w:r w:rsidRPr="00456DF2">
        <w:rPr>
          <w:rFonts w:cs="Times New Roman"/>
          <w:sz w:val="24"/>
          <w:szCs w:val="24"/>
        </w:rPr>
        <w:t xml:space="preserve"> </w:t>
      </w:r>
      <w:r w:rsidR="00C11A19" w:rsidRPr="00456DF2">
        <w:rPr>
          <w:rFonts w:cs="Times New Roman"/>
          <w:sz w:val="24"/>
          <w:szCs w:val="24"/>
        </w:rPr>
        <w:t>look</w:t>
      </w:r>
      <w:r>
        <w:rPr>
          <w:rFonts w:cs="Times New Roman"/>
          <w:sz w:val="24"/>
          <w:szCs w:val="24"/>
        </w:rPr>
        <w:t>s</w:t>
      </w:r>
      <w:r w:rsidR="00C11A19" w:rsidRPr="00456DF2">
        <w:rPr>
          <w:rFonts w:cs="Times New Roman"/>
          <w:sz w:val="24"/>
          <w:szCs w:val="24"/>
        </w:rPr>
        <w:t xml:space="preserve"> forward to </w:t>
      </w:r>
      <w:r w:rsidR="00C34459" w:rsidRPr="00456DF2">
        <w:rPr>
          <w:rFonts w:cs="Times New Roman"/>
          <w:sz w:val="24"/>
          <w:szCs w:val="24"/>
        </w:rPr>
        <w:t xml:space="preserve">continuing </w:t>
      </w:r>
      <w:r>
        <w:rPr>
          <w:rFonts w:cs="Times New Roman"/>
          <w:sz w:val="24"/>
          <w:szCs w:val="24"/>
        </w:rPr>
        <w:t>its</w:t>
      </w:r>
      <w:r w:rsidRPr="00456DF2">
        <w:rPr>
          <w:rFonts w:cs="Times New Roman"/>
          <w:sz w:val="24"/>
          <w:szCs w:val="24"/>
        </w:rPr>
        <w:t xml:space="preserve"> </w:t>
      </w:r>
      <w:r w:rsidR="00C34459" w:rsidRPr="00456DF2">
        <w:rPr>
          <w:rFonts w:cs="Times New Roman"/>
          <w:sz w:val="24"/>
          <w:szCs w:val="24"/>
        </w:rPr>
        <w:t xml:space="preserve">work </w:t>
      </w:r>
      <w:r w:rsidR="00C11A19" w:rsidRPr="00456DF2">
        <w:rPr>
          <w:rFonts w:cs="Times New Roman"/>
          <w:sz w:val="24"/>
          <w:szCs w:val="24"/>
        </w:rPr>
        <w:t xml:space="preserve">with </w:t>
      </w:r>
      <w:r w:rsidR="00C34459" w:rsidRPr="00456DF2">
        <w:rPr>
          <w:rFonts w:cs="Times New Roman"/>
          <w:sz w:val="24"/>
          <w:szCs w:val="24"/>
        </w:rPr>
        <w:t xml:space="preserve">state policymakers </w:t>
      </w:r>
      <w:r w:rsidR="00497046" w:rsidRPr="00456DF2">
        <w:rPr>
          <w:rFonts w:cs="Times New Roman"/>
          <w:sz w:val="24"/>
          <w:szCs w:val="24"/>
        </w:rPr>
        <w:t>and interested stakeholders to further refine the state’s G</w:t>
      </w:r>
      <w:r w:rsidR="00C771D7" w:rsidRPr="00456DF2">
        <w:rPr>
          <w:rFonts w:cs="Times New Roman"/>
          <w:sz w:val="24"/>
          <w:szCs w:val="24"/>
        </w:rPr>
        <w:t>GRF investment strategies so that the</w:t>
      </w:r>
      <w:r w:rsidR="00456DF2">
        <w:rPr>
          <w:rFonts w:cs="Times New Roman"/>
          <w:sz w:val="24"/>
          <w:szCs w:val="24"/>
        </w:rPr>
        <w:t>se investment</w:t>
      </w:r>
      <w:r w:rsidR="00C771D7" w:rsidRPr="00456DF2">
        <w:rPr>
          <w:rFonts w:cs="Times New Roman"/>
          <w:sz w:val="24"/>
          <w:szCs w:val="24"/>
        </w:rPr>
        <w:t xml:space="preserve"> </w:t>
      </w:r>
      <w:r w:rsidR="00D90AF0" w:rsidRPr="00456DF2">
        <w:rPr>
          <w:rFonts w:cs="Times New Roman"/>
          <w:sz w:val="24"/>
          <w:szCs w:val="24"/>
        </w:rPr>
        <w:t xml:space="preserve">decisions </w:t>
      </w:r>
      <w:r w:rsidR="00C771D7" w:rsidRPr="00456DF2">
        <w:rPr>
          <w:rFonts w:cs="Times New Roman"/>
          <w:sz w:val="24"/>
          <w:szCs w:val="24"/>
        </w:rPr>
        <w:t xml:space="preserve">incorporate reasonable, cost-effective, and immediately impactful </w:t>
      </w:r>
      <w:r>
        <w:rPr>
          <w:rFonts w:cs="Times New Roman"/>
          <w:sz w:val="24"/>
          <w:szCs w:val="24"/>
        </w:rPr>
        <w:t>opportunities</w:t>
      </w:r>
      <w:r w:rsidRPr="00456DF2">
        <w:rPr>
          <w:rFonts w:cs="Times New Roman"/>
          <w:sz w:val="24"/>
          <w:szCs w:val="24"/>
        </w:rPr>
        <w:t xml:space="preserve"> </w:t>
      </w:r>
      <w:r>
        <w:rPr>
          <w:rFonts w:cs="Times New Roman"/>
          <w:sz w:val="24"/>
          <w:szCs w:val="24"/>
        </w:rPr>
        <w:t>through</w:t>
      </w:r>
      <w:r w:rsidRPr="00456DF2">
        <w:rPr>
          <w:rFonts w:cs="Times New Roman"/>
          <w:sz w:val="24"/>
          <w:szCs w:val="24"/>
        </w:rPr>
        <w:t xml:space="preserve"> </w:t>
      </w:r>
      <w:r w:rsidR="00C771D7" w:rsidRPr="00456DF2">
        <w:rPr>
          <w:rFonts w:cs="Times New Roman"/>
          <w:sz w:val="24"/>
          <w:szCs w:val="24"/>
        </w:rPr>
        <w:t>which disadvantage</w:t>
      </w:r>
      <w:r>
        <w:rPr>
          <w:rFonts w:cs="Times New Roman"/>
          <w:sz w:val="24"/>
          <w:szCs w:val="24"/>
        </w:rPr>
        <w:t>d</w:t>
      </w:r>
      <w:r w:rsidR="00C771D7" w:rsidRPr="00456DF2">
        <w:rPr>
          <w:rFonts w:cs="Times New Roman"/>
          <w:sz w:val="24"/>
          <w:szCs w:val="24"/>
        </w:rPr>
        <w:t xml:space="preserve"> communities can proactively take part in </w:t>
      </w:r>
      <w:r w:rsidR="00C34459" w:rsidRPr="00456DF2">
        <w:rPr>
          <w:rFonts w:cs="Times New Roman"/>
          <w:sz w:val="24"/>
          <w:szCs w:val="24"/>
        </w:rPr>
        <w:t>achieving and sustaining a viable and robust l</w:t>
      </w:r>
      <w:r w:rsidR="00C11A19" w:rsidRPr="00456DF2">
        <w:rPr>
          <w:rFonts w:cs="Times New Roman"/>
          <w:sz w:val="24"/>
          <w:szCs w:val="24"/>
        </w:rPr>
        <w:t>ow</w:t>
      </w:r>
      <w:r w:rsidR="00C34459" w:rsidRPr="00456DF2">
        <w:rPr>
          <w:rFonts w:cs="Times New Roman"/>
          <w:sz w:val="24"/>
          <w:szCs w:val="24"/>
        </w:rPr>
        <w:t>-</w:t>
      </w:r>
      <w:r w:rsidR="00C11A19" w:rsidRPr="00456DF2">
        <w:rPr>
          <w:rFonts w:cs="Times New Roman"/>
          <w:sz w:val="24"/>
          <w:szCs w:val="24"/>
        </w:rPr>
        <w:t>carbon economy</w:t>
      </w:r>
      <w:r w:rsidR="00C771D7" w:rsidRPr="00456DF2">
        <w:rPr>
          <w:rFonts w:cs="Times New Roman"/>
          <w:sz w:val="24"/>
          <w:szCs w:val="24"/>
        </w:rPr>
        <w:t xml:space="preserve"> in the Golden State</w:t>
      </w:r>
      <w:r w:rsidR="00C11A19" w:rsidRPr="00456DF2">
        <w:rPr>
          <w:rFonts w:cs="Times New Roman"/>
          <w:sz w:val="24"/>
          <w:szCs w:val="24"/>
        </w:rPr>
        <w:t>.</w:t>
      </w:r>
    </w:p>
    <w:p w14:paraId="74066868" w14:textId="77777777" w:rsidR="00F03597" w:rsidRPr="00456DF2" w:rsidRDefault="00F03597" w:rsidP="00425259">
      <w:pPr>
        <w:rPr>
          <w:rFonts w:cs="Times New Roman"/>
          <w:sz w:val="24"/>
          <w:szCs w:val="24"/>
        </w:rPr>
      </w:pPr>
    </w:p>
    <w:p w14:paraId="34E05F7C" w14:textId="77777777" w:rsidR="00425259" w:rsidRPr="00456DF2" w:rsidRDefault="00425259" w:rsidP="00425259">
      <w:pPr>
        <w:rPr>
          <w:rFonts w:cs="Times New Roman"/>
          <w:sz w:val="24"/>
          <w:szCs w:val="24"/>
        </w:rPr>
      </w:pPr>
      <w:r w:rsidRPr="00456DF2">
        <w:rPr>
          <w:rFonts w:cs="Times New Roman"/>
          <w:sz w:val="24"/>
          <w:szCs w:val="24"/>
        </w:rPr>
        <w:t>Sincerely,</w:t>
      </w:r>
    </w:p>
    <w:p w14:paraId="1EBBDBB6" w14:textId="77777777" w:rsidR="003772C4" w:rsidRPr="00456DF2" w:rsidRDefault="003772C4" w:rsidP="00425259">
      <w:pPr>
        <w:rPr>
          <w:rFonts w:cs="Times New Roman"/>
          <w:sz w:val="24"/>
          <w:szCs w:val="24"/>
        </w:rPr>
      </w:pPr>
    </w:p>
    <w:p w14:paraId="27E8896B" w14:textId="77777777" w:rsidR="00F03597" w:rsidRPr="00456DF2" w:rsidRDefault="00F03597" w:rsidP="00425259">
      <w:pPr>
        <w:rPr>
          <w:rFonts w:cs="Times New Roman"/>
          <w:sz w:val="24"/>
          <w:szCs w:val="24"/>
        </w:rPr>
      </w:pPr>
    </w:p>
    <w:p w14:paraId="1EEC9F78" w14:textId="77777777" w:rsidR="00F03597" w:rsidRPr="00456DF2" w:rsidRDefault="00F03597" w:rsidP="00425259">
      <w:pPr>
        <w:rPr>
          <w:rFonts w:cs="Times New Roman"/>
          <w:sz w:val="24"/>
          <w:szCs w:val="24"/>
        </w:rPr>
      </w:pPr>
    </w:p>
    <w:p w14:paraId="76AE9103" w14:textId="77777777" w:rsidR="00AE11EB" w:rsidRPr="00456DF2" w:rsidRDefault="00EE44ED" w:rsidP="00425259">
      <w:pPr>
        <w:rPr>
          <w:rFonts w:cs="Times New Roman"/>
          <w:sz w:val="24"/>
          <w:szCs w:val="24"/>
        </w:rPr>
      </w:pPr>
      <w:r w:rsidRPr="00456DF2">
        <w:rPr>
          <w:rFonts w:cs="Times New Roman"/>
          <w:sz w:val="24"/>
          <w:szCs w:val="24"/>
        </w:rPr>
        <w:t>Rob Elam</w:t>
      </w:r>
    </w:p>
    <w:p w14:paraId="6F327D70" w14:textId="5E1D899E" w:rsidR="00B42581" w:rsidRDefault="00CD092D" w:rsidP="0099088F">
      <w:pPr>
        <w:rPr>
          <w:rFonts w:cs="Times New Roman"/>
          <w:sz w:val="24"/>
          <w:szCs w:val="24"/>
        </w:rPr>
      </w:pPr>
      <w:r w:rsidRPr="00456DF2">
        <w:rPr>
          <w:rFonts w:cs="Times New Roman"/>
          <w:sz w:val="24"/>
          <w:szCs w:val="24"/>
        </w:rPr>
        <w:t>CE</w:t>
      </w:r>
      <w:r w:rsidR="00425259" w:rsidRPr="00456DF2">
        <w:rPr>
          <w:rFonts w:cs="Times New Roman"/>
          <w:sz w:val="24"/>
          <w:szCs w:val="24"/>
        </w:rPr>
        <w:t>O</w:t>
      </w:r>
    </w:p>
    <w:p w14:paraId="1FA9C991" w14:textId="5CE02F7F" w:rsidR="0004633F" w:rsidRPr="00456DF2" w:rsidRDefault="0099088F" w:rsidP="00561B27">
      <w:pPr>
        <w:rPr>
          <w:rFonts w:cs="Times New Roman"/>
          <w:sz w:val="24"/>
          <w:szCs w:val="24"/>
        </w:rPr>
      </w:pPr>
      <w:r w:rsidRPr="00456DF2">
        <w:rPr>
          <w:rFonts w:cs="Times New Roman"/>
          <w:sz w:val="24"/>
          <w:szCs w:val="24"/>
        </w:rPr>
        <w:t xml:space="preserve">Propel </w:t>
      </w:r>
      <w:r w:rsidR="00B42581">
        <w:rPr>
          <w:rFonts w:cs="Times New Roman"/>
          <w:sz w:val="24"/>
          <w:szCs w:val="24"/>
        </w:rPr>
        <w:t>F</w:t>
      </w:r>
      <w:r w:rsidRPr="00456DF2">
        <w:rPr>
          <w:rFonts w:cs="Times New Roman"/>
          <w:sz w:val="24"/>
          <w:szCs w:val="24"/>
        </w:rPr>
        <w:t>uels, Inc.</w:t>
      </w:r>
    </w:p>
    <w:sectPr w:rsidR="0004633F" w:rsidRPr="00456DF2" w:rsidSect="00456DF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63A96" w14:textId="77777777" w:rsidR="00541824" w:rsidRDefault="00541824" w:rsidP="00EF417C">
      <w:r>
        <w:separator/>
      </w:r>
    </w:p>
  </w:endnote>
  <w:endnote w:type="continuationSeparator" w:id="0">
    <w:p w14:paraId="0743C708" w14:textId="77777777" w:rsidR="00541824" w:rsidRDefault="00541824" w:rsidP="00EF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860298"/>
      <w:docPartObj>
        <w:docPartGallery w:val="Page Numbers (Bottom of Page)"/>
        <w:docPartUnique/>
      </w:docPartObj>
    </w:sdtPr>
    <w:sdtEndPr/>
    <w:sdtContent>
      <w:p w14:paraId="1C3EF346" w14:textId="77777777" w:rsidR="00777207" w:rsidRDefault="00777207">
        <w:pPr>
          <w:pStyle w:val="Footer"/>
          <w:jc w:val="right"/>
        </w:pPr>
        <w:r>
          <w:t xml:space="preserve">Page | </w:t>
        </w:r>
        <w:r>
          <w:fldChar w:fldCharType="begin"/>
        </w:r>
        <w:r>
          <w:instrText xml:space="preserve"> PAGE   \* MERGEFORMAT </w:instrText>
        </w:r>
        <w:r>
          <w:fldChar w:fldCharType="separate"/>
        </w:r>
        <w:r w:rsidR="004621A7">
          <w:rPr>
            <w:noProof/>
          </w:rPr>
          <w:t>6</w:t>
        </w:r>
        <w:r>
          <w:rPr>
            <w:noProof/>
          </w:rPr>
          <w:fldChar w:fldCharType="end"/>
        </w:r>
        <w:r>
          <w:t xml:space="preserve"> </w:t>
        </w:r>
      </w:p>
    </w:sdtContent>
  </w:sdt>
  <w:p w14:paraId="360779B4" w14:textId="77777777" w:rsidR="00777207" w:rsidRDefault="00777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2642B" w14:textId="77777777" w:rsidR="00541824" w:rsidRDefault="00541824" w:rsidP="00EF417C">
      <w:r>
        <w:separator/>
      </w:r>
    </w:p>
  </w:footnote>
  <w:footnote w:type="continuationSeparator" w:id="0">
    <w:p w14:paraId="749DE555" w14:textId="77777777" w:rsidR="00541824" w:rsidRDefault="00541824" w:rsidP="00EF417C">
      <w:r>
        <w:continuationSeparator/>
      </w:r>
    </w:p>
  </w:footnote>
  <w:footnote w:id="1">
    <w:p w14:paraId="3D5F5800" w14:textId="4790B60B" w:rsidR="00777207" w:rsidRPr="00456DF2" w:rsidRDefault="00777207" w:rsidP="00F72504">
      <w:pPr>
        <w:pStyle w:val="HTMLPreformatted"/>
        <w:rPr>
          <w:rFonts w:asciiTheme="minorHAnsi" w:hAnsiTheme="minorHAnsi" w:cs="Times New Roman"/>
          <w:sz w:val="24"/>
          <w:szCs w:val="24"/>
        </w:rPr>
      </w:pPr>
      <w:r>
        <w:rPr>
          <w:rStyle w:val="FootnoteReference"/>
        </w:rPr>
        <w:footnoteRef/>
      </w:r>
      <w:r>
        <w:t xml:space="preserve"> </w:t>
      </w:r>
      <w:r w:rsidRPr="00456DF2">
        <w:rPr>
          <w:rFonts w:asciiTheme="minorHAnsi" w:hAnsiTheme="minorHAnsi" w:cs="Helvetica"/>
          <w:sz w:val="24"/>
          <w:szCs w:val="24"/>
          <w:lang w:val="en"/>
        </w:rPr>
        <w:t>Headquartered in California, Propel is the leading renewable fuel retailer on the West Coast and operates a network of green-built filling stations (43 Flex-Fuel</w:t>
      </w:r>
      <w:r>
        <w:rPr>
          <w:rFonts w:asciiTheme="minorHAnsi" w:hAnsiTheme="minorHAnsi" w:cs="Helvetica"/>
          <w:sz w:val="24"/>
          <w:szCs w:val="24"/>
          <w:lang w:val="en"/>
        </w:rPr>
        <w:t xml:space="preserve"> and</w:t>
      </w:r>
      <w:r w:rsidRPr="00456DF2">
        <w:rPr>
          <w:rFonts w:asciiTheme="minorHAnsi" w:hAnsiTheme="minorHAnsi" w:cs="Helvetica"/>
          <w:sz w:val="24"/>
          <w:szCs w:val="24"/>
          <w:lang w:val="en"/>
        </w:rPr>
        <w:t xml:space="preserve"> 31 Biodiesel</w:t>
      </w:r>
      <w:r>
        <w:rPr>
          <w:rFonts w:asciiTheme="minorHAnsi" w:hAnsiTheme="minorHAnsi" w:cs="Helvetica"/>
          <w:sz w:val="24"/>
          <w:szCs w:val="24"/>
          <w:lang w:val="en"/>
        </w:rPr>
        <w:t xml:space="preserve"> locations</w:t>
      </w:r>
      <w:r w:rsidRPr="00456DF2">
        <w:rPr>
          <w:rFonts w:asciiTheme="minorHAnsi" w:hAnsiTheme="minorHAnsi" w:cs="Helvetica"/>
          <w:sz w:val="24"/>
          <w:szCs w:val="24"/>
          <w:lang w:val="en"/>
        </w:rPr>
        <w:t xml:space="preserve">), which provide convenient access to low-carbon fuels </w:t>
      </w:r>
      <w:r>
        <w:rPr>
          <w:rFonts w:asciiTheme="minorHAnsi" w:hAnsiTheme="minorHAnsi" w:cs="Helvetica"/>
          <w:sz w:val="24"/>
          <w:szCs w:val="24"/>
          <w:lang w:val="en"/>
        </w:rPr>
        <w:t>produced in America</w:t>
      </w:r>
      <w:r w:rsidRPr="00456DF2">
        <w:rPr>
          <w:rFonts w:asciiTheme="minorHAnsi" w:hAnsiTheme="minorHAnsi" w:cs="Helvetica"/>
          <w:sz w:val="24"/>
          <w:szCs w:val="24"/>
          <w:lang w:val="en"/>
        </w:rPr>
        <w:t xml:space="preserve">. </w:t>
      </w:r>
      <w:r>
        <w:rPr>
          <w:rFonts w:asciiTheme="minorHAnsi" w:hAnsiTheme="minorHAnsi" w:cs="Helvetica"/>
          <w:sz w:val="24"/>
          <w:szCs w:val="24"/>
          <w:lang w:val="en"/>
        </w:rPr>
        <w:t>The</w:t>
      </w:r>
      <w:r w:rsidRPr="00456DF2">
        <w:rPr>
          <w:rFonts w:asciiTheme="minorHAnsi" w:hAnsiTheme="minorHAnsi" w:cs="Helvetica"/>
          <w:sz w:val="24"/>
          <w:szCs w:val="24"/>
          <w:lang w:val="en"/>
        </w:rPr>
        <w:t xml:space="preserve"> company offers consumers and fleets new fuel choices that reduc</w:t>
      </w:r>
      <w:r>
        <w:rPr>
          <w:rFonts w:asciiTheme="minorHAnsi" w:hAnsiTheme="minorHAnsi" w:cs="Helvetica"/>
          <w:sz w:val="24"/>
          <w:szCs w:val="24"/>
          <w:lang w:val="en"/>
        </w:rPr>
        <w:t>e</w:t>
      </w:r>
      <w:r w:rsidRPr="00456DF2">
        <w:rPr>
          <w:rFonts w:asciiTheme="minorHAnsi" w:hAnsiTheme="minorHAnsi" w:cs="Helvetica"/>
          <w:sz w:val="24"/>
          <w:szCs w:val="24"/>
          <w:lang w:val="en"/>
        </w:rPr>
        <w:t xml:space="preserve"> carbon emissions, creat</w:t>
      </w:r>
      <w:r>
        <w:rPr>
          <w:rFonts w:asciiTheme="minorHAnsi" w:hAnsiTheme="minorHAnsi" w:cs="Helvetica"/>
          <w:sz w:val="24"/>
          <w:szCs w:val="24"/>
          <w:lang w:val="en"/>
        </w:rPr>
        <w:t>e</w:t>
      </w:r>
      <w:r w:rsidRPr="00456DF2">
        <w:rPr>
          <w:rFonts w:asciiTheme="minorHAnsi" w:hAnsiTheme="minorHAnsi" w:cs="Helvetica"/>
          <w:sz w:val="24"/>
          <w:szCs w:val="24"/>
          <w:lang w:val="en"/>
        </w:rPr>
        <w:t xml:space="preserve"> jobs, and lower </w:t>
      </w:r>
      <w:r>
        <w:rPr>
          <w:rFonts w:asciiTheme="minorHAnsi" w:hAnsiTheme="minorHAnsi" w:cs="Helvetica"/>
          <w:sz w:val="24"/>
          <w:szCs w:val="24"/>
          <w:lang w:val="en"/>
        </w:rPr>
        <w:t>the country’s</w:t>
      </w:r>
      <w:r w:rsidRPr="00456DF2">
        <w:rPr>
          <w:rFonts w:asciiTheme="minorHAnsi" w:hAnsiTheme="minorHAnsi" w:cs="Helvetica"/>
          <w:sz w:val="24"/>
          <w:szCs w:val="24"/>
          <w:lang w:val="en"/>
        </w:rPr>
        <w:t xml:space="preserve"> dependence on foreign oil.  Our fuel stations </w:t>
      </w:r>
      <w:r>
        <w:rPr>
          <w:rFonts w:asciiTheme="minorHAnsi" w:hAnsiTheme="minorHAnsi" w:cs="Helvetica"/>
          <w:sz w:val="24"/>
          <w:szCs w:val="24"/>
          <w:lang w:val="en"/>
        </w:rPr>
        <w:t>provide</w:t>
      </w:r>
      <w:r w:rsidRPr="00456DF2">
        <w:rPr>
          <w:rFonts w:asciiTheme="minorHAnsi" w:hAnsiTheme="minorHAnsi" w:cs="Helvetica"/>
          <w:sz w:val="24"/>
          <w:szCs w:val="24"/>
          <w:lang w:val="en"/>
        </w:rPr>
        <w:t xml:space="preserve"> more than </w:t>
      </w:r>
      <w:r w:rsidRPr="00456DF2">
        <w:rPr>
          <w:rFonts w:asciiTheme="minorHAnsi" w:hAnsiTheme="minorHAnsi" w:cs="Times New Roman"/>
          <w:sz w:val="24"/>
          <w:szCs w:val="24"/>
        </w:rPr>
        <w:t xml:space="preserve">50,000 monthly clean fuel consumer transactions and </w:t>
      </w:r>
      <w:r>
        <w:rPr>
          <w:rFonts w:asciiTheme="minorHAnsi" w:hAnsiTheme="minorHAnsi" w:cs="Times New Roman"/>
          <w:sz w:val="24"/>
          <w:szCs w:val="24"/>
        </w:rPr>
        <w:t xml:space="preserve">distribute over </w:t>
      </w:r>
      <w:r w:rsidRPr="00456DF2">
        <w:rPr>
          <w:rFonts w:asciiTheme="minorHAnsi" w:hAnsiTheme="minorHAnsi" w:cs="Times New Roman"/>
          <w:sz w:val="24"/>
          <w:szCs w:val="24"/>
        </w:rPr>
        <w:t xml:space="preserve">10 million </w:t>
      </w:r>
      <w:r>
        <w:rPr>
          <w:rFonts w:asciiTheme="minorHAnsi" w:hAnsiTheme="minorHAnsi" w:cs="Times New Roman"/>
          <w:sz w:val="24"/>
          <w:szCs w:val="24"/>
        </w:rPr>
        <w:t>gallons</w:t>
      </w:r>
      <w:r w:rsidRPr="00456DF2">
        <w:rPr>
          <w:rFonts w:asciiTheme="minorHAnsi" w:hAnsiTheme="minorHAnsi" w:cs="Times New Roman"/>
          <w:sz w:val="24"/>
          <w:szCs w:val="24"/>
        </w:rPr>
        <w:t xml:space="preserve"> per year.  </w:t>
      </w:r>
    </w:p>
    <w:p w14:paraId="0DBFBBF7" w14:textId="77777777" w:rsidR="00777207" w:rsidRDefault="00777207">
      <w:pPr>
        <w:pStyle w:val="FootnoteText"/>
      </w:pPr>
    </w:p>
  </w:footnote>
  <w:footnote w:id="2">
    <w:p w14:paraId="0F9A9C8B" w14:textId="77777777" w:rsidR="00777207" w:rsidRDefault="00777207">
      <w:pPr>
        <w:pStyle w:val="FootnoteText"/>
      </w:pPr>
      <w:r>
        <w:rPr>
          <w:rStyle w:val="FootnoteReference"/>
        </w:rPr>
        <w:footnoteRef/>
      </w:r>
      <w:r>
        <w:t xml:space="preserve"> </w:t>
      </w:r>
      <w:hyperlink r:id="rId1" w:history="1">
        <w:r w:rsidRPr="000A26CB">
          <w:rPr>
            <w:rStyle w:val="Hyperlink"/>
          </w:rPr>
          <w:t>http://propelfuels.com/newsletters/fuelsurvey2014/fuelsurvey2014.html</w:t>
        </w:r>
      </w:hyperlink>
      <w:r>
        <w:t xml:space="preserve"> </w:t>
      </w:r>
    </w:p>
  </w:footnote>
  <w:footnote w:id="3">
    <w:p w14:paraId="3974419C" w14:textId="77777777" w:rsidR="00777207" w:rsidRDefault="00777207" w:rsidP="00C815E5">
      <w:pPr>
        <w:pStyle w:val="FootnoteText"/>
      </w:pPr>
      <w:r>
        <w:rPr>
          <w:rStyle w:val="FootnoteReference"/>
        </w:rPr>
        <w:footnoteRef/>
      </w:r>
      <w:r>
        <w:t xml:space="preserve"> E85: Effect of E85 on Tailpipe Emissions from Light-Duty Vehicles, 2009 </w:t>
      </w:r>
      <w:hyperlink r:id="rId2" w:history="1">
        <w:r w:rsidRPr="00A46181">
          <w:rPr>
            <w:rStyle w:val="Hyperlink"/>
          </w:rPr>
          <w:t>http://www.afdc.energy.gov/pdfs/technical_paper_feb09.pdf</w:t>
        </w:r>
      </w:hyperlink>
      <w:r>
        <w:t xml:space="preserve"> </w:t>
      </w:r>
    </w:p>
  </w:footnote>
  <w:footnote w:id="4">
    <w:p w14:paraId="3C05D198" w14:textId="77777777" w:rsidR="00777207" w:rsidRDefault="00777207">
      <w:pPr>
        <w:pStyle w:val="FootnoteText"/>
      </w:pPr>
      <w:r>
        <w:rPr>
          <w:rStyle w:val="FootnoteReference"/>
        </w:rPr>
        <w:footnoteRef/>
      </w:r>
      <w:r>
        <w:t xml:space="preserve"> </w:t>
      </w:r>
      <w:hyperlink r:id="rId3" w:history="1">
        <w:r w:rsidRPr="00757DC7">
          <w:rPr>
            <w:rStyle w:val="Hyperlink"/>
          </w:rPr>
          <w:t>http://www.arb.ca.gov/cc/scopingplan/2013_update/first_update_climate_change_scoping_plan.pdf</w:t>
        </w:r>
      </w:hyperlink>
      <w:r>
        <w:t xml:space="preserve"> </w:t>
      </w:r>
    </w:p>
  </w:footnote>
  <w:footnote w:id="5">
    <w:p w14:paraId="4646787A" w14:textId="77777777" w:rsidR="00777207" w:rsidRDefault="00777207">
      <w:pPr>
        <w:pStyle w:val="FootnoteText"/>
      </w:pPr>
      <w:r>
        <w:rPr>
          <w:rStyle w:val="FootnoteReference"/>
        </w:rPr>
        <w:footnoteRef/>
      </w:r>
      <w:r>
        <w:t xml:space="preserve"> </w:t>
      </w:r>
      <w:hyperlink r:id="rId4" w:history="1">
        <w:r w:rsidRPr="003057C3">
          <w:rPr>
            <w:rStyle w:val="Hyperlink"/>
          </w:rPr>
          <w:t>http://www.arb.ca.gov/cc/capandtrade/auctionproceeds/workshops/calepa-approaches-to-identify-disadvantaged-communities-aug2014.pdf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D3B4" w14:textId="77777777" w:rsidR="00777207" w:rsidRPr="00BE0D69" w:rsidRDefault="00777207" w:rsidP="00EF417C">
    <w:pPr>
      <w:jc w:val="right"/>
      <w:rPr>
        <w:sz w:val="20"/>
        <w:szCs w:val="24"/>
      </w:rPr>
    </w:pPr>
    <w:r>
      <w:rPr>
        <w:sz w:val="20"/>
        <w:szCs w:val="24"/>
      </w:rPr>
      <w:t>690 Broadway Street</w:t>
    </w:r>
  </w:p>
  <w:p w14:paraId="0A9B8C97" w14:textId="77777777" w:rsidR="00777207" w:rsidRPr="00BE0D69" w:rsidRDefault="00777207" w:rsidP="00EF417C">
    <w:pPr>
      <w:jc w:val="right"/>
      <w:rPr>
        <w:sz w:val="20"/>
        <w:szCs w:val="24"/>
      </w:rPr>
    </w:pPr>
    <w:r w:rsidRPr="00BE0D69">
      <w:rPr>
        <w:sz w:val="20"/>
        <w:szCs w:val="24"/>
      </w:rPr>
      <w:t>Redwood City, CA 94063</w:t>
    </w:r>
  </w:p>
  <w:p w14:paraId="0C6D3B6D" w14:textId="77777777" w:rsidR="00777207" w:rsidRPr="00BE0D69" w:rsidRDefault="00777207" w:rsidP="00EF417C">
    <w:pPr>
      <w:jc w:val="right"/>
      <w:rPr>
        <w:sz w:val="20"/>
      </w:rPr>
    </w:pPr>
    <w:r w:rsidRPr="00BE0D69">
      <w:rPr>
        <w:sz w:val="20"/>
      </w:rPr>
      <w:t>Office: 1.800.871.0773</w:t>
    </w:r>
    <w:r w:rsidRPr="00BE0D69">
      <w:rPr>
        <w:sz w:val="20"/>
      </w:rPr>
      <w:br/>
      <w:t xml:space="preserve">Web: </w:t>
    </w:r>
    <w:hyperlink r:id="rId1" w:history="1">
      <w:r w:rsidRPr="00BE0D69">
        <w:rPr>
          <w:rStyle w:val="Hyperlink"/>
          <w:sz w:val="20"/>
        </w:rPr>
        <w:t>www.propelfuels.com</w:t>
      </w:r>
    </w:hyperlink>
  </w:p>
  <w:p w14:paraId="558D6B69" w14:textId="77777777" w:rsidR="00777207" w:rsidRDefault="00777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41C"/>
    <w:multiLevelType w:val="hybridMultilevel"/>
    <w:tmpl w:val="377A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04AA"/>
    <w:multiLevelType w:val="hybridMultilevel"/>
    <w:tmpl w:val="3D7E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157F4"/>
    <w:multiLevelType w:val="hybridMultilevel"/>
    <w:tmpl w:val="24C04422"/>
    <w:lvl w:ilvl="0" w:tplc="B9BE2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9296F"/>
    <w:multiLevelType w:val="hybridMultilevel"/>
    <w:tmpl w:val="4E6E4560"/>
    <w:lvl w:ilvl="0" w:tplc="CB80701E">
      <w:start w:val="1"/>
      <w:numFmt w:val="decimal"/>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22593"/>
    <w:multiLevelType w:val="hybridMultilevel"/>
    <w:tmpl w:val="5F70E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D52E9"/>
    <w:multiLevelType w:val="hybridMultilevel"/>
    <w:tmpl w:val="14B2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54617"/>
    <w:multiLevelType w:val="hybridMultilevel"/>
    <w:tmpl w:val="0D3A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303FF"/>
    <w:multiLevelType w:val="hybridMultilevel"/>
    <w:tmpl w:val="1964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C092B"/>
    <w:multiLevelType w:val="hybridMultilevel"/>
    <w:tmpl w:val="C37E630C"/>
    <w:lvl w:ilvl="0" w:tplc="04090001">
      <w:start w:val="1"/>
      <w:numFmt w:val="bullet"/>
      <w:lvlText w:val=""/>
      <w:lvlJc w:val="left"/>
      <w:pPr>
        <w:ind w:left="2066" w:hanging="360"/>
      </w:pPr>
      <w:rPr>
        <w:rFonts w:ascii="Symbol" w:hAnsi="Symbol"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9">
    <w:nsid w:val="40401378"/>
    <w:multiLevelType w:val="hybridMultilevel"/>
    <w:tmpl w:val="2C6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D43DC"/>
    <w:multiLevelType w:val="hybridMultilevel"/>
    <w:tmpl w:val="EB522F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062775"/>
    <w:multiLevelType w:val="hybridMultilevel"/>
    <w:tmpl w:val="CA50EB0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nsid w:val="47280D00"/>
    <w:multiLevelType w:val="hybridMultilevel"/>
    <w:tmpl w:val="F66A0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53256"/>
    <w:multiLevelType w:val="hybridMultilevel"/>
    <w:tmpl w:val="6FD8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165A7"/>
    <w:multiLevelType w:val="hybridMultilevel"/>
    <w:tmpl w:val="05C2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72C"/>
    <w:multiLevelType w:val="hybridMultilevel"/>
    <w:tmpl w:val="4C5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7612A"/>
    <w:multiLevelType w:val="hybridMultilevel"/>
    <w:tmpl w:val="63AE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75A4E"/>
    <w:multiLevelType w:val="hybridMultilevel"/>
    <w:tmpl w:val="6CE02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C6977"/>
    <w:multiLevelType w:val="hybridMultilevel"/>
    <w:tmpl w:val="375648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D5C9D"/>
    <w:multiLevelType w:val="hybridMultilevel"/>
    <w:tmpl w:val="8BACC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50AD6"/>
    <w:multiLevelType w:val="hybridMultilevel"/>
    <w:tmpl w:val="D1B6CA8A"/>
    <w:lvl w:ilvl="0" w:tplc="04090001">
      <w:start w:val="1"/>
      <w:numFmt w:val="bullet"/>
      <w:lvlText w:val=""/>
      <w:lvlJc w:val="left"/>
      <w:pPr>
        <w:ind w:left="2272" w:hanging="360"/>
      </w:pPr>
      <w:rPr>
        <w:rFonts w:ascii="Symbol" w:hAnsi="Symbol" w:hint="default"/>
      </w:rPr>
    </w:lvl>
    <w:lvl w:ilvl="1" w:tplc="04090003" w:tentative="1">
      <w:start w:val="1"/>
      <w:numFmt w:val="bullet"/>
      <w:lvlText w:val="o"/>
      <w:lvlJc w:val="left"/>
      <w:pPr>
        <w:ind w:left="2992" w:hanging="360"/>
      </w:pPr>
      <w:rPr>
        <w:rFonts w:ascii="Courier New" w:hAnsi="Courier New" w:cs="Courier New" w:hint="default"/>
      </w:rPr>
    </w:lvl>
    <w:lvl w:ilvl="2" w:tplc="04090005" w:tentative="1">
      <w:start w:val="1"/>
      <w:numFmt w:val="bullet"/>
      <w:lvlText w:val=""/>
      <w:lvlJc w:val="left"/>
      <w:pPr>
        <w:ind w:left="3712" w:hanging="360"/>
      </w:pPr>
      <w:rPr>
        <w:rFonts w:ascii="Wingdings" w:hAnsi="Wingdings" w:hint="default"/>
      </w:rPr>
    </w:lvl>
    <w:lvl w:ilvl="3" w:tplc="04090001" w:tentative="1">
      <w:start w:val="1"/>
      <w:numFmt w:val="bullet"/>
      <w:lvlText w:val=""/>
      <w:lvlJc w:val="left"/>
      <w:pPr>
        <w:ind w:left="4432" w:hanging="360"/>
      </w:pPr>
      <w:rPr>
        <w:rFonts w:ascii="Symbol" w:hAnsi="Symbol" w:hint="default"/>
      </w:rPr>
    </w:lvl>
    <w:lvl w:ilvl="4" w:tplc="04090003" w:tentative="1">
      <w:start w:val="1"/>
      <w:numFmt w:val="bullet"/>
      <w:lvlText w:val="o"/>
      <w:lvlJc w:val="left"/>
      <w:pPr>
        <w:ind w:left="5152" w:hanging="360"/>
      </w:pPr>
      <w:rPr>
        <w:rFonts w:ascii="Courier New" w:hAnsi="Courier New" w:cs="Courier New" w:hint="default"/>
      </w:rPr>
    </w:lvl>
    <w:lvl w:ilvl="5" w:tplc="04090005" w:tentative="1">
      <w:start w:val="1"/>
      <w:numFmt w:val="bullet"/>
      <w:lvlText w:val=""/>
      <w:lvlJc w:val="left"/>
      <w:pPr>
        <w:ind w:left="5872" w:hanging="360"/>
      </w:pPr>
      <w:rPr>
        <w:rFonts w:ascii="Wingdings" w:hAnsi="Wingdings" w:hint="default"/>
      </w:rPr>
    </w:lvl>
    <w:lvl w:ilvl="6" w:tplc="04090001" w:tentative="1">
      <w:start w:val="1"/>
      <w:numFmt w:val="bullet"/>
      <w:lvlText w:val=""/>
      <w:lvlJc w:val="left"/>
      <w:pPr>
        <w:ind w:left="6592" w:hanging="360"/>
      </w:pPr>
      <w:rPr>
        <w:rFonts w:ascii="Symbol" w:hAnsi="Symbol" w:hint="default"/>
      </w:rPr>
    </w:lvl>
    <w:lvl w:ilvl="7" w:tplc="04090003" w:tentative="1">
      <w:start w:val="1"/>
      <w:numFmt w:val="bullet"/>
      <w:lvlText w:val="o"/>
      <w:lvlJc w:val="left"/>
      <w:pPr>
        <w:ind w:left="7312" w:hanging="360"/>
      </w:pPr>
      <w:rPr>
        <w:rFonts w:ascii="Courier New" w:hAnsi="Courier New" w:cs="Courier New" w:hint="default"/>
      </w:rPr>
    </w:lvl>
    <w:lvl w:ilvl="8" w:tplc="04090005" w:tentative="1">
      <w:start w:val="1"/>
      <w:numFmt w:val="bullet"/>
      <w:lvlText w:val=""/>
      <w:lvlJc w:val="left"/>
      <w:pPr>
        <w:ind w:left="8032" w:hanging="360"/>
      </w:pPr>
      <w:rPr>
        <w:rFonts w:ascii="Wingdings" w:hAnsi="Wingdings" w:hint="default"/>
      </w:rPr>
    </w:lvl>
  </w:abstractNum>
  <w:abstractNum w:abstractNumId="21">
    <w:nsid w:val="5F6618D9"/>
    <w:multiLevelType w:val="hybridMultilevel"/>
    <w:tmpl w:val="E2BAA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7792B"/>
    <w:multiLevelType w:val="hybridMultilevel"/>
    <w:tmpl w:val="BC82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B00CEF"/>
    <w:multiLevelType w:val="hybridMultilevel"/>
    <w:tmpl w:val="C25E1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F40DC"/>
    <w:multiLevelType w:val="hybridMultilevel"/>
    <w:tmpl w:val="07686462"/>
    <w:lvl w:ilvl="0" w:tplc="04090001">
      <w:start w:val="1"/>
      <w:numFmt w:val="bullet"/>
      <w:lvlText w:val=""/>
      <w:lvlJc w:val="left"/>
      <w:pPr>
        <w:ind w:left="1973" w:hanging="360"/>
      </w:pPr>
      <w:rPr>
        <w:rFonts w:ascii="Symbol" w:hAnsi="Symbol"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25">
    <w:nsid w:val="6D22757A"/>
    <w:multiLevelType w:val="hybridMultilevel"/>
    <w:tmpl w:val="4850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F06CDE"/>
    <w:multiLevelType w:val="hybridMultilevel"/>
    <w:tmpl w:val="7C46F86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7">
    <w:nsid w:val="6FB248E2"/>
    <w:multiLevelType w:val="hybridMultilevel"/>
    <w:tmpl w:val="9F228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E0C51"/>
    <w:multiLevelType w:val="multilevel"/>
    <w:tmpl w:val="6C2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6C53D0"/>
    <w:multiLevelType w:val="hybridMultilevel"/>
    <w:tmpl w:val="6F0E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C5556"/>
    <w:multiLevelType w:val="hybridMultilevel"/>
    <w:tmpl w:val="10F00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642D9"/>
    <w:multiLevelType w:val="hybridMultilevel"/>
    <w:tmpl w:val="A268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42556"/>
    <w:multiLevelType w:val="hybridMultilevel"/>
    <w:tmpl w:val="054E0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27"/>
  </w:num>
  <w:num w:numId="5">
    <w:abstractNumId w:val="24"/>
  </w:num>
  <w:num w:numId="6">
    <w:abstractNumId w:val="20"/>
  </w:num>
  <w:num w:numId="7">
    <w:abstractNumId w:val="11"/>
  </w:num>
  <w:num w:numId="8">
    <w:abstractNumId w:val="8"/>
  </w:num>
  <w:num w:numId="9">
    <w:abstractNumId w:val="26"/>
  </w:num>
  <w:num w:numId="10">
    <w:abstractNumId w:val="32"/>
  </w:num>
  <w:num w:numId="11">
    <w:abstractNumId w:val="1"/>
  </w:num>
  <w:num w:numId="12">
    <w:abstractNumId w:val="10"/>
  </w:num>
  <w:num w:numId="13">
    <w:abstractNumId w:val="17"/>
  </w:num>
  <w:num w:numId="14">
    <w:abstractNumId w:val="18"/>
  </w:num>
  <w:num w:numId="15">
    <w:abstractNumId w:val="12"/>
  </w:num>
  <w:num w:numId="16">
    <w:abstractNumId w:val="21"/>
  </w:num>
  <w:num w:numId="17">
    <w:abstractNumId w:val="30"/>
  </w:num>
  <w:num w:numId="18">
    <w:abstractNumId w:val="3"/>
  </w:num>
  <w:num w:numId="19">
    <w:abstractNumId w:val="28"/>
  </w:num>
  <w:num w:numId="20">
    <w:abstractNumId w:val="6"/>
  </w:num>
  <w:num w:numId="21">
    <w:abstractNumId w:val="22"/>
  </w:num>
  <w:num w:numId="22">
    <w:abstractNumId w:val="14"/>
  </w:num>
  <w:num w:numId="23">
    <w:abstractNumId w:val="0"/>
  </w:num>
  <w:num w:numId="24">
    <w:abstractNumId w:val="16"/>
  </w:num>
  <w:num w:numId="25">
    <w:abstractNumId w:val="31"/>
  </w:num>
  <w:num w:numId="26">
    <w:abstractNumId w:val="19"/>
  </w:num>
  <w:num w:numId="27">
    <w:abstractNumId w:val="25"/>
  </w:num>
  <w:num w:numId="28">
    <w:abstractNumId w:val="2"/>
  </w:num>
  <w:num w:numId="29">
    <w:abstractNumId w:val="29"/>
  </w:num>
  <w:num w:numId="30">
    <w:abstractNumId w:val="4"/>
  </w:num>
  <w:num w:numId="31">
    <w:abstractNumId w:val="23"/>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ED"/>
    <w:rsid w:val="00004D2A"/>
    <w:rsid w:val="0000560E"/>
    <w:rsid w:val="00013ABC"/>
    <w:rsid w:val="000313BA"/>
    <w:rsid w:val="00031673"/>
    <w:rsid w:val="00041FEB"/>
    <w:rsid w:val="0004633F"/>
    <w:rsid w:val="00056015"/>
    <w:rsid w:val="00063EDE"/>
    <w:rsid w:val="00066EDE"/>
    <w:rsid w:val="000758DA"/>
    <w:rsid w:val="00083A32"/>
    <w:rsid w:val="00092D3A"/>
    <w:rsid w:val="00096CAA"/>
    <w:rsid w:val="000C6CC4"/>
    <w:rsid w:val="000D0E51"/>
    <w:rsid w:val="000D0E9B"/>
    <w:rsid w:val="000E39E5"/>
    <w:rsid w:val="000E761C"/>
    <w:rsid w:val="000E76B2"/>
    <w:rsid w:val="000F4892"/>
    <w:rsid w:val="0010047A"/>
    <w:rsid w:val="00104D55"/>
    <w:rsid w:val="00105F38"/>
    <w:rsid w:val="0011011D"/>
    <w:rsid w:val="001121D4"/>
    <w:rsid w:val="00116A97"/>
    <w:rsid w:val="00130078"/>
    <w:rsid w:val="00130A84"/>
    <w:rsid w:val="00130B20"/>
    <w:rsid w:val="00130F73"/>
    <w:rsid w:val="00131730"/>
    <w:rsid w:val="00132682"/>
    <w:rsid w:val="00133EEA"/>
    <w:rsid w:val="00134449"/>
    <w:rsid w:val="001372DB"/>
    <w:rsid w:val="001415BA"/>
    <w:rsid w:val="0015218D"/>
    <w:rsid w:val="0015254B"/>
    <w:rsid w:val="00154C4E"/>
    <w:rsid w:val="0016587C"/>
    <w:rsid w:val="00170DC7"/>
    <w:rsid w:val="00174C62"/>
    <w:rsid w:val="001B258F"/>
    <w:rsid w:val="001B51D3"/>
    <w:rsid w:val="001B5426"/>
    <w:rsid w:val="001C0EE5"/>
    <w:rsid w:val="001C4F75"/>
    <w:rsid w:val="001C56E2"/>
    <w:rsid w:val="001E22CE"/>
    <w:rsid w:val="001E26FC"/>
    <w:rsid w:val="001E699A"/>
    <w:rsid w:val="001E6B7A"/>
    <w:rsid w:val="001F5D85"/>
    <w:rsid w:val="0020777C"/>
    <w:rsid w:val="0021457B"/>
    <w:rsid w:val="002258D3"/>
    <w:rsid w:val="00226D38"/>
    <w:rsid w:val="002305BD"/>
    <w:rsid w:val="00231B8F"/>
    <w:rsid w:val="0024514F"/>
    <w:rsid w:val="00251B13"/>
    <w:rsid w:val="00256C11"/>
    <w:rsid w:val="00257D04"/>
    <w:rsid w:val="00262E37"/>
    <w:rsid w:val="00266A7C"/>
    <w:rsid w:val="002750B7"/>
    <w:rsid w:val="002762E3"/>
    <w:rsid w:val="002773E7"/>
    <w:rsid w:val="00282328"/>
    <w:rsid w:val="002910AC"/>
    <w:rsid w:val="0029377B"/>
    <w:rsid w:val="00296B33"/>
    <w:rsid w:val="002A31B4"/>
    <w:rsid w:val="002A78ED"/>
    <w:rsid w:val="002B1AD0"/>
    <w:rsid w:val="002B249D"/>
    <w:rsid w:val="002C1CCD"/>
    <w:rsid w:val="002C749E"/>
    <w:rsid w:val="002D2C24"/>
    <w:rsid w:val="002D53BC"/>
    <w:rsid w:val="002E47D6"/>
    <w:rsid w:val="002E4DF2"/>
    <w:rsid w:val="002E4EA3"/>
    <w:rsid w:val="002E54E7"/>
    <w:rsid w:val="002F0C01"/>
    <w:rsid w:val="002F44A5"/>
    <w:rsid w:val="00325E47"/>
    <w:rsid w:val="00337CB6"/>
    <w:rsid w:val="003400E9"/>
    <w:rsid w:val="00345C61"/>
    <w:rsid w:val="0035277E"/>
    <w:rsid w:val="00357497"/>
    <w:rsid w:val="00373791"/>
    <w:rsid w:val="00373898"/>
    <w:rsid w:val="00373C01"/>
    <w:rsid w:val="003772C4"/>
    <w:rsid w:val="00377425"/>
    <w:rsid w:val="00383369"/>
    <w:rsid w:val="00384DFC"/>
    <w:rsid w:val="0039161E"/>
    <w:rsid w:val="003C21E4"/>
    <w:rsid w:val="003C52CF"/>
    <w:rsid w:val="003D265D"/>
    <w:rsid w:val="003E142F"/>
    <w:rsid w:val="003F2702"/>
    <w:rsid w:val="003F64C8"/>
    <w:rsid w:val="00401007"/>
    <w:rsid w:val="00403668"/>
    <w:rsid w:val="00425259"/>
    <w:rsid w:val="00431D4D"/>
    <w:rsid w:val="004365E6"/>
    <w:rsid w:val="00445414"/>
    <w:rsid w:val="00447457"/>
    <w:rsid w:val="00456DF2"/>
    <w:rsid w:val="00460617"/>
    <w:rsid w:val="004621A7"/>
    <w:rsid w:val="004633DD"/>
    <w:rsid w:val="00465243"/>
    <w:rsid w:val="004674A8"/>
    <w:rsid w:val="00482C46"/>
    <w:rsid w:val="004836DD"/>
    <w:rsid w:val="00496CB2"/>
    <w:rsid w:val="00497046"/>
    <w:rsid w:val="004A0640"/>
    <w:rsid w:val="004C24BF"/>
    <w:rsid w:val="004C2E45"/>
    <w:rsid w:val="004C503B"/>
    <w:rsid w:val="004C58AB"/>
    <w:rsid w:val="004D46FD"/>
    <w:rsid w:val="004D750E"/>
    <w:rsid w:val="004D7F75"/>
    <w:rsid w:val="004E2839"/>
    <w:rsid w:val="004E4175"/>
    <w:rsid w:val="004E6D54"/>
    <w:rsid w:val="004F0F82"/>
    <w:rsid w:val="004F67C9"/>
    <w:rsid w:val="004F7FC7"/>
    <w:rsid w:val="00501FD9"/>
    <w:rsid w:val="0050218A"/>
    <w:rsid w:val="00511781"/>
    <w:rsid w:val="00532A82"/>
    <w:rsid w:val="00533A49"/>
    <w:rsid w:val="005362DC"/>
    <w:rsid w:val="00541824"/>
    <w:rsid w:val="00541F9E"/>
    <w:rsid w:val="00546C55"/>
    <w:rsid w:val="00561973"/>
    <w:rsid w:val="00561B27"/>
    <w:rsid w:val="00563AF9"/>
    <w:rsid w:val="005737DE"/>
    <w:rsid w:val="005738CC"/>
    <w:rsid w:val="00575428"/>
    <w:rsid w:val="00584010"/>
    <w:rsid w:val="005879AA"/>
    <w:rsid w:val="005A00DD"/>
    <w:rsid w:val="005A38C7"/>
    <w:rsid w:val="005A4B67"/>
    <w:rsid w:val="005B0B08"/>
    <w:rsid w:val="005C169E"/>
    <w:rsid w:val="005C199A"/>
    <w:rsid w:val="005C23A7"/>
    <w:rsid w:val="005C6F4C"/>
    <w:rsid w:val="005D289D"/>
    <w:rsid w:val="005D3CDD"/>
    <w:rsid w:val="005D50E0"/>
    <w:rsid w:val="005E1AA4"/>
    <w:rsid w:val="005E2A4B"/>
    <w:rsid w:val="005E7D22"/>
    <w:rsid w:val="005F0291"/>
    <w:rsid w:val="005F7EEE"/>
    <w:rsid w:val="006018DB"/>
    <w:rsid w:val="00603108"/>
    <w:rsid w:val="0060698D"/>
    <w:rsid w:val="00607E68"/>
    <w:rsid w:val="00610FEE"/>
    <w:rsid w:val="0061672A"/>
    <w:rsid w:val="00624F8D"/>
    <w:rsid w:val="00632261"/>
    <w:rsid w:val="0063295D"/>
    <w:rsid w:val="006414A9"/>
    <w:rsid w:val="00654C02"/>
    <w:rsid w:val="00660BF3"/>
    <w:rsid w:val="006709DA"/>
    <w:rsid w:val="00671FE7"/>
    <w:rsid w:val="00673BF9"/>
    <w:rsid w:val="00681C01"/>
    <w:rsid w:val="00685DC7"/>
    <w:rsid w:val="00691712"/>
    <w:rsid w:val="00691EB5"/>
    <w:rsid w:val="006A69D6"/>
    <w:rsid w:val="006B28C0"/>
    <w:rsid w:val="006C26BB"/>
    <w:rsid w:val="006E0C5A"/>
    <w:rsid w:val="006F386F"/>
    <w:rsid w:val="007044E2"/>
    <w:rsid w:val="007051D0"/>
    <w:rsid w:val="00714DEF"/>
    <w:rsid w:val="00715B59"/>
    <w:rsid w:val="007177FB"/>
    <w:rsid w:val="00726897"/>
    <w:rsid w:val="00734751"/>
    <w:rsid w:val="00746913"/>
    <w:rsid w:val="00747F08"/>
    <w:rsid w:val="007508E6"/>
    <w:rsid w:val="00760FC5"/>
    <w:rsid w:val="00761B08"/>
    <w:rsid w:val="007636C5"/>
    <w:rsid w:val="00773C83"/>
    <w:rsid w:val="00777207"/>
    <w:rsid w:val="007905F6"/>
    <w:rsid w:val="007939DB"/>
    <w:rsid w:val="007B31C9"/>
    <w:rsid w:val="007D385C"/>
    <w:rsid w:val="007D731B"/>
    <w:rsid w:val="007F3FE1"/>
    <w:rsid w:val="00800FD2"/>
    <w:rsid w:val="00802187"/>
    <w:rsid w:val="00811E3C"/>
    <w:rsid w:val="00827255"/>
    <w:rsid w:val="00842957"/>
    <w:rsid w:val="00846D79"/>
    <w:rsid w:val="00851790"/>
    <w:rsid w:val="00863B6F"/>
    <w:rsid w:val="00876736"/>
    <w:rsid w:val="0088381F"/>
    <w:rsid w:val="00884CF8"/>
    <w:rsid w:val="008B348F"/>
    <w:rsid w:val="008B6320"/>
    <w:rsid w:val="008C2BF0"/>
    <w:rsid w:val="008D3EC8"/>
    <w:rsid w:val="008D7A11"/>
    <w:rsid w:val="008E02D5"/>
    <w:rsid w:val="0090141F"/>
    <w:rsid w:val="00903FD7"/>
    <w:rsid w:val="0090478B"/>
    <w:rsid w:val="00911211"/>
    <w:rsid w:val="0091191C"/>
    <w:rsid w:val="0091365A"/>
    <w:rsid w:val="0091374C"/>
    <w:rsid w:val="00922BF6"/>
    <w:rsid w:val="00924C2E"/>
    <w:rsid w:val="0092537A"/>
    <w:rsid w:val="009274DE"/>
    <w:rsid w:val="00932978"/>
    <w:rsid w:val="00933847"/>
    <w:rsid w:val="0094651E"/>
    <w:rsid w:val="0094652A"/>
    <w:rsid w:val="00952499"/>
    <w:rsid w:val="00953F2F"/>
    <w:rsid w:val="0095606D"/>
    <w:rsid w:val="0096683B"/>
    <w:rsid w:val="00967717"/>
    <w:rsid w:val="00984B9C"/>
    <w:rsid w:val="00986C8F"/>
    <w:rsid w:val="0099088F"/>
    <w:rsid w:val="009A1704"/>
    <w:rsid w:val="009A55EA"/>
    <w:rsid w:val="009B3BB9"/>
    <w:rsid w:val="009B41E1"/>
    <w:rsid w:val="009B596E"/>
    <w:rsid w:val="009B5FE5"/>
    <w:rsid w:val="009D21BF"/>
    <w:rsid w:val="009D40F8"/>
    <w:rsid w:val="009D75E4"/>
    <w:rsid w:val="009E0829"/>
    <w:rsid w:val="009E5E72"/>
    <w:rsid w:val="009F1A32"/>
    <w:rsid w:val="009F29A0"/>
    <w:rsid w:val="00A07CC5"/>
    <w:rsid w:val="00A14BCA"/>
    <w:rsid w:val="00A227A1"/>
    <w:rsid w:val="00A244D7"/>
    <w:rsid w:val="00A250D9"/>
    <w:rsid w:val="00A32274"/>
    <w:rsid w:val="00A33280"/>
    <w:rsid w:val="00A348FE"/>
    <w:rsid w:val="00A34AB7"/>
    <w:rsid w:val="00A34D09"/>
    <w:rsid w:val="00A36567"/>
    <w:rsid w:val="00A569F0"/>
    <w:rsid w:val="00A63014"/>
    <w:rsid w:val="00A726EF"/>
    <w:rsid w:val="00A744E6"/>
    <w:rsid w:val="00A778D7"/>
    <w:rsid w:val="00A951AC"/>
    <w:rsid w:val="00A953ED"/>
    <w:rsid w:val="00A959A7"/>
    <w:rsid w:val="00AA6231"/>
    <w:rsid w:val="00AA747A"/>
    <w:rsid w:val="00AB4557"/>
    <w:rsid w:val="00AE11EB"/>
    <w:rsid w:val="00B00BE1"/>
    <w:rsid w:val="00B02A99"/>
    <w:rsid w:val="00B06094"/>
    <w:rsid w:val="00B15C4D"/>
    <w:rsid w:val="00B20B8A"/>
    <w:rsid w:val="00B31EF6"/>
    <w:rsid w:val="00B320AD"/>
    <w:rsid w:val="00B37BB4"/>
    <w:rsid w:val="00B42581"/>
    <w:rsid w:val="00B47549"/>
    <w:rsid w:val="00B56907"/>
    <w:rsid w:val="00B56FC2"/>
    <w:rsid w:val="00B66975"/>
    <w:rsid w:val="00B91B89"/>
    <w:rsid w:val="00B94B5B"/>
    <w:rsid w:val="00B9524D"/>
    <w:rsid w:val="00B96843"/>
    <w:rsid w:val="00B971AD"/>
    <w:rsid w:val="00BA053C"/>
    <w:rsid w:val="00BA084E"/>
    <w:rsid w:val="00BA1670"/>
    <w:rsid w:val="00BA57AB"/>
    <w:rsid w:val="00BA6C50"/>
    <w:rsid w:val="00BA7ACF"/>
    <w:rsid w:val="00BB2558"/>
    <w:rsid w:val="00BB43E1"/>
    <w:rsid w:val="00BB49A7"/>
    <w:rsid w:val="00BB4CF8"/>
    <w:rsid w:val="00BC544F"/>
    <w:rsid w:val="00BC548B"/>
    <w:rsid w:val="00BD3E5A"/>
    <w:rsid w:val="00BD7C82"/>
    <w:rsid w:val="00BD7E28"/>
    <w:rsid w:val="00BE0D69"/>
    <w:rsid w:val="00BE0F6B"/>
    <w:rsid w:val="00BE14FD"/>
    <w:rsid w:val="00BE2A29"/>
    <w:rsid w:val="00BE377A"/>
    <w:rsid w:val="00BE79B6"/>
    <w:rsid w:val="00BF33D7"/>
    <w:rsid w:val="00BF4B9E"/>
    <w:rsid w:val="00C02AC0"/>
    <w:rsid w:val="00C11A19"/>
    <w:rsid w:val="00C210C1"/>
    <w:rsid w:val="00C21AA3"/>
    <w:rsid w:val="00C30FB2"/>
    <w:rsid w:val="00C34459"/>
    <w:rsid w:val="00C42528"/>
    <w:rsid w:val="00C470FD"/>
    <w:rsid w:val="00C52E91"/>
    <w:rsid w:val="00C6205C"/>
    <w:rsid w:val="00C66658"/>
    <w:rsid w:val="00C6748F"/>
    <w:rsid w:val="00C72ACD"/>
    <w:rsid w:val="00C74AC3"/>
    <w:rsid w:val="00C771D7"/>
    <w:rsid w:val="00C815E5"/>
    <w:rsid w:val="00C94108"/>
    <w:rsid w:val="00C952FB"/>
    <w:rsid w:val="00C967F6"/>
    <w:rsid w:val="00CB3F5C"/>
    <w:rsid w:val="00CC7342"/>
    <w:rsid w:val="00CD05FE"/>
    <w:rsid w:val="00CD092D"/>
    <w:rsid w:val="00CD42F1"/>
    <w:rsid w:val="00CE0498"/>
    <w:rsid w:val="00CE5F71"/>
    <w:rsid w:val="00CF5761"/>
    <w:rsid w:val="00CF7F76"/>
    <w:rsid w:val="00D05755"/>
    <w:rsid w:val="00D20AEE"/>
    <w:rsid w:val="00D20FFA"/>
    <w:rsid w:val="00D2425D"/>
    <w:rsid w:val="00D26C0D"/>
    <w:rsid w:val="00D27E2E"/>
    <w:rsid w:val="00D30EBE"/>
    <w:rsid w:val="00D31565"/>
    <w:rsid w:val="00D33F7C"/>
    <w:rsid w:val="00D34A13"/>
    <w:rsid w:val="00D35AF0"/>
    <w:rsid w:val="00D35C27"/>
    <w:rsid w:val="00D6283D"/>
    <w:rsid w:val="00D63834"/>
    <w:rsid w:val="00D759AD"/>
    <w:rsid w:val="00D83EEF"/>
    <w:rsid w:val="00D84936"/>
    <w:rsid w:val="00D86E3B"/>
    <w:rsid w:val="00D90AF0"/>
    <w:rsid w:val="00D913F6"/>
    <w:rsid w:val="00D91B15"/>
    <w:rsid w:val="00D91BE1"/>
    <w:rsid w:val="00D93959"/>
    <w:rsid w:val="00DA0EB3"/>
    <w:rsid w:val="00DA22C1"/>
    <w:rsid w:val="00DA7E63"/>
    <w:rsid w:val="00DA7F5B"/>
    <w:rsid w:val="00DB3F40"/>
    <w:rsid w:val="00DB4325"/>
    <w:rsid w:val="00DC05DD"/>
    <w:rsid w:val="00DC5D6E"/>
    <w:rsid w:val="00DD05DD"/>
    <w:rsid w:val="00DD4AF1"/>
    <w:rsid w:val="00DD7FF5"/>
    <w:rsid w:val="00DE11DF"/>
    <w:rsid w:val="00DE7ED5"/>
    <w:rsid w:val="00DF2737"/>
    <w:rsid w:val="00DF2968"/>
    <w:rsid w:val="00E00D08"/>
    <w:rsid w:val="00E12773"/>
    <w:rsid w:val="00E14608"/>
    <w:rsid w:val="00E30B5E"/>
    <w:rsid w:val="00E44CEB"/>
    <w:rsid w:val="00E50A93"/>
    <w:rsid w:val="00E5522A"/>
    <w:rsid w:val="00E5764B"/>
    <w:rsid w:val="00E577C9"/>
    <w:rsid w:val="00E71A2C"/>
    <w:rsid w:val="00E819FE"/>
    <w:rsid w:val="00E81F51"/>
    <w:rsid w:val="00EA7DEE"/>
    <w:rsid w:val="00EB3499"/>
    <w:rsid w:val="00EB4B5F"/>
    <w:rsid w:val="00EB7E68"/>
    <w:rsid w:val="00EC6937"/>
    <w:rsid w:val="00EE44ED"/>
    <w:rsid w:val="00EF3F20"/>
    <w:rsid w:val="00EF417C"/>
    <w:rsid w:val="00EF4E5D"/>
    <w:rsid w:val="00EF54F6"/>
    <w:rsid w:val="00EF7035"/>
    <w:rsid w:val="00F03597"/>
    <w:rsid w:val="00F16317"/>
    <w:rsid w:val="00F2043E"/>
    <w:rsid w:val="00F32E12"/>
    <w:rsid w:val="00F33843"/>
    <w:rsid w:val="00F33C83"/>
    <w:rsid w:val="00F346CF"/>
    <w:rsid w:val="00F35755"/>
    <w:rsid w:val="00F472A1"/>
    <w:rsid w:val="00F532A0"/>
    <w:rsid w:val="00F533B0"/>
    <w:rsid w:val="00F61883"/>
    <w:rsid w:val="00F63D1E"/>
    <w:rsid w:val="00F70324"/>
    <w:rsid w:val="00F713E8"/>
    <w:rsid w:val="00F72504"/>
    <w:rsid w:val="00F808B4"/>
    <w:rsid w:val="00F821BA"/>
    <w:rsid w:val="00F822D8"/>
    <w:rsid w:val="00F875A6"/>
    <w:rsid w:val="00F90533"/>
    <w:rsid w:val="00F91849"/>
    <w:rsid w:val="00F91BC6"/>
    <w:rsid w:val="00FA30B1"/>
    <w:rsid w:val="00FB6275"/>
    <w:rsid w:val="00FB65C5"/>
    <w:rsid w:val="00FB7FD5"/>
    <w:rsid w:val="00FC0809"/>
    <w:rsid w:val="00FE1EDA"/>
    <w:rsid w:val="00FE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C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footer" w:uiPriority="99"/>
    <w:lsdException w:name="Hyperlink" w:uiPriority="99"/>
    <w:lsdException w:name="HTML Preformatted"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8ED"/>
    <w:rPr>
      <w:color w:val="0000FF" w:themeColor="hyperlink"/>
      <w:u w:val="single"/>
    </w:rPr>
  </w:style>
  <w:style w:type="paragraph" w:styleId="BalloonText">
    <w:name w:val="Balloon Text"/>
    <w:basedOn w:val="Normal"/>
    <w:link w:val="BalloonTextChar"/>
    <w:uiPriority w:val="99"/>
    <w:semiHidden/>
    <w:unhideWhenUsed/>
    <w:rsid w:val="002A78ED"/>
    <w:rPr>
      <w:rFonts w:ascii="Tahoma" w:hAnsi="Tahoma" w:cs="Tahoma"/>
      <w:sz w:val="16"/>
      <w:szCs w:val="16"/>
    </w:rPr>
  </w:style>
  <w:style w:type="character" w:customStyle="1" w:styleId="BalloonTextChar">
    <w:name w:val="Balloon Text Char"/>
    <w:basedOn w:val="DefaultParagraphFont"/>
    <w:link w:val="BalloonText"/>
    <w:uiPriority w:val="99"/>
    <w:semiHidden/>
    <w:rsid w:val="002A78ED"/>
    <w:rPr>
      <w:rFonts w:ascii="Tahoma" w:hAnsi="Tahoma" w:cs="Tahoma"/>
      <w:sz w:val="16"/>
      <w:szCs w:val="16"/>
    </w:rPr>
  </w:style>
  <w:style w:type="paragraph" w:styleId="BodyText">
    <w:name w:val="Body Text"/>
    <w:basedOn w:val="Normal"/>
    <w:link w:val="BodyTextChar"/>
    <w:rsid w:val="00447457"/>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47457"/>
    <w:rPr>
      <w:rFonts w:ascii="Times New Roman" w:eastAsia="Times New Roman" w:hAnsi="Times New Roman" w:cs="Times New Roman"/>
      <w:sz w:val="24"/>
      <w:szCs w:val="20"/>
    </w:rPr>
  </w:style>
  <w:style w:type="table" w:styleId="TableGrid">
    <w:name w:val="Table Grid"/>
    <w:basedOn w:val="TableNormal"/>
    <w:rsid w:val="004474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EF417C"/>
    <w:pPr>
      <w:tabs>
        <w:tab w:val="center" w:pos="4680"/>
        <w:tab w:val="right" w:pos="9360"/>
      </w:tabs>
    </w:pPr>
  </w:style>
  <w:style w:type="character" w:customStyle="1" w:styleId="HeaderChar">
    <w:name w:val="Header Char"/>
    <w:basedOn w:val="DefaultParagraphFont"/>
    <w:link w:val="Header"/>
    <w:rsid w:val="00EF417C"/>
  </w:style>
  <w:style w:type="paragraph" w:styleId="Footer">
    <w:name w:val="footer"/>
    <w:basedOn w:val="Normal"/>
    <w:link w:val="FooterChar"/>
    <w:uiPriority w:val="99"/>
    <w:rsid w:val="00EF417C"/>
    <w:pPr>
      <w:tabs>
        <w:tab w:val="center" w:pos="4680"/>
        <w:tab w:val="right" w:pos="9360"/>
      </w:tabs>
    </w:pPr>
  </w:style>
  <w:style w:type="character" w:customStyle="1" w:styleId="FooterChar">
    <w:name w:val="Footer Char"/>
    <w:basedOn w:val="DefaultParagraphFont"/>
    <w:link w:val="Footer"/>
    <w:uiPriority w:val="99"/>
    <w:rsid w:val="00EF417C"/>
  </w:style>
  <w:style w:type="paragraph" w:styleId="ListParagraph">
    <w:name w:val="List Paragraph"/>
    <w:basedOn w:val="Normal"/>
    <w:rsid w:val="00170DC7"/>
    <w:pPr>
      <w:ind w:left="720"/>
      <w:contextualSpacing/>
    </w:pPr>
  </w:style>
  <w:style w:type="character" w:styleId="CommentReference">
    <w:name w:val="annotation reference"/>
    <w:basedOn w:val="DefaultParagraphFont"/>
    <w:rsid w:val="00BA084E"/>
    <w:rPr>
      <w:sz w:val="16"/>
      <w:szCs w:val="16"/>
    </w:rPr>
  </w:style>
  <w:style w:type="paragraph" w:styleId="CommentText">
    <w:name w:val="annotation text"/>
    <w:basedOn w:val="Normal"/>
    <w:link w:val="CommentTextChar"/>
    <w:rsid w:val="00BA084E"/>
    <w:rPr>
      <w:sz w:val="20"/>
      <w:szCs w:val="20"/>
    </w:rPr>
  </w:style>
  <w:style w:type="character" w:customStyle="1" w:styleId="CommentTextChar">
    <w:name w:val="Comment Text Char"/>
    <w:basedOn w:val="DefaultParagraphFont"/>
    <w:link w:val="CommentText"/>
    <w:rsid w:val="00BA084E"/>
    <w:rPr>
      <w:sz w:val="20"/>
      <w:szCs w:val="20"/>
    </w:rPr>
  </w:style>
  <w:style w:type="paragraph" w:styleId="CommentSubject">
    <w:name w:val="annotation subject"/>
    <w:basedOn w:val="CommentText"/>
    <w:next w:val="CommentText"/>
    <w:link w:val="CommentSubjectChar"/>
    <w:rsid w:val="00BA084E"/>
    <w:rPr>
      <w:b/>
      <w:bCs/>
    </w:rPr>
  </w:style>
  <w:style w:type="character" w:customStyle="1" w:styleId="CommentSubjectChar">
    <w:name w:val="Comment Subject Char"/>
    <w:basedOn w:val="CommentTextChar"/>
    <w:link w:val="CommentSubject"/>
    <w:rsid w:val="00BA084E"/>
    <w:rPr>
      <w:b/>
      <w:bCs/>
      <w:sz w:val="20"/>
      <w:szCs w:val="20"/>
    </w:rPr>
  </w:style>
  <w:style w:type="paragraph" w:styleId="FootnoteText">
    <w:name w:val="footnote text"/>
    <w:basedOn w:val="Normal"/>
    <w:link w:val="FootnoteTextChar"/>
    <w:rsid w:val="00116A97"/>
    <w:rPr>
      <w:sz w:val="20"/>
      <w:szCs w:val="20"/>
    </w:rPr>
  </w:style>
  <w:style w:type="character" w:customStyle="1" w:styleId="FootnoteTextChar">
    <w:name w:val="Footnote Text Char"/>
    <w:basedOn w:val="DefaultParagraphFont"/>
    <w:link w:val="FootnoteText"/>
    <w:rsid w:val="00116A97"/>
    <w:rPr>
      <w:sz w:val="20"/>
      <w:szCs w:val="20"/>
    </w:rPr>
  </w:style>
  <w:style w:type="character" w:styleId="FootnoteReference">
    <w:name w:val="footnote reference"/>
    <w:basedOn w:val="DefaultParagraphFont"/>
    <w:rsid w:val="00116A97"/>
    <w:rPr>
      <w:vertAlign w:val="superscript"/>
    </w:rPr>
  </w:style>
  <w:style w:type="paragraph" w:customStyle="1" w:styleId="Default">
    <w:name w:val="Default"/>
    <w:rsid w:val="00F9053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683B"/>
    <w:rPr>
      <w:rFonts w:ascii="Courier New" w:eastAsia="Times New Roman" w:hAnsi="Courier New" w:cs="Courier New"/>
      <w:sz w:val="20"/>
      <w:szCs w:val="20"/>
    </w:rPr>
  </w:style>
  <w:style w:type="character" w:styleId="FollowedHyperlink">
    <w:name w:val="FollowedHyperlink"/>
    <w:basedOn w:val="DefaultParagraphFont"/>
    <w:rsid w:val="00C210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footer" w:uiPriority="99"/>
    <w:lsdException w:name="Hyperlink" w:uiPriority="99"/>
    <w:lsdException w:name="HTML Preformatted"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8ED"/>
    <w:rPr>
      <w:color w:val="0000FF" w:themeColor="hyperlink"/>
      <w:u w:val="single"/>
    </w:rPr>
  </w:style>
  <w:style w:type="paragraph" w:styleId="BalloonText">
    <w:name w:val="Balloon Text"/>
    <w:basedOn w:val="Normal"/>
    <w:link w:val="BalloonTextChar"/>
    <w:uiPriority w:val="99"/>
    <w:semiHidden/>
    <w:unhideWhenUsed/>
    <w:rsid w:val="002A78ED"/>
    <w:rPr>
      <w:rFonts w:ascii="Tahoma" w:hAnsi="Tahoma" w:cs="Tahoma"/>
      <w:sz w:val="16"/>
      <w:szCs w:val="16"/>
    </w:rPr>
  </w:style>
  <w:style w:type="character" w:customStyle="1" w:styleId="BalloonTextChar">
    <w:name w:val="Balloon Text Char"/>
    <w:basedOn w:val="DefaultParagraphFont"/>
    <w:link w:val="BalloonText"/>
    <w:uiPriority w:val="99"/>
    <w:semiHidden/>
    <w:rsid w:val="002A78ED"/>
    <w:rPr>
      <w:rFonts w:ascii="Tahoma" w:hAnsi="Tahoma" w:cs="Tahoma"/>
      <w:sz w:val="16"/>
      <w:szCs w:val="16"/>
    </w:rPr>
  </w:style>
  <w:style w:type="paragraph" w:styleId="BodyText">
    <w:name w:val="Body Text"/>
    <w:basedOn w:val="Normal"/>
    <w:link w:val="BodyTextChar"/>
    <w:rsid w:val="00447457"/>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47457"/>
    <w:rPr>
      <w:rFonts w:ascii="Times New Roman" w:eastAsia="Times New Roman" w:hAnsi="Times New Roman" w:cs="Times New Roman"/>
      <w:sz w:val="24"/>
      <w:szCs w:val="20"/>
    </w:rPr>
  </w:style>
  <w:style w:type="table" w:styleId="TableGrid">
    <w:name w:val="Table Grid"/>
    <w:basedOn w:val="TableNormal"/>
    <w:rsid w:val="004474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EF417C"/>
    <w:pPr>
      <w:tabs>
        <w:tab w:val="center" w:pos="4680"/>
        <w:tab w:val="right" w:pos="9360"/>
      </w:tabs>
    </w:pPr>
  </w:style>
  <w:style w:type="character" w:customStyle="1" w:styleId="HeaderChar">
    <w:name w:val="Header Char"/>
    <w:basedOn w:val="DefaultParagraphFont"/>
    <w:link w:val="Header"/>
    <w:rsid w:val="00EF417C"/>
  </w:style>
  <w:style w:type="paragraph" w:styleId="Footer">
    <w:name w:val="footer"/>
    <w:basedOn w:val="Normal"/>
    <w:link w:val="FooterChar"/>
    <w:uiPriority w:val="99"/>
    <w:rsid w:val="00EF417C"/>
    <w:pPr>
      <w:tabs>
        <w:tab w:val="center" w:pos="4680"/>
        <w:tab w:val="right" w:pos="9360"/>
      </w:tabs>
    </w:pPr>
  </w:style>
  <w:style w:type="character" w:customStyle="1" w:styleId="FooterChar">
    <w:name w:val="Footer Char"/>
    <w:basedOn w:val="DefaultParagraphFont"/>
    <w:link w:val="Footer"/>
    <w:uiPriority w:val="99"/>
    <w:rsid w:val="00EF417C"/>
  </w:style>
  <w:style w:type="paragraph" w:styleId="ListParagraph">
    <w:name w:val="List Paragraph"/>
    <w:basedOn w:val="Normal"/>
    <w:rsid w:val="00170DC7"/>
    <w:pPr>
      <w:ind w:left="720"/>
      <w:contextualSpacing/>
    </w:pPr>
  </w:style>
  <w:style w:type="character" w:styleId="CommentReference">
    <w:name w:val="annotation reference"/>
    <w:basedOn w:val="DefaultParagraphFont"/>
    <w:rsid w:val="00BA084E"/>
    <w:rPr>
      <w:sz w:val="16"/>
      <w:szCs w:val="16"/>
    </w:rPr>
  </w:style>
  <w:style w:type="paragraph" w:styleId="CommentText">
    <w:name w:val="annotation text"/>
    <w:basedOn w:val="Normal"/>
    <w:link w:val="CommentTextChar"/>
    <w:rsid w:val="00BA084E"/>
    <w:rPr>
      <w:sz w:val="20"/>
      <w:szCs w:val="20"/>
    </w:rPr>
  </w:style>
  <w:style w:type="character" w:customStyle="1" w:styleId="CommentTextChar">
    <w:name w:val="Comment Text Char"/>
    <w:basedOn w:val="DefaultParagraphFont"/>
    <w:link w:val="CommentText"/>
    <w:rsid w:val="00BA084E"/>
    <w:rPr>
      <w:sz w:val="20"/>
      <w:szCs w:val="20"/>
    </w:rPr>
  </w:style>
  <w:style w:type="paragraph" w:styleId="CommentSubject">
    <w:name w:val="annotation subject"/>
    <w:basedOn w:val="CommentText"/>
    <w:next w:val="CommentText"/>
    <w:link w:val="CommentSubjectChar"/>
    <w:rsid w:val="00BA084E"/>
    <w:rPr>
      <w:b/>
      <w:bCs/>
    </w:rPr>
  </w:style>
  <w:style w:type="character" w:customStyle="1" w:styleId="CommentSubjectChar">
    <w:name w:val="Comment Subject Char"/>
    <w:basedOn w:val="CommentTextChar"/>
    <w:link w:val="CommentSubject"/>
    <w:rsid w:val="00BA084E"/>
    <w:rPr>
      <w:b/>
      <w:bCs/>
      <w:sz w:val="20"/>
      <w:szCs w:val="20"/>
    </w:rPr>
  </w:style>
  <w:style w:type="paragraph" w:styleId="FootnoteText">
    <w:name w:val="footnote text"/>
    <w:basedOn w:val="Normal"/>
    <w:link w:val="FootnoteTextChar"/>
    <w:rsid w:val="00116A97"/>
    <w:rPr>
      <w:sz w:val="20"/>
      <w:szCs w:val="20"/>
    </w:rPr>
  </w:style>
  <w:style w:type="character" w:customStyle="1" w:styleId="FootnoteTextChar">
    <w:name w:val="Footnote Text Char"/>
    <w:basedOn w:val="DefaultParagraphFont"/>
    <w:link w:val="FootnoteText"/>
    <w:rsid w:val="00116A97"/>
    <w:rPr>
      <w:sz w:val="20"/>
      <w:szCs w:val="20"/>
    </w:rPr>
  </w:style>
  <w:style w:type="character" w:styleId="FootnoteReference">
    <w:name w:val="footnote reference"/>
    <w:basedOn w:val="DefaultParagraphFont"/>
    <w:rsid w:val="00116A97"/>
    <w:rPr>
      <w:vertAlign w:val="superscript"/>
    </w:rPr>
  </w:style>
  <w:style w:type="paragraph" w:customStyle="1" w:styleId="Default">
    <w:name w:val="Default"/>
    <w:rsid w:val="00F9053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683B"/>
    <w:rPr>
      <w:rFonts w:ascii="Courier New" w:eastAsia="Times New Roman" w:hAnsi="Courier New" w:cs="Courier New"/>
      <w:sz w:val="20"/>
      <w:szCs w:val="20"/>
    </w:rPr>
  </w:style>
  <w:style w:type="character" w:styleId="FollowedHyperlink">
    <w:name w:val="FollowedHyperlink"/>
    <w:basedOn w:val="DefaultParagraphFont"/>
    <w:rsid w:val="00C21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139">
      <w:bodyDiv w:val="1"/>
      <w:marLeft w:val="0"/>
      <w:marRight w:val="0"/>
      <w:marTop w:val="0"/>
      <w:marBottom w:val="0"/>
      <w:divBdr>
        <w:top w:val="none" w:sz="0" w:space="0" w:color="auto"/>
        <w:left w:val="none" w:sz="0" w:space="0" w:color="auto"/>
        <w:bottom w:val="none" w:sz="0" w:space="0" w:color="auto"/>
        <w:right w:val="none" w:sz="0" w:space="0" w:color="auto"/>
      </w:divBdr>
    </w:div>
    <w:div w:id="256602405">
      <w:bodyDiv w:val="1"/>
      <w:marLeft w:val="0"/>
      <w:marRight w:val="0"/>
      <w:marTop w:val="0"/>
      <w:marBottom w:val="0"/>
      <w:divBdr>
        <w:top w:val="none" w:sz="0" w:space="0" w:color="auto"/>
        <w:left w:val="none" w:sz="0" w:space="0" w:color="auto"/>
        <w:bottom w:val="none" w:sz="0" w:space="0" w:color="auto"/>
        <w:right w:val="none" w:sz="0" w:space="0" w:color="auto"/>
      </w:divBdr>
    </w:div>
    <w:div w:id="268246710">
      <w:bodyDiv w:val="1"/>
      <w:marLeft w:val="0"/>
      <w:marRight w:val="0"/>
      <w:marTop w:val="0"/>
      <w:marBottom w:val="0"/>
      <w:divBdr>
        <w:top w:val="none" w:sz="0" w:space="0" w:color="auto"/>
        <w:left w:val="none" w:sz="0" w:space="0" w:color="auto"/>
        <w:bottom w:val="none" w:sz="0" w:space="0" w:color="auto"/>
        <w:right w:val="none" w:sz="0" w:space="0" w:color="auto"/>
      </w:divBdr>
    </w:div>
    <w:div w:id="326784854">
      <w:bodyDiv w:val="1"/>
      <w:marLeft w:val="0"/>
      <w:marRight w:val="0"/>
      <w:marTop w:val="0"/>
      <w:marBottom w:val="0"/>
      <w:divBdr>
        <w:top w:val="none" w:sz="0" w:space="0" w:color="auto"/>
        <w:left w:val="none" w:sz="0" w:space="0" w:color="auto"/>
        <w:bottom w:val="none" w:sz="0" w:space="0" w:color="auto"/>
        <w:right w:val="none" w:sz="0" w:space="0" w:color="auto"/>
      </w:divBdr>
    </w:div>
    <w:div w:id="366608965">
      <w:bodyDiv w:val="1"/>
      <w:marLeft w:val="0"/>
      <w:marRight w:val="0"/>
      <w:marTop w:val="0"/>
      <w:marBottom w:val="0"/>
      <w:divBdr>
        <w:top w:val="none" w:sz="0" w:space="0" w:color="auto"/>
        <w:left w:val="none" w:sz="0" w:space="0" w:color="auto"/>
        <w:bottom w:val="none" w:sz="0" w:space="0" w:color="auto"/>
        <w:right w:val="none" w:sz="0" w:space="0" w:color="auto"/>
      </w:divBdr>
    </w:div>
    <w:div w:id="375198786">
      <w:bodyDiv w:val="1"/>
      <w:marLeft w:val="0"/>
      <w:marRight w:val="0"/>
      <w:marTop w:val="0"/>
      <w:marBottom w:val="0"/>
      <w:divBdr>
        <w:top w:val="none" w:sz="0" w:space="0" w:color="auto"/>
        <w:left w:val="none" w:sz="0" w:space="0" w:color="auto"/>
        <w:bottom w:val="none" w:sz="0" w:space="0" w:color="auto"/>
        <w:right w:val="none" w:sz="0" w:space="0" w:color="auto"/>
      </w:divBdr>
    </w:div>
    <w:div w:id="411196578">
      <w:bodyDiv w:val="1"/>
      <w:marLeft w:val="0"/>
      <w:marRight w:val="0"/>
      <w:marTop w:val="0"/>
      <w:marBottom w:val="0"/>
      <w:divBdr>
        <w:top w:val="none" w:sz="0" w:space="0" w:color="auto"/>
        <w:left w:val="none" w:sz="0" w:space="0" w:color="auto"/>
        <w:bottom w:val="none" w:sz="0" w:space="0" w:color="auto"/>
        <w:right w:val="none" w:sz="0" w:space="0" w:color="auto"/>
      </w:divBdr>
      <w:divsChild>
        <w:div w:id="565998517">
          <w:marLeft w:val="0"/>
          <w:marRight w:val="0"/>
          <w:marTop w:val="0"/>
          <w:marBottom w:val="0"/>
          <w:divBdr>
            <w:top w:val="none" w:sz="0" w:space="0" w:color="auto"/>
            <w:left w:val="none" w:sz="0" w:space="0" w:color="auto"/>
            <w:bottom w:val="none" w:sz="0" w:space="0" w:color="auto"/>
            <w:right w:val="none" w:sz="0" w:space="0" w:color="auto"/>
          </w:divBdr>
          <w:divsChild>
            <w:div w:id="383716253">
              <w:marLeft w:val="0"/>
              <w:marRight w:val="0"/>
              <w:marTop w:val="0"/>
              <w:marBottom w:val="0"/>
              <w:divBdr>
                <w:top w:val="none" w:sz="0" w:space="0" w:color="auto"/>
                <w:left w:val="none" w:sz="0" w:space="0" w:color="auto"/>
                <w:bottom w:val="none" w:sz="0" w:space="0" w:color="auto"/>
                <w:right w:val="none" w:sz="0" w:space="0" w:color="auto"/>
              </w:divBdr>
              <w:divsChild>
                <w:div w:id="9652133">
                  <w:marLeft w:val="0"/>
                  <w:marRight w:val="0"/>
                  <w:marTop w:val="0"/>
                  <w:marBottom w:val="0"/>
                  <w:divBdr>
                    <w:top w:val="none" w:sz="0" w:space="0" w:color="auto"/>
                    <w:left w:val="none" w:sz="0" w:space="0" w:color="auto"/>
                    <w:bottom w:val="none" w:sz="0" w:space="0" w:color="auto"/>
                    <w:right w:val="none" w:sz="0" w:space="0" w:color="auto"/>
                  </w:divBdr>
                  <w:divsChild>
                    <w:div w:id="529732709">
                      <w:marLeft w:val="0"/>
                      <w:marRight w:val="0"/>
                      <w:marTop w:val="0"/>
                      <w:marBottom w:val="0"/>
                      <w:divBdr>
                        <w:top w:val="none" w:sz="0" w:space="0" w:color="auto"/>
                        <w:left w:val="none" w:sz="0" w:space="0" w:color="auto"/>
                        <w:bottom w:val="none" w:sz="0" w:space="0" w:color="auto"/>
                        <w:right w:val="none" w:sz="0" w:space="0" w:color="auto"/>
                      </w:divBdr>
                      <w:divsChild>
                        <w:div w:id="646513101">
                          <w:marLeft w:val="3135"/>
                          <w:marRight w:val="150"/>
                          <w:marTop w:val="0"/>
                          <w:marBottom w:val="0"/>
                          <w:divBdr>
                            <w:top w:val="none" w:sz="0" w:space="0" w:color="auto"/>
                            <w:left w:val="none" w:sz="0" w:space="0" w:color="auto"/>
                            <w:bottom w:val="none" w:sz="0" w:space="0" w:color="auto"/>
                            <w:right w:val="none" w:sz="0" w:space="0" w:color="auto"/>
                          </w:divBdr>
                          <w:divsChild>
                            <w:div w:id="1314749249">
                              <w:marLeft w:val="0"/>
                              <w:marRight w:val="0"/>
                              <w:marTop w:val="0"/>
                              <w:marBottom w:val="0"/>
                              <w:divBdr>
                                <w:top w:val="none" w:sz="0" w:space="0" w:color="auto"/>
                                <w:left w:val="none" w:sz="0" w:space="0" w:color="auto"/>
                                <w:bottom w:val="none" w:sz="0" w:space="0" w:color="auto"/>
                                <w:right w:val="none" w:sz="0" w:space="0" w:color="auto"/>
                              </w:divBdr>
                              <w:divsChild>
                                <w:div w:id="1611933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778429">
      <w:bodyDiv w:val="1"/>
      <w:marLeft w:val="0"/>
      <w:marRight w:val="0"/>
      <w:marTop w:val="0"/>
      <w:marBottom w:val="0"/>
      <w:divBdr>
        <w:top w:val="none" w:sz="0" w:space="0" w:color="auto"/>
        <w:left w:val="none" w:sz="0" w:space="0" w:color="auto"/>
        <w:bottom w:val="none" w:sz="0" w:space="0" w:color="auto"/>
        <w:right w:val="none" w:sz="0" w:space="0" w:color="auto"/>
      </w:divBdr>
    </w:div>
    <w:div w:id="517235385">
      <w:bodyDiv w:val="1"/>
      <w:marLeft w:val="0"/>
      <w:marRight w:val="0"/>
      <w:marTop w:val="0"/>
      <w:marBottom w:val="0"/>
      <w:divBdr>
        <w:top w:val="none" w:sz="0" w:space="0" w:color="auto"/>
        <w:left w:val="none" w:sz="0" w:space="0" w:color="auto"/>
        <w:bottom w:val="none" w:sz="0" w:space="0" w:color="auto"/>
        <w:right w:val="none" w:sz="0" w:space="0" w:color="auto"/>
      </w:divBdr>
    </w:div>
    <w:div w:id="591355890">
      <w:bodyDiv w:val="1"/>
      <w:marLeft w:val="0"/>
      <w:marRight w:val="0"/>
      <w:marTop w:val="0"/>
      <w:marBottom w:val="0"/>
      <w:divBdr>
        <w:top w:val="none" w:sz="0" w:space="0" w:color="auto"/>
        <w:left w:val="none" w:sz="0" w:space="0" w:color="auto"/>
        <w:bottom w:val="none" w:sz="0" w:space="0" w:color="auto"/>
        <w:right w:val="none" w:sz="0" w:space="0" w:color="auto"/>
      </w:divBdr>
    </w:div>
    <w:div w:id="648287225">
      <w:bodyDiv w:val="1"/>
      <w:marLeft w:val="0"/>
      <w:marRight w:val="0"/>
      <w:marTop w:val="0"/>
      <w:marBottom w:val="0"/>
      <w:divBdr>
        <w:top w:val="none" w:sz="0" w:space="0" w:color="auto"/>
        <w:left w:val="none" w:sz="0" w:space="0" w:color="auto"/>
        <w:bottom w:val="none" w:sz="0" w:space="0" w:color="auto"/>
        <w:right w:val="none" w:sz="0" w:space="0" w:color="auto"/>
      </w:divBdr>
    </w:div>
    <w:div w:id="668367678">
      <w:bodyDiv w:val="1"/>
      <w:marLeft w:val="0"/>
      <w:marRight w:val="0"/>
      <w:marTop w:val="0"/>
      <w:marBottom w:val="0"/>
      <w:divBdr>
        <w:top w:val="none" w:sz="0" w:space="0" w:color="auto"/>
        <w:left w:val="none" w:sz="0" w:space="0" w:color="auto"/>
        <w:bottom w:val="none" w:sz="0" w:space="0" w:color="auto"/>
        <w:right w:val="none" w:sz="0" w:space="0" w:color="auto"/>
      </w:divBdr>
    </w:div>
    <w:div w:id="674456746">
      <w:bodyDiv w:val="1"/>
      <w:marLeft w:val="0"/>
      <w:marRight w:val="0"/>
      <w:marTop w:val="0"/>
      <w:marBottom w:val="0"/>
      <w:divBdr>
        <w:top w:val="none" w:sz="0" w:space="0" w:color="auto"/>
        <w:left w:val="none" w:sz="0" w:space="0" w:color="auto"/>
        <w:bottom w:val="none" w:sz="0" w:space="0" w:color="auto"/>
        <w:right w:val="none" w:sz="0" w:space="0" w:color="auto"/>
      </w:divBdr>
    </w:div>
    <w:div w:id="751701499">
      <w:bodyDiv w:val="1"/>
      <w:marLeft w:val="0"/>
      <w:marRight w:val="0"/>
      <w:marTop w:val="0"/>
      <w:marBottom w:val="0"/>
      <w:divBdr>
        <w:top w:val="none" w:sz="0" w:space="0" w:color="auto"/>
        <w:left w:val="none" w:sz="0" w:space="0" w:color="auto"/>
        <w:bottom w:val="none" w:sz="0" w:space="0" w:color="auto"/>
        <w:right w:val="none" w:sz="0" w:space="0" w:color="auto"/>
      </w:divBdr>
    </w:div>
    <w:div w:id="825244912">
      <w:bodyDiv w:val="1"/>
      <w:marLeft w:val="0"/>
      <w:marRight w:val="0"/>
      <w:marTop w:val="0"/>
      <w:marBottom w:val="0"/>
      <w:divBdr>
        <w:top w:val="none" w:sz="0" w:space="0" w:color="auto"/>
        <w:left w:val="none" w:sz="0" w:space="0" w:color="auto"/>
        <w:bottom w:val="none" w:sz="0" w:space="0" w:color="auto"/>
        <w:right w:val="none" w:sz="0" w:space="0" w:color="auto"/>
      </w:divBdr>
    </w:div>
    <w:div w:id="832329663">
      <w:bodyDiv w:val="1"/>
      <w:marLeft w:val="0"/>
      <w:marRight w:val="0"/>
      <w:marTop w:val="0"/>
      <w:marBottom w:val="0"/>
      <w:divBdr>
        <w:top w:val="none" w:sz="0" w:space="0" w:color="auto"/>
        <w:left w:val="none" w:sz="0" w:space="0" w:color="auto"/>
        <w:bottom w:val="none" w:sz="0" w:space="0" w:color="auto"/>
        <w:right w:val="none" w:sz="0" w:space="0" w:color="auto"/>
      </w:divBdr>
    </w:div>
    <w:div w:id="866873466">
      <w:bodyDiv w:val="1"/>
      <w:marLeft w:val="0"/>
      <w:marRight w:val="0"/>
      <w:marTop w:val="0"/>
      <w:marBottom w:val="0"/>
      <w:divBdr>
        <w:top w:val="none" w:sz="0" w:space="0" w:color="auto"/>
        <w:left w:val="none" w:sz="0" w:space="0" w:color="auto"/>
        <w:bottom w:val="none" w:sz="0" w:space="0" w:color="auto"/>
        <w:right w:val="none" w:sz="0" w:space="0" w:color="auto"/>
      </w:divBdr>
    </w:div>
    <w:div w:id="867303671">
      <w:bodyDiv w:val="1"/>
      <w:marLeft w:val="0"/>
      <w:marRight w:val="0"/>
      <w:marTop w:val="0"/>
      <w:marBottom w:val="0"/>
      <w:divBdr>
        <w:top w:val="none" w:sz="0" w:space="0" w:color="auto"/>
        <w:left w:val="none" w:sz="0" w:space="0" w:color="auto"/>
        <w:bottom w:val="none" w:sz="0" w:space="0" w:color="auto"/>
        <w:right w:val="none" w:sz="0" w:space="0" w:color="auto"/>
      </w:divBdr>
    </w:div>
    <w:div w:id="941495885">
      <w:bodyDiv w:val="1"/>
      <w:marLeft w:val="0"/>
      <w:marRight w:val="0"/>
      <w:marTop w:val="0"/>
      <w:marBottom w:val="0"/>
      <w:divBdr>
        <w:top w:val="none" w:sz="0" w:space="0" w:color="auto"/>
        <w:left w:val="none" w:sz="0" w:space="0" w:color="auto"/>
        <w:bottom w:val="none" w:sz="0" w:space="0" w:color="auto"/>
        <w:right w:val="none" w:sz="0" w:space="0" w:color="auto"/>
      </w:divBdr>
    </w:div>
    <w:div w:id="1208488305">
      <w:bodyDiv w:val="1"/>
      <w:marLeft w:val="0"/>
      <w:marRight w:val="0"/>
      <w:marTop w:val="0"/>
      <w:marBottom w:val="0"/>
      <w:divBdr>
        <w:top w:val="none" w:sz="0" w:space="0" w:color="auto"/>
        <w:left w:val="none" w:sz="0" w:space="0" w:color="auto"/>
        <w:bottom w:val="none" w:sz="0" w:space="0" w:color="auto"/>
        <w:right w:val="none" w:sz="0" w:space="0" w:color="auto"/>
      </w:divBdr>
    </w:div>
    <w:div w:id="1226405444">
      <w:bodyDiv w:val="1"/>
      <w:marLeft w:val="0"/>
      <w:marRight w:val="0"/>
      <w:marTop w:val="0"/>
      <w:marBottom w:val="0"/>
      <w:divBdr>
        <w:top w:val="none" w:sz="0" w:space="0" w:color="auto"/>
        <w:left w:val="none" w:sz="0" w:space="0" w:color="auto"/>
        <w:bottom w:val="none" w:sz="0" w:space="0" w:color="auto"/>
        <w:right w:val="none" w:sz="0" w:space="0" w:color="auto"/>
      </w:divBdr>
    </w:div>
    <w:div w:id="1268927843">
      <w:bodyDiv w:val="1"/>
      <w:marLeft w:val="0"/>
      <w:marRight w:val="0"/>
      <w:marTop w:val="0"/>
      <w:marBottom w:val="0"/>
      <w:divBdr>
        <w:top w:val="none" w:sz="0" w:space="0" w:color="auto"/>
        <w:left w:val="none" w:sz="0" w:space="0" w:color="auto"/>
        <w:bottom w:val="none" w:sz="0" w:space="0" w:color="auto"/>
        <w:right w:val="none" w:sz="0" w:space="0" w:color="auto"/>
      </w:divBdr>
    </w:div>
    <w:div w:id="1326392702">
      <w:bodyDiv w:val="1"/>
      <w:marLeft w:val="0"/>
      <w:marRight w:val="0"/>
      <w:marTop w:val="0"/>
      <w:marBottom w:val="0"/>
      <w:divBdr>
        <w:top w:val="none" w:sz="0" w:space="0" w:color="auto"/>
        <w:left w:val="none" w:sz="0" w:space="0" w:color="auto"/>
        <w:bottom w:val="none" w:sz="0" w:space="0" w:color="auto"/>
        <w:right w:val="none" w:sz="0" w:space="0" w:color="auto"/>
      </w:divBdr>
    </w:div>
    <w:div w:id="1346831066">
      <w:bodyDiv w:val="1"/>
      <w:marLeft w:val="0"/>
      <w:marRight w:val="0"/>
      <w:marTop w:val="0"/>
      <w:marBottom w:val="0"/>
      <w:divBdr>
        <w:top w:val="none" w:sz="0" w:space="0" w:color="auto"/>
        <w:left w:val="none" w:sz="0" w:space="0" w:color="auto"/>
        <w:bottom w:val="none" w:sz="0" w:space="0" w:color="auto"/>
        <w:right w:val="none" w:sz="0" w:space="0" w:color="auto"/>
      </w:divBdr>
    </w:div>
    <w:div w:id="1401488998">
      <w:bodyDiv w:val="1"/>
      <w:marLeft w:val="0"/>
      <w:marRight w:val="0"/>
      <w:marTop w:val="0"/>
      <w:marBottom w:val="0"/>
      <w:divBdr>
        <w:top w:val="none" w:sz="0" w:space="0" w:color="auto"/>
        <w:left w:val="none" w:sz="0" w:space="0" w:color="auto"/>
        <w:bottom w:val="none" w:sz="0" w:space="0" w:color="auto"/>
        <w:right w:val="none" w:sz="0" w:space="0" w:color="auto"/>
      </w:divBdr>
    </w:div>
    <w:div w:id="1599605622">
      <w:bodyDiv w:val="1"/>
      <w:marLeft w:val="0"/>
      <w:marRight w:val="0"/>
      <w:marTop w:val="0"/>
      <w:marBottom w:val="0"/>
      <w:divBdr>
        <w:top w:val="none" w:sz="0" w:space="0" w:color="auto"/>
        <w:left w:val="none" w:sz="0" w:space="0" w:color="auto"/>
        <w:bottom w:val="none" w:sz="0" w:space="0" w:color="auto"/>
        <w:right w:val="none" w:sz="0" w:space="0" w:color="auto"/>
      </w:divBdr>
    </w:div>
    <w:div w:id="1637025858">
      <w:bodyDiv w:val="1"/>
      <w:marLeft w:val="0"/>
      <w:marRight w:val="0"/>
      <w:marTop w:val="0"/>
      <w:marBottom w:val="0"/>
      <w:divBdr>
        <w:top w:val="none" w:sz="0" w:space="0" w:color="auto"/>
        <w:left w:val="none" w:sz="0" w:space="0" w:color="auto"/>
        <w:bottom w:val="none" w:sz="0" w:space="0" w:color="auto"/>
        <w:right w:val="none" w:sz="0" w:space="0" w:color="auto"/>
      </w:divBdr>
    </w:div>
    <w:div w:id="1644236678">
      <w:bodyDiv w:val="1"/>
      <w:marLeft w:val="0"/>
      <w:marRight w:val="0"/>
      <w:marTop w:val="0"/>
      <w:marBottom w:val="0"/>
      <w:divBdr>
        <w:top w:val="none" w:sz="0" w:space="0" w:color="auto"/>
        <w:left w:val="none" w:sz="0" w:space="0" w:color="auto"/>
        <w:bottom w:val="none" w:sz="0" w:space="0" w:color="auto"/>
        <w:right w:val="none" w:sz="0" w:space="0" w:color="auto"/>
      </w:divBdr>
    </w:div>
    <w:div w:id="1740863546">
      <w:bodyDiv w:val="1"/>
      <w:marLeft w:val="0"/>
      <w:marRight w:val="0"/>
      <w:marTop w:val="0"/>
      <w:marBottom w:val="0"/>
      <w:divBdr>
        <w:top w:val="none" w:sz="0" w:space="0" w:color="auto"/>
        <w:left w:val="none" w:sz="0" w:space="0" w:color="auto"/>
        <w:bottom w:val="none" w:sz="0" w:space="0" w:color="auto"/>
        <w:right w:val="none" w:sz="0" w:space="0" w:color="auto"/>
      </w:divBdr>
    </w:div>
    <w:div w:id="1771663329">
      <w:bodyDiv w:val="1"/>
      <w:marLeft w:val="0"/>
      <w:marRight w:val="0"/>
      <w:marTop w:val="0"/>
      <w:marBottom w:val="0"/>
      <w:divBdr>
        <w:top w:val="none" w:sz="0" w:space="0" w:color="auto"/>
        <w:left w:val="none" w:sz="0" w:space="0" w:color="auto"/>
        <w:bottom w:val="none" w:sz="0" w:space="0" w:color="auto"/>
        <w:right w:val="none" w:sz="0" w:space="0" w:color="auto"/>
      </w:divBdr>
    </w:div>
    <w:div w:id="1929314865">
      <w:bodyDiv w:val="1"/>
      <w:marLeft w:val="0"/>
      <w:marRight w:val="0"/>
      <w:marTop w:val="0"/>
      <w:marBottom w:val="0"/>
      <w:divBdr>
        <w:top w:val="none" w:sz="0" w:space="0" w:color="auto"/>
        <w:left w:val="none" w:sz="0" w:space="0" w:color="auto"/>
        <w:bottom w:val="none" w:sz="0" w:space="0" w:color="auto"/>
        <w:right w:val="none" w:sz="0" w:space="0" w:color="auto"/>
      </w:divBdr>
    </w:div>
    <w:div w:id="19411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uxinsight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b.ca.gov/cc/scopingplan/2013_update/first_update_climate_change_scoping_plan.pdf" TargetMode="External"/><Relationship Id="rId2" Type="http://schemas.openxmlformats.org/officeDocument/2006/relationships/hyperlink" Target="http://www.afdc.energy.gov/pdfs/technical_paper_feb09.pdf" TargetMode="External"/><Relationship Id="rId1" Type="http://schemas.openxmlformats.org/officeDocument/2006/relationships/hyperlink" Target="http://propelfuels.com/newsletters/fuelsurvey2014/fuelsurvey2014.html" TargetMode="External"/><Relationship Id="rId4" Type="http://schemas.openxmlformats.org/officeDocument/2006/relationships/hyperlink" Target="http://www.arb.ca.gov/cc/capandtrade/auctionproceeds/workshops/calepa-approaches-to-identify-disadvantaged-communities-aug2014.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ropelfu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79F343E0B1834690D6B09E853C195D" ma:contentTypeVersion="0" ma:contentTypeDescription="Create a new document." ma:contentTypeScope="" ma:versionID="633ed02e0b17eb40c7fe1f4a95a564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B058-FA68-4F2A-9EFE-EADC84398EC0}">
  <ds:schemaRefs>
    <ds:schemaRef ds:uri="http://schemas.microsoft.com/office/2006/metadata/properties"/>
  </ds:schemaRefs>
</ds:datastoreItem>
</file>

<file path=customXml/itemProps2.xml><?xml version="1.0" encoding="utf-8"?>
<ds:datastoreItem xmlns:ds="http://schemas.openxmlformats.org/officeDocument/2006/customXml" ds:itemID="{BF4E2DDE-F6EC-4113-9A76-0693F326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4D9F5F-4382-4C73-9BF3-53D9A23081C5}">
  <ds:schemaRefs>
    <ds:schemaRef ds:uri="http://schemas.microsoft.com/sharepoint/v3/contenttype/forms"/>
  </ds:schemaRefs>
</ds:datastoreItem>
</file>

<file path=customXml/itemProps4.xml><?xml version="1.0" encoding="utf-8"?>
<ds:datastoreItem xmlns:ds="http://schemas.openxmlformats.org/officeDocument/2006/customXml" ds:itemID="{D60383CF-641F-41BA-A9BF-810B11D1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Propel Fuels</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benp</dc:creator>
  <cp:lastModifiedBy>Adam Walter</cp:lastModifiedBy>
  <cp:revision>3</cp:revision>
  <cp:lastPrinted>2014-08-27T20:22:00Z</cp:lastPrinted>
  <dcterms:created xsi:type="dcterms:W3CDTF">2014-09-03T18:27:00Z</dcterms:created>
  <dcterms:modified xsi:type="dcterms:W3CDTF">2014-09-03T18:29:00Z</dcterms:modified>
</cp:coreProperties>
</file>