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44683" w14:textId="058AAC14" w:rsidR="00FF1CE2" w:rsidRPr="00620695" w:rsidRDefault="00620695" w:rsidP="00620695">
      <w:pPr>
        <w:pStyle w:val="NoSpacing"/>
        <w:rPr>
          <w:rFonts w:ascii="Garamond" w:hAnsi="Garamond"/>
          <w:sz w:val="24"/>
          <w:szCs w:val="24"/>
        </w:rPr>
      </w:pPr>
      <w:r w:rsidRPr="00620695">
        <w:rPr>
          <w:rFonts w:ascii="Garamond" w:hAnsi="Garamond"/>
          <w:sz w:val="24"/>
          <w:szCs w:val="24"/>
        </w:rPr>
        <w:fldChar w:fldCharType="begin"/>
      </w:r>
      <w:r w:rsidRPr="00620695">
        <w:rPr>
          <w:rFonts w:ascii="Garamond" w:hAnsi="Garamond"/>
          <w:sz w:val="24"/>
          <w:szCs w:val="24"/>
        </w:rPr>
        <w:instrText xml:space="preserve"> DATE \@ "MMMM d, yyyy" </w:instrText>
      </w:r>
      <w:r w:rsidRPr="00620695">
        <w:rPr>
          <w:rFonts w:ascii="Garamond" w:hAnsi="Garamond"/>
          <w:sz w:val="24"/>
          <w:szCs w:val="24"/>
        </w:rPr>
        <w:fldChar w:fldCharType="separate"/>
      </w:r>
      <w:r w:rsidR="00CF33C3">
        <w:rPr>
          <w:rFonts w:ascii="Garamond" w:hAnsi="Garamond"/>
          <w:noProof/>
          <w:sz w:val="24"/>
          <w:szCs w:val="24"/>
        </w:rPr>
        <w:t>May 28, 2019</w:t>
      </w:r>
      <w:r w:rsidRPr="00620695">
        <w:rPr>
          <w:rFonts w:ascii="Garamond" w:hAnsi="Garamond"/>
          <w:sz w:val="24"/>
          <w:szCs w:val="24"/>
        </w:rPr>
        <w:fldChar w:fldCharType="end"/>
      </w:r>
    </w:p>
    <w:p w14:paraId="3B6A1479" w14:textId="6FA040C4" w:rsidR="00620695" w:rsidRPr="00620695" w:rsidRDefault="00620695" w:rsidP="00620695">
      <w:pPr>
        <w:pStyle w:val="NoSpacing"/>
        <w:rPr>
          <w:rFonts w:ascii="Garamond" w:hAnsi="Garamond"/>
          <w:sz w:val="24"/>
          <w:szCs w:val="24"/>
        </w:rPr>
      </w:pPr>
    </w:p>
    <w:p w14:paraId="60D1BF40" w14:textId="77777777" w:rsidR="00620695" w:rsidRPr="00620695" w:rsidRDefault="00620695" w:rsidP="00620695">
      <w:pPr>
        <w:pStyle w:val="NoSpacing"/>
        <w:rPr>
          <w:rFonts w:ascii="Garamond" w:hAnsi="Garamond" w:cs="Helvetica"/>
          <w:sz w:val="24"/>
          <w:szCs w:val="24"/>
        </w:rPr>
      </w:pPr>
      <w:r w:rsidRPr="00620695">
        <w:rPr>
          <w:rFonts w:ascii="Garamond" w:hAnsi="Garamond" w:cs="Helvetica"/>
          <w:sz w:val="24"/>
          <w:szCs w:val="24"/>
        </w:rPr>
        <w:t xml:space="preserve">Clerk of the Board </w:t>
      </w:r>
    </w:p>
    <w:p w14:paraId="2ACE3891" w14:textId="445CDBCE" w:rsidR="00620695" w:rsidRPr="00620695" w:rsidRDefault="00620695" w:rsidP="00620695">
      <w:pPr>
        <w:pStyle w:val="NoSpacing"/>
        <w:rPr>
          <w:rFonts w:ascii="Garamond" w:hAnsi="Garamond" w:cs="Helvetica"/>
          <w:sz w:val="24"/>
          <w:szCs w:val="24"/>
        </w:rPr>
      </w:pPr>
      <w:r w:rsidRPr="00620695">
        <w:rPr>
          <w:rFonts w:ascii="Garamond" w:hAnsi="Garamond" w:cs="Helvetica"/>
          <w:sz w:val="24"/>
          <w:szCs w:val="24"/>
        </w:rPr>
        <w:t>California Air Resources Board</w:t>
      </w:r>
      <w:r w:rsidRPr="00620695">
        <w:rPr>
          <w:rFonts w:ascii="Garamond" w:hAnsi="Garamond" w:cs="Helvetica"/>
          <w:sz w:val="24"/>
          <w:szCs w:val="24"/>
        </w:rPr>
        <w:br/>
        <w:t>1001 I Street</w:t>
      </w:r>
    </w:p>
    <w:p w14:paraId="71E1A519" w14:textId="3310FD1F" w:rsidR="00620695" w:rsidRDefault="00620695" w:rsidP="00620695">
      <w:pPr>
        <w:pStyle w:val="NoSpacing"/>
        <w:rPr>
          <w:rFonts w:ascii="Garamond" w:hAnsi="Garamond" w:cs="Helvetica"/>
          <w:sz w:val="24"/>
          <w:szCs w:val="24"/>
        </w:rPr>
      </w:pPr>
      <w:r w:rsidRPr="00620695">
        <w:rPr>
          <w:rFonts w:ascii="Garamond" w:hAnsi="Garamond" w:cs="Helvetica"/>
          <w:sz w:val="24"/>
          <w:szCs w:val="24"/>
        </w:rPr>
        <w:t>Sacramento, California 95814</w:t>
      </w:r>
    </w:p>
    <w:p w14:paraId="2DCB62B5" w14:textId="6E96886D" w:rsidR="00620695" w:rsidRDefault="00620695" w:rsidP="00620695">
      <w:pPr>
        <w:pStyle w:val="NoSpacing"/>
        <w:rPr>
          <w:rFonts w:ascii="Garamond" w:hAnsi="Garamond" w:cs="Helvetica"/>
          <w:sz w:val="24"/>
          <w:szCs w:val="24"/>
        </w:rPr>
      </w:pPr>
    </w:p>
    <w:p w14:paraId="1FFCB32A" w14:textId="11589384" w:rsidR="00620695" w:rsidRDefault="00620695" w:rsidP="00620695">
      <w:pPr>
        <w:pStyle w:val="NoSpacing"/>
        <w:rPr>
          <w:rFonts w:ascii="Garamond" w:hAnsi="Garamond"/>
          <w:b/>
          <w:sz w:val="24"/>
          <w:szCs w:val="24"/>
        </w:rPr>
      </w:pPr>
      <w:r>
        <w:rPr>
          <w:rFonts w:ascii="Garamond" w:hAnsi="Garamond"/>
          <w:b/>
          <w:sz w:val="24"/>
          <w:szCs w:val="24"/>
        </w:rPr>
        <w:t xml:space="preserve">Re: Comments to </w:t>
      </w:r>
      <w:r w:rsidRPr="00620695">
        <w:rPr>
          <w:rFonts w:ascii="Garamond" w:hAnsi="Garamond"/>
          <w:b/>
          <w:sz w:val="24"/>
          <w:szCs w:val="24"/>
        </w:rPr>
        <w:t>Proposed Alternative Certification Requirements and Test Procedures for Heavy-Duty Electric and Fuel-Cell Vehicles and Proposed Standards and Test Procedures for Zero-Emission Powertrains (Zero-Emission Powertrain Certification Regulation)</w:t>
      </w:r>
    </w:p>
    <w:p w14:paraId="4DB0A5F4" w14:textId="2FBA41CA" w:rsidR="00620695" w:rsidRDefault="00620695" w:rsidP="00620695">
      <w:pPr>
        <w:pStyle w:val="NoSpacing"/>
        <w:rPr>
          <w:rFonts w:ascii="Garamond" w:hAnsi="Garamond"/>
          <w:b/>
          <w:sz w:val="24"/>
          <w:szCs w:val="24"/>
        </w:rPr>
      </w:pPr>
    </w:p>
    <w:p w14:paraId="1ED4D362" w14:textId="6FD089ED" w:rsidR="00620695" w:rsidRDefault="00620695" w:rsidP="00620695">
      <w:pPr>
        <w:pStyle w:val="NoSpacing"/>
        <w:rPr>
          <w:rFonts w:ascii="Garamond" w:hAnsi="Garamond"/>
          <w:sz w:val="24"/>
          <w:szCs w:val="24"/>
        </w:rPr>
      </w:pPr>
      <w:r>
        <w:rPr>
          <w:rFonts w:ascii="Garamond" w:hAnsi="Garamond"/>
          <w:sz w:val="24"/>
          <w:szCs w:val="24"/>
        </w:rPr>
        <w:t>Thank you for the opportunity to respond to the proposed certification and test procedures for Zero-Emission Heavy-Duty Vehicles.</w:t>
      </w:r>
      <w:r w:rsidR="00D17B66">
        <w:rPr>
          <w:rFonts w:ascii="Garamond" w:hAnsi="Garamond"/>
          <w:sz w:val="24"/>
          <w:szCs w:val="24"/>
        </w:rPr>
        <w:t xml:space="preserve"> We appreciate the opportunity to work with CARB to create an industry and products that eliminate emissions.</w:t>
      </w:r>
    </w:p>
    <w:p w14:paraId="00CE8C5B" w14:textId="77777777" w:rsidR="00DB7C84" w:rsidRDefault="00DB7C84" w:rsidP="00DB7C84">
      <w:pPr>
        <w:pStyle w:val="NoSpacing"/>
        <w:rPr>
          <w:rFonts w:ascii="Garamond" w:hAnsi="Garamond"/>
          <w:b/>
          <w:sz w:val="24"/>
          <w:szCs w:val="24"/>
        </w:rPr>
      </w:pPr>
    </w:p>
    <w:p w14:paraId="27A0C0A2" w14:textId="53C139B6" w:rsidR="00DB7C84" w:rsidRDefault="00DB7C84" w:rsidP="00DB7C84">
      <w:pPr>
        <w:pStyle w:val="NoSpacing"/>
        <w:rPr>
          <w:rFonts w:ascii="Garamond" w:hAnsi="Garamond"/>
          <w:b/>
          <w:sz w:val="24"/>
          <w:szCs w:val="24"/>
        </w:rPr>
      </w:pPr>
      <w:r>
        <w:rPr>
          <w:rFonts w:ascii="Garamond" w:hAnsi="Garamond"/>
          <w:b/>
          <w:sz w:val="24"/>
          <w:szCs w:val="24"/>
        </w:rPr>
        <w:t>These rules appear to be based upon combustion engine certification framework.  This seems unnecessary and impractical to apply combustion engine certification standards for the certification of an all-electric zero-emission vehicle.  Please help us understand how applying the same framework furthers CARB’s emission reduction goals</w:t>
      </w:r>
      <w:r w:rsidR="001158A3">
        <w:rPr>
          <w:rFonts w:ascii="Garamond" w:hAnsi="Garamond"/>
          <w:b/>
          <w:sz w:val="24"/>
          <w:szCs w:val="24"/>
        </w:rPr>
        <w:t>.</w:t>
      </w:r>
    </w:p>
    <w:p w14:paraId="1CB7D4E2" w14:textId="536E9367" w:rsidR="00620695" w:rsidRDefault="00620695" w:rsidP="00620695">
      <w:pPr>
        <w:pStyle w:val="NoSpacing"/>
        <w:rPr>
          <w:rFonts w:ascii="Garamond" w:hAnsi="Garamond"/>
          <w:sz w:val="24"/>
          <w:szCs w:val="24"/>
        </w:rPr>
      </w:pPr>
    </w:p>
    <w:p w14:paraId="5419C430" w14:textId="7CC42379" w:rsidR="00620695" w:rsidRDefault="00DB7C84" w:rsidP="00620695">
      <w:pPr>
        <w:pStyle w:val="NoSpacing"/>
        <w:rPr>
          <w:rFonts w:ascii="Garamond" w:hAnsi="Garamond"/>
          <w:sz w:val="24"/>
          <w:szCs w:val="24"/>
        </w:rPr>
      </w:pPr>
      <w:r>
        <w:rPr>
          <w:rFonts w:ascii="Garamond" w:hAnsi="Garamond"/>
          <w:sz w:val="24"/>
          <w:szCs w:val="24"/>
        </w:rPr>
        <w:t xml:space="preserve">The </w:t>
      </w:r>
      <w:r w:rsidR="00620695">
        <w:rPr>
          <w:rFonts w:ascii="Garamond" w:hAnsi="Garamond"/>
          <w:sz w:val="24"/>
          <w:szCs w:val="24"/>
        </w:rPr>
        <w:t>comment</w:t>
      </w:r>
      <w:r>
        <w:rPr>
          <w:rFonts w:ascii="Garamond" w:hAnsi="Garamond"/>
          <w:sz w:val="24"/>
          <w:szCs w:val="24"/>
        </w:rPr>
        <w:t>s below</w:t>
      </w:r>
      <w:r w:rsidR="00620695">
        <w:rPr>
          <w:rFonts w:ascii="Garamond" w:hAnsi="Garamond"/>
          <w:sz w:val="24"/>
          <w:szCs w:val="24"/>
        </w:rPr>
        <w:t xml:space="preserve"> consist of two parts: 1) a general comment regarding the overarching nature of the proposal and 2) direct comments on specific sections of the proposal.</w:t>
      </w:r>
    </w:p>
    <w:p w14:paraId="477A9CF8" w14:textId="45E4BB2C" w:rsidR="00620695" w:rsidRDefault="00620695" w:rsidP="00620695">
      <w:pPr>
        <w:pStyle w:val="NoSpacing"/>
        <w:rPr>
          <w:rFonts w:ascii="Garamond" w:hAnsi="Garamond"/>
          <w:sz w:val="24"/>
          <w:szCs w:val="24"/>
        </w:rPr>
      </w:pPr>
    </w:p>
    <w:p w14:paraId="72ED6218" w14:textId="0A817BAC" w:rsidR="00620695" w:rsidRDefault="00620695" w:rsidP="00620695">
      <w:pPr>
        <w:pStyle w:val="NoSpacing"/>
        <w:numPr>
          <w:ilvl w:val="0"/>
          <w:numId w:val="13"/>
        </w:numPr>
        <w:rPr>
          <w:rFonts w:ascii="Garamond" w:hAnsi="Garamond"/>
          <w:b/>
          <w:sz w:val="24"/>
          <w:szCs w:val="24"/>
        </w:rPr>
      </w:pPr>
      <w:r>
        <w:rPr>
          <w:rFonts w:ascii="Garamond" w:hAnsi="Garamond"/>
          <w:b/>
          <w:sz w:val="24"/>
          <w:szCs w:val="24"/>
        </w:rPr>
        <w:t>General Comment</w:t>
      </w:r>
    </w:p>
    <w:p w14:paraId="7DA2EB64" w14:textId="77777777" w:rsidR="00CA1BAE" w:rsidRDefault="00CA1BAE" w:rsidP="003B58F3">
      <w:pPr>
        <w:pStyle w:val="NoSpacing"/>
        <w:rPr>
          <w:rFonts w:ascii="Garamond" w:hAnsi="Garamond"/>
          <w:b/>
          <w:sz w:val="24"/>
          <w:szCs w:val="24"/>
        </w:rPr>
      </w:pPr>
    </w:p>
    <w:p w14:paraId="1B55CABE" w14:textId="34FCC0B1" w:rsidR="00CA1BAE" w:rsidRDefault="00E659FD" w:rsidP="003B58F3">
      <w:pPr>
        <w:pStyle w:val="NoSpacing"/>
        <w:rPr>
          <w:rFonts w:ascii="Garamond" w:hAnsi="Garamond"/>
          <w:sz w:val="24"/>
          <w:szCs w:val="24"/>
        </w:rPr>
      </w:pPr>
      <w:r w:rsidRPr="00E659FD">
        <w:rPr>
          <w:rFonts w:ascii="Garamond" w:hAnsi="Garamond"/>
          <w:b/>
          <w:sz w:val="24"/>
          <w:szCs w:val="24"/>
        </w:rPr>
        <w:t xml:space="preserve">We disagree with the proposal as it is presented.  Several elements within the proposal would damage the companies building the equipment </w:t>
      </w:r>
      <w:r w:rsidR="0061759A">
        <w:rPr>
          <w:rFonts w:ascii="Garamond" w:hAnsi="Garamond"/>
          <w:b/>
          <w:sz w:val="24"/>
          <w:szCs w:val="24"/>
        </w:rPr>
        <w:t xml:space="preserve">currently </w:t>
      </w:r>
      <w:r w:rsidRPr="00E659FD">
        <w:rPr>
          <w:rFonts w:ascii="Garamond" w:hAnsi="Garamond"/>
          <w:b/>
          <w:sz w:val="24"/>
          <w:szCs w:val="24"/>
        </w:rPr>
        <w:t>deployed under these programs</w:t>
      </w:r>
      <w:r w:rsidR="002641DB">
        <w:rPr>
          <w:rFonts w:ascii="Garamond" w:hAnsi="Garamond"/>
          <w:b/>
          <w:sz w:val="24"/>
          <w:szCs w:val="24"/>
        </w:rPr>
        <w:t xml:space="preserve"> and work against CARB’s air quality objectives</w:t>
      </w:r>
      <w:r w:rsidRPr="00E659FD">
        <w:rPr>
          <w:rFonts w:ascii="Garamond" w:hAnsi="Garamond"/>
          <w:b/>
          <w:sz w:val="24"/>
          <w:szCs w:val="24"/>
        </w:rPr>
        <w:t>.</w:t>
      </w:r>
      <w:r>
        <w:rPr>
          <w:rFonts w:ascii="Garamond" w:hAnsi="Garamond"/>
          <w:sz w:val="24"/>
          <w:szCs w:val="24"/>
        </w:rPr>
        <w:t xml:space="preserve">  </w:t>
      </w:r>
      <w:r w:rsidR="005256AE">
        <w:rPr>
          <w:rFonts w:ascii="Garamond" w:hAnsi="Garamond"/>
          <w:sz w:val="24"/>
          <w:szCs w:val="24"/>
        </w:rPr>
        <w:t>T</w:t>
      </w:r>
      <w:r w:rsidR="003B58F3">
        <w:rPr>
          <w:rFonts w:ascii="Garamond" w:hAnsi="Garamond"/>
          <w:sz w:val="24"/>
          <w:szCs w:val="24"/>
        </w:rPr>
        <w:t xml:space="preserve">he proposed rules </w:t>
      </w:r>
      <w:r>
        <w:rPr>
          <w:rFonts w:ascii="Garamond" w:hAnsi="Garamond"/>
          <w:sz w:val="24"/>
          <w:szCs w:val="24"/>
        </w:rPr>
        <w:t>apply standards to emerging technology that w</w:t>
      </w:r>
      <w:r w:rsidR="005256AE">
        <w:rPr>
          <w:rFonts w:ascii="Garamond" w:hAnsi="Garamond"/>
          <w:sz w:val="24"/>
          <w:szCs w:val="24"/>
        </w:rPr>
        <w:t>ould</w:t>
      </w:r>
      <w:r>
        <w:rPr>
          <w:rFonts w:ascii="Garamond" w:hAnsi="Garamond"/>
          <w:sz w:val="24"/>
          <w:szCs w:val="24"/>
        </w:rPr>
        <w:t xml:space="preserve"> </w:t>
      </w:r>
      <w:r w:rsidR="00D90704">
        <w:rPr>
          <w:rFonts w:ascii="Garamond" w:hAnsi="Garamond"/>
          <w:sz w:val="24"/>
          <w:szCs w:val="24"/>
        </w:rPr>
        <w:t xml:space="preserve">slow </w:t>
      </w:r>
      <w:r>
        <w:rPr>
          <w:rFonts w:ascii="Garamond" w:hAnsi="Garamond"/>
          <w:sz w:val="24"/>
          <w:szCs w:val="24"/>
        </w:rPr>
        <w:t xml:space="preserve">innovation </w:t>
      </w:r>
      <w:r w:rsidR="00431E67">
        <w:rPr>
          <w:rFonts w:ascii="Garamond" w:hAnsi="Garamond"/>
          <w:sz w:val="24"/>
          <w:szCs w:val="24"/>
        </w:rPr>
        <w:t xml:space="preserve">due to the diversion of resources to </w:t>
      </w:r>
      <w:r w:rsidR="000F1852">
        <w:rPr>
          <w:rFonts w:ascii="Garamond" w:hAnsi="Garamond"/>
          <w:sz w:val="24"/>
          <w:szCs w:val="24"/>
        </w:rPr>
        <w:t xml:space="preserve">unnecessary </w:t>
      </w:r>
      <w:r w:rsidR="00431E67">
        <w:rPr>
          <w:rFonts w:ascii="Garamond" w:hAnsi="Garamond"/>
          <w:sz w:val="24"/>
          <w:szCs w:val="24"/>
        </w:rPr>
        <w:t xml:space="preserve">compliance activities </w:t>
      </w:r>
      <w:r w:rsidR="00B45732">
        <w:rPr>
          <w:rFonts w:ascii="Garamond" w:hAnsi="Garamond"/>
          <w:sz w:val="24"/>
          <w:szCs w:val="24"/>
        </w:rPr>
        <w:t xml:space="preserve">rather than focusing on further </w:t>
      </w:r>
      <w:r w:rsidR="000F1852">
        <w:rPr>
          <w:rFonts w:ascii="Garamond" w:hAnsi="Garamond"/>
          <w:sz w:val="24"/>
          <w:szCs w:val="24"/>
        </w:rPr>
        <w:t xml:space="preserve">advancing vehicle </w:t>
      </w:r>
      <w:r w:rsidR="00B45732">
        <w:rPr>
          <w:rFonts w:ascii="Garamond" w:hAnsi="Garamond"/>
          <w:sz w:val="24"/>
          <w:szCs w:val="24"/>
        </w:rPr>
        <w:t>performance</w:t>
      </w:r>
      <w:r w:rsidR="00431E67">
        <w:rPr>
          <w:rFonts w:ascii="Garamond" w:hAnsi="Garamond"/>
          <w:sz w:val="24"/>
          <w:szCs w:val="24"/>
        </w:rPr>
        <w:t>.  These proposed rules would</w:t>
      </w:r>
      <w:r w:rsidR="001B291F">
        <w:rPr>
          <w:rFonts w:ascii="Garamond" w:hAnsi="Garamond"/>
          <w:sz w:val="24"/>
          <w:szCs w:val="24"/>
        </w:rPr>
        <w:t xml:space="preserve"> </w:t>
      </w:r>
      <w:r>
        <w:rPr>
          <w:rFonts w:ascii="Garamond" w:hAnsi="Garamond"/>
          <w:sz w:val="24"/>
          <w:szCs w:val="24"/>
        </w:rPr>
        <w:t xml:space="preserve">result in </w:t>
      </w:r>
      <w:r w:rsidR="00D924EE">
        <w:rPr>
          <w:rFonts w:ascii="Garamond" w:hAnsi="Garamond"/>
          <w:sz w:val="24"/>
          <w:szCs w:val="24"/>
        </w:rPr>
        <w:t>substantial cost and effort</w:t>
      </w:r>
      <w:r>
        <w:rPr>
          <w:rFonts w:ascii="Garamond" w:hAnsi="Garamond"/>
          <w:sz w:val="24"/>
          <w:szCs w:val="24"/>
        </w:rPr>
        <w:t xml:space="preserve"> for companies such </w:t>
      </w:r>
      <w:r w:rsidR="005256AE">
        <w:rPr>
          <w:rFonts w:ascii="Garamond" w:hAnsi="Garamond"/>
          <w:sz w:val="24"/>
          <w:szCs w:val="24"/>
        </w:rPr>
        <w:t xml:space="preserve">as </w:t>
      </w:r>
      <w:r>
        <w:rPr>
          <w:rFonts w:ascii="Garamond" w:hAnsi="Garamond"/>
          <w:sz w:val="24"/>
          <w:szCs w:val="24"/>
        </w:rPr>
        <w:t>Orange EV</w:t>
      </w:r>
      <w:r w:rsidR="00D924EE">
        <w:rPr>
          <w:rFonts w:ascii="Garamond" w:hAnsi="Garamond"/>
          <w:sz w:val="24"/>
          <w:szCs w:val="24"/>
        </w:rPr>
        <w:t xml:space="preserve"> without benefit</w:t>
      </w:r>
      <w:r w:rsidR="003B58F3">
        <w:rPr>
          <w:rFonts w:ascii="Garamond" w:hAnsi="Garamond"/>
          <w:sz w:val="24"/>
          <w:szCs w:val="24"/>
        </w:rPr>
        <w:t xml:space="preserve">.  </w:t>
      </w:r>
    </w:p>
    <w:p w14:paraId="1EE356B0" w14:textId="77777777" w:rsidR="00E659FD" w:rsidRDefault="00E659FD" w:rsidP="00620695">
      <w:pPr>
        <w:pStyle w:val="NoSpacing"/>
        <w:rPr>
          <w:rFonts w:ascii="Garamond" w:hAnsi="Garamond"/>
          <w:sz w:val="24"/>
          <w:szCs w:val="24"/>
        </w:rPr>
      </w:pPr>
    </w:p>
    <w:p w14:paraId="5AAEDBF5" w14:textId="435EA05B" w:rsidR="00620695" w:rsidRDefault="002641DB" w:rsidP="00620695">
      <w:pPr>
        <w:pStyle w:val="NoSpacing"/>
        <w:rPr>
          <w:rFonts w:ascii="Garamond" w:hAnsi="Garamond"/>
          <w:sz w:val="24"/>
          <w:szCs w:val="24"/>
        </w:rPr>
      </w:pPr>
      <w:r>
        <w:rPr>
          <w:rFonts w:ascii="Garamond" w:hAnsi="Garamond"/>
          <w:sz w:val="24"/>
          <w:szCs w:val="24"/>
        </w:rPr>
        <w:t>We respec</w:t>
      </w:r>
      <w:r w:rsidR="00872C5A">
        <w:rPr>
          <w:rFonts w:ascii="Garamond" w:hAnsi="Garamond"/>
          <w:sz w:val="24"/>
          <w:szCs w:val="24"/>
        </w:rPr>
        <w:t>t</w:t>
      </w:r>
      <w:r>
        <w:rPr>
          <w:rFonts w:ascii="Garamond" w:hAnsi="Garamond"/>
          <w:sz w:val="24"/>
          <w:szCs w:val="24"/>
        </w:rPr>
        <w:t xml:space="preserve"> </w:t>
      </w:r>
      <w:r w:rsidR="003B58F3">
        <w:rPr>
          <w:rFonts w:ascii="Garamond" w:hAnsi="Garamond"/>
          <w:sz w:val="24"/>
          <w:szCs w:val="24"/>
        </w:rPr>
        <w:t>CARB</w:t>
      </w:r>
      <w:r w:rsidR="00E77780">
        <w:rPr>
          <w:rFonts w:ascii="Garamond" w:hAnsi="Garamond"/>
          <w:sz w:val="24"/>
          <w:szCs w:val="24"/>
        </w:rPr>
        <w:t>’s mission</w:t>
      </w:r>
      <w:r w:rsidR="003B58F3" w:rsidRPr="003B58F3">
        <w:rPr>
          <w:rFonts w:ascii="Garamond" w:hAnsi="Garamond"/>
          <w:sz w:val="24"/>
          <w:szCs w:val="24"/>
        </w:rPr>
        <w:t xml:space="preserve"> to promote and protect public health, welfare and ecological resources through the effective and efficient reduction of air pollutants, while recognizing and considering the effects of the state’s economy</w:t>
      </w:r>
      <w:r w:rsidR="001B291F">
        <w:rPr>
          <w:rFonts w:ascii="Garamond" w:hAnsi="Garamond"/>
          <w:sz w:val="24"/>
          <w:szCs w:val="24"/>
        </w:rPr>
        <w:t>,</w:t>
      </w:r>
      <w:r w:rsidR="003B58F3">
        <w:rPr>
          <w:rFonts w:ascii="Garamond" w:hAnsi="Garamond"/>
          <w:sz w:val="24"/>
          <w:szCs w:val="24"/>
        </w:rPr>
        <w:t xml:space="preserve"> per the </w:t>
      </w:r>
      <w:r w:rsidR="003B58F3" w:rsidRPr="003B58F3">
        <w:rPr>
          <w:rFonts w:ascii="Garamond" w:hAnsi="Garamond"/>
          <w:sz w:val="24"/>
          <w:szCs w:val="24"/>
        </w:rPr>
        <w:t>Mulford-Carrell Act</w:t>
      </w:r>
      <w:r w:rsidR="00620695">
        <w:rPr>
          <w:rFonts w:ascii="Garamond" w:hAnsi="Garamond"/>
          <w:sz w:val="24"/>
          <w:szCs w:val="24"/>
        </w:rPr>
        <w:t xml:space="preserve">.  The rules proposed </w:t>
      </w:r>
      <w:r w:rsidR="00872C5A">
        <w:rPr>
          <w:rFonts w:ascii="Garamond" w:hAnsi="Garamond"/>
          <w:sz w:val="24"/>
          <w:szCs w:val="24"/>
        </w:rPr>
        <w:t xml:space="preserve">seem </w:t>
      </w:r>
      <w:r w:rsidR="00620695">
        <w:rPr>
          <w:rFonts w:ascii="Garamond" w:hAnsi="Garamond"/>
          <w:sz w:val="24"/>
          <w:szCs w:val="24"/>
        </w:rPr>
        <w:t xml:space="preserve">beyond the scope of this directive.  </w:t>
      </w:r>
      <w:r w:rsidR="00035887">
        <w:rPr>
          <w:rFonts w:ascii="Garamond" w:hAnsi="Garamond"/>
          <w:sz w:val="24"/>
          <w:szCs w:val="24"/>
        </w:rPr>
        <w:t xml:space="preserve">Further these </w:t>
      </w:r>
      <w:r w:rsidR="00620695">
        <w:rPr>
          <w:rFonts w:ascii="Garamond" w:hAnsi="Garamond"/>
          <w:sz w:val="24"/>
          <w:szCs w:val="24"/>
        </w:rPr>
        <w:t xml:space="preserve">rules </w:t>
      </w:r>
      <w:r w:rsidR="00035887">
        <w:rPr>
          <w:rFonts w:ascii="Garamond" w:hAnsi="Garamond"/>
          <w:sz w:val="24"/>
          <w:szCs w:val="24"/>
        </w:rPr>
        <w:t xml:space="preserve">appear to impose on-road </w:t>
      </w:r>
      <w:r w:rsidR="00620695">
        <w:rPr>
          <w:rFonts w:ascii="Garamond" w:hAnsi="Garamond"/>
          <w:sz w:val="24"/>
          <w:szCs w:val="24"/>
        </w:rPr>
        <w:t xml:space="preserve">vehicle standards </w:t>
      </w:r>
      <w:r w:rsidR="00035887">
        <w:rPr>
          <w:rFonts w:ascii="Garamond" w:hAnsi="Garamond"/>
          <w:sz w:val="24"/>
          <w:szCs w:val="24"/>
        </w:rPr>
        <w:t xml:space="preserve">to off road vehicles while requiring outdated dealer-based sales &amp; service models. </w:t>
      </w:r>
      <w:r w:rsidR="002D3447">
        <w:rPr>
          <w:rFonts w:ascii="Garamond" w:hAnsi="Garamond"/>
          <w:sz w:val="24"/>
          <w:szCs w:val="24"/>
        </w:rPr>
        <w:t xml:space="preserve">While built for both on and </w:t>
      </w:r>
      <w:r w:rsidR="003F23EA">
        <w:rPr>
          <w:rFonts w:ascii="Garamond" w:hAnsi="Garamond"/>
          <w:sz w:val="24"/>
          <w:szCs w:val="24"/>
        </w:rPr>
        <w:t>off-road</w:t>
      </w:r>
      <w:r w:rsidR="002D3447">
        <w:rPr>
          <w:rFonts w:ascii="Garamond" w:hAnsi="Garamond"/>
          <w:sz w:val="24"/>
          <w:szCs w:val="24"/>
        </w:rPr>
        <w:t xml:space="preserve"> usage, terminal trucks are principally off-road equipment used in goods movement hubs (like distribution centers, rail intermodal site, seaports, etc</w:t>
      </w:r>
      <w:r w:rsidR="003F23EA">
        <w:rPr>
          <w:rFonts w:ascii="Garamond" w:hAnsi="Garamond"/>
          <w:sz w:val="24"/>
          <w:szCs w:val="24"/>
        </w:rPr>
        <w:t>.</w:t>
      </w:r>
      <w:r w:rsidR="002D3447">
        <w:rPr>
          <w:rFonts w:ascii="Garamond" w:hAnsi="Garamond"/>
          <w:sz w:val="24"/>
          <w:szCs w:val="24"/>
        </w:rPr>
        <w:t xml:space="preserve">).  </w:t>
      </w:r>
      <w:r w:rsidR="00620695">
        <w:rPr>
          <w:rFonts w:ascii="Garamond" w:hAnsi="Garamond"/>
          <w:sz w:val="24"/>
          <w:szCs w:val="24"/>
        </w:rPr>
        <w:t>The</w:t>
      </w:r>
      <w:r w:rsidR="002D3447">
        <w:rPr>
          <w:rFonts w:ascii="Garamond" w:hAnsi="Garamond"/>
          <w:sz w:val="24"/>
          <w:szCs w:val="24"/>
        </w:rPr>
        <w:t xml:space="preserve"> proposed</w:t>
      </w:r>
      <w:r w:rsidR="00620695">
        <w:rPr>
          <w:rFonts w:ascii="Garamond" w:hAnsi="Garamond"/>
          <w:sz w:val="24"/>
          <w:szCs w:val="24"/>
        </w:rPr>
        <w:t xml:space="preserve"> rules </w:t>
      </w:r>
      <w:r w:rsidR="002D3447">
        <w:rPr>
          <w:rFonts w:ascii="Garamond" w:hAnsi="Garamond"/>
          <w:sz w:val="24"/>
          <w:szCs w:val="24"/>
        </w:rPr>
        <w:t xml:space="preserve">would </w:t>
      </w:r>
      <w:r w:rsidR="00D924EE">
        <w:rPr>
          <w:rFonts w:ascii="Garamond" w:hAnsi="Garamond"/>
          <w:sz w:val="24"/>
          <w:szCs w:val="24"/>
        </w:rPr>
        <w:t xml:space="preserve">place </w:t>
      </w:r>
      <w:r w:rsidR="00620695">
        <w:rPr>
          <w:rFonts w:ascii="Garamond" w:hAnsi="Garamond"/>
          <w:sz w:val="24"/>
          <w:szCs w:val="24"/>
        </w:rPr>
        <w:t xml:space="preserve">an unnecessary technical burden on OEMs, forcing them to apply passenger </w:t>
      </w:r>
      <w:r w:rsidR="002D3447">
        <w:rPr>
          <w:rFonts w:ascii="Garamond" w:hAnsi="Garamond"/>
          <w:sz w:val="24"/>
          <w:szCs w:val="24"/>
        </w:rPr>
        <w:t xml:space="preserve">on-road </w:t>
      </w:r>
      <w:r w:rsidR="00620695">
        <w:rPr>
          <w:rFonts w:ascii="Garamond" w:hAnsi="Garamond"/>
          <w:sz w:val="24"/>
          <w:szCs w:val="24"/>
        </w:rPr>
        <w:t xml:space="preserve">vehicle </w:t>
      </w:r>
      <w:r w:rsidR="00D924EE">
        <w:rPr>
          <w:rFonts w:ascii="Garamond" w:hAnsi="Garamond"/>
          <w:sz w:val="24"/>
          <w:szCs w:val="24"/>
        </w:rPr>
        <w:t xml:space="preserve">technology requirements </w:t>
      </w:r>
      <w:r w:rsidR="00620695">
        <w:rPr>
          <w:rFonts w:ascii="Garamond" w:hAnsi="Garamond"/>
          <w:sz w:val="24"/>
          <w:szCs w:val="24"/>
        </w:rPr>
        <w:t xml:space="preserve">to equipment that has specialized use </w:t>
      </w:r>
      <w:r w:rsidR="002D3447">
        <w:rPr>
          <w:rFonts w:ascii="Garamond" w:hAnsi="Garamond"/>
          <w:sz w:val="24"/>
          <w:szCs w:val="24"/>
        </w:rPr>
        <w:t xml:space="preserve">principally </w:t>
      </w:r>
      <w:r w:rsidR="00620695">
        <w:rPr>
          <w:rFonts w:ascii="Garamond" w:hAnsi="Garamond"/>
          <w:sz w:val="24"/>
          <w:szCs w:val="24"/>
        </w:rPr>
        <w:t xml:space="preserve">for </w:t>
      </w:r>
      <w:r w:rsidR="002D3447">
        <w:rPr>
          <w:rFonts w:ascii="Garamond" w:hAnsi="Garamond"/>
          <w:sz w:val="24"/>
          <w:szCs w:val="24"/>
        </w:rPr>
        <w:t xml:space="preserve">off road, </w:t>
      </w:r>
      <w:r w:rsidR="00620695">
        <w:rPr>
          <w:rFonts w:ascii="Garamond" w:hAnsi="Garamond"/>
          <w:sz w:val="24"/>
          <w:szCs w:val="24"/>
        </w:rPr>
        <w:t>industrial application</w:t>
      </w:r>
      <w:r w:rsidR="002D3447">
        <w:rPr>
          <w:rFonts w:ascii="Garamond" w:hAnsi="Garamond"/>
          <w:sz w:val="24"/>
          <w:szCs w:val="24"/>
        </w:rPr>
        <w:t>s</w:t>
      </w:r>
      <w:r w:rsidR="00620695">
        <w:rPr>
          <w:rFonts w:ascii="Garamond" w:hAnsi="Garamond"/>
          <w:sz w:val="24"/>
          <w:szCs w:val="24"/>
        </w:rPr>
        <w:t>.</w:t>
      </w:r>
      <w:r w:rsidR="00CA1BAE">
        <w:rPr>
          <w:rFonts w:ascii="Garamond" w:hAnsi="Garamond"/>
          <w:sz w:val="24"/>
          <w:szCs w:val="24"/>
        </w:rPr>
        <w:t xml:space="preserve">  </w:t>
      </w:r>
      <w:r w:rsidR="002D3447">
        <w:rPr>
          <w:rFonts w:ascii="Garamond" w:hAnsi="Garamond"/>
          <w:sz w:val="24"/>
          <w:szCs w:val="24"/>
        </w:rPr>
        <w:t xml:space="preserve">To demonstrate this and help clarify, please note that Orange EV’s electric terminal trucks will be funded by the upcoming Clean Off-Road Equipment (CORE) incentive program.   </w:t>
      </w:r>
    </w:p>
    <w:p w14:paraId="0BD7417C" w14:textId="77777777" w:rsidR="00620695" w:rsidRDefault="00620695" w:rsidP="00620695">
      <w:pPr>
        <w:pStyle w:val="NoSpacing"/>
        <w:rPr>
          <w:rFonts w:ascii="Garamond" w:hAnsi="Garamond"/>
          <w:sz w:val="24"/>
          <w:szCs w:val="24"/>
        </w:rPr>
      </w:pPr>
    </w:p>
    <w:p w14:paraId="41524FCD" w14:textId="17D791FA" w:rsidR="00144AEE" w:rsidRDefault="00620695" w:rsidP="00620695">
      <w:pPr>
        <w:pStyle w:val="NoSpacing"/>
        <w:rPr>
          <w:rFonts w:ascii="Garamond" w:hAnsi="Garamond"/>
          <w:sz w:val="24"/>
          <w:szCs w:val="24"/>
        </w:rPr>
      </w:pPr>
      <w:r>
        <w:rPr>
          <w:rFonts w:ascii="Garamond" w:hAnsi="Garamond"/>
          <w:sz w:val="24"/>
          <w:szCs w:val="24"/>
        </w:rPr>
        <w:t>The proposed regulations</w:t>
      </w:r>
      <w:r w:rsidR="00C45EA7">
        <w:rPr>
          <w:rFonts w:ascii="Garamond" w:hAnsi="Garamond"/>
          <w:sz w:val="24"/>
          <w:szCs w:val="24"/>
        </w:rPr>
        <w:t xml:space="preserve">, by applying </w:t>
      </w:r>
      <w:r w:rsidR="00D924EE">
        <w:rPr>
          <w:rFonts w:ascii="Garamond" w:hAnsi="Garamond"/>
          <w:sz w:val="24"/>
          <w:szCs w:val="24"/>
        </w:rPr>
        <w:t xml:space="preserve">technology requirements </w:t>
      </w:r>
      <w:r w:rsidR="00C45EA7">
        <w:rPr>
          <w:rFonts w:ascii="Garamond" w:hAnsi="Garamond"/>
          <w:sz w:val="24"/>
          <w:szCs w:val="24"/>
        </w:rPr>
        <w:t xml:space="preserve">that are unnecessary, will result in OEMs </w:t>
      </w:r>
      <w:r w:rsidR="00E77780">
        <w:rPr>
          <w:rFonts w:ascii="Garamond" w:hAnsi="Garamond"/>
          <w:sz w:val="24"/>
          <w:szCs w:val="24"/>
        </w:rPr>
        <w:t xml:space="preserve">delaying innovative projects </w:t>
      </w:r>
      <w:r w:rsidR="00D924EE">
        <w:rPr>
          <w:rFonts w:ascii="Garamond" w:hAnsi="Garamond"/>
          <w:sz w:val="24"/>
          <w:szCs w:val="24"/>
        </w:rPr>
        <w:t>driving</w:t>
      </w:r>
      <w:r w:rsidR="00C45EA7">
        <w:rPr>
          <w:rFonts w:ascii="Garamond" w:hAnsi="Garamond"/>
          <w:sz w:val="24"/>
          <w:szCs w:val="24"/>
        </w:rPr>
        <w:t xml:space="preserve"> emissions reduction in California.  This is especially applicable to vehicles </w:t>
      </w:r>
      <w:r w:rsidR="00D924EE">
        <w:rPr>
          <w:rFonts w:ascii="Garamond" w:hAnsi="Garamond"/>
          <w:sz w:val="24"/>
          <w:szCs w:val="24"/>
        </w:rPr>
        <w:t>participating in</w:t>
      </w:r>
      <w:r w:rsidR="00C45EA7">
        <w:rPr>
          <w:rFonts w:ascii="Garamond" w:hAnsi="Garamond"/>
          <w:sz w:val="24"/>
          <w:szCs w:val="24"/>
        </w:rPr>
        <w:t xml:space="preserve"> the CORE program, as </w:t>
      </w:r>
      <w:r w:rsidR="00D924EE">
        <w:rPr>
          <w:rFonts w:ascii="Garamond" w:hAnsi="Garamond"/>
          <w:sz w:val="24"/>
          <w:szCs w:val="24"/>
        </w:rPr>
        <w:t xml:space="preserve">these </w:t>
      </w:r>
      <w:r w:rsidR="00C45EA7">
        <w:rPr>
          <w:rFonts w:ascii="Garamond" w:hAnsi="Garamond"/>
          <w:sz w:val="24"/>
          <w:szCs w:val="24"/>
        </w:rPr>
        <w:t xml:space="preserve">are specialized vehicles whose </w:t>
      </w:r>
      <w:r w:rsidR="00C45EA7">
        <w:rPr>
          <w:rFonts w:ascii="Garamond" w:hAnsi="Garamond"/>
          <w:sz w:val="24"/>
          <w:szCs w:val="24"/>
        </w:rPr>
        <w:lastRenderedPageBreak/>
        <w:t>customers are sophisticated business entities and the need for these additional rules and technology inclusion (SAE standards, in particular) are unnecessary and can present various technological issues.  For instance, the SAE standards have an array of codes that are predefined and are ubiquitous across all automobiles; however, the equipment</w:t>
      </w:r>
      <w:r w:rsidR="00944A9D">
        <w:rPr>
          <w:rFonts w:ascii="Garamond" w:hAnsi="Garamond"/>
          <w:sz w:val="24"/>
          <w:szCs w:val="24"/>
        </w:rPr>
        <w:t xml:space="preserve"> types</w:t>
      </w:r>
      <w:r w:rsidR="00C45EA7">
        <w:rPr>
          <w:rFonts w:ascii="Garamond" w:hAnsi="Garamond"/>
          <w:sz w:val="24"/>
          <w:szCs w:val="24"/>
        </w:rPr>
        <w:t xml:space="preserve"> </w:t>
      </w:r>
      <w:r w:rsidR="00944A9D">
        <w:rPr>
          <w:rFonts w:ascii="Garamond" w:hAnsi="Garamond"/>
          <w:sz w:val="24"/>
          <w:szCs w:val="24"/>
        </w:rPr>
        <w:t>participating in</w:t>
      </w:r>
      <w:r w:rsidR="00C45EA7">
        <w:rPr>
          <w:rFonts w:ascii="Garamond" w:hAnsi="Garamond"/>
          <w:sz w:val="24"/>
          <w:szCs w:val="24"/>
        </w:rPr>
        <w:t xml:space="preserve"> CORE are industrial, construction and agricultural equipment, not automobiles.  Applying this SAE standard on non-automobiles does not make sense</w:t>
      </w:r>
      <w:r w:rsidR="00FC72A8">
        <w:rPr>
          <w:rFonts w:ascii="Garamond" w:hAnsi="Garamond"/>
          <w:sz w:val="24"/>
          <w:szCs w:val="24"/>
        </w:rPr>
        <w:t>.  Furthermore, the SAE standards are based upon a combustion automobile an</w:t>
      </w:r>
      <w:r w:rsidR="00E718A2">
        <w:rPr>
          <w:rFonts w:ascii="Garamond" w:hAnsi="Garamond"/>
          <w:sz w:val="24"/>
          <w:szCs w:val="24"/>
        </w:rPr>
        <w:t>d</w:t>
      </w:r>
      <w:r w:rsidR="00FC72A8">
        <w:rPr>
          <w:rFonts w:ascii="Garamond" w:hAnsi="Garamond"/>
          <w:sz w:val="24"/>
          <w:szCs w:val="24"/>
        </w:rPr>
        <w:t xml:space="preserve"> do</w:t>
      </w:r>
      <w:r w:rsidR="00E718A2">
        <w:rPr>
          <w:rFonts w:ascii="Garamond" w:hAnsi="Garamond"/>
          <w:sz w:val="24"/>
          <w:szCs w:val="24"/>
        </w:rPr>
        <w:t xml:space="preserve"> not have codes necessary to properly evaluate </w:t>
      </w:r>
      <w:r w:rsidR="00C97B1B">
        <w:rPr>
          <w:rFonts w:ascii="Garamond" w:hAnsi="Garamond"/>
          <w:sz w:val="24"/>
          <w:szCs w:val="24"/>
        </w:rPr>
        <w:t>the performance of an</w:t>
      </w:r>
      <w:r w:rsidR="00E718A2">
        <w:rPr>
          <w:rFonts w:ascii="Garamond" w:hAnsi="Garamond"/>
          <w:sz w:val="24"/>
          <w:szCs w:val="24"/>
        </w:rPr>
        <w:t xml:space="preserve"> electric vehicle.</w:t>
      </w:r>
    </w:p>
    <w:p w14:paraId="2BD26A19" w14:textId="423D12E7" w:rsidR="00E77780" w:rsidRDefault="00E77780" w:rsidP="00620695">
      <w:pPr>
        <w:pStyle w:val="NoSpacing"/>
        <w:rPr>
          <w:rFonts w:ascii="Garamond" w:hAnsi="Garamond"/>
          <w:sz w:val="24"/>
          <w:szCs w:val="24"/>
        </w:rPr>
      </w:pPr>
    </w:p>
    <w:p w14:paraId="2966F99E" w14:textId="52568FF9" w:rsidR="00D047AF" w:rsidRDefault="002641DB" w:rsidP="00620695">
      <w:pPr>
        <w:pStyle w:val="NoSpacing"/>
        <w:rPr>
          <w:rFonts w:ascii="Garamond" w:hAnsi="Garamond"/>
          <w:sz w:val="24"/>
          <w:szCs w:val="24"/>
        </w:rPr>
      </w:pPr>
      <w:r w:rsidRPr="002641DB">
        <w:rPr>
          <w:rFonts w:ascii="Garamond" w:hAnsi="Garamond"/>
          <w:sz w:val="24"/>
          <w:szCs w:val="24"/>
        </w:rPr>
        <w:t xml:space="preserve">Imposing SAE requirements </w:t>
      </w:r>
      <w:r w:rsidR="00D047AF">
        <w:rPr>
          <w:rFonts w:ascii="Garamond" w:hAnsi="Garamond"/>
          <w:sz w:val="24"/>
          <w:szCs w:val="24"/>
        </w:rPr>
        <w:t xml:space="preserve">would unnecessarily increase the cost to fleets of deploying </w:t>
      </w:r>
      <w:r w:rsidRPr="002641DB">
        <w:rPr>
          <w:rFonts w:ascii="Garamond" w:hAnsi="Garamond"/>
          <w:sz w:val="24"/>
          <w:szCs w:val="24"/>
        </w:rPr>
        <w:t xml:space="preserve">electric specialty vehicles </w:t>
      </w:r>
      <w:r w:rsidR="00D047AF">
        <w:rPr>
          <w:rFonts w:ascii="Garamond" w:hAnsi="Garamond"/>
          <w:sz w:val="24"/>
          <w:szCs w:val="24"/>
        </w:rPr>
        <w:t xml:space="preserve">like Orange EV’s electric terminal truck </w:t>
      </w:r>
      <w:r w:rsidRPr="002641DB">
        <w:rPr>
          <w:rFonts w:ascii="Garamond" w:hAnsi="Garamond"/>
          <w:sz w:val="24"/>
          <w:szCs w:val="24"/>
        </w:rPr>
        <w:t xml:space="preserve">and </w:t>
      </w:r>
      <w:r w:rsidR="00D047AF">
        <w:rPr>
          <w:rFonts w:ascii="Garamond" w:hAnsi="Garamond"/>
          <w:sz w:val="24"/>
          <w:szCs w:val="24"/>
        </w:rPr>
        <w:t xml:space="preserve">erode the value </w:t>
      </w:r>
      <w:r w:rsidRPr="002641DB">
        <w:rPr>
          <w:rFonts w:ascii="Garamond" w:hAnsi="Garamond"/>
          <w:sz w:val="24"/>
          <w:szCs w:val="24"/>
        </w:rPr>
        <w:t xml:space="preserve">proposition that </w:t>
      </w:r>
      <w:r w:rsidR="00D047AF">
        <w:rPr>
          <w:rFonts w:ascii="Garamond" w:hAnsi="Garamond"/>
          <w:sz w:val="24"/>
          <w:szCs w:val="24"/>
        </w:rPr>
        <w:t xml:space="preserve">has helped </w:t>
      </w:r>
      <w:r w:rsidRPr="002641DB">
        <w:rPr>
          <w:rFonts w:ascii="Garamond" w:hAnsi="Garamond"/>
          <w:sz w:val="24"/>
          <w:szCs w:val="24"/>
        </w:rPr>
        <w:t>driv</w:t>
      </w:r>
      <w:r w:rsidR="00D047AF">
        <w:rPr>
          <w:rFonts w:ascii="Garamond" w:hAnsi="Garamond"/>
          <w:sz w:val="24"/>
          <w:szCs w:val="24"/>
        </w:rPr>
        <w:t>e early adoption and</w:t>
      </w:r>
      <w:r w:rsidRPr="002641DB">
        <w:rPr>
          <w:rFonts w:ascii="Garamond" w:hAnsi="Garamond"/>
          <w:sz w:val="24"/>
          <w:szCs w:val="24"/>
        </w:rPr>
        <w:t xml:space="preserve"> conversion to zero emissions</w:t>
      </w:r>
      <w:r w:rsidR="00D047AF">
        <w:rPr>
          <w:rFonts w:ascii="Garamond" w:hAnsi="Garamond"/>
          <w:sz w:val="24"/>
          <w:szCs w:val="24"/>
        </w:rPr>
        <w:t xml:space="preserve"> vehicles</w:t>
      </w:r>
      <w:r w:rsidRPr="002641DB">
        <w:rPr>
          <w:rFonts w:ascii="Garamond" w:hAnsi="Garamond"/>
          <w:sz w:val="24"/>
          <w:szCs w:val="24"/>
        </w:rPr>
        <w:t xml:space="preserve">. </w:t>
      </w:r>
      <w:r w:rsidR="00D047AF">
        <w:rPr>
          <w:rFonts w:ascii="Garamond" w:hAnsi="Garamond"/>
          <w:sz w:val="24"/>
          <w:szCs w:val="24"/>
        </w:rPr>
        <w:t xml:space="preserve"> </w:t>
      </w:r>
      <w:r w:rsidR="00E77780">
        <w:rPr>
          <w:rFonts w:ascii="Garamond" w:hAnsi="Garamond"/>
          <w:sz w:val="24"/>
          <w:szCs w:val="24"/>
        </w:rPr>
        <w:t>High</w:t>
      </w:r>
      <w:r w:rsidR="00D047AF">
        <w:rPr>
          <w:rFonts w:ascii="Garamond" w:hAnsi="Garamond"/>
          <w:sz w:val="24"/>
          <w:szCs w:val="24"/>
        </w:rPr>
        <w:t>er</w:t>
      </w:r>
      <w:r w:rsidR="00E77780">
        <w:rPr>
          <w:rFonts w:ascii="Garamond" w:hAnsi="Garamond"/>
          <w:sz w:val="24"/>
          <w:szCs w:val="24"/>
        </w:rPr>
        <w:t xml:space="preserve"> volume automakers </w:t>
      </w:r>
      <w:r w:rsidR="00D047AF">
        <w:rPr>
          <w:rFonts w:ascii="Garamond" w:hAnsi="Garamond"/>
          <w:sz w:val="24"/>
          <w:szCs w:val="24"/>
        </w:rPr>
        <w:t xml:space="preserve">might be able to </w:t>
      </w:r>
      <w:r w:rsidR="00E77780">
        <w:rPr>
          <w:rFonts w:ascii="Garamond" w:hAnsi="Garamond"/>
          <w:sz w:val="24"/>
          <w:szCs w:val="24"/>
        </w:rPr>
        <w:t>afford new ground up designs</w:t>
      </w:r>
      <w:r w:rsidR="00D047AF">
        <w:rPr>
          <w:rFonts w:ascii="Garamond" w:hAnsi="Garamond"/>
          <w:sz w:val="24"/>
          <w:szCs w:val="24"/>
        </w:rPr>
        <w:t xml:space="preserve">, while also being able to </w:t>
      </w:r>
      <w:r w:rsidR="00E77780">
        <w:rPr>
          <w:rFonts w:ascii="Garamond" w:hAnsi="Garamond"/>
          <w:sz w:val="24"/>
          <w:szCs w:val="24"/>
        </w:rPr>
        <w:t xml:space="preserve">impose </w:t>
      </w:r>
      <w:r w:rsidR="009D251A" w:rsidRPr="009D251A">
        <w:rPr>
          <w:rFonts w:ascii="Garamond" w:hAnsi="Garamond"/>
          <w:sz w:val="24"/>
          <w:szCs w:val="24"/>
        </w:rPr>
        <w:t xml:space="preserve">new requirements </w:t>
      </w:r>
      <w:r w:rsidR="00D047AF">
        <w:rPr>
          <w:rFonts w:ascii="Garamond" w:hAnsi="Garamond"/>
          <w:sz w:val="24"/>
          <w:szCs w:val="24"/>
        </w:rPr>
        <w:t>on their vendors</w:t>
      </w:r>
      <w:r w:rsidR="00E77780">
        <w:rPr>
          <w:rFonts w:ascii="Garamond" w:hAnsi="Garamond"/>
          <w:sz w:val="24"/>
          <w:szCs w:val="24"/>
        </w:rPr>
        <w:t>. For specialized industrial vehicles with low</w:t>
      </w:r>
      <w:r w:rsidR="00D047AF">
        <w:rPr>
          <w:rFonts w:ascii="Garamond" w:hAnsi="Garamond"/>
          <w:sz w:val="24"/>
          <w:szCs w:val="24"/>
        </w:rPr>
        <w:t>er</w:t>
      </w:r>
      <w:r w:rsidR="00E77780">
        <w:rPr>
          <w:rFonts w:ascii="Garamond" w:hAnsi="Garamond"/>
          <w:sz w:val="24"/>
          <w:szCs w:val="24"/>
        </w:rPr>
        <w:t xml:space="preserve"> volumes, many parts must be “off the shelf” with suppliers that may or may not have supported the automotive market in the past.</w:t>
      </w:r>
      <w:r w:rsidR="00D047AF">
        <w:rPr>
          <w:rFonts w:ascii="Garamond" w:hAnsi="Garamond"/>
          <w:sz w:val="24"/>
          <w:szCs w:val="24"/>
        </w:rPr>
        <w:t xml:space="preserve"> </w:t>
      </w:r>
      <w:r w:rsidR="00E77780">
        <w:rPr>
          <w:rFonts w:ascii="Garamond" w:hAnsi="Garamond"/>
          <w:sz w:val="24"/>
          <w:szCs w:val="24"/>
        </w:rPr>
        <w:t xml:space="preserve"> </w:t>
      </w:r>
      <w:r w:rsidR="004D4D89">
        <w:rPr>
          <w:rFonts w:ascii="Garamond" w:hAnsi="Garamond"/>
          <w:sz w:val="24"/>
          <w:szCs w:val="24"/>
        </w:rPr>
        <w:t xml:space="preserve">The proposed rules could </w:t>
      </w:r>
      <w:r>
        <w:rPr>
          <w:rFonts w:ascii="Garamond" w:hAnsi="Garamond"/>
          <w:sz w:val="24"/>
          <w:szCs w:val="24"/>
        </w:rPr>
        <w:t>delay an adoption of new technologies</w:t>
      </w:r>
      <w:r w:rsidR="004D4D89">
        <w:rPr>
          <w:rFonts w:ascii="Garamond" w:hAnsi="Garamond"/>
          <w:sz w:val="24"/>
          <w:szCs w:val="24"/>
        </w:rPr>
        <w:t>.</w:t>
      </w:r>
    </w:p>
    <w:p w14:paraId="1AC686D3" w14:textId="4D2F0632" w:rsidR="00C97B1B" w:rsidRDefault="00C97B1B" w:rsidP="00620695">
      <w:pPr>
        <w:pStyle w:val="NoSpacing"/>
        <w:rPr>
          <w:rFonts w:ascii="Garamond" w:hAnsi="Garamond"/>
          <w:sz w:val="24"/>
          <w:szCs w:val="24"/>
        </w:rPr>
      </w:pPr>
    </w:p>
    <w:p w14:paraId="120457F1" w14:textId="5DDE1AD2" w:rsidR="00E718A2" w:rsidRDefault="00E718A2" w:rsidP="00620695">
      <w:pPr>
        <w:pStyle w:val="NoSpacing"/>
        <w:rPr>
          <w:rFonts w:ascii="Garamond" w:hAnsi="Garamond"/>
          <w:sz w:val="24"/>
          <w:szCs w:val="24"/>
        </w:rPr>
      </w:pPr>
      <w:r>
        <w:rPr>
          <w:rFonts w:ascii="Garamond" w:hAnsi="Garamond"/>
          <w:sz w:val="24"/>
          <w:szCs w:val="24"/>
        </w:rPr>
        <w:t xml:space="preserve">In short, CARB is proposing </w:t>
      </w:r>
      <w:r w:rsidR="00944A9D">
        <w:rPr>
          <w:rFonts w:ascii="Garamond" w:hAnsi="Garamond"/>
          <w:sz w:val="24"/>
          <w:szCs w:val="24"/>
        </w:rPr>
        <w:t xml:space="preserve">requirements which </w:t>
      </w:r>
      <w:r w:rsidR="00D90704">
        <w:rPr>
          <w:rFonts w:ascii="Garamond" w:hAnsi="Garamond"/>
          <w:sz w:val="24"/>
          <w:szCs w:val="24"/>
        </w:rPr>
        <w:t xml:space="preserve">appear to </w:t>
      </w:r>
      <w:r w:rsidR="00944A9D">
        <w:rPr>
          <w:rFonts w:ascii="Garamond" w:hAnsi="Garamond"/>
          <w:sz w:val="24"/>
          <w:szCs w:val="24"/>
        </w:rPr>
        <w:t>extend past</w:t>
      </w:r>
      <w:r>
        <w:rPr>
          <w:rFonts w:ascii="Garamond" w:hAnsi="Garamond"/>
          <w:sz w:val="24"/>
          <w:szCs w:val="24"/>
        </w:rPr>
        <w:t xml:space="preserve"> </w:t>
      </w:r>
      <w:r w:rsidR="001B291F">
        <w:rPr>
          <w:rFonts w:ascii="Garamond" w:hAnsi="Garamond"/>
          <w:sz w:val="24"/>
          <w:szCs w:val="24"/>
        </w:rPr>
        <w:t>its mission</w:t>
      </w:r>
      <w:r>
        <w:rPr>
          <w:rFonts w:ascii="Garamond" w:hAnsi="Garamond"/>
          <w:sz w:val="24"/>
          <w:szCs w:val="24"/>
        </w:rPr>
        <w:t xml:space="preserve"> and goal</w:t>
      </w:r>
      <w:r w:rsidR="004D4D89">
        <w:rPr>
          <w:rFonts w:ascii="Garamond" w:hAnsi="Garamond"/>
          <w:sz w:val="24"/>
          <w:szCs w:val="24"/>
        </w:rPr>
        <w:t>s</w:t>
      </w:r>
      <w:r>
        <w:rPr>
          <w:rFonts w:ascii="Garamond" w:hAnsi="Garamond"/>
          <w:sz w:val="24"/>
          <w:szCs w:val="24"/>
        </w:rPr>
        <w:t>.  In addition, these rules</w:t>
      </w:r>
      <w:r w:rsidR="0061759A">
        <w:rPr>
          <w:rFonts w:ascii="Garamond" w:hAnsi="Garamond"/>
          <w:sz w:val="24"/>
          <w:szCs w:val="24"/>
        </w:rPr>
        <w:t>,</w:t>
      </w:r>
      <w:r>
        <w:rPr>
          <w:rFonts w:ascii="Garamond" w:hAnsi="Garamond"/>
          <w:sz w:val="24"/>
          <w:szCs w:val="24"/>
        </w:rPr>
        <w:t xml:space="preserve"> as presented</w:t>
      </w:r>
      <w:r w:rsidR="0061759A">
        <w:rPr>
          <w:rFonts w:ascii="Garamond" w:hAnsi="Garamond"/>
          <w:sz w:val="24"/>
          <w:szCs w:val="24"/>
        </w:rPr>
        <w:t>,</w:t>
      </w:r>
      <w:r>
        <w:rPr>
          <w:rFonts w:ascii="Garamond" w:hAnsi="Garamond"/>
          <w:sz w:val="24"/>
          <w:szCs w:val="24"/>
        </w:rPr>
        <w:t xml:space="preserve"> are </w:t>
      </w:r>
      <w:r w:rsidR="00944A9D">
        <w:rPr>
          <w:rFonts w:ascii="Garamond" w:hAnsi="Garamond"/>
          <w:sz w:val="24"/>
          <w:szCs w:val="24"/>
        </w:rPr>
        <w:t xml:space="preserve">not applicable </w:t>
      </w:r>
      <w:r>
        <w:rPr>
          <w:rFonts w:ascii="Garamond" w:hAnsi="Garamond"/>
          <w:sz w:val="24"/>
          <w:szCs w:val="24"/>
        </w:rPr>
        <w:t xml:space="preserve">to the </w:t>
      </w:r>
      <w:r w:rsidR="00D90704">
        <w:rPr>
          <w:rFonts w:ascii="Garamond" w:hAnsi="Garamond"/>
          <w:sz w:val="24"/>
          <w:szCs w:val="24"/>
        </w:rPr>
        <w:t xml:space="preserve">off-road </w:t>
      </w:r>
      <w:r>
        <w:rPr>
          <w:rFonts w:ascii="Garamond" w:hAnsi="Garamond"/>
          <w:sz w:val="24"/>
          <w:szCs w:val="24"/>
        </w:rPr>
        <w:t xml:space="preserve">equipment </w:t>
      </w:r>
      <w:r w:rsidR="00D90704">
        <w:rPr>
          <w:rFonts w:ascii="Garamond" w:hAnsi="Garamond"/>
          <w:sz w:val="24"/>
          <w:szCs w:val="24"/>
        </w:rPr>
        <w:t xml:space="preserve">like that </w:t>
      </w:r>
      <w:r>
        <w:rPr>
          <w:rFonts w:ascii="Garamond" w:hAnsi="Garamond"/>
          <w:sz w:val="24"/>
          <w:szCs w:val="24"/>
        </w:rPr>
        <w:t xml:space="preserve">included in CORE and </w:t>
      </w:r>
      <w:r w:rsidR="003D6DEC">
        <w:rPr>
          <w:rFonts w:ascii="Garamond" w:hAnsi="Garamond"/>
          <w:sz w:val="24"/>
          <w:szCs w:val="24"/>
        </w:rPr>
        <w:t>impose</w:t>
      </w:r>
      <w:r>
        <w:rPr>
          <w:rFonts w:ascii="Garamond" w:hAnsi="Garamond"/>
          <w:sz w:val="24"/>
          <w:szCs w:val="24"/>
        </w:rPr>
        <w:t xml:space="preserve"> inapplicable standards </w:t>
      </w:r>
      <w:r w:rsidR="003D6DEC">
        <w:rPr>
          <w:rFonts w:ascii="Garamond" w:hAnsi="Garamond"/>
          <w:sz w:val="24"/>
          <w:szCs w:val="24"/>
        </w:rPr>
        <w:t xml:space="preserve">upon </w:t>
      </w:r>
      <w:r>
        <w:rPr>
          <w:rFonts w:ascii="Garamond" w:hAnsi="Garamond"/>
          <w:sz w:val="24"/>
          <w:szCs w:val="24"/>
        </w:rPr>
        <w:t>electric equipment.</w:t>
      </w:r>
      <w:r w:rsidR="00B749D6">
        <w:rPr>
          <w:rFonts w:ascii="Garamond" w:hAnsi="Garamond"/>
          <w:sz w:val="24"/>
          <w:szCs w:val="24"/>
        </w:rPr>
        <w:t xml:space="preserve">  These proposed changes </w:t>
      </w:r>
      <w:r w:rsidR="00872C5A">
        <w:rPr>
          <w:rFonts w:ascii="Garamond" w:hAnsi="Garamond"/>
          <w:sz w:val="24"/>
          <w:szCs w:val="24"/>
        </w:rPr>
        <w:t>could</w:t>
      </w:r>
      <w:r w:rsidR="00944A9D">
        <w:rPr>
          <w:rFonts w:ascii="Garamond" w:hAnsi="Garamond"/>
          <w:sz w:val="24"/>
          <w:szCs w:val="24"/>
        </w:rPr>
        <w:t xml:space="preserve"> </w:t>
      </w:r>
      <w:r w:rsidR="00B749D6">
        <w:rPr>
          <w:rFonts w:ascii="Garamond" w:hAnsi="Garamond"/>
          <w:sz w:val="24"/>
          <w:szCs w:val="24"/>
        </w:rPr>
        <w:t>stifle innovation</w:t>
      </w:r>
      <w:r w:rsidR="00944A9D">
        <w:rPr>
          <w:rFonts w:ascii="Garamond" w:hAnsi="Garamond"/>
          <w:sz w:val="24"/>
          <w:szCs w:val="24"/>
        </w:rPr>
        <w:t xml:space="preserve">, </w:t>
      </w:r>
      <w:r w:rsidR="00B749D6">
        <w:rPr>
          <w:rFonts w:ascii="Garamond" w:hAnsi="Garamond"/>
          <w:sz w:val="24"/>
          <w:szCs w:val="24"/>
        </w:rPr>
        <w:t xml:space="preserve">lead to </w:t>
      </w:r>
      <w:r w:rsidR="00944A9D">
        <w:rPr>
          <w:rFonts w:ascii="Garamond" w:hAnsi="Garamond"/>
          <w:sz w:val="24"/>
          <w:szCs w:val="24"/>
        </w:rPr>
        <w:t xml:space="preserve">fewer </w:t>
      </w:r>
      <w:r w:rsidR="00B749D6">
        <w:rPr>
          <w:rFonts w:ascii="Garamond" w:hAnsi="Garamond"/>
          <w:sz w:val="24"/>
          <w:szCs w:val="24"/>
        </w:rPr>
        <w:t>OEMs pursuing zero-emission technologies, and hamstring an OEM</w:t>
      </w:r>
      <w:r w:rsidR="00872C5A">
        <w:rPr>
          <w:rFonts w:ascii="Garamond" w:hAnsi="Garamond"/>
          <w:sz w:val="24"/>
          <w:szCs w:val="24"/>
        </w:rPr>
        <w:t>-</w:t>
      </w:r>
      <w:r w:rsidR="00B749D6">
        <w:rPr>
          <w:rFonts w:ascii="Garamond" w:hAnsi="Garamond"/>
          <w:sz w:val="24"/>
          <w:szCs w:val="24"/>
        </w:rPr>
        <w:t xml:space="preserve">based service model proven </w:t>
      </w:r>
      <w:r w:rsidR="00872C5A">
        <w:rPr>
          <w:rFonts w:ascii="Garamond" w:hAnsi="Garamond"/>
          <w:sz w:val="24"/>
          <w:szCs w:val="24"/>
        </w:rPr>
        <w:t>superior to the status quo</w:t>
      </w:r>
      <w:r w:rsidR="00B749D6">
        <w:rPr>
          <w:rFonts w:ascii="Garamond" w:hAnsi="Garamond"/>
          <w:sz w:val="24"/>
          <w:szCs w:val="24"/>
        </w:rPr>
        <w:t xml:space="preserve">. </w:t>
      </w:r>
      <w:r w:rsidR="00872C5A">
        <w:rPr>
          <w:rFonts w:ascii="Garamond" w:hAnsi="Garamond"/>
          <w:sz w:val="24"/>
          <w:szCs w:val="24"/>
        </w:rPr>
        <w:t xml:space="preserve"> The proposed rules could </w:t>
      </w:r>
      <w:r w:rsidR="00B749D6">
        <w:rPr>
          <w:rFonts w:ascii="Garamond" w:hAnsi="Garamond"/>
          <w:sz w:val="24"/>
          <w:szCs w:val="24"/>
        </w:rPr>
        <w:t>increase the cost</w:t>
      </w:r>
      <w:r w:rsidR="00872C5A">
        <w:rPr>
          <w:rFonts w:ascii="Garamond" w:hAnsi="Garamond"/>
          <w:sz w:val="24"/>
          <w:szCs w:val="24"/>
        </w:rPr>
        <w:t xml:space="preserve"> of Orange EV’s direct service model </w:t>
      </w:r>
      <w:r w:rsidR="00B749D6">
        <w:rPr>
          <w:rFonts w:ascii="Garamond" w:hAnsi="Garamond"/>
          <w:sz w:val="24"/>
          <w:szCs w:val="24"/>
        </w:rPr>
        <w:t>while lowering the quality of service</w:t>
      </w:r>
      <w:r w:rsidR="00872C5A">
        <w:rPr>
          <w:rFonts w:ascii="Garamond" w:hAnsi="Garamond"/>
          <w:sz w:val="24"/>
          <w:szCs w:val="24"/>
        </w:rPr>
        <w:t>.</w:t>
      </w:r>
    </w:p>
    <w:p w14:paraId="274A9989" w14:textId="4048BB9D" w:rsidR="00620695" w:rsidRPr="00620695" w:rsidRDefault="00C45EA7" w:rsidP="00620695">
      <w:pPr>
        <w:pStyle w:val="NoSpacing"/>
        <w:rPr>
          <w:rFonts w:ascii="Garamond" w:hAnsi="Garamond"/>
          <w:sz w:val="24"/>
          <w:szCs w:val="24"/>
        </w:rPr>
      </w:pPr>
      <w:r>
        <w:rPr>
          <w:rFonts w:ascii="Garamond" w:hAnsi="Garamond"/>
          <w:sz w:val="24"/>
          <w:szCs w:val="24"/>
        </w:rPr>
        <w:t xml:space="preserve">  </w:t>
      </w:r>
      <w:r w:rsidR="00620695" w:rsidRPr="00620695">
        <w:rPr>
          <w:rFonts w:ascii="Garamond" w:hAnsi="Garamond"/>
          <w:sz w:val="24"/>
          <w:szCs w:val="24"/>
        </w:rPr>
        <w:t xml:space="preserve"> </w:t>
      </w:r>
    </w:p>
    <w:p w14:paraId="137ACDE2" w14:textId="2D1459F9" w:rsidR="00620695" w:rsidRDefault="008B34F9" w:rsidP="00620695">
      <w:pPr>
        <w:pStyle w:val="NoSpacing"/>
        <w:numPr>
          <w:ilvl w:val="0"/>
          <w:numId w:val="13"/>
        </w:numPr>
        <w:rPr>
          <w:rFonts w:ascii="Garamond" w:hAnsi="Garamond"/>
          <w:b/>
          <w:sz w:val="24"/>
          <w:szCs w:val="24"/>
        </w:rPr>
      </w:pPr>
      <w:r>
        <w:rPr>
          <w:rFonts w:ascii="Garamond" w:hAnsi="Garamond"/>
          <w:b/>
          <w:sz w:val="24"/>
          <w:szCs w:val="24"/>
        </w:rPr>
        <w:t>Specific Comments</w:t>
      </w:r>
    </w:p>
    <w:p w14:paraId="00CC68E6" w14:textId="7531BF54" w:rsidR="006F49C6" w:rsidRPr="006F49C6" w:rsidRDefault="006F49C6" w:rsidP="0061759A">
      <w:pPr>
        <w:pStyle w:val="NoSpacing"/>
        <w:rPr>
          <w:rFonts w:ascii="Garamond" w:hAnsi="Garamond"/>
          <w:sz w:val="24"/>
          <w:szCs w:val="24"/>
        </w:rPr>
      </w:pPr>
      <w:r>
        <w:rPr>
          <w:rFonts w:ascii="Garamond" w:hAnsi="Garamond"/>
          <w:sz w:val="24"/>
          <w:szCs w:val="24"/>
        </w:rPr>
        <w:t>In the event the proposed changes cannot be modified</w:t>
      </w:r>
      <w:r w:rsidR="003D764C">
        <w:rPr>
          <w:rFonts w:ascii="Garamond" w:hAnsi="Garamond"/>
          <w:sz w:val="24"/>
          <w:szCs w:val="24"/>
        </w:rPr>
        <w:t xml:space="preserve"> broadly,</w:t>
      </w:r>
      <w:r>
        <w:rPr>
          <w:rFonts w:ascii="Garamond" w:hAnsi="Garamond"/>
          <w:sz w:val="24"/>
          <w:szCs w:val="24"/>
        </w:rPr>
        <w:t xml:space="preserve"> please consider the following </w:t>
      </w:r>
      <w:r w:rsidR="003D764C">
        <w:rPr>
          <w:rFonts w:ascii="Garamond" w:hAnsi="Garamond"/>
          <w:sz w:val="24"/>
          <w:szCs w:val="24"/>
        </w:rPr>
        <w:t xml:space="preserve">specific </w:t>
      </w:r>
      <w:r>
        <w:rPr>
          <w:rFonts w:ascii="Garamond" w:hAnsi="Garamond"/>
          <w:sz w:val="24"/>
          <w:szCs w:val="24"/>
        </w:rPr>
        <w:t>changes:</w:t>
      </w:r>
    </w:p>
    <w:p w14:paraId="1CC8795D" w14:textId="1BC0717F" w:rsidR="008B34F9" w:rsidRPr="00AD4993" w:rsidRDefault="00AD4993" w:rsidP="008B34F9">
      <w:pPr>
        <w:pStyle w:val="NoSpacing"/>
        <w:numPr>
          <w:ilvl w:val="0"/>
          <w:numId w:val="15"/>
        </w:numPr>
        <w:rPr>
          <w:rFonts w:ascii="Garamond" w:hAnsi="Garamond"/>
          <w:b/>
          <w:sz w:val="24"/>
          <w:szCs w:val="24"/>
        </w:rPr>
      </w:pPr>
      <w:r w:rsidRPr="00C75A59">
        <w:rPr>
          <w:rFonts w:ascii="Garamond" w:hAnsi="Garamond"/>
          <w:b/>
          <w:sz w:val="24"/>
          <w:szCs w:val="24"/>
        </w:rPr>
        <w:t>§B.3.1.</w:t>
      </w:r>
      <w:r w:rsidRPr="00431E67">
        <w:rPr>
          <w:rFonts w:ascii="Garamond" w:hAnsi="Garamond"/>
          <w:b/>
          <w:sz w:val="24"/>
          <w:szCs w:val="24"/>
        </w:rPr>
        <w:t xml:space="preserve">2 </w:t>
      </w:r>
      <w:r w:rsidR="00431E67" w:rsidRPr="00431E67">
        <w:rPr>
          <w:rFonts w:ascii="Garamond" w:hAnsi="Garamond"/>
          <w:b/>
          <w:sz w:val="24"/>
          <w:szCs w:val="24"/>
        </w:rPr>
        <w:t>-</w:t>
      </w:r>
      <w:r w:rsidR="00431E67">
        <w:rPr>
          <w:rFonts w:ascii="Garamond" w:hAnsi="Garamond"/>
          <w:sz w:val="24"/>
          <w:szCs w:val="24"/>
        </w:rPr>
        <w:t xml:space="preserve"> R</w:t>
      </w:r>
      <w:r>
        <w:rPr>
          <w:rFonts w:ascii="Garamond" w:hAnsi="Garamond"/>
          <w:sz w:val="24"/>
          <w:szCs w:val="24"/>
        </w:rPr>
        <w:t xml:space="preserve">equires vehicles </w:t>
      </w:r>
      <w:r w:rsidR="003D764C">
        <w:rPr>
          <w:rFonts w:ascii="Garamond" w:hAnsi="Garamond"/>
          <w:sz w:val="24"/>
          <w:szCs w:val="24"/>
        </w:rPr>
        <w:t>to</w:t>
      </w:r>
      <w:r>
        <w:rPr>
          <w:rFonts w:ascii="Garamond" w:hAnsi="Garamond"/>
          <w:sz w:val="24"/>
          <w:szCs w:val="24"/>
        </w:rPr>
        <w:t xml:space="preserve"> conform to SAE J402</w:t>
      </w:r>
      <w:r w:rsidR="003D764C">
        <w:rPr>
          <w:rFonts w:ascii="Garamond" w:hAnsi="Garamond"/>
          <w:sz w:val="24"/>
          <w:szCs w:val="24"/>
        </w:rPr>
        <w:t>, a standard</w:t>
      </w:r>
      <w:r>
        <w:rPr>
          <w:rFonts w:ascii="Garamond" w:hAnsi="Garamond"/>
          <w:sz w:val="24"/>
          <w:szCs w:val="24"/>
        </w:rPr>
        <w:t xml:space="preserve"> which incorporates the symbols utilized for the operation of a combustion vehicle</w:t>
      </w:r>
      <w:r w:rsidR="003D764C">
        <w:rPr>
          <w:rFonts w:ascii="Garamond" w:hAnsi="Garamond"/>
          <w:sz w:val="24"/>
          <w:szCs w:val="24"/>
        </w:rPr>
        <w:t>, to</w:t>
      </w:r>
      <w:r>
        <w:rPr>
          <w:rFonts w:ascii="Garamond" w:hAnsi="Garamond"/>
          <w:sz w:val="24"/>
          <w:szCs w:val="24"/>
        </w:rPr>
        <w:t xml:space="preserve"> be include on an electric vehicle</w:t>
      </w:r>
      <w:r w:rsidR="003D764C">
        <w:rPr>
          <w:rFonts w:ascii="Garamond" w:hAnsi="Garamond"/>
          <w:sz w:val="24"/>
          <w:szCs w:val="24"/>
        </w:rPr>
        <w:t xml:space="preserve"> to obtain certification</w:t>
      </w:r>
      <w:r>
        <w:rPr>
          <w:rFonts w:ascii="Garamond" w:hAnsi="Garamond"/>
          <w:sz w:val="24"/>
          <w:szCs w:val="24"/>
        </w:rPr>
        <w:t>.  Since SAE has not changed their standards to accurately reflect the operating principles of electric vehicles</w:t>
      </w:r>
      <w:r w:rsidR="00EF4863">
        <w:rPr>
          <w:rFonts w:ascii="Garamond" w:hAnsi="Garamond"/>
          <w:sz w:val="24"/>
          <w:szCs w:val="24"/>
        </w:rPr>
        <w:t>;</w:t>
      </w:r>
      <w:r>
        <w:rPr>
          <w:rFonts w:ascii="Garamond" w:hAnsi="Garamond"/>
          <w:sz w:val="24"/>
          <w:szCs w:val="24"/>
        </w:rPr>
        <w:t xml:space="preserve"> </w:t>
      </w:r>
      <w:r w:rsidR="00EF4863">
        <w:rPr>
          <w:rFonts w:ascii="Garamond" w:hAnsi="Garamond"/>
          <w:sz w:val="24"/>
          <w:szCs w:val="24"/>
        </w:rPr>
        <w:t xml:space="preserve">therefore, </w:t>
      </w:r>
      <w:r>
        <w:rPr>
          <w:rFonts w:ascii="Garamond" w:hAnsi="Garamond"/>
          <w:sz w:val="24"/>
          <w:szCs w:val="24"/>
        </w:rPr>
        <w:t xml:space="preserve">an OEM </w:t>
      </w:r>
      <w:r w:rsidR="00EF4863">
        <w:rPr>
          <w:rFonts w:ascii="Garamond" w:hAnsi="Garamond"/>
          <w:sz w:val="24"/>
          <w:szCs w:val="24"/>
        </w:rPr>
        <w:t xml:space="preserve">cannot be </w:t>
      </w:r>
      <w:r>
        <w:rPr>
          <w:rFonts w:ascii="Garamond" w:hAnsi="Garamond"/>
          <w:sz w:val="24"/>
          <w:szCs w:val="24"/>
        </w:rPr>
        <w:t>reasonably required to apply a standard that is based upon notifications for a vehicle with a completely different operating methodology</w:t>
      </w:r>
      <w:r w:rsidR="00EF4863">
        <w:rPr>
          <w:rFonts w:ascii="Garamond" w:hAnsi="Garamond"/>
          <w:sz w:val="24"/>
          <w:szCs w:val="24"/>
        </w:rPr>
        <w:t>.</w:t>
      </w:r>
      <w:r w:rsidR="003D764C">
        <w:rPr>
          <w:rFonts w:ascii="Garamond" w:hAnsi="Garamond"/>
          <w:sz w:val="24"/>
          <w:szCs w:val="24"/>
        </w:rPr>
        <w:t xml:space="preserve">  </w:t>
      </w:r>
      <w:r w:rsidR="001B291F" w:rsidRPr="003F23EA">
        <w:rPr>
          <w:rFonts w:ascii="Garamond" w:hAnsi="Garamond"/>
          <w:b/>
          <w:sz w:val="24"/>
          <w:szCs w:val="24"/>
        </w:rPr>
        <w:t>We recommend you eliminate the reference to SAE standard for electric vehicles/equipment.</w:t>
      </w:r>
    </w:p>
    <w:p w14:paraId="263F2AE1" w14:textId="450C44A4" w:rsidR="00AD4993" w:rsidRPr="00C75A59" w:rsidRDefault="00AD4993" w:rsidP="008B34F9">
      <w:pPr>
        <w:pStyle w:val="NoSpacing"/>
        <w:numPr>
          <w:ilvl w:val="0"/>
          <w:numId w:val="15"/>
        </w:numPr>
        <w:rPr>
          <w:rFonts w:ascii="Garamond" w:hAnsi="Garamond"/>
          <w:b/>
          <w:sz w:val="24"/>
          <w:szCs w:val="24"/>
        </w:rPr>
      </w:pPr>
      <w:r>
        <w:rPr>
          <w:rFonts w:ascii="Garamond" w:hAnsi="Garamond"/>
          <w:b/>
          <w:sz w:val="24"/>
          <w:szCs w:val="24"/>
        </w:rPr>
        <w:t>§</w:t>
      </w:r>
      <w:r w:rsidR="00C75A59">
        <w:rPr>
          <w:rFonts w:ascii="Garamond" w:hAnsi="Garamond"/>
          <w:b/>
          <w:sz w:val="24"/>
          <w:szCs w:val="24"/>
        </w:rPr>
        <w:t>B.3.1.4</w:t>
      </w:r>
      <w:r w:rsidR="00C75A59">
        <w:rPr>
          <w:rFonts w:ascii="Garamond" w:hAnsi="Garamond"/>
          <w:sz w:val="24"/>
          <w:szCs w:val="24"/>
        </w:rPr>
        <w:t xml:space="preserve"> </w:t>
      </w:r>
      <w:r w:rsidR="00431E67" w:rsidRPr="00431E67">
        <w:rPr>
          <w:rFonts w:ascii="Garamond" w:hAnsi="Garamond"/>
          <w:b/>
          <w:sz w:val="24"/>
          <w:szCs w:val="24"/>
        </w:rPr>
        <w:t>-</w:t>
      </w:r>
      <w:r w:rsidR="00431E67">
        <w:rPr>
          <w:rFonts w:ascii="Garamond" w:hAnsi="Garamond"/>
          <w:sz w:val="24"/>
          <w:szCs w:val="24"/>
        </w:rPr>
        <w:t xml:space="preserve"> R</w:t>
      </w:r>
      <w:r w:rsidR="00C75A59">
        <w:rPr>
          <w:rFonts w:ascii="Garamond" w:hAnsi="Garamond"/>
          <w:sz w:val="24"/>
          <w:szCs w:val="24"/>
        </w:rPr>
        <w:t xml:space="preserve">equires OEMs to apply SAE standards that are utilized in CCR Title 13 1971.1(h)(2).  §1971’s stated purpose is </w:t>
      </w:r>
    </w:p>
    <w:p w14:paraId="0A1BE2A1" w14:textId="38E1166F" w:rsidR="00C75A59" w:rsidRDefault="00C75A59" w:rsidP="00C75A59">
      <w:pPr>
        <w:pStyle w:val="NoSpacing"/>
        <w:ind w:left="1710"/>
        <w:rPr>
          <w:rFonts w:ascii="Garamond" w:hAnsi="Garamond"/>
          <w:sz w:val="24"/>
          <w:szCs w:val="24"/>
        </w:rPr>
      </w:pPr>
      <w:r w:rsidRPr="00C75A59">
        <w:rPr>
          <w:rFonts w:ascii="Garamond" w:hAnsi="Garamond"/>
          <w:sz w:val="24"/>
          <w:szCs w:val="24"/>
        </w:rPr>
        <w:t xml:space="preserve">“to establish requirements for engine manufacturer diagnostic systems (EMD </w:t>
      </w:r>
      <w:proofErr w:type="gramStart"/>
      <w:r w:rsidRPr="00C75A59">
        <w:rPr>
          <w:rFonts w:ascii="Garamond" w:hAnsi="Garamond"/>
          <w:sz w:val="24"/>
          <w:szCs w:val="24"/>
        </w:rPr>
        <w:t>systems</w:t>
      </w:r>
      <w:r>
        <w:rPr>
          <w:rFonts w:ascii="Garamond" w:hAnsi="Garamond"/>
          <w:sz w:val="24"/>
          <w:szCs w:val="24"/>
        </w:rPr>
        <w:t>)…</w:t>
      </w:r>
      <w:proofErr w:type="gramEnd"/>
      <w:r>
        <w:rPr>
          <w:rFonts w:ascii="Garamond" w:hAnsi="Garamond"/>
          <w:sz w:val="24"/>
          <w:szCs w:val="24"/>
        </w:rPr>
        <w:t>.</w:t>
      </w:r>
      <w:r w:rsidRPr="00C75A59">
        <w:rPr>
          <w:rFonts w:ascii="Garamond" w:hAnsi="Garamond"/>
          <w:sz w:val="24"/>
          <w:szCs w:val="24"/>
        </w:rPr>
        <w:t>The EMD systems</w:t>
      </w:r>
      <w:r>
        <w:rPr>
          <w:rFonts w:ascii="Garamond" w:hAnsi="Garamond"/>
          <w:sz w:val="24"/>
          <w:szCs w:val="24"/>
        </w:rPr>
        <w:t>…</w:t>
      </w:r>
      <w:r w:rsidRPr="00C75A59">
        <w:rPr>
          <w:rFonts w:ascii="Garamond" w:hAnsi="Garamond"/>
          <w:sz w:val="24"/>
          <w:szCs w:val="24"/>
        </w:rPr>
        <w:t>shall monitor emission systems in-use for the actual life of the engine and shall be capable of detecting malfunctions of the monitored emission systems”</w:t>
      </w:r>
    </w:p>
    <w:p w14:paraId="369F0628" w14:textId="6CF6ACD9" w:rsidR="00C75A59" w:rsidRPr="003F23EA" w:rsidRDefault="00C75A59" w:rsidP="00C75A59">
      <w:pPr>
        <w:pStyle w:val="NoSpacing"/>
        <w:ind w:left="1440"/>
        <w:rPr>
          <w:rFonts w:ascii="Garamond" w:hAnsi="Garamond"/>
          <w:b/>
          <w:sz w:val="24"/>
          <w:szCs w:val="24"/>
        </w:rPr>
      </w:pPr>
      <w:r>
        <w:rPr>
          <w:rFonts w:ascii="Garamond" w:hAnsi="Garamond"/>
          <w:sz w:val="24"/>
          <w:szCs w:val="24"/>
        </w:rPr>
        <w:t>The entire purpose of the statute and all requirements contained therein are design</w:t>
      </w:r>
      <w:r w:rsidR="0061759A">
        <w:rPr>
          <w:rFonts w:ascii="Garamond" w:hAnsi="Garamond"/>
          <w:sz w:val="24"/>
          <w:szCs w:val="24"/>
        </w:rPr>
        <w:t>ed</w:t>
      </w:r>
      <w:r>
        <w:rPr>
          <w:rFonts w:ascii="Garamond" w:hAnsi="Garamond"/>
          <w:sz w:val="24"/>
          <w:szCs w:val="24"/>
        </w:rPr>
        <w:t xml:space="preserve"> to establish standards for monitoring emissions from combustion </w:t>
      </w:r>
      <w:r w:rsidR="003D764C">
        <w:rPr>
          <w:rFonts w:ascii="Garamond" w:hAnsi="Garamond"/>
          <w:sz w:val="24"/>
          <w:szCs w:val="24"/>
        </w:rPr>
        <w:t>engines</w:t>
      </w:r>
      <w:r>
        <w:rPr>
          <w:rFonts w:ascii="Garamond" w:hAnsi="Garamond"/>
          <w:sz w:val="24"/>
          <w:szCs w:val="24"/>
        </w:rPr>
        <w:t xml:space="preserve">.  The SAE standard was created with this </w:t>
      </w:r>
      <w:r w:rsidR="003D764C">
        <w:rPr>
          <w:rFonts w:ascii="Garamond" w:hAnsi="Garamond"/>
          <w:sz w:val="24"/>
          <w:szCs w:val="24"/>
        </w:rPr>
        <w:t xml:space="preserve">engine type </w:t>
      </w:r>
      <w:r>
        <w:rPr>
          <w:rFonts w:ascii="Garamond" w:hAnsi="Garamond"/>
          <w:sz w:val="24"/>
          <w:szCs w:val="24"/>
        </w:rPr>
        <w:t xml:space="preserve">in mind.  </w:t>
      </w:r>
      <w:r w:rsidR="003B58F3">
        <w:rPr>
          <w:rFonts w:ascii="Garamond" w:hAnsi="Garamond"/>
          <w:sz w:val="24"/>
          <w:szCs w:val="24"/>
        </w:rPr>
        <w:t>It</w:t>
      </w:r>
      <w:r>
        <w:rPr>
          <w:rFonts w:ascii="Garamond" w:hAnsi="Garamond"/>
          <w:sz w:val="24"/>
          <w:szCs w:val="24"/>
        </w:rPr>
        <w:t xml:space="preserve"> is obtrusive to require a Zero-Emission Vehicle to comply with a standard written specifically for combustion vehicles.  </w:t>
      </w:r>
      <w:r w:rsidR="001B291F" w:rsidRPr="003F23EA">
        <w:rPr>
          <w:rFonts w:ascii="Garamond" w:hAnsi="Garamond"/>
          <w:b/>
          <w:sz w:val="24"/>
          <w:szCs w:val="24"/>
        </w:rPr>
        <w:t>We recommend you eliminate the reference to SAE standard for zero-emission vehicles/equipment.</w:t>
      </w:r>
    </w:p>
    <w:p w14:paraId="788A4D8F" w14:textId="2CB7E28D" w:rsidR="00A43D08" w:rsidRPr="00EF4863" w:rsidRDefault="00A43D08" w:rsidP="008B34F9">
      <w:pPr>
        <w:pStyle w:val="NoSpacing"/>
        <w:numPr>
          <w:ilvl w:val="0"/>
          <w:numId w:val="15"/>
        </w:numPr>
        <w:rPr>
          <w:rFonts w:ascii="Garamond" w:hAnsi="Garamond"/>
          <w:b/>
          <w:sz w:val="24"/>
          <w:szCs w:val="24"/>
        </w:rPr>
      </w:pPr>
      <w:r>
        <w:rPr>
          <w:rFonts w:ascii="Garamond" w:hAnsi="Garamond"/>
          <w:b/>
          <w:sz w:val="24"/>
          <w:szCs w:val="24"/>
        </w:rPr>
        <w:t>§B.3.3.</w:t>
      </w:r>
      <w:r w:rsidR="001E2F7C">
        <w:rPr>
          <w:rFonts w:ascii="Garamond" w:hAnsi="Garamond"/>
          <w:b/>
          <w:sz w:val="24"/>
          <w:szCs w:val="24"/>
        </w:rPr>
        <w:t xml:space="preserve">3 </w:t>
      </w:r>
      <w:r w:rsidR="00431E67">
        <w:rPr>
          <w:rFonts w:ascii="Garamond" w:hAnsi="Garamond"/>
          <w:b/>
          <w:sz w:val="24"/>
          <w:szCs w:val="24"/>
        </w:rPr>
        <w:t xml:space="preserve">- </w:t>
      </w:r>
      <w:r w:rsidR="003D764C">
        <w:rPr>
          <w:rFonts w:ascii="Garamond" w:hAnsi="Garamond"/>
          <w:sz w:val="24"/>
          <w:szCs w:val="24"/>
        </w:rPr>
        <w:t>T</w:t>
      </w:r>
      <w:r>
        <w:rPr>
          <w:rFonts w:ascii="Garamond" w:hAnsi="Garamond"/>
          <w:sz w:val="24"/>
          <w:szCs w:val="24"/>
        </w:rPr>
        <w:t xml:space="preserve">his proposed change requires an OEM </w:t>
      </w:r>
      <w:r w:rsidR="003D764C">
        <w:rPr>
          <w:rFonts w:ascii="Garamond" w:hAnsi="Garamond"/>
          <w:sz w:val="24"/>
          <w:szCs w:val="24"/>
        </w:rPr>
        <w:t xml:space="preserve">to </w:t>
      </w:r>
      <w:r>
        <w:rPr>
          <w:rFonts w:ascii="Garamond" w:hAnsi="Garamond"/>
          <w:sz w:val="24"/>
          <w:szCs w:val="24"/>
        </w:rPr>
        <w:t xml:space="preserve">provide </w:t>
      </w:r>
      <w:proofErr w:type="gramStart"/>
      <w:r>
        <w:rPr>
          <w:rFonts w:ascii="Garamond" w:hAnsi="Garamond"/>
          <w:sz w:val="24"/>
          <w:szCs w:val="24"/>
        </w:rPr>
        <w:t>all of</w:t>
      </w:r>
      <w:proofErr w:type="gramEnd"/>
      <w:r>
        <w:rPr>
          <w:rFonts w:ascii="Garamond" w:hAnsi="Garamond"/>
          <w:sz w:val="24"/>
          <w:szCs w:val="24"/>
        </w:rPr>
        <w:t xml:space="preserve"> its repair and diagnostic manuals to third-party repairs facilit</w:t>
      </w:r>
      <w:r w:rsidR="001B291F">
        <w:rPr>
          <w:rFonts w:ascii="Garamond" w:hAnsi="Garamond"/>
          <w:sz w:val="24"/>
          <w:szCs w:val="24"/>
        </w:rPr>
        <w:t>ies</w:t>
      </w:r>
      <w:r>
        <w:rPr>
          <w:rFonts w:ascii="Garamond" w:hAnsi="Garamond"/>
          <w:sz w:val="24"/>
          <w:szCs w:val="24"/>
        </w:rPr>
        <w:t xml:space="preserve">.  </w:t>
      </w:r>
      <w:r w:rsidR="0067300D">
        <w:rPr>
          <w:rFonts w:ascii="Garamond" w:hAnsi="Garamond"/>
          <w:sz w:val="24"/>
          <w:szCs w:val="24"/>
        </w:rPr>
        <w:t xml:space="preserve">This standard presumes the OEM </w:t>
      </w:r>
      <w:r w:rsidR="0067300D">
        <w:rPr>
          <w:rFonts w:ascii="Garamond" w:hAnsi="Garamond"/>
          <w:sz w:val="24"/>
          <w:szCs w:val="24"/>
        </w:rPr>
        <w:lastRenderedPageBreak/>
        <w:t xml:space="preserve">does not self-perform repair and maintenance at a level acceptable to the customer.  Orange EV, an OEM, self performs much of the necessary work at a level which </w:t>
      </w:r>
      <w:r w:rsidR="00EF4863">
        <w:rPr>
          <w:rFonts w:ascii="Garamond" w:hAnsi="Garamond"/>
          <w:sz w:val="24"/>
          <w:szCs w:val="24"/>
        </w:rPr>
        <w:t xml:space="preserve">we believe, and our customers agree, </w:t>
      </w:r>
      <w:r w:rsidR="005274E3">
        <w:rPr>
          <w:rFonts w:ascii="Garamond" w:hAnsi="Garamond"/>
          <w:sz w:val="24"/>
          <w:szCs w:val="24"/>
        </w:rPr>
        <w:t xml:space="preserve">that </w:t>
      </w:r>
      <w:r w:rsidR="0067300D">
        <w:rPr>
          <w:rFonts w:ascii="Garamond" w:hAnsi="Garamond"/>
          <w:sz w:val="24"/>
          <w:szCs w:val="24"/>
        </w:rPr>
        <w:t xml:space="preserve">surpasses </w:t>
      </w:r>
      <w:r w:rsidR="005274E3">
        <w:rPr>
          <w:rFonts w:ascii="Garamond" w:hAnsi="Garamond"/>
          <w:sz w:val="24"/>
          <w:szCs w:val="24"/>
        </w:rPr>
        <w:t xml:space="preserve">current industrial </w:t>
      </w:r>
      <w:r w:rsidR="0067300D">
        <w:rPr>
          <w:rFonts w:ascii="Garamond" w:hAnsi="Garamond"/>
          <w:sz w:val="24"/>
          <w:szCs w:val="24"/>
        </w:rPr>
        <w:t>service level</w:t>
      </w:r>
      <w:r w:rsidR="005274E3">
        <w:rPr>
          <w:rFonts w:ascii="Garamond" w:hAnsi="Garamond"/>
          <w:sz w:val="24"/>
          <w:szCs w:val="24"/>
        </w:rPr>
        <w:t>s</w:t>
      </w:r>
      <w:r w:rsidR="0067300D">
        <w:rPr>
          <w:rFonts w:ascii="Garamond" w:hAnsi="Garamond"/>
          <w:sz w:val="24"/>
          <w:szCs w:val="24"/>
        </w:rPr>
        <w:t xml:space="preserve">.  Further, this </w:t>
      </w:r>
      <w:r>
        <w:rPr>
          <w:rFonts w:ascii="Garamond" w:hAnsi="Garamond"/>
          <w:sz w:val="24"/>
          <w:szCs w:val="24"/>
        </w:rPr>
        <w:t xml:space="preserve">language fails to require that those repair facilities </w:t>
      </w:r>
      <w:r w:rsidR="003D764C">
        <w:rPr>
          <w:rFonts w:ascii="Garamond" w:hAnsi="Garamond"/>
          <w:sz w:val="24"/>
          <w:szCs w:val="24"/>
        </w:rPr>
        <w:t xml:space="preserve">to </w:t>
      </w:r>
      <w:r>
        <w:rPr>
          <w:rFonts w:ascii="Garamond" w:hAnsi="Garamond"/>
          <w:sz w:val="24"/>
          <w:szCs w:val="24"/>
        </w:rPr>
        <w:t xml:space="preserve">be certified by the OEM.  This could lead to unqualified parties attempting to make repairs on a vehicle which could result in at least the owner being financially harmed and at most serious bodily injury to a person or person.  </w:t>
      </w:r>
      <w:r w:rsidR="00E01B0C" w:rsidRPr="00665CED">
        <w:rPr>
          <w:rFonts w:ascii="Garamond" w:hAnsi="Garamond"/>
          <w:b/>
          <w:sz w:val="24"/>
          <w:szCs w:val="24"/>
        </w:rPr>
        <w:t xml:space="preserve">We recommend that you add language to clarify that this clause only applies to OEMs who do not </w:t>
      </w:r>
      <w:bookmarkStart w:id="0" w:name="_GoBack"/>
      <w:bookmarkEnd w:id="0"/>
      <w:r w:rsidR="00E01B0C">
        <w:rPr>
          <w:rFonts w:ascii="Garamond" w:hAnsi="Garamond"/>
          <w:b/>
          <w:sz w:val="24"/>
          <w:szCs w:val="24"/>
        </w:rPr>
        <w:t xml:space="preserve">use a </w:t>
      </w:r>
      <w:r w:rsidR="00E01B0C" w:rsidRPr="00665CED">
        <w:rPr>
          <w:rFonts w:ascii="Garamond" w:hAnsi="Garamond"/>
          <w:b/>
          <w:sz w:val="24"/>
          <w:szCs w:val="24"/>
        </w:rPr>
        <w:t xml:space="preserve">direct service </w:t>
      </w:r>
      <w:r w:rsidR="00E01B0C">
        <w:rPr>
          <w:rFonts w:ascii="Garamond" w:hAnsi="Garamond"/>
          <w:b/>
          <w:sz w:val="24"/>
          <w:szCs w:val="24"/>
        </w:rPr>
        <w:t xml:space="preserve">model and are therefore enabling the </w:t>
      </w:r>
      <w:r w:rsidR="00E01B0C" w:rsidRPr="00665CED">
        <w:rPr>
          <w:rFonts w:ascii="Garamond" w:hAnsi="Garamond"/>
          <w:b/>
          <w:sz w:val="24"/>
          <w:szCs w:val="24"/>
        </w:rPr>
        <w:t>third parties certified by the OEM</w:t>
      </w:r>
      <w:r w:rsidR="00E01B0C">
        <w:rPr>
          <w:rFonts w:ascii="Garamond" w:hAnsi="Garamond"/>
          <w:b/>
          <w:sz w:val="24"/>
          <w:szCs w:val="24"/>
        </w:rPr>
        <w:t xml:space="preserve"> itself to perform service</w:t>
      </w:r>
      <w:r w:rsidR="00E01B0C" w:rsidRPr="00665CED">
        <w:rPr>
          <w:rFonts w:ascii="Garamond" w:hAnsi="Garamond"/>
          <w:b/>
          <w:sz w:val="24"/>
          <w:szCs w:val="24"/>
        </w:rPr>
        <w:t>.</w:t>
      </w:r>
    </w:p>
    <w:p w14:paraId="256CBEE8" w14:textId="4F3A2928" w:rsidR="004E4041" w:rsidRDefault="006F49C6" w:rsidP="008B34F9">
      <w:pPr>
        <w:pStyle w:val="NoSpacing"/>
        <w:numPr>
          <w:ilvl w:val="0"/>
          <w:numId w:val="15"/>
        </w:numPr>
        <w:rPr>
          <w:rFonts w:ascii="Garamond" w:hAnsi="Garamond"/>
          <w:sz w:val="24"/>
          <w:szCs w:val="24"/>
        </w:rPr>
      </w:pPr>
      <w:r>
        <w:rPr>
          <w:rFonts w:ascii="Garamond" w:hAnsi="Garamond"/>
          <w:b/>
          <w:sz w:val="24"/>
          <w:szCs w:val="24"/>
        </w:rPr>
        <w:t xml:space="preserve">§C.1.1.4 </w:t>
      </w:r>
      <w:r w:rsidR="00431E67">
        <w:rPr>
          <w:rFonts w:ascii="Garamond" w:hAnsi="Garamond"/>
          <w:b/>
          <w:sz w:val="24"/>
          <w:szCs w:val="24"/>
        </w:rPr>
        <w:t xml:space="preserve">- </w:t>
      </w:r>
      <w:r w:rsidR="00B749D6">
        <w:rPr>
          <w:rFonts w:ascii="Garamond" w:hAnsi="Garamond"/>
          <w:sz w:val="24"/>
          <w:szCs w:val="24"/>
        </w:rPr>
        <w:t>Please</w:t>
      </w:r>
      <w:r w:rsidRPr="006F49C6">
        <w:rPr>
          <w:rFonts w:ascii="Garamond" w:hAnsi="Garamond"/>
          <w:sz w:val="24"/>
          <w:szCs w:val="24"/>
        </w:rPr>
        <w:t xml:space="preserve"> clarify whether the proposed language would </w:t>
      </w:r>
      <w:r w:rsidR="0067300D">
        <w:rPr>
          <w:rFonts w:ascii="Garamond" w:hAnsi="Garamond"/>
          <w:sz w:val="24"/>
          <w:szCs w:val="24"/>
        </w:rPr>
        <w:t xml:space="preserve">require </w:t>
      </w:r>
      <w:r w:rsidR="00B749D6">
        <w:rPr>
          <w:rFonts w:ascii="Garamond" w:hAnsi="Garamond"/>
          <w:sz w:val="24"/>
          <w:szCs w:val="24"/>
        </w:rPr>
        <w:t xml:space="preserve">re-certification </w:t>
      </w:r>
      <w:r w:rsidR="0067300D">
        <w:rPr>
          <w:rFonts w:ascii="Garamond" w:hAnsi="Garamond"/>
          <w:sz w:val="24"/>
          <w:szCs w:val="24"/>
        </w:rPr>
        <w:t xml:space="preserve">only </w:t>
      </w:r>
      <w:r w:rsidR="00B749D6">
        <w:rPr>
          <w:rFonts w:ascii="Garamond" w:hAnsi="Garamond"/>
          <w:sz w:val="24"/>
          <w:szCs w:val="24"/>
        </w:rPr>
        <w:t>if</w:t>
      </w:r>
      <w:r w:rsidRPr="006F49C6">
        <w:rPr>
          <w:rFonts w:ascii="Garamond" w:hAnsi="Garamond"/>
          <w:sz w:val="24"/>
          <w:szCs w:val="24"/>
        </w:rPr>
        <w:t xml:space="preserve"> a different battery </w:t>
      </w:r>
      <w:r w:rsidR="00E01B0C">
        <w:rPr>
          <w:rFonts w:ascii="Garamond" w:hAnsi="Garamond"/>
          <w:sz w:val="24"/>
          <w:szCs w:val="24"/>
        </w:rPr>
        <w:t xml:space="preserve">technology </w:t>
      </w:r>
      <w:r w:rsidRPr="006F49C6">
        <w:rPr>
          <w:rFonts w:ascii="Garamond" w:hAnsi="Garamond"/>
          <w:sz w:val="24"/>
          <w:szCs w:val="24"/>
        </w:rPr>
        <w:t>were used</w:t>
      </w:r>
      <w:r w:rsidR="0067300D">
        <w:rPr>
          <w:rFonts w:ascii="Garamond" w:hAnsi="Garamond"/>
          <w:sz w:val="24"/>
          <w:szCs w:val="24"/>
        </w:rPr>
        <w:t>.  A</w:t>
      </w:r>
      <w:r>
        <w:rPr>
          <w:rFonts w:ascii="Garamond" w:hAnsi="Garamond"/>
          <w:sz w:val="24"/>
          <w:szCs w:val="24"/>
        </w:rPr>
        <w:t xml:space="preserve"> replacement battery with substantially similar specifications should be allowed without requiring re</w:t>
      </w:r>
      <w:r w:rsidR="0067300D">
        <w:rPr>
          <w:rFonts w:ascii="Garamond" w:hAnsi="Garamond"/>
          <w:sz w:val="24"/>
          <w:szCs w:val="24"/>
        </w:rPr>
        <w:t>-</w:t>
      </w:r>
      <w:r>
        <w:rPr>
          <w:rFonts w:ascii="Garamond" w:hAnsi="Garamond"/>
          <w:sz w:val="24"/>
          <w:szCs w:val="24"/>
        </w:rPr>
        <w:t>certification</w:t>
      </w:r>
    </w:p>
    <w:p w14:paraId="797975A7" w14:textId="402C00F6" w:rsidR="006F49C6" w:rsidRPr="003F23EA" w:rsidRDefault="006F49C6" w:rsidP="003F23EA">
      <w:pPr>
        <w:pStyle w:val="NoSpacing"/>
        <w:numPr>
          <w:ilvl w:val="0"/>
          <w:numId w:val="15"/>
        </w:numPr>
        <w:rPr>
          <w:rFonts w:ascii="Garamond" w:hAnsi="Garamond"/>
          <w:b/>
          <w:sz w:val="24"/>
          <w:szCs w:val="24"/>
        </w:rPr>
      </w:pPr>
      <w:r w:rsidRPr="003F23EA">
        <w:rPr>
          <w:rFonts w:ascii="Garamond" w:hAnsi="Garamond"/>
          <w:b/>
          <w:sz w:val="24"/>
          <w:szCs w:val="24"/>
        </w:rPr>
        <w:t xml:space="preserve">§C.4.4.1 </w:t>
      </w:r>
      <w:r w:rsidR="00431E67" w:rsidRPr="003F23EA">
        <w:rPr>
          <w:rFonts w:ascii="Garamond" w:hAnsi="Garamond"/>
          <w:b/>
          <w:sz w:val="24"/>
          <w:szCs w:val="24"/>
        </w:rPr>
        <w:t xml:space="preserve">- </w:t>
      </w:r>
      <w:r w:rsidRPr="003F23EA">
        <w:rPr>
          <w:rFonts w:ascii="Garamond" w:hAnsi="Garamond"/>
          <w:sz w:val="24"/>
          <w:szCs w:val="24"/>
        </w:rPr>
        <w:t>Requires the Owner’s Manual be provided</w:t>
      </w:r>
      <w:r w:rsidR="00D17B66" w:rsidRPr="003F23EA">
        <w:rPr>
          <w:rFonts w:ascii="Garamond" w:hAnsi="Garamond"/>
          <w:sz w:val="24"/>
          <w:szCs w:val="24"/>
        </w:rPr>
        <w:t xml:space="preserve"> to</w:t>
      </w:r>
      <w:r w:rsidRPr="003F23EA">
        <w:rPr>
          <w:rFonts w:ascii="Garamond" w:hAnsi="Garamond"/>
          <w:sz w:val="24"/>
          <w:szCs w:val="24"/>
        </w:rPr>
        <w:t xml:space="preserve"> </w:t>
      </w:r>
      <w:r w:rsidR="00431E67" w:rsidRPr="003F23EA">
        <w:rPr>
          <w:rFonts w:ascii="Garamond" w:hAnsi="Garamond"/>
          <w:sz w:val="24"/>
          <w:szCs w:val="24"/>
        </w:rPr>
        <w:t>t</w:t>
      </w:r>
      <w:r w:rsidRPr="003F23EA">
        <w:rPr>
          <w:rFonts w:ascii="Garamond" w:hAnsi="Garamond"/>
          <w:sz w:val="24"/>
          <w:szCs w:val="24"/>
        </w:rPr>
        <w:t>hird-party repairs facilit</w:t>
      </w:r>
      <w:r w:rsidR="00431E67" w:rsidRPr="003F23EA">
        <w:rPr>
          <w:rFonts w:ascii="Garamond" w:hAnsi="Garamond"/>
          <w:sz w:val="24"/>
          <w:szCs w:val="24"/>
        </w:rPr>
        <w:t>ies</w:t>
      </w:r>
      <w:r w:rsidRPr="003F23EA">
        <w:rPr>
          <w:rFonts w:ascii="Garamond" w:hAnsi="Garamond"/>
          <w:sz w:val="24"/>
          <w:szCs w:val="24"/>
        </w:rPr>
        <w:t xml:space="preserve">.  This language fails to </w:t>
      </w:r>
      <w:r w:rsidR="0067300D" w:rsidRPr="003F23EA">
        <w:rPr>
          <w:rFonts w:ascii="Garamond" w:hAnsi="Garamond"/>
          <w:sz w:val="24"/>
          <w:szCs w:val="24"/>
        </w:rPr>
        <w:t xml:space="preserve">recognize that the OEM itself may provide direct service to its customers or to </w:t>
      </w:r>
      <w:r w:rsidRPr="003F23EA">
        <w:rPr>
          <w:rFonts w:ascii="Garamond" w:hAnsi="Garamond"/>
          <w:sz w:val="24"/>
          <w:szCs w:val="24"/>
        </w:rPr>
        <w:t>require repair facilities</w:t>
      </w:r>
      <w:r w:rsidR="0067300D" w:rsidRPr="003F23EA">
        <w:rPr>
          <w:rFonts w:ascii="Garamond" w:hAnsi="Garamond"/>
          <w:sz w:val="24"/>
          <w:szCs w:val="24"/>
        </w:rPr>
        <w:t>, where appropriate to the needs of the customer,</w:t>
      </w:r>
      <w:r w:rsidRPr="003F23EA">
        <w:rPr>
          <w:rFonts w:ascii="Garamond" w:hAnsi="Garamond"/>
          <w:sz w:val="24"/>
          <w:szCs w:val="24"/>
        </w:rPr>
        <w:t xml:space="preserve"> </w:t>
      </w:r>
      <w:r w:rsidR="0067300D" w:rsidRPr="003F23EA">
        <w:rPr>
          <w:rFonts w:ascii="Garamond" w:hAnsi="Garamond"/>
          <w:sz w:val="24"/>
          <w:szCs w:val="24"/>
        </w:rPr>
        <w:t xml:space="preserve">to </w:t>
      </w:r>
      <w:r w:rsidRPr="003F23EA">
        <w:rPr>
          <w:rFonts w:ascii="Garamond" w:hAnsi="Garamond"/>
          <w:sz w:val="24"/>
          <w:szCs w:val="24"/>
        </w:rPr>
        <w:t>be certified by the OEM.  This could lead to unqualified parties attempting to make repairs on a vehicle</w:t>
      </w:r>
      <w:r w:rsidR="0067300D" w:rsidRPr="003F23EA">
        <w:rPr>
          <w:rFonts w:ascii="Garamond" w:hAnsi="Garamond"/>
          <w:sz w:val="24"/>
          <w:szCs w:val="24"/>
        </w:rPr>
        <w:t xml:space="preserve">, potentially </w:t>
      </w:r>
      <w:r w:rsidRPr="003F23EA">
        <w:rPr>
          <w:rFonts w:ascii="Garamond" w:hAnsi="Garamond"/>
          <w:sz w:val="24"/>
          <w:szCs w:val="24"/>
        </w:rPr>
        <w:t>result</w:t>
      </w:r>
      <w:r w:rsidR="0067300D" w:rsidRPr="003F23EA">
        <w:rPr>
          <w:rFonts w:ascii="Garamond" w:hAnsi="Garamond"/>
          <w:sz w:val="24"/>
          <w:szCs w:val="24"/>
        </w:rPr>
        <w:t>ing</w:t>
      </w:r>
      <w:r w:rsidRPr="003F23EA">
        <w:rPr>
          <w:rFonts w:ascii="Garamond" w:hAnsi="Garamond"/>
          <w:sz w:val="24"/>
          <w:szCs w:val="24"/>
        </w:rPr>
        <w:t xml:space="preserve"> in </w:t>
      </w:r>
      <w:r w:rsidR="0067300D" w:rsidRPr="003F23EA">
        <w:rPr>
          <w:rFonts w:ascii="Garamond" w:hAnsi="Garamond"/>
          <w:sz w:val="24"/>
          <w:szCs w:val="24"/>
        </w:rPr>
        <w:t>the vehicle</w:t>
      </w:r>
      <w:r w:rsidRPr="003F23EA">
        <w:rPr>
          <w:rFonts w:ascii="Garamond" w:hAnsi="Garamond"/>
          <w:sz w:val="24"/>
          <w:szCs w:val="24"/>
        </w:rPr>
        <w:t xml:space="preserve"> owner being financially harmed</w:t>
      </w:r>
      <w:r w:rsidR="0067300D" w:rsidRPr="003F23EA">
        <w:rPr>
          <w:rFonts w:ascii="Garamond" w:hAnsi="Garamond"/>
          <w:sz w:val="24"/>
          <w:szCs w:val="24"/>
        </w:rPr>
        <w:t>, or more seriously, causing</w:t>
      </w:r>
      <w:r w:rsidRPr="003F23EA">
        <w:rPr>
          <w:rFonts w:ascii="Garamond" w:hAnsi="Garamond"/>
          <w:sz w:val="24"/>
          <w:szCs w:val="24"/>
        </w:rPr>
        <w:t xml:space="preserve"> serious bodily injury to a person or person</w:t>
      </w:r>
      <w:r w:rsidR="0061759A" w:rsidRPr="003F23EA">
        <w:rPr>
          <w:rFonts w:ascii="Garamond" w:hAnsi="Garamond"/>
          <w:sz w:val="24"/>
          <w:szCs w:val="24"/>
        </w:rPr>
        <w:t>s</w:t>
      </w:r>
      <w:r w:rsidRPr="003F23EA">
        <w:rPr>
          <w:rFonts w:ascii="Garamond" w:hAnsi="Garamond"/>
          <w:sz w:val="24"/>
          <w:szCs w:val="24"/>
        </w:rPr>
        <w:t xml:space="preserve">.  </w:t>
      </w:r>
      <w:r w:rsidRPr="003F23EA">
        <w:rPr>
          <w:rFonts w:ascii="Garamond" w:hAnsi="Garamond"/>
          <w:b/>
          <w:sz w:val="24"/>
          <w:szCs w:val="24"/>
        </w:rPr>
        <w:t>We recommend that you add language to clarify that this clause only applies to</w:t>
      </w:r>
      <w:r w:rsidR="0067300D" w:rsidRPr="003F23EA">
        <w:rPr>
          <w:rFonts w:ascii="Garamond" w:hAnsi="Garamond"/>
          <w:b/>
          <w:sz w:val="24"/>
          <w:szCs w:val="24"/>
        </w:rPr>
        <w:t xml:space="preserve"> OEMs who do not </w:t>
      </w:r>
      <w:r w:rsidR="003F23EA" w:rsidRPr="003F23EA">
        <w:rPr>
          <w:rFonts w:ascii="Garamond" w:hAnsi="Garamond"/>
          <w:b/>
          <w:sz w:val="24"/>
          <w:szCs w:val="24"/>
        </w:rPr>
        <w:t>utilize</w:t>
      </w:r>
      <w:r w:rsidR="00E01B0C" w:rsidRPr="003F23EA">
        <w:rPr>
          <w:rFonts w:ascii="Garamond" w:hAnsi="Garamond"/>
          <w:b/>
          <w:sz w:val="24"/>
          <w:szCs w:val="24"/>
        </w:rPr>
        <w:t xml:space="preserve"> a </w:t>
      </w:r>
      <w:r w:rsidR="0067300D" w:rsidRPr="003F23EA">
        <w:rPr>
          <w:rFonts w:ascii="Garamond" w:hAnsi="Garamond"/>
          <w:b/>
          <w:sz w:val="24"/>
          <w:szCs w:val="24"/>
        </w:rPr>
        <w:t xml:space="preserve">direct service </w:t>
      </w:r>
      <w:r w:rsidR="00E01B0C" w:rsidRPr="003F23EA">
        <w:rPr>
          <w:rFonts w:ascii="Garamond" w:hAnsi="Garamond"/>
          <w:b/>
          <w:sz w:val="24"/>
          <w:szCs w:val="24"/>
        </w:rPr>
        <w:t xml:space="preserve">model </w:t>
      </w:r>
      <w:r w:rsidR="003F23EA" w:rsidRPr="003F23EA">
        <w:rPr>
          <w:rFonts w:ascii="Garamond" w:hAnsi="Garamond"/>
          <w:b/>
          <w:sz w:val="24"/>
          <w:szCs w:val="24"/>
        </w:rPr>
        <w:t>and</w:t>
      </w:r>
      <w:r w:rsidR="003F23EA">
        <w:rPr>
          <w:rFonts w:ascii="Garamond" w:hAnsi="Garamond"/>
          <w:b/>
          <w:sz w:val="24"/>
          <w:szCs w:val="24"/>
        </w:rPr>
        <w:t xml:space="preserve"> to OEM’s that utilize</w:t>
      </w:r>
      <w:r w:rsidR="00E01B0C" w:rsidRPr="003F23EA">
        <w:rPr>
          <w:rFonts w:ascii="Garamond" w:hAnsi="Garamond"/>
          <w:b/>
          <w:sz w:val="24"/>
          <w:szCs w:val="24"/>
        </w:rPr>
        <w:t xml:space="preserve"> </w:t>
      </w:r>
      <w:r w:rsidRPr="003F23EA">
        <w:rPr>
          <w:rFonts w:ascii="Garamond" w:hAnsi="Garamond"/>
          <w:b/>
          <w:sz w:val="24"/>
          <w:szCs w:val="24"/>
        </w:rPr>
        <w:t>third parties</w:t>
      </w:r>
      <w:r w:rsidR="003F23EA">
        <w:rPr>
          <w:rFonts w:ascii="Garamond" w:hAnsi="Garamond"/>
          <w:b/>
          <w:sz w:val="24"/>
          <w:szCs w:val="24"/>
        </w:rPr>
        <w:t>,</w:t>
      </w:r>
      <w:r w:rsidRPr="003F23EA">
        <w:rPr>
          <w:rFonts w:ascii="Garamond" w:hAnsi="Garamond"/>
          <w:b/>
          <w:sz w:val="24"/>
          <w:szCs w:val="24"/>
        </w:rPr>
        <w:t xml:space="preserve"> certified by the OEM</w:t>
      </w:r>
      <w:r w:rsidR="003F23EA">
        <w:rPr>
          <w:rFonts w:ascii="Garamond" w:hAnsi="Garamond"/>
          <w:b/>
          <w:sz w:val="24"/>
          <w:szCs w:val="24"/>
        </w:rPr>
        <w:t>,</w:t>
      </w:r>
      <w:r w:rsidR="00E01B0C" w:rsidRPr="003F23EA">
        <w:rPr>
          <w:rFonts w:ascii="Garamond" w:hAnsi="Garamond"/>
          <w:b/>
          <w:sz w:val="24"/>
          <w:szCs w:val="24"/>
        </w:rPr>
        <w:t xml:space="preserve"> to perform service</w:t>
      </w:r>
      <w:r w:rsidR="003F23EA">
        <w:rPr>
          <w:rFonts w:ascii="Garamond" w:hAnsi="Garamond"/>
          <w:b/>
          <w:sz w:val="24"/>
          <w:szCs w:val="24"/>
        </w:rPr>
        <w:t xml:space="preserve"> activities</w:t>
      </w:r>
      <w:r w:rsidRPr="003F23EA">
        <w:rPr>
          <w:rFonts w:ascii="Garamond" w:hAnsi="Garamond"/>
          <w:b/>
          <w:sz w:val="24"/>
          <w:szCs w:val="24"/>
        </w:rPr>
        <w:t>.</w:t>
      </w:r>
    </w:p>
    <w:p w14:paraId="62DD89B6" w14:textId="732DBB8D" w:rsidR="006F49C6" w:rsidRPr="003F23EA" w:rsidRDefault="00235C2F" w:rsidP="008B34F9">
      <w:pPr>
        <w:pStyle w:val="NoSpacing"/>
        <w:numPr>
          <w:ilvl w:val="0"/>
          <w:numId w:val="15"/>
        </w:numPr>
        <w:rPr>
          <w:rFonts w:ascii="Garamond" w:hAnsi="Garamond"/>
          <w:sz w:val="24"/>
          <w:szCs w:val="24"/>
        </w:rPr>
      </w:pPr>
      <w:r>
        <w:rPr>
          <w:rFonts w:ascii="Garamond" w:hAnsi="Garamond"/>
          <w:b/>
          <w:sz w:val="24"/>
          <w:szCs w:val="24"/>
        </w:rPr>
        <w:t>§</w:t>
      </w:r>
      <w:r w:rsidR="006F49C6">
        <w:rPr>
          <w:rFonts w:ascii="Garamond" w:hAnsi="Garamond"/>
          <w:b/>
          <w:sz w:val="24"/>
          <w:szCs w:val="24"/>
        </w:rPr>
        <w:t xml:space="preserve">C.4.3.3. </w:t>
      </w:r>
      <w:r w:rsidR="006F49C6" w:rsidRPr="003F23EA">
        <w:rPr>
          <w:rFonts w:ascii="Garamond" w:hAnsi="Garamond"/>
          <w:b/>
          <w:sz w:val="24"/>
          <w:szCs w:val="24"/>
        </w:rPr>
        <w:t xml:space="preserve">Please change this to reflect the diagnostic and </w:t>
      </w:r>
      <w:r w:rsidR="00E01B0C">
        <w:rPr>
          <w:rFonts w:ascii="Garamond" w:hAnsi="Garamond"/>
          <w:b/>
          <w:sz w:val="24"/>
          <w:szCs w:val="24"/>
        </w:rPr>
        <w:t>r</w:t>
      </w:r>
      <w:r w:rsidR="006F49C6" w:rsidRPr="003F23EA">
        <w:rPr>
          <w:rFonts w:ascii="Garamond" w:hAnsi="Garamond"/>
          <w:b/>
          <w:sz w:val="24"/>
          <w:szCs w:val="24"/>
        </w:rPr>
        <w:t>epair manual only be made available to third parties</w:t>
      </w:r>
      <w:r w:rsidR="00431E67" w:rsidRPr="003F23EA">
        <w:rPr>
          <w:rFonts w:ascii="Garamond" w:hAnsi="Garamond"/>
          <w:b/>
          <w:sz w:val="24"/>
          <w:szCs w:val="24"/>
        </w:rPr>
        <w:t xml:space="preserve"> repair facilities </w:t>
      </w:r>
      <w:r w:rsidR="006F49C6" w:rsidRPr="003F23EA">
        <w:rPr>
          <w:rFonts w:ascii="Garamond" w:hAnsi="Garamond"/>
          <w:b/>
          <w:sz w:val="24"/>
          <w:szCs w:val="24"/>
        </w:rPr>
        <w:t>certified by the OEM.</w:t>
      </w:r>
    </w:p>
    <w:p w14:paraId="6147D3F1" w14:textId="06EDFF5F" w:rsidR="00235C2F" w:rsidRDefault="00235C2F" w:rsidP="008B34F9">
      <w:pPr>
        <w:pStyle w:val="NoSpacing"/>
        <w:numPr>
          <w:ilvl w:val="0"/>
          <w:numId w:val="15"/>
        </w:numPr>
        <w:rPr>
          <w:rFonts w:ascii="Garamond" w:hAnsi="Garamond"/>
          <w:sz w:val="24"/>
          <w:szCs w:val="24"/>
        </w:rPr>
      </w:pPr>
      <w:r>
        <w:rPr>
          <w:rFonts w:ascii="Garamond" w:hAnsi="Garamond"/>
          <w:b/>
          <w:sz w:val="24"/>
          <w:szCs w:val="24"/>
        </w:rPr>
        <w:t>§F2-5 “Certification Procedural Requirements”</w:t>
      </w:r>
      <w:r>
        <w:rPr>
          <w:rFonts w:ascii="Garamond" w:hAnsi="Garamond"/>
          <w:sz w:val="24"/>
          <w:szCs w:val="24"/>
        </w:rPr>
        <w:t xml:space="preserve"> The information being requested </w:t>
      </w:r>
      <w:r w:rsidR="00CA1BAE">
        <w:rPr>
          <w:rFonts w:ascii="Garamond" w:hAnsi="Garamond"/>
          <w:sz w:val="24"/>
          <w:szCs w:val="24"/>
        </w:rPr>
        <w:t>is unnecessary to determine the emissions of a zero-emission vehicle.  Although this level of detail would be necessary to determine the emission profile of a combustion engine, there is no need to require this level of detail</w:t>
      </w:r>
      <w:r w:rsidR="00E01B0C">
        <w:rPr>
          <w:rFonts w:ascii="Garamond" w:hAnsi="Garamond"/>
          <w:sz w:val="24"/>
          <w:szCs w:val="24"/>
        </w:rPr>
        <w:t xml:space="preserve"> on a vehicle with no tailpipe</w:t>
      </w:r>
      <w:r w:rsidR="00CA1BAE">
        <w:rPr>
          <w:rFonts w:ascii="Garamond" w:hAnsi="Garamond"/>
          <w:sz w:val="24"/>
          <w:szCs w:val="24"/>
        </w:rPr>
        <w:t xml:space="preserve">.  </w:t>
      </w:r>
    </w:p>
    <w:p w14:paraId="7D643BAC" w14:textId="09522E7F" w:rsidR="00B749D6" w:rsidRDefault="00B749D6" w:rsidP="00B749D6">
      <w:pPr>
        <w:pStyle w:val="NoSpacing"/>
        <w:ind w:left="1440"/>
        <w:rPr>
          <w:rFonts w:ascii="Garamond" w:hAnsi="Garamond"/>
          <w:b/>
          <w:sz w:val="24"/>
          <w:szCs w:val="24"/>
        </w:rPr>
      </w:pPr>
    </w:p>
    <w:p w14:paraId="70721E76" w14:textId="2B12989F" w:rsidR="00B749D6" w:rsidRDefault="00B749D6" w:rsidP="0061759A">
      <w:pPr>
        <w:pStyle w:val="NoSpacing"/>
        <w:rPr>
          <w:rFonts w:ascii="Garamond" w:hAnsi="Garamond"/>
          <w:sz w:val="24"/>
          <w:szCs w:val="24"/>
        </w:rPr>
      </w:pPr>
      <w:r>
        <w:rPr>
          <w:rFonts w:ascii="Garamond" w:hAnsi="Garamond"/>
          <w:sz w:val="24"/>
          <w:szCs w:val="24"/>
        </w:rPr>
        <w:t>In closing</w:t>
      </w:r>
      <w:r w:rsidR="005106FA">
        <w:rPr>
          <w:rFonts w:ascii="Garamond" w:hAnsi="Garamond"/>
          <w:sz w:val="24"/>
          <w:szCs w:val="24"/>
        </w:rPr>
        <w:t>,</w:t>
      </w:r>
      <w:r w:rsidR="00E01B0C">
        <w:rPr>
          <w:rFonts w:ascii="Garamond" w:hAnsi="Garamond"/>
          <w:sz w:val="24"/>
          <w:szCs w:val="24"/>
        </w:rPr>
        <w:t xml:space="preserve"> </w:t>
      </w:r>
      <w:r>
        <w:rPr>
          <w:rFonts w:ascii="Garamond" w:hAnsi="Garamond"/>
          <w:sz w:val="24"/>
          <w:szCs w:val="24"/>
        </w:rPr>
        <w:t>the propo</w:t>
      </w:r>
      <w:r w:rsidR="00E01B0C">
        <w:rPr>
          <w:rFonts w:ascii="Garamond" w:hAnsi="Garamond"/>
          <w:sz w:val="24"/>
          <w:szCs w:val="24"/>
        </w:rPr>
        <w:t>sed</w:t>
      </w:r>
      <w:r>
        <w:rPr>
          <w:rFonts w:ascii="Garamond" w:hAnsi="Garamond"/>
          <w:sz w:val="24"/>
          <w:szCs w:val="24"/>
        </w:rPr>
        <w:t xml:space="preserve"> </w:t>
      </w:r>
      <w:r w:rsidR="00E01B0C">
        <w:rPr>
          <w:rFonts w:ascii="Garamond" w:hAnsi="Garamond"/>
          <w:sz w:val="24"/>
          <w:szCs w:val="24"/>
        </w:rPr>
        <w:t xml:space="preserve">rules </w:t>
      </w:r>
      <w:r>
        <w:rPr>
          <w:rFonts w:ascii="Garamond" w:hAnsi="Garamond"/>
          <w:sz w:val="24"/>
          <w:szCs w:val="24"/>
        </w:rPr>
        <w:t xml:space="preserve">would </w:t>
      </w:r>
      <w:r w:rsidR="00E01B0C">
        <w:rPr>
          <w:rFonts w:ascii="Garamond" w:hAnsi="Garamond"/>
          <w:sz w:val="24"/>
          <w:szCs w:val="24"/>
        </w:rPr>
        <w:t xml:space="preserve">unnecessarily add cost in both time and money to the certification process for the OEMs and CARB thereby </w:t>
      </w:r>
      <w:r>
        <w:rPr>
          <w:rFonts w:ascii="Garamond" w:hAnsi="Garamond"/>
          <w:sz w:val="24"/>
          <w:szCs w:val="24"/>
        </w:rPr>
        <w:t xml:space="preserve">burden </w:t>
      </w:r>
      <w:r w:rsidR="00E01B0C">
        <w:rPr>
          <w:rFonts w:ascii="Garamond" w:hAnsi="Garamond"/>
          <w:sz w:val="24"/>
          <w:szCs w:val="24"/>
        </w:rPr>
        <w:t xml:space="preserve">and impede development and </w:t>
      </w:r>
      <w:r w:rsidR="0067300D">
        <w:rPr>
          <w:rFonts w:ascii="Garamond" w:hAnsi="Garamond"/>
          <w:sz w:val="24"/>
          <w:szCs w:val="24"/>
        </w:rPr>
        <w:t>deploy</w:t>
      </w:r>
      <w:r w:rsidR="00E01B0C">
        <w:rPr>
          <w:rFonts w:ascii="Garamond" w:hAnsi="Garamond"/>
          <w:sz w:val="24"/>
          <w:szCs w:val="24"/>
        </w:rPr>
        <w:t>ment of</w:t>
      </w:r>
      <w:r>
        <w:rPr>
          <w:rFonts w:ascii="Garamond" w:hAnsi="Garamond"/>
          <w:sz w:val="24"/>
          <w:szCs w:val="24"/>
        </w:rPr>
        <w:t xml:space="preserve"> new </w:t>
      </w:r>
      <w:r w:rsidR="00E01B0C">
        <w:rPr>
          <w:rFonts w:ascii="Garamond" w:hAnsi="Garamond"/>
          <w:sz w:val="24"/>
          <w:szCs w:val="24"/>
        </w:rPr>
        <w:t xml:space="preserve">clean </w:t>
      </w:r>
      <w:r>
        <w:rPr>
          <w:rFonts w:ascii="Garamond" w:hAnsi="Garamond"/>
          <w:sz w:val="24"/>
          <w:szCs w:val="24"/>
        </w:rPr>
        <w:t>technolog</w:t>
      </w:r>
      <w:r w:rsidR="00E01B0C">
        <w:rPr>
          <w:rFonts w:ascii="Garamond" w:hAnsi="Garamond"/>
          <w:sz w:val="24"/>
          <w:szCs w:val="24"/>
        </w:rPr>
        <w:t>ies.</w:t>
      </w:r>
    </w:p>
    <w:p w14:paraId="70CE2FA3" w14:textId="310674BB" w:rsidR="005106FA" w:rsidRDefault="005106FA" w:rsidP="00B749D6">
      <w:pPr>
        <w:pStyle w:val="NoSpacing"/>
        <w:ind w:left="360"/>
        <w:rPr>
          <w:rFonts w:ascii="Garamond" w:hAnsi="Garamond"/>
          <w:sz w:val="24"/>
          <w:szCs w:val="24"/>
        </w:rPr>
      </w:pPr>
    </w:p>
    <w:p w14:paraId="5FB8EECB" w14:textId="37CE55D9" w:rsidR="005106FA" w:rsidRPr="00B749D6" w:rsidRDefault="005106FA" w:rsidP="003F23EA">
      <w:pPr>
        <w:pStyle w:val="NoSpacing"/>
        <w:rPr>
          <w:rFonts w:ascii="Garamond" w:hAnsi="Garamond"/>
          <w:sz w:val="24"/>
          <w:szCs w:val="24"/>
        </w:rPr>
      </w:pPr>
      <w:r>
        <w:rPr>
          <w:rFonts w:ascii="Garamond" w:hAnsi="Garamond"/>
          <w:sz w:val="24"/>
          <w:szCs w:val="24"/>
        </w:rPr>
        <w:t>Thank you for taking the time to consider the proposed changes and we look forward to working with CARB on these issues.</w:t>
      </w:r>
    </w:p>
    <w:p w14:paraId="4D4B9080" w14:textId="66F35D95" w:rsidR="00B749D6" w:rsidRDefault="00B749D6" w:rsidP="00B749D6">
      <w:pPr>
        <w:pStyle w:val="NoSpacing"/>
        <w:ind w:left="360"/>
        <w:rPr>
          <w:rFonts w:ascii="Garamond" w:hAnsi="Garamond"/>
          <w:b/>
          <w:sz w:val="24"/>
          <w:szCs w:val="24"/>
        </w:rPr>
      </w:pPr>
    </w:p>
    <w:p w14:paraId="215A0A3A" w14:textId="77777777" w:rsidR="00B749D6" w:rsidRDefault="00B749D6" w:rsidP="00B749D6">
      <w:pPr>
        <w:pStyle w:val="NoSpacing"/>
        <w:ind w:left="360"/>
        <w:rPr>
          <w:rFonts w:ascii="Garamond" w:hAnsi="Garamond"/>
          <w:b/>
          <w:sz w:val="24"/>
          <w:szCs w:val="24"/>
        </w:rPr>
      </w:pPr>
    </w:p>
    <w:p w14:paraId="57BBF59F" w14:textId="3E450685" w:rsidR="00B749D6" w:rsidRDefault="00B749D6" w:rsidP="00B749D6">
      <w:pPr>
        <w:pStyle w:val="NoSpacing"/>
        <w:ind w:left="360"/>
        <w:rPr>
          <w:rFonts w:ascii="Garamond" w:hAnsi="Garamond"/>
          <w:sz w:val="24"/>
          <w:szCs w:val="24"/>
        </w:rPr>
      </w:pPr>
      <w:r>
        <w:rPr>
          <w:rFonts w:ascii="Garamond" w:hAnsi="Garamond"/>
          <w:sz w:val="24"/>
          <w:szCs w:val="24"/>
        </w:rPr>
        <w:t>Sincerely,</w:t>
      </w:r>
    </w:p>
    <w:p w14:paraId="791800F1" w14:textId="28E91B95" w:rsidR="00B749D6" w:rsidRDefault="00B749D6" w:rsidP="00B749D6">
      <w:pPr>
        <w:pStyle w:val="NoSpacing"/>
        <w:ind w:left="360"/>
        <w:rPr>
          <w:rFonts w:ascii="Garamond" w:hAnsi="Garamond"/>
          <w:sz w:val="24"/>
          <w:szCs w:val="24"/>
        </w:rPr>
      </w:pPr>
    </w:p>
    <w:p w14:paraId="11D3EAB0" w14:textId="5C973262" w:rsidR="00B749D6" w:rsidRDefault="00F93CC0" w:rsidP="00B749D6">
      <w:pPr>
        <w:pStyle w:val="NoSpacing"/>
        <w:ind w:left="360"/>
        <w:rPr>
          <w:rFonts w:ascii="Garamond" w:hAnsi="Garamond"/>
          <w:sz w:val="24"/>
          <w:szCs w:val="24"/>
        </w:rPr>
      </w:pPr>
      <w:r>
        <w:rPr>
          <w:rFonts w:ascii="Garamond" w:hAnsi="Garamond"/>
          <w:noProof/>
          <w:sz w:val="24"/>
          <w:szCs w:val="24"/>
        </w:rPr>
        <w:drawing>
          <wp:inline distT="0" distB="0" distL="0" distR="0" wp14:anchorId="27ADF08E" wp14:editId="130398C1">
            <wp:extent cx="281940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628650"/>
                    </a:xfrm>
                    <a:prstGeom prst="rect">
                      <a:avLst/>
                    </a:prstGeom>
                    <a:noFill/>
                    <a:ln>
                      <a:noFill/>
                    </a:ln>
                  </pic:spPr>
                </pic:pic>
              </a:graphicData>
            </a:graphic>
          </wp:inline>
        </w:drawing>
      </w:r>
    </w:p>
    <w:p w14:paraId="50F45645" w14:textId="489E7AF8" w:rsidR="00B749D6" w:rsidRDefault="00B749D6" w:rsidP="00B749D6">
      <w:pPr>
        <w:pStyle w:val="NoSpacing"/>
        <w:ind w:left="360"/>
        <w:rPr>
          <w:rFonts w:ascii="Garamond" w:hAnsi="Garamond"/>
          <w:sz w:val="24"/>
          <w:szCs w:val="24"/>
        </w:rPr>
      </w:pPr>
    </w:p>
    <w:p w14:paraId="02E05723" w14:textId="0DA4052F" w:rsidR="00B749D6" w:rsidRDefault="00B749D6" w:rsidP="00B749D6">
      <w:pPr>
        <w:pStyle w:val="NoSpacing"/>
        <w:ind w:left="360"/>
        <w:rPr>
          <w:rFonts w:ascii="Garamond" w:hAnsi="Garamond"/>
          <w:sz w:val="24"/>
          <w:szCs w:val="24"/>
        </w:rPr>
      </w:pPr>
      <w:r>
        <w:rPr>
          <w:rFonts w:ascii="Garamond" w:hAnsi="Garamond"/>
          <w:sz w:val="24"/>
          <w:szCs w:val="24"/>
        </w:rPr>
        <w:t>Jason Dake</w:t>
      </w:r>
    </w:p>
    <w:p w14:paraId="68679CCF" w14:textId="329C88A0" w:rsidR="00B749D6" w:rsidRDefault="00B749D6" w:rsidP="00B749D6">
      <w:pPr>
        <w:pStyle w:val="NoSpacing"/>
        <w:ind w:left="360"/>
        <w:rPr>
          <w:rFonts w:ascii="Garamond" w:hAnsi="Garamond"/>
          <w:sz w:val="24"/>
          <w:szCs w:val="24"/>
        </w:rPr>
      </w:pPr>
      <w:r>
        <w:rPr>
          <w:rFonts w:ascii="Garamond" w:hAnsi="Garamond"/>
          <w:sz w:val="24"/>
          <w:szCs w:val="24"/>
        </w:rPr>
        <w:t>Vice President Legal &amp; Regulatory Affairs</w:t>
      </w:r>
    </w:p>
    <w:p w14:paraId="3A322B7B" w14:textId="5C578B8B" w:rsidR="00B749D6" w:rsidRPr="00B749D6" w:rsidRDefault="00B749D6" w:rsidP="00B749D6">
      <w:pPr>
        <w:pStyle w:val="NoSpacing"/>
        <w:ind w:left="360"/>
        <w:rPr>
          <w:rFonts w:ascii="Garamond" w:hAnsi="Garamond"/>
          <w:sz w:val="24"/>
          <w:szCs w:val="24"/>
        </w:rPr>
      </w:pPr>
      <w:r>
        <w:rPr>
          <w:rFonts w:ascii="Garamond" w:hAnsi="Garamond"/>
          <w:sz w:val="24"/>
          <w:szCs w:val="24"/>
        </w:rPr>
        <w:t>Orange EV LLC</w:t>
      </w:r>
    </w:p>
    <w:sectPr w:rsidR="00B749D6" w:rsidRPr="00B749D6" w:rsidSect="00143CB6">
      <w:headerReference w:type="default" r:id="rId9"/>
      <w:footerReference w:type="default" r:id="rId10"/>
      <w:pgSz w:w="12240" w:h="15840"/>
      <w:pgMar w:top="1440" w:right="1440" w:bottom="126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2AA79" w14:textId="77777777" w:rsidR="0014304D" w:rsidRDefault="0014304D" w:rsidP="00C435B3">
      <w:pPr>
        <w:spacing w:after="0" w:line="240" w:lineRule="auto"/>
      </w:pPr>
      <w:r>
        <w:separator/>
      </w:r>
    </w:p>
  </w:endnote>
  <w:endnote w:type="continuationSeparator" w:id="0">
    <w:p w14:paraId="0A9DDD14" w14:textId="77777777" w:rsidR="0014304D" w:rsidRDefault="0014304D" w:rsidP="00C435B3">
      <w:pPr>
        <w:spacing w:after="0" w:line="240" w:lineRule="auto"/>
      </w:pPr>
      <w:r>
        <w:continuationSeparator/>
      </w:r>
    </w:p>
  </w:endnote>
  <w:endnote w:type="continuationNotice" w:id="1">
    <w:p w14:paraId="0C66D70A" w14:textId="77777777" w:rsidR="0014304D" w:rsidRDefault="00143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2317"/>
      <w:docPartObj>
        <w:docPartGallery w:val="Page Numbers (Bottom of Page)"/>
        <w:docPartUnique/>
      </w:docPartObj>
    </w:sdtPr>
    <w:sdtEndPr>
      <w:rPr>
        <w:sz w:val="20"/>
      </w:rPr>
    </w:sdtEndPr>
    <w:sdtContent>
      <w:p w14:paraId="23339C8B" w14:textId="77777777" w:rsidR="001D44AD" w:rsidRPr="00143CB6" w:rsidRDefault="001D44AD">
        <w:pPr>
          <w:pStyle w:val="Footer"/>
          <w:jc w:val="right"/>
          <w:rPr>
            <w:sz w:val="20"/>
          </w:rPr>
        </w:pPr>
        <w:r w:rsidRPr="00143CB6">
          <w:rPr>
            <w:sz w:val="20"/>
          </w:rPr>
          <w:fldChar w:fldCharType="begin"/>
        </w:r>
        <w:r w:rsidRPr="00143CB6">
          <w:rPr>
            <w:sz w:val="20"/>
          </w:rPr>
          <w:instrText xml:space="preserve"> PAGE   \* MERGEFORMAT </w:instrText>
        </w:r>
        <w:r w:rsidRPr="00143CB6">
          <w:rPr>
            <w:sz w:val="20"/>
          </w:rPr>
          <w:fldChar w:fldCharType="separate"/>
        </w:r>
        <w:r w:rsidR="001E1705">
          <w:rPr>
            <w:noProof/>
            <w:sz w:val="20"/>
          </w:rPr>
          <w:t>4</w:t>
        </w:r>
        <w:r w:rsidRPr="00143CB6">
          <w:rPr>
            <w:sz w:val="20"/>
          </w:rPr>
          <w:fldChar w:fldCharType="end"/>
        </w:r>
      </w:p>
    </w:sdtContent>
  </w:sdt>
  <w:p w14:paraId="0E0939F8" w14:textId="77777777" w:rsidR="001D44AD" w:rsidRDefault="001D4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2C3B1" w14:textId="77777777" w:rsidR="0014304D" w:rsidRDefault="0014304D" w:rsidP="00C435B3">
      <w:pPr>
        <w:spacing w:after="0" w:line="240" w:lineRule="auto"/>
      </w:pPr>
      <w:r>
        <w:separator/>
      </w:r>
    </w:p>
  </w:footnote>
  <w:footnote w:type="continuationSeparator" w:id="0">
    <w:p w14:paraId="6E8B9A5B" w14:textId="77777777" w:rsidR="0014304D" w:rsidRDefault="0014304D" w:rsidP="00C435B3">
      <w:pPr>
        <w:spacing w:after="0" w:line="240" w:lineRule="auto"/>
      </w:pPr>
      <w:r>
        <w:continuationSeparator/>
      </w:r>
    </w:p>
  </w:footnote>
  <w:footnote w:type="continuationNotice" w:id="1">
    <w:p w14:paraId="28A60FB6" w14:textId="77777777" w:rsidR="0014304D" w:rsidRDefault="00143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286A" w14:textId="77777777" w:rsidR="001D44AD" w:rsidRDefault="001D44AD">
    <w:pPr>
      <w:pStyle w:val="Header"/>
    </w:pPr>
    <w:r>
      <w:tab/>
    </w:r>
    <w:r>
      <w:tab/>
    </w:r>
    <w:r>
      <w:rPr>
        <w:noProof/>
      </w:rPr>
      <w:drawing>
        <wp:inline distT="0" distB="0" distL="0" distR="0" wp14:anchorId="5709D7AF" wp14:editId="2FA43981">
          <wp:extent cx="19431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 (2).jpg"/>
                  <pic:cNvPicPr/>
                </pic:nvPicPr>
                <pic:blipFill>
                  <a:blip r:embed="rId1">
                    <a:extLst>
                      <a:ext uri="{28A0092B-C50C-407E-A947-70E740481C1C}">
                        <a14:useLocalDpi xmlns:a14="http://schemas.microsoft.com/office/drawing/2010/main" val="0"/>
                      </a:ext>
                    </a:extLst>
                  </a:blip>
                  <a:stretch>
                    <a:fillRect/>
                  </a:stretch>
                </pic:blipFill>
                <pic:spPr>
                  <a:xfrm>
                    <a:off x="0" y="0"/>
                    <a:ext cx="1943100" cy="323850"/>
                  </a:xfrm>
                  <a:prstGeom prst="rect">
                    <a:avLst/>
                  </a:prstGeom>
                </pic:spPr>
              </pic:pic>
            </a:graphicData>
          </a:graphic>
        </wp:inline>
      </w:drawing>
    </w:r>
  </w:p>
  <w:p w14:paraId="29BA0C4D" w14:textId="77777777" w:rsidR="001D44AD" w:rsidRDefault="001D4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102E"/>
    <w:multiLevelType w:val="hybridMultilevel"/>
    <w:tmpl w:val="ED6E1D74"/>
    <w:lvl w:ilvl="0" w:tplc="484C05D4">
      <w:start w:val="1"/>
      <w:numFmt w:val="bullet"/>
      <w:lvlText w:val="•"/>
      <w:lvlJc w:val="left"/>
      <w:pPr>
        <w:tabs>
          <w:tab w:val="num" w:pos="720"/>
        </w:tabs>
        <w:ind w:left="720" w:hanging="360"/>
      </w:pPr>
      <w:rPr>
        <w:rFonts w:ascii="Arial" w:hAnsi="Arial" w:hint="default"/>
      </w:rPr>
    </w:lvl>
    <w:lvl w:ilvl="1" w:tplc="0BC86F28" w:tentative="1">
      <w:start w:val="1"/>
      <w:numFmt w:val="bullet"/>
      <w:lvlText w:val="•"/>
      <w:lvlJc w:val="left"/>
      <w:pPr>
        <w:tabs>
          <w:tab w:val="num" w:pos="1440"/>
        </w:tabs>
        <w:ind w:left="1440" w:hanging="360"/>
      </w:pPr>
      <w:rPr>
        <w:rFonts w:ascii="Arial" w:hAnsi="Arial" w:hint="default"/>
      </w:rPr>
    </w:lvl>
    <w:lvl w:ilvl="2" w:tplc="C19C244A" w:tentative="1">
      <w:start w:val="1"/>
      <w:numFmt w:val="bullet"/>
      <w:lvlText w:val="•"/>
      <w:lvlJc w:val="left"/>
      <w:pPr>
        <w:tabs>
          <w:tab w:val="num" w:pos="2160"/>
        </w:tabs>
        <w:ind w:left="2160" w:hanging="360"/>
      </w:pPr>
      <w:rPr>
        <w:rFonts w:ascii="Arial" w:hAnsi="Arial" w:hint="default"/>
      </w:rPr>
    </w:lvl>
    <w:lvl w:ilvl="3" w:tplc="7316A2EE" w:tentative="1">
      <w:start w:val="1"/>
      <w:numFmt w:val="bullet"/>
      <w:lvlText w:val="•"/>
      <w:lvlJc w:val="left"/>
      <w:pPr>
        <w:tabs>
          <w:tab w:val="num" w:pos="2880"/>
        </w:tabs>
        <w:ind w:left="2880" w:hanging="360"/>
      </w:pPr>
      <w:rPr>
        <w:rFonts w:ascii="Arial" w:hAnsi="Arial" w:hint="default"/>
      </w:rPr>
    </w:lvl>
    <w:lvl w:ilvl="4" w:tplc="FAAC3DDC" w:tentative="1">
      <w:start w:val="1"/>
      <w:numFmt w:val="bullet"/>
      <w:lvlText w:val="•"/>
      <w:lvlJc w:val="left"/>
      <w:pPr>
        <w:tabs>
          <w:tab w:val="num" w:pos="3600"/>
        </w:tabs>
        <w:ind w:left="3600" w:hanging="360"/>
      </w:pPr>
      <w:rPr>
        <w:rFonts w:ascii="Arial" w:hAnsi="Arial" w:hint="default"/>
      </w:rPr>
    </w:lvl>
    <w:lvl w:ilvl="5" w:tplc="8E0860C6" w:tentative="1">
      <w:start w:val="1"/>
      <w:numFmt w:val="bullet"/>
      <w:lvlText w:val="•"/>
      <w:lvlJc w:val="left"/>
      <w:pPr>
        <w:tabs>
          <w:tab w:val="num" w:pos="4320"/>
        </w:tabs>
        <w:ind w:left="4320" w:hanging="360"/>
      </w:pPr>
      <w:rPr>
        <w:rFonts w:ascii="Arial" w:hAnsi="Arial" w:hint="default"/>
      </w:rPr>
    </w:lvl>
    <w:lvl w:ilvl="6" w:tplc="E30E1D9C" w:tentative="1">
      <w:start w:val="1"/>
      <w:numFmt w:val="bullet"/>
      <w:lvlText w:val="•"/>
      <w:lvlJc w:val="left"/>
      <w:pPr>
        <w:tabs>
          <w:tab w:val="num" w:pos="5040"/>
        </w:tabs>
        <w:ind w:left="5040" w:hanging="360"/>
      </w:pPr>
      <w:rPr>
        <w:rFonts w:ascii="Arial" w:hAnsi="Arial" w:hint="default"/>
      </w:rPr>
    </w:lvl>
    <w:lvl w:ilvl="7" w:tplc="3BB2AF90" w:tentative="1">
      <w:start w:val="1"/>
      <w:numFmt w:val="bullet"/>
      <w:lvlText w:val="•"/>
      <w:lvlJc w:val="left"/>
      <w:pPr>
        <w:tabs>
          <w:tab w:val="num" w:pos="5760"/>
        </w:tabs>
        <w:ind w:left="5760" w:hanging="360"/>
      </w:pPr>
      <w:rPr>
        <w:rFonts w:ascii="Arial" w:hAnsi="Arial" w:hint="default"/>
      </w:rPr>
    </w:lvl>
    <w:lvl w:ilvl="8" w:tplc="9A7068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A0164E"/>
    <w:multiLevelType w:val="hybridMultilevel"/>
    <w:tmpl w:val="59C8AA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B10E9"/>
    <w:multiLevelType w:val="hybridMultilevel"/>
    <w:tmpl w:val="B75AA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405EA"/>
    <w:multiLevelType w:val="multilevel"/>
    <w:tmpl w:val="2A3CC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D00E2"/>
    <w:multiLevelType w:val="multilevel"/>
    <w:tmpl w:val="728280CC"/>
    <w:lvl w:ilvl="0">
      <w:start w:val="1"/>
      <w:numFmt w:val="decimal"/>
      <w:pStyle w:val="MFPara-Clause"/>
      <w:lvlText w:val="%1."/>
      <w:lvlJc w:val="left"/>
      <w:pPr>
        <w:tabs>
          <w:tab w:val="num" w:pos="1026"/>
        </w:tabs>
        <w:ind w:left="0" w:firstLine="720"/>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0" w:firstLine="144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CA7124A"/>
    <w:multiLevelType w:val="hybridMultilevel"/>
    <w:tmpl w:val="C4DE0D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7B2C5D"/>
    <w:multiLevelType w:val="hybridMultilevel"/>
    <w:tmpl w:val="3D2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400E6"/>
    <w:multiLevelType w:val="hybridMultilevel"/>
    <w:tmpl w:val="50D09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B96BBF"/>
    <w:multiLevelType w:val="hybridMultilevel"/>
    <w:tmpl w:val="3EC4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32221"/>
    <w:multiLevelType w:val="hybridMultilevel"/>
    <w:tmpl w:val="2E70F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6800E3"/>
    <w:multiLevelType w:val="hybridMultilevel"/>
    <w:tmpl w:val="692A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41786"/>
    <w:multiLevelType w:val="hybridMultilevel"/>
    <w:tmpl w:val="41DAA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76A94"/>
    <w:multiLevelType w:val="hybridMultilevel"/>
    <w:tmpl w:val="80DCF7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C8C4B41"/>
    <w:multiLevelType w:val="hybridMultilevel"/>
    <w:tmpl w:val="638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E51D8"/>
    <w:multiLevelType w:val="hybridMultilevel"/>
    <w:tmpl w:val="490E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0"/>
  </w:num>
  <w:num w:numId="5">
    <w:abstractNumId w:val="2"/>
  </w:num>
  <w:num w:numId="6">
    <w:abstractNumId w:val="4"/>
  </w:num>
  <w:num w:numId="7">
    <w:abstractNumId w:val="9"/>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4"/>
  </w:num>
  <w:num w:numId="12">
    <w:abstractNumId w:val="3"/>
  </w:num>
  <w:num w:numId="13">
    <w:abstractNumId w:val="8"/>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B3"/>
    <w:rsid w:val="0000219F"/>
    <w:rsid w:val="000024FF"/>
    <w:rsid w:val="0000469E"/>
    <w:rsid w:val="00035887"/>
    <w:rsid w:val="000549F1"/>
    <w:rsid w:val="000A6CCF"/>
    <w:rsid w:val="000C3A94"/>
    <w:rsid w:val="000F1852"/>
    <w:rsid w:val="001158A3"/>
    <w:rsid w:val="0014076A"/>
    <w:rsid w:val="0014304D"/>
    <w:rsid w:val="00143CB6"/>
    <w:rsid w:val="00144AEE"/>
    <w:rsid w:val="00186B10"/>
    <w:rsid w:val="00195586"/>
    <w:rsid w:val="00196220"/>
    <w:rsid w:val="001B0752"/>
    <w:rsid w:val="001B291F"/>
    <w:rsid w:val="001B2FE4"/>
    <w:rsid w:val="001B3857"/>
    <w:rsid w:val="001D44AD"/>
    <w:rsid w:val="001E1705"/>
    <w:rsid w:val="001E2F7C"/>
    <w:rsid w:val="00212013"/>
    <w:rsid w:val="002228B6"/>
    <w:rsid w:val="00235C2F"/>
    <w:rsid w:val="00243ED1"/>
    <w:rsid w:val="002641DB"/>
    <w:rsid w:val="00273874"/>
    <w:rsid w:val="00275D44"/>
    <w:rsid w:val="002773DC"/>
    <w:rsid w:val="00295804"/>
    <w:rsid w:val="002D3447"/>
    <w:rsid w:val="002E0968"/>
    <w:rsid w:val="002E429C"/>
    <w:rsid w:val="00315A02"/>
    <w:rsid w:val="00326825"/>
    <w:rsid w:val="00341A48"/>
    <w:rsid w:val="003522C6"/>
    <w:rsid w:val="0037413A"/>
    <w:rsid w:val="003A7CA5"/>
    <w:rsid w:val="003B318E"/>
    <w:rsid w:val="003B35DA"/>
    <w:rsid w:val="003B58F3"/>
    <w:rsid w:val="003D46AB"/>
    <w:rsid w:val="003D53B5"/>
    <w:rsid w:val="003D6DEC"/>
    <w:rsid w:val="003D764C"/>
    <w:rsid w:val="003E0896"/>
    <w:rsid w:val="003E1E58"/>
    <w:rsid w:val="003E5FC6"/>
    <w:rsid w:val="003F06BA"/>
    <w:rsid w:val="003F23EA"/>
    <w:rsid w:val="00414462"/>
    <w:rsid w:val="0041765F"/>
    <w:rsid w:val="00420CB6"/>
    <w:rsid w:val="00431E67"/>
    <w:rsid w:val="00433E03"/>
    <w:rsid w:val="004D4D89"/>
    <w:rsid w:val="004E4041"/>
    <w:rsid w:val="004E77F1"/>
    <w:rsid w:val="004F3A1A"/>
    <w:rsid w:val="004F413F"/>
    <w:rsid w:val="005106FA"/>
    <w:rsid w:val="00521313"/>
    <w:rsid w:val="005256AE"/>
    <w:rsid w:val="005274E3"/>
    <w:rsid w:val="005616E1"/>
    <w:rsid w:val="00564E48"/>
    <w:rsid w:val="00595730"/>
    <w:rsid w:val="005A0A2A"/>
    <w:rsid w:val="005B5CC8"/>
    <w:rsid w:val="005C0EBF"/>
    <w:rsid w:val="005D06D7"/>
    <w:rsid w:val="005D28D6"/>
    <w:rsid w:val="005D501C"/>
    <w:rsid w:val="005F172D"/>
    <w:rsid w:val="005F3E93"/>
    <w:rsid w:val="00613FC6"/>
    <w:rsid w:val="0061759A"/>
    <w:rsid w:val="00620695"/>
    <w:rsid w:val="00646E7A"/>
    <w:rsid w:val="00647EB7"/>
    <w:rsid w:val="006554A1"/>
    <w:rsid w:val="0067300D"/>
    <w:rsid w:val="00673D91"/>
    <w:rsid w:val="00686F19"/>
    <w:rsid w:val="006A5F49"/>
    <w:rsid w:val="006B2E7A"/>
    <w:rsid w:val="006F49C6"/>
    <w:rsid w:val="006F70E0"/>
    <w:rsid w:val="00716CF9"/>
    <w:rsid w:val="007269AB"/>
    <w:rsid w:val="007333C4"/>
    <w:rsid w:val="007A248C"/>
    <w:rsid w:val="007D09F0"/>
    <w:rsid w:val="007E6C58"/>
    <w:rsid w:val="007F333D"/>
    <w:rsid w:val="00833AA8"/>
    <w:rsid w:val="00850A35"/>
    <w:rsid w:val="00851E25"/>
    <w:rsid w:val="00861D88"/>
    <w:rsid w:val="00866F1A"/>
    <w:rsid w:val="00872C5A"/>
    <w:rsid w:val="00880991"/>
    <w:rsid w:val="00896558"/>
    <w:rsid w:val="008A3EC0"/>
    <w:rsid w:val="008B0D2A"/>
    <w:rsid w:val="008B34F9"/>
    <w:rsid w:val="008C4147"/>
    <w:rsid w:val="00910A9B"/>
    <w:rsid w:val="00944A9D"/>
    <w:rsid w:val="009B1987"/>
    <w:rsid w:val="009D251A"/>
    <w:rsid w:val="009E059A"/>
    <w:rsid w:val="00A14A27"/>
    <w:rsid w:val="00A20CEA"/>
    <w:rsid w:val="00A43D08"/>
    <w:rsid w:val="00A66E00"/>
    <w:rsid w:val="00A74310"/>
    <w:rsid w:val="00AB7B58"/>
    <w:rsid w:val="00AD0A6B"/>
    <w:rsid w:val="00AD4993"/>
    <w:rsid w:val="00AD78E7"/>
    <w:rsid w:val="00AE375D"/>
    <w:rsid w:val="00AF6859"/>
    <w:rsid w:val="00B420BC"/>
    <w:rsid w:val="00B45732"/>
    <w:rsid w:val="00B55E3E"/>
    <w:rsid w:val="00B749D6"/>
    <w:rsid w:val="00BA10F2"/>
    <w:rsid w:val="00BD235F"/>
    <w:rsid w:val="00BF23BA"/>
    <w:rsid w:val="00C16237"/>
    <w:rsid w:val="00C22028"/>
    <w:rsid w:val="00C435B3"/>
    <w:rsid w:val="00C45EA7"/>
    <w:rsid w:val="00C60BEE"/>
    <w:rsid w:val="00C75A59"/>
    <w:rsid w:val="00C85BB1"/>
    <w:rsid w:val="00C97B1B"/>
    <w:rsid w:val="00CA1BAE"/>
    <w:rsid w:val="00CA55F4"/>
    <w:rsid w:val="00CA7A03"/>
    <w:rsid w:val="00CC3E87"/>
    <w:rsid w:val="00CD34EE"/>
    <w:rsid w:val="00CD4646"/>
    <w:rsid w:val="00CD5541"/>
    <w:rsid w:val="00CF33C3"/>
    <w:rsid w:val="00CF655E"/>
    <w:rsid w:val="00D047AF"/>
    <w:rsid w:val="00D17B66"/>
    <w:rsid w:val="00D465D2"/>
    <w:rsid w:val="00D82BB5"/>
    <w:rsid w:val="00D90704"/>
    <w:rsid w:val="00D924EE"/>
    <w:rsid w:val="00D94397"/>
    <w:rsid w:val="00DA235F"/>
    <w:rsid w:val="00DA255A"/>
    <w:rsid w:val="00DB7808"/>
    <w:rsid w:val="00DB7C84"/>
    <w:rsid w:val="00DF1A46"/>
    <w:rsid w:val="00E01B0C"/>
    <w:rsid w:val="00E03CB5"/>
    <w:rsid w:val="00E458C6"/>
    <w:rsid w:val="00E54282"/>
    <w:rsid w:val="00E659FD"/>
    <w:rsid w:val="00E718A2"/>
    <w:rsid w:val="00E776C8"/>
    <w:rsid w:val="00E77780"/>
    <w:rsid w:val="00EA5C40"/>
    <w:rsid w:val="00ED344E"/>
    <w:rsid w:val="00EE1C22"/>
    <w:rsid w:val="00EF4863"/>
    <w:rsid w:val="00F0773C"/>
    <w:rsid w:val="00F100F0"/>
    <w:rsid w:val="00F15F22"/>
    <w:rsid w:val="00F55D38"/>
    <w:rsid w:val="00F77F13"/>
    <w:rsid w:val="00F93CC0"/>
    <w:rsid w:val="00FC6FF4"/>
    <w:rsid w:val="00FC72A8"/>
    <w:rsid w:val="00FF06B4"/>
    <w:rsid w:val="00FF1CE2"/>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C77EB"/>
  <w15:docId w15:val="{7312D6B0-784C-4926-A18B-43AD58E7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AB"/>
  </w:style>
  <w:style w:type="paragraph" w:styleId="Heading4">
    <w:name w:val="heading 4"/>
    <w:basedOn w:val="Normal"/>
    <w:next w:val="Normal"/>
    <w:link w:val="Heading4Char"/>
    <w:uiPriority w:val="9"/>
    <w:unhideWhenUsed/>
    <w:qFormat/>
    <w:rsid w:val="00FF06B4"/>
    <w:pPr>
      <w:spacing w:before="200" w:after="0" w:line="276"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B3"/>
  </w:style>
  <w:style w:type="paragraph" w:styleId="Footer">
    <w:name w:val="footer"/>
    <w:basedOn w:val="Normal"/>
    <w:link w:val="FooterChar"/>
    <w:uiPriority w:val="99"/>
    <w:unhideWhenUsed/>
    <w:rsid w:val="00C43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5B3"/>
  </w:style>
  <w:style w:type="paragraph" w:styleId="BalloonText">
    <w:name w:val="Balloon Text"/>
    <w:basedOn w:val="Normal"/>
    <w:link w:val="BalloonTextChar"/>
    <w:uiPriority w:val="99"/>
    <w:semiHidden/>
    <w:unhideWhenUsed/>
    <w:rsid w:val="0064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E7A"/>
    <w:rPr>
      <w:rFonts w:ascii="Tahoma" w:hAnsi="Tahoma" w:cs="Tahoma"/>
      <w:sz w:val="16"/>
      <w:szCs w:val="16"/>
    </w:rPr>
  </w:style>
  <w:style w:type="paragraph" w:styleId="NoSpacing">
    <w:name w:val="No Spacing"/>
    <w:uiPriority w:val="1"/>
    <w:qFormat/>
    <w:rsid w:val="00FF06B4"/>
    <w:pPr>
      <w:spacing w:after="0" w:line="240" w:lineRule="auto"/>
    </w:pPr>
  </w:style>
  <w:style w:type="character" w:customStyle="1" w:styleId="Heading4Char">
    <w:name w:val="Heading 4 Char"/>
    <w:basedOn w:val="DefaultParagraphFont"/>
    <w:link w:val="Heading4"/>
    <w:uiPriority w:val="9"/>
    <w:rsid w:val="00FF06B4"/>
    <w:rPr>
      <w:rFonts w:asciiTheme="majorHAnsi" w:eastAsiaTheme="majorEastAsia" w:hAnsiTheme="majorHAnsi" w:cstheme="majorBidi"/>
      <w:b/>
      <w:bCs/>
      <w:iCs/>
      <w:sz w:val="24"/>
    </w:rPr>
  </w:style>
  <w:style w:type="table" w:styleId="TableGrid">
    <w:name w:val="Table Grid"/>
    <w:basedOn w:val="TableNormal"/>
    <w:uiPriority w:val="39"/>
    <w:rsid w:val="00FF06B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link w:val="ParaChar"/>
    <w:qFormat/>
    <w:rsid w:val="007E6C58"/>
    <w:pPr>
      <w:spacing w:before="120" w:after="0" w:line="240" w:lineRule="auto"/>
    </w:pPr>
    <w:rPr>
      <w:rFonts w:ascii="Times New Roman" w:eastAsia="Times New Roman" w:hAnsi="Times New Roman" w:cs="Times New Roman"/>
      <w:color w:val="000000"/>
      <w:sz w:val="24"/>
      <w:szCs w:val="24"/>
    </w:rPr>
  </w:style>
  <w:style w:type="paragraph" w:customStyle="1" w:styleId="SigBlockmsg">
    <w:name w:val="Sig Block msg."/>
    <w:basedOn w:val="Normal"/>
    <w:link w:val="SigBlockmsgChar"/>
    <w:semiHidden/>
    <w:qFormat/>
    <w:rsid w:val="007E6C58"/>
    <w:pPr>
      <w:spacing w:after="200" w:line="276" w:lineRule="auto"/>
      <w:jc w:val="center"/>
    </w:pPr>
    <w:rPr>
      <w:rFonts w:ascii="Times New Roman" w:eastAsia="Times New Roman" w:hAnsi="Times New Roman" w:cs="Times New Roman"/>
      <w:caps/>
      <w:color w:val="000000"/>
      <w:szCs w:val="18"/>
    </w:rPr>
  </w:style>
  <w:style w:type="character" w:customStyle="1" w:styleId="ParaChar">
    <w:name w:val="Para Char"/>
    <w:basedOn w:val="DefaultParagraphFont"/>
    <w:link w:val="Para"/>
    <w:rsid w:val="007E6C58"/>
    <w:rPr>
      <w:rFonts w:ascii="Times New Roman" w:eastAsia="Times New Roman" w:hAnsi="Times New Roman" w:cs="Times New Roman"/>
      <w:color w:val="000000"/>
      <w:sz w:val="24"/>
      <w:szCs w:val="24"/>
    </w:rPr>
  </w:style>
  <w:style w:type="character" w:customStyle="1" w:styleId="SigBlockmsgChar">
    <w:name w:val="Sig Block msg. Char"/>
    <w:basedOn w:val="DefaultParagraphFont"/>
    <w:link w:val="SigBlockmsg"/>
    <w:semiHidden/>
    <w:rsid w:val="007E6C58"/>
    <w:rPr>
      <w:rFonts w:ascii="Times New Roman" w:eastAsia="Times New Roman" w:hAnsi="Times New Roman" w:cs="Times New Roman"/>
      <w:caps/>
      <w:color w:val="000000"/>
      <w:szCs w:val="18"/>
    </w:rPr>
  </w:style>
  <w:style w:type="character" w:styleId="Hyperlink">
    <w:name w:val="Hyperlink"/>
    <w:basedOn w:val="DefaultParagraphFont"/>
    <w:semiHidden/>
    <w:rsid w:val="007E6C58"/>
    <w:rPr>
      <w:color w:val="000000"/>
      <w:u w:val="single"/>
    </w:rPr>
  </w:style>
  <w:style w:type="paragraph" w:customStyle="1" w:styleId="MFPara-Clause">
    <w:name w:val="MF Para - Clause"/>
    <w:link w:val="MFPara-ClauseChar"/>
    <w:qFormat/>
    <w:rsid w:val="007E6C58"/>
    <w:pPr>
      <w:numPr>
        <w:numId w:val="6"/>
      </w:numPr>
      <w:spacing w:after="240" w:line="240" w:lineRule="auto"/>
      <w:outlineLvl w:val="0"/>
    </w:pPr>
    <w:rPr>
      <w:rFonts w:ascii="Times New Roman" w:eastAsia="Times New Roman" w:hAnsi="Times New Roman" w:cs="Times New Roman"/>
      <w:color w:val="000000"/>
      <w:sz w:val="24"/>
      <w:szCs w:val="24"/>
    </w:rPr>
  </w:style>
  <w:style w:type="paragraph" w:customStyle="1" w:styleId="MFParasubclause1">
    <w:name w:val="MF Para subclause 1"/>
    <w:link w:val="MFParasubclause1Char"/>
    <w:rsid w:val="007E6C58"/>
    <w:pPr>
      <w:numPr>
        <w:ilvl w:val="1"/>
        <w:numId w:val="6"/>
      </w:numPr>
      <w:spacing w:after="240" w:line="240" w:lineRule="auto"/>
      <w:outlineLvl w:val="1"/>
    </w:pPr>
    <w:rPr>
      <w:rFonts w:ascii="Times New Roman" w:eastAsia="Times New Roman" w:hAnsi="Times New Roman" w:cs="Times New Roman"/>
      <w:color w:val="000000"/>
      <w:sz w:val="24"/>
      <w:szCs w:val="24"/>
    </w:rPr>
  </w:style>
  <w:style w:type="paragraph" w:customStyle="1" w:styleId="MFParasubclause2">
    <w:name w:val="MF Para subclause 2"/>
    <w:link w:val="MFParasubclause2Char"/>
    <w:rsid w:val="007E6C58"/>
    <w:pPr>
      <w:numPr>
        <w:ilvl w:val="2"/>
        <w:numId w:val="6"/>
      </w:numPr>
      <w:spacing w:after="240" w:line="240" w:lineRule="auto"/>
      <w:outlineLvl w:val="2"/>
    </w:pPr>
    <w:rPr>
      <w:rFonts w:ascii="Times New Roman" w:eastAsia="Times New Roman" w:hAnsi="Times New Roman" w:cs="Times New Roman"/>
      <w:color w:val="000000"/>
      <w:sz w:val="24"/>
      <w:szCs w:val="24"/>
    </w:rPr>
  </w:style>
  <w:style w:type="paragraph" w:customStyle="1" w:styleId="MFParasubclause3">
    <w:name w:val="MF Para subclause 3"/>
    <w:rsid w:val="007E6C58"/>
    <w:pPr>
      <w:numPr>
        <w:ilvl w:val="3"/>
        <w:numId w:val="6"/>
      </w:numPr>
      <w:spacing w:after="240" w:line="240" w:lineRule="auto"/>
      <w:outlineLvl w:val="3"/>
    </w:pPr>
    <w:rPr>
      <w:rFonts w:ascii="Times New Roman" w:eastAsia="Times New Roman" w:hAnsi="Times New Roman" w:cs="Times New Roman"/>
      <w:color w:val="000000"/>
      <w:sz w:val="24"/>
      <w:szCs w:val="24"/>
    </w:rPr>
  </w:style>
  <w:style w:type="paragraph" w:customStyle="1" w:styleId="MFParasubclause4">
    <w:name w:val="MF Para subclause 4"/>
    <w:rsid w:val="007E6C58"/>
    <w:pPr>
      <w:numPr>
        <w:ilvl w:val="4"/>
        <w:numId w:val="6"/>
      </w:numPr>
      <w:spacing w:after="240" w:line="240" w:lineRule="auto"/>
      <w:outlineLvl w:val="4"/>
    </w:pPr>
    <w:rPr>
      <w:rFonts w:ascii="Times New Roman" w:eastAsia="Times New Roman" w:hAnsi="Times New Roman" w:cs="Times New Roman"/>
      <w:color w:val="000000"/>
      <w:sz w:val="24"/>
      <w:szCs w:val="24"/>
    </w:rPr>
  </w:style>
  <w:style w:type="character" w:customStyle="1" w:styleId="MFParasubclause1Char">
    <w:name w:val="MF Para subclause 1 Char"/>
    <w:basedOn w:val="DefaultParagraphFont"/>
    <w:link w:val="MFParasubclause1"/>
    <w:locked/>
    <w:rsid w:val="007E6C58"/>
    <w:rPr>
      <w:rFonts w:ascii="Times New Roman" w:eastAsia="Times New Roman" w:hAnsi="Times New Roman" w:cs="Times New Roman"/>
      <w:color w:val="000000"/>
      <w:sz w:val="24"/>
      <w:szCs w:val="24"/>
    </w:rPr>
  </w:style>
  <w:style w:type="character" w:customStyle="1" w:styleId="MFParasubclause2Char">
    <w:name w:val="MF Para subclause 2 Char"/>
    <w:basedOn w:val="DefaultParagraphFont"/>
    <w:link w:val="MFParasubclause2"/>
    <w:locked/>
    <w:rsid w:val="007E6C58"/>
    <w:rPr>
      <w:rFonts w:ascii="Times New Roman" w:eastAsia="Times New Roman" w:hAnsi="Times New Roman" w:cs="Times New Roman"/>
      <w:color w:val="000000"/>
      <w:sz w:val="24"/>
      <w:szCs w:val="24"/>
    </w:rPr>
  </w:style>
  <w:style w:type="character" w:customStyle="1" w:styleId="MFPara-ClauseChar">
    <w:name w:val="MF Para - Clause Char"/>
    <w:basedOn w:val="DefaultParagraphFont"/>
    <w:link w:val="MFPara-Clause"/>
    <w:rsid w:val="007E6C58"/>
    <w:rPr>
      <w:rFonts w:ascii="Times New Roman" w:eastAsia="Times New Roman" w:hAnsi="Times New Roman" w:cs="Times New Roman"/>
      <w:color w:val="000000"/>
      <w:sz w:val="24"/>
      <w:szCs w:val="24"/>
    </w:rPr>
  </w:style>
  <w:style w:type="character" w:customStyle="1" w:styleId="Title-Clause">
    <w:name w:val="Title - Clause"/>
    <w:basedOn w:val="DefaultParagraphFont"/>
    <w:uiPriority w:val="1"/>
    <w:rsid w:val="007E6C58"/>
    <w:rPr>
      <w:rFonts w:ascii="Times New Roman" w:hAnsi="Times New Roman" w:cs="Times New Roman"/>
      <w:b w:val="0"/>
      <w:dstrike w:val="0"/>
      <w:color w:val="000000"/>
      <w:sz w:val="24"/>
      <w:u w:val="single"/>
      <w:vertAlign w:val="baseline"/>
    </w:rPr>
  </w:style>
  <w:style w:type="paragraph" w:customStyle="1" w:styleId="MFPara-Clause-nonum">
    <w:name w:val="MF Para - Clause - no num"/>
    <w:qFormat/>
    <w:rsid w:val="007E6C58"/>
    <w:pPr>
      <w:spacing w:after="240" w:line="240" w:lineRule="auto"/>
      <w:ind w:firstLine="1008"/>
      <w:outlineLvl w:val="0"/>
    </w:pPr>
    <w:rPr>
      <w:rFonts w:ascii="Times New Roman" w:eastAsia="Times New Roman" w:hAnsi="Times New Roman" w:cs="Times New Roman"/>
      <w:color w:val="000000"/>
      <w:sz w:val="24"/>
      <w:szCs w:val="24"/>
    </w:rPr>
  </w:style>
  <w:style w:type="paragraph" w:customStyle="1" w:styleId="IgnoredSmall">
    <w:name w:val="Ignored Small"/>
    <w:semiHidden/>
    <w:rsid w:val="007E6C58"/>
    <w:pPr>
      <w:spacing w:after="0" w:line="240" w:lineRule="auto"/>
    </w:pPr>
    <w:rPr>
      <w:rFonts w:ascii="Times New Roman" w:eastAsia="Times New Roman" w:hAnsi="Times New Roman" w:cs="Times New Roman"/>
      <w:color w:val="000000"/>
      <w:sz w:val="2"/>
      <w:szCs w:val="24"/>
    </w:rPr>
  </w:style>
  <w:style w:type="paragraph" w:styleId="ListParagraph">
    <w:name w:val="List Paragraph"/>
    <w:basedOn w:val="Normal"/>
    <w:uiPriority w:val="34"/>
    <w:qFormat/>
    <w:rsid w:val="003E0896"/>
    <w:pPr>
      <w:ind w:left="720"/>
      <w:contextualSpacing/>
    </w:pPr>
  </w:style>
  <w:style w:type="character" w:styleId="CommentReference">
    <w:name w:val="annotation reference"/>
    <w:basedOn w:val="DefaultParagraphFont"/>
    <w:uiPriority w:val="99"/>
    <w:semiHidden/>
    <w:unhideWhenUsed/>
    <w:rsid w:val="000F1852"/>
    <w:rPr>
      <w:sz w:val="16"/>
      <w:szCs w:val="16"/>
    </w:rPr>
  </w:style>
  <w:style w:type="paragraph" w:styleId="CommentText">
    <w:name w:val="annotation text"/>
    <w:basedOn w:val="Normal"/>
    <w:link w:val="CommentTextChar"/>
    <w:uiPriority w:val="99"/>
    <w:semiHidden/>
    <w:unhideWhenUsed/>
    <w:rsid w:val="000F1852"/>
    <w:pPr>
      <w:spacing w:line="240" w:lineRule="auto"/>
    </w:pPr>
    <w:rPr>
      <w:sz w:val="20"/>
      <w:szCs w:val="20"/>
    </w:rPr>
  </w:style>
  <w:style w:type="character" w:customStyle="1" w:styleId="CommentTextChar">
    <w:name w:val="Comment Text Char"/>
    <w:basedOn w:val="DefaultParagraphFont"/>
    <w:link w:val="CommentText"/>
    <w:uiPriority w:val="99"/>
    <w:semiHidden/>
    <w:rsid w:val="000F1852"/>
    <w:rPr>
      <w:sz w:val="20"/>
      <w:szCs w:val="20"/>
    </w:rPr>
  </w:style>
  <w:style w:type="paragraph" w:styleId="CommentSubject">
    <w:name w:val="annotation subject"/>
    <w:basedOn w:val="CommentText"/>
    <w:next w:val="CommentText"/>
    <w:link w:val="CommentSubjectChar"/>
    <w:uiPriority w:val="99"/>
    <w:semiHidden/>
    <w:unhideWhenUsed/>
    <w:rsid w:val="000F1852"/>
    <w:rPr>
      <w:b/>
      <w:bCs/>
    </w:rPr>
  </w:style>
  <w:style w:type="character" w:customStyle="1" w:styleId="CommentSubjectChar">
    <w:name w:val="Comment Subject Char"/>
    <w:basedOn w:val="CommentTextChar"/>
    <w:link w:val="CommentSubject"/>
    <w:uiPriority w:val="99"/>
    <w:semiHidden/>
    <w:rsid w:val="000F1852"/>
    <w:rPr>
      <w:b/>
      <w:bCs/>
      <w:sz w:val="20"/>
      <w:szCs w:val="20"/>
    </w:rPr>
  </w:style>
  <w:style w:type="paragraph" w:styleId="Revision">
    <w:name w:val="Revision"/>
    <w:hidden/>
    <w:uiPriority w:val="99"/>
    <w:semiHidden/>
    <w:rsid w:val="00617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123">
          <w:marLeft w:val="360"/>
          <w:marRight w:val="0"/>
          <w:marTop w:val="0"/>
          <w:marBottom w:val="0"/>
          <w:divBdr>
            <w:top w:val="none" w:sz="0" w:space="0" w:color="auto"/>
            <w:left w:val="none" w:sz="0" w:space="0" w:color="auto"/>
            <w:bottom w:val="none" w:sz="0" w:space="0" w:color="auto"/>
            <w:right w:val="none" w:sz="0" w:space="0" w:color="auto"/>
          </w:divBdr>
        </w:div>
      </w:divsChild>
    </w:div>
    <w:div w:id="523861141">
      <w:bodyDiv w:val="1"/>
      <w:marLeft w:val="0"/>
      <w:marRight w:val="0"/>
      <w:marTop w:val="0"/>
      <w:marBottom w:val="0"/>
      <w:divBdr>
        <w:top w:val="none" w:sz="0" w:space="0" w:color="auto"/>
        <w:left w:val="none" w:sz="0" w:space="0" w:color="auto"/>
        <w:bottom w:val="none" w:sz="0" w:space="0" w:color="auto"/>
        <w:right w:val="none" w:sz="0" w:space="0" w:color="auto"/>
      </w:divBdr>
    </w:div>
    <w:div w:id="677082262">
      <w:bodyDiv w:val="1"/>
      <w:marLeft w:val="0"/>
      <w:marRight w:val="0"/>
      <w:marTop w:val="0"/>
      <w:marBottom w:val="0"/>
      <w:divBdr>
        <w:top w:val="none" w:sz="0" w:space="0" w:color="auto"/>
        <w:left w:val="none" w:sz="0" w:space="0" w:color="auto"/>
        <w:bottom w:val="none" w:sz="0" w:space="0" w:color="auto"/>
        <w:right w:val="none" w:sz="0" w:space="0" w:color="auto"/>
      </w:divBdr>
    </w:div>
    <w:div w:id="1587305228">
      <w:bodyDiv w:val="1"/>
      <w:marLeft w:val="0"/>
      <w:marRight w:val="0"/>
      <w:marTop w:val="0"/>
      <w:marBottom w:val="0"/>
      <w:divBdr>
        <w:top w:val="none" w:sz="0" w:space="0" w:color="auto"/>
        <w:left w:val="none" w:sz="0" w:space="0" w:color="auto"/>
        <w:bottom w:val="none" w:sz="0" w:space="0" w:color="auto"/>
        <w:right w:val="none" w:sz="0" w:space="0" w:color="auto"/>
      </w:divBdr>
    </w:div>
    <w:div w:id="16382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6545-896F-40EB-941C-DC6DE4F8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6530b</dc:creator>
  <cp:lastModifiedBy>Jason Dake</cp:lastModifiedBy>
  <cp:revision>2</cp:revision>
  <cp:lastPrinted>2016-03-25T17:31:00Z</cp:lastPrinted>
  <dcterms:created xsi:type="dcterms:W3CDTF">2019-05-28T22:20:00Z</dcterms:created>
  <dcterms:modified xsi:type="dcterms:W3CDTF">2019-05-28T22:20:00Z</dcterms:modified>
</cp:coreProperties>
</file>