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F2A" w:rsidRDefault="00F61F2A" w:rsidP="00E009C3">
      <w:pPr>
        <w:tabs>
          <w:tab w:val="left" w:pos="0"/>
          <w:tab w:val="left" w:pos="900"/>
          <w:tab w:val="left" w:pos="990"/>
          <w:tab w:val="left" w:pos="1170"/>
        </w:tabs>
        <w:spacing w:after="0"/>
        <w:jc w:val="both"/>
        <w:rPr>
          <w:rFonts w:ascii="Times New Roman" w:hAnsi="Times New Roman"/>
          <w:szCs w:val="24"/>
        </w:rPr>
      </w:pPr>
    </w:p>
    <w:p w:rsidR="00F61F2A" w:rsidRDefault="00F61F2A" w:rsidP="00E009C3">
      <w:pPr>
        <w:tabs>
          <w:tab w:val="left" w:pos="0"/>
          <w:tab w:val="left" w:pos="900"/>
          <w:tab w:val="left" w:pos="990"/>
          <w:tab w:val="left" w:pos="1170"/>
        </w:tabs>
        <w:spacing w:after="0"/>
        <w:jc w:val="both"/>
        <w:rPr>
          <w:rFonts w:ascii="Times New Roman" w:hAnsi="Times New Roman"/>
          <w:szCs w:val="24"/>
        </w:rPr>
      </w:pPr>
    </w:p>
    <w:p w:rsidR="00460F07" w:rsidRDefault="00983BC3" w:rsidP="00E009C3">
      <w:pPr>
        <w:tabs>
          <w:tab w:val="left" w:pos="0"/>
          <w:tab w:val="left" w:pos="900"/>
          <w:tab w:val="left" w:pos="990"/>
          <w:tab w:val="left" w:pos="1170"/>
        </w:tabs>
        <w:spacing w:after="0"/>
        <w:jc w:val="both"/>
        <w:rPr>
          <w:rFonts w:ascii="Times New Roman" w:hAnsi="Times New Roman"/>
          <w:szCs w:val="24"/>
        </w:rPr>
      </w:pPr>
      <w:r>
        <w:rPr>
          <w:rFonts w:ascii="Times New Roman" w:hAnsi="Times New Roman"/>
          <w:noProof/>
          <w:szCs w:val="24"/>
        </w:rPr>
        <w:drawing>
          <wp:anchor distT="0" distB="0" distL="114300" distR="114300" simplePos="0" relativeHeight="251657728" behindDoc="1" locked="0" layoutInCell="1" allowOverlap="1">
            <wp:simplePos x="0" y="0"/>
            <wp:positionH relativeFrom="column">
              <wp:posOffset>771525</wp:posOffset>
            </wp:positionH>
            <wp:positionV relativeFrom="paragraph">
              <wp:posOffset>-685098</wp:posOffset>
            </wp:positionV>
            <wp:extent cx="4410075" cy="650807"/>
            <wp:effectExtent l="19050" t="0" r="9525" b="0"/>
            <wp:wrapNone/>
            <wp:docPr id="7" name="Picture 7" descr="letterhead_fun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terhead_fund-header"/>
                    <pic:cNvPicPr>
                      <a:picLocks noChangeAspect="1" noChangeArrowheads="1"/>
                    </pic:cNvPicPr>
                  </pic:nvPicPr>
                  <pic:blipFill>
                    <a:blip r:embed="rId7" cstate="print"/>
                    <a:stretch>
                      <a:fillRect/>
                    </a:stretch>
                  </pic:blipFill>
                  <pic:spPr bwMode="auto">
                    <a:xfrm>
                      <a:off x="0" y="0"/>
                      <a:ext cx="4410075" cy="650807"/>
                    </a:xfrm>
                    <a:prstGeom prst="rect">
                      <a:avLst/>
                    </a:prstGeom>
                    <a:noFill/>
                    <a:ln w="9525">
                      <a:noFill/>
                      <a:miter lim="800000"/>
                      <a:headEnd/>
                      <a:tailEnd/>
                    </a:ln>
                  </pic:spPr>
                </pic:pic>
              </a:graphicData>
            </a:graphic>
          </wp:anchor>
        </w:drawing>
      </w:r>
      <w:r w:rsidR="00460F07">
        <w:rPr>
          <w:rFonts w:ascii="Times New Roman" w:hAnsi="Times New Roman"/>
          <w:szCs w:val="24"/>
        </w:rPr>
        <w:t xml:space="preserve">   </w:t>
      </w:r>
    </w:p>
    <w:p w:rsidR="00DA68D3" w:rsidRDefault="00460F07" w:rsidP="00E009C3">
      <w:pPr>
        <w:tabs>
          <w:tab w:val="left" w:pos="0"/>
          <w:tab w:val="left" w:pos="900"/>
          <w:tab w:val="left" w:pos="990"/>
          <w:tab w:val="left" w:pos="1170"/>
        </w:tabs>
        <w:spacing w:after="0"/>
        <w:jc w:val="both"/>
        <w:rPr>
          <w:rFonts w:ascii="Times New Roman" w:hAnsi="Times New Roman"/>
          <w:szCs w:val="24"/>
        </w:rPr>
      </w:pPr>
      <w:r>
        <w:rPr>
          <w:rFonts w:ascii="Times New Roman" w:hAnsi="Times New Roman"/>
          <w:szCs w:val="24"/>
        </w:rPr>
        <w:t xml:space="preserve">     </w:t>
      </w:r>
    </w:p>
    <w:p w:rsidR="00BC36F6" w:rsidRDefault="002C0F81" w:rsidP="00F61F2A">
      <w:pPr>
        <w:tabs>
          <w:tab w:val="left" w:pos="0"/>
          <w:tab w:val="left" w:pos="900"/>
          <w:tab w:val="left" w:pos="990"/>
          <w:tab w:val="left" w:pos="1170"/>
        </w:tabs>
        <w:spacing w:after="0"/>
        <w:jc w:val="both"/>
        <w:rPr>
          <w:rFonts w:ascii="Times New Roman" w:hAnsi="Times New Roman"/>
          <w:szCs w:val="24"/>
        </w:rPr>
      </w:pPr>
      <w:r w:rsidRPr="00460F07">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F61F2A" w:rsidRDefault="00F61F2A" w:rsidP="00F61F2A">
      <w:pPr>
        <w:tabs>
          <w:tab w:val="left" w:pos="0"/>
          <w:tab w:val="left" w:pos="900"/>
          <w:tab w:val="left" w:pos="990"/>
          <w:tab w:val="left" w:pos="1170"/>
        </w:tabs>
        <w:spacing w:after="0"/>
        <w:jc w:val="both"/>
        <w:rPr>
          <w:rFonts w:ascii="Times New Roman" w:hAnsi="Times New Roman"/>
          <w:szCs w:val="24"/>
        </w:rPr>
      </w:pPr>
      <w:r>
        <w:rPr>
          <w:rFonts w:ascii="Times New Roman" w:hAnsi="Times New Roman"/>
          <w:szCs w:val="24"/>
        </w:rPr>
        <w:t>July 23, 2018</w:t>
      </w:r>
    </w:p>
    <w:p w:rsidR="00F61F2A" w:rsidRDefault="00F61F2A" w:rsidP="00F61F2A">
      <w:pPr>
        <w:tabs>
          <w:tab w:val="left" w:pos="0"/>
          <w:tab w:val="left" w:pos="900"/>
          <w:tab w:val="left" w:pos="990"/>
          <w:tab w:val="left" w:pos="1170"/>
        </w:tabs>
        <w:spacing w:after="0"/>
        <w:jc w:val="both"/>
        <w:rPr>
          <w:rFonts w:ascii="Times New Roman" w:hAnsi="Times New Roman"/>
          <w:szCs w:val="24"/>
        </w:rPr>
      </w:pPr>
    </w:p>
    <w:p w:rsidR="00F61F2A" w:rsidRDefault="00F61F2A" w:rsidP="00F61F2A">
      <w:pPr>
        <w:tabs>
          <w:tab w:val="left" w:pos="0"/>
          <w:tab w:val="left" w:pos="900"/>
          <w:tab w:val="left" w:pos="990"/>
          <w:tab w:val="left" w:pos="1170"/>
        </w:tabs>
        <w:spacing w:after="0"/>
        <w:jc w:val="both"/>
        <w:rPr>
          <w:rFonts w:ascii="Times New Roman" w:hAnsi="Times New Roman"/>
          <w:szCs w:val="24"/>
        </w:rPr>
      </w:pPr>
      <w:r>
        <w:rPr>
          <w:rFonts w:ascii="Times New Roman" w:hAnsi="Times New Roman"/>
          <w:szCs w:val="24"/>
        </w:rPr>
        <w:t>California Air Resources Board</w:t>
      </w:r>
    </w:p>
    <w:p w:rsidR="00F61F2A" w:rsidRDefault="00F61F2A" w:rsidP="00F61F2A">
      <w:pPr>
        <w:tabs>
          <w:tab w:val="left" w:pos="0"/>
          <w:tab w:val="left" w:pos="900"/>
          <w:tab w:val="left" w:pos="990"/>
          <w:tab w:val="left" w:pos="1170"/>
        </w:tabs>
        <w:spacing w:after="0"/>
        <w:jc w:val="both"/>
        <w:rPr>
          <w:rFonts w:ascii="Times New Roman" w:hAnsi="Times New Roman"/>
          <w:szCs w:val="24"/>
        </w:rPr>
      </w:pPr>
      <w:r>
        <w:rPr>
          <w:rFonts w:ascii="Times New Roman" w:hAnsi="Times New Roman"/>
          <w:szCs w:val="24"/>
        </w:rPr>
        <w:t>1001 I Street</w:t>
      </w:r>
    </w:p>
    <w:p w:rsidR="00F61F2A" w:rsidRDefault="00F61F2A" w:rsidP="00F61F2A">
      <w:pPr>
        <w:tabs>
          <w:tab w:val="left" w:pos="0"/>
          <w:tab w:val="left" w:pos="900"/>
          <w:tab w:val="left" w:pos="990"/>
          <w:tab w:val="left" w:pos="1170"/>
        </w:tabs>
        <w:spacing w:after="0"/>
        <w:jc w:val="both"/>
        <w:rPr>
          <w:rFonts w:ascii="Times New Roman" w:hAnsi="Times New Roman"/>
          <w:szCs w:val="24"/>
        </w:rPr>
      </w:pPr>
      <w:r>
        <w:rPr>
          <w:rFonts w:ascii="Times New Roman" w:hAnsi="Times New Roman"/>
          <w:szCs w:val="24"/>
        </w:rPr>
        <w:t>Sacramento, CA</w:t>
      </w:r>
    </w:p>
    <w:p w:rsidR="00F61F2A" w:rsidRDefault="00F61F2A" w:rsidP="00F61F2A">
      <w:pPr>
        <w:tabs>
          <w:tab w:val="left" w:pos="0"/>
          <w:tab w:val="left" w:pos="900"/>
          <w:tab w:val="left" w:pos="990"/>
          <w:tab w:val="left" w:pos="1170"/>
        </w:tabs>
        <w:spacing w:after="0"/>
        <w:jc w:val="both"/>
        <w:rPr>
          <w:rFonts w:ascii="Times New Roman" w:hAnsi="Times New Roman"/>
          <w:szCs w:val="24"/>
        </w:rPr>
      </w:pPr>
    </w:p>
    <w:p w:rsidR="00F61F2A" w:rsidRDefault="00F61F2A" w:rsidP="00F61F2A">
      <w:pPr>
        <w:tabs>
          <w:tab w:val="left" w:pos="0"/>
          <w:tab w:val="left" w:pos="900"/>
          <w:tab w:val="left" w:pos="990"/>
          <w:tab w:val="left" w:pos="1170"/>
        </w:tabs>
        <w:spacing w:after="0"/>
        <w:jc w:val="both"/>
        <w:rPr>
          <w:rFonts w:ascii="Times New Roman" w:hAnsi="Times New Roman"/>
          <w:szCs w:val="24"/>
        </w:rPr>
      </w:pPr>
    </w:p>
    <w:p w:rsidR="00F61F2A" w:rsidRDefault="00F61F2A" w:rsidP="00F61F2A">
      <w:pPr>
        <w:tabs>
          <w:tab w:val="left" w:pos="0"/>
          <w:tab w:val="left" w:pos="900"/>
          <w:tab w:val="left" w:pos="990"/>
          <w:tab w:val="left" w:pos="1170"/>
        </w:tabs>
        <w:spacing w:after="0"/>
        <w:jc w:val="both"/>
        <w:rPr>
          <w:rFonts w:ascii="Times New Roman" w:hAnsi="Times New Roman"/>
          <w:szCs w:val="24"/>
        </w:rPr>
      </w:pPr>
    </w:p>
    <w:p w:rsidR="00F61F2A" w:rsidRDefault="00F61F2A" w:rsidP="00F61F2A">
      <w:pPr>
        <w:tabs>
          <w:tab w:val="left" w:pos="0"/>
          <w:tab w:val="left" w:pos="900"/>
          <w:tab w:val="left" w:pos="990"/>
          <w:tab w:val="left" w:pos="1170"/>
        </w:tabs>
        <w:spacing w:after="0"/>
        <w:jc w:val="both"/>
        <w:rPr>
          <w:rFonts w:ascii="Times New Roman" w:hAnsi="Times New Roman"/>
          <w:szCs w:val="24"/>
        </w:rPr>
      </w:pPr>
      <w:r>
        <w:rPr>
          <w:rFonts w:ascii="Times New Roman" w:hAnsi="Times New Roman"/>
          <w:szCs w:val="24"/>
        </w:rPr>
        <w:t>To the Community Air Protection Program,</w:t>
      </w:r>
    </w:p>
    <w:p w:rsidR="00F61F2A" w:rsidRDefault="00F61F2A" w:rsidP="00F61F2A">
      <w:pPr>
        <w:tabs>
          <w:tab w:val="left" w:pos="0"/>
          <w:tab w:val="left" w:pos="900"/>
          <w:tab w:val="left" w:pos="990"/>
          <w:tab w:val="left" w:pos="1170"/>
        </w:tabs>
        <w:spacing w:after="0"/>
        <w:jc w:val="both"/>
        <w:rPr>
          <w:rFonts w:ascii="Times New Roman" w:hAnsi="Times New Roman"/>
          <w:szCs w:val="24"/>
        </w:rPr>
      </w:pPr>
    </w:p>
    <w:p w:rsidR="00F61F2A" w:rsidRDefault="00F61F2A" w:rsidP="00F61F2A">
      <w:pPr>
        <w:tabs>
          <w:tab w:val="left" w:pos="0"/>
          <w:tab w:val="left" w:pos="900"/>
          <w:tab w:val="left" w:pos="990"/>
          <w:tab w:val="left" w:pos="1170"/>
        </w:tabs>
        <w:spacing w:after="0"/>
        <w:jc w:val="both"/>
        <w:rPr>
          <w:rFonts w:ascii="Times New Roman" w:hAnsi="Times New Roman"/>
          <w:szCs w:val="24"/>
        </w:rPr>
      </w:pPr>
      <w:r>
        <w:rPr>
          <w:rFonts w:ascii="Times New Roman" w:hAnsi="Times New Roman"/>
          <w:szCs w:val="24"/>
        </w:rPr>
        <w:t>These comments are provided on the draft Community Air Protection Blueprint.</w:t>
      </w:r>
    </w:p>
    <w:p w:rsidR="00F61F2A" w:rsidRDefault="00F61F2A" w:rsidP="00F61F2A">
      <w:pPr>
        <w:tabs>
          <w:tab w:val="left" w:pos="0"/>
          <w:tab w:val="left" w:pos="900"/>
          <w:tab w:val="left" w:pos="990"/>
          <w:tab w:val="left" w:pos="1170"/>
        </w:tabs>
        <w:spacing w:after="0"/>
        <w:jc w:val="both"/>
        <w:rPr>
          <w:rFonts w:ascii="Times New Roman" w:hAnsi="Times New Roman"/>
          <w:szCs w:val="24"/>
        </w:rPr>
      </w:pPr>
    </w:p>
    <w:p w:rsidR="00F61F2A" w:rsidRDefault="00F61F2A" w:rsidP="00F61F2A">
      <w:pPr>
        <w:tabs>
          <w:tab w:val="left" w:pos="0"/>
          <w:tab w:val="left" w:pos="900"/>
          <w:tab w:val="left" w:pos="990"/>
          <w:tab w:val="left" w:pos="1170"/>
        </w:tabs>
        <w:spacing w:after="0"/>
        <w:rPr>
          <w:rFonts w:ascii="Times New Roman" w:hAnsi="Times New Roman"/>
          <w:szCs w:val="24"/>
        </w:rPr>
      </w:pPr>
      <w:r>
        <w:rPr>
          <w:rFonts w:ascii="Times New Roman" w:hAnsi="Times New Roman"/>
          <w:szCs w:val="24"/>
        </w:rPr>
        <w:t>Generally, the Blueprint provides a useful framework for the development and implementation of the Community Air Protection program. There are, however, areas not addressed in the Blueprint, which should be</w:t>
      </w:r>
      <w:r w:rsidR="005F22BD">
        <w:rPr>
          <w:rFonts w:ascii="Times New Roman" w:hAnsi="Times New Roman"/>
          <w:szCs w:val="24"/>
        </w:rPr>
        <w:t xml:space="preserve"> to</w:t>
      </w:r>
      <w:r>
        <w:rPr>
          <w:rFonts w:ascii="Times New Roman" w:hAnsi="Times New Roman"/>
          <w:szCs w:val="24"/>
        </w:rPr>
        <w:t xml:space="preserve"> help achieve program goals. These are described below.</w:t>
      </w:r>
    </w:p>
    <w:p w:rsidR="00F61F2A" w:rsidRDefault="00F61F2A" w:rsidP="00F61F2A">
      <w:pPr>
        <w:tabs>
          <w:tab w:val="left" w:pos="0"/>
          <w:tab w:val="left" w:pos="900"/>
          <w:tab w:val="left" w:pos="990"/>
          <w:tab w:val="left" w:pos="1170"/>
        </w:tabs>
        <w:spacing w:after="0"/>
        <w:rPr>
          <w:rFonts w:ascii="Times New Roman" w:hAnsi="Times New Roman"/>
          <w:szCs w:val="24"/>
        </w:rPr>
      </w:pPr>
    </w:p>
    <w:p w:rsidR="00F61F2A" w:rsidRDefault="005F22BD" w:rsidP="00F61F2A">
      <w:pPr>
        <w:tabs>
          <w:tab w:val="left" w:pos="0"/>
          <w:tab w:val="left" w:pos="900"/>
          <w:tab w:val="left" w:pos="990"/>
          <w:tab w:val="left" w:pos="1170"/>
        </w:tabs>
        <w:spacing w:after="0"/>
        <w:rPr>
          <w:rFonts w:ascii="Times New Roman" w:hAnsi="Times New Roman"/>
          <w:b/>
          <w:szCs w:val="24"/>
        </w:rPr>
      </w:pPr>
      <w:r>
        <w:rPr>
          <w:rFonts w:ascii="Times New Roman" w:hAnsi="Times New Roman"/>
          <w:b/>
          <w:szCs w:val="24"/>
        </w:rPr>
        <w:t>VIII.  Requirements for community emissions reduction programs</w:t>
      </w:r>
    </w:p>
    <w:p w:rsidR="005F22BD" w:rsidRDefault="005F22BD" w:rsidP="00F61F2A">
      <w:pPr>
        <w:tabs>
          <w:tab w:val="left" w:pos="0"/>
          <w:tab w:val="left" w:pos="900"/>
          <w:tab w:val="left" w:pos="990"/>
          <w:tab w:val="left" w:pos="1170"/>
        </w:tabs>
        <w:spacing w:after="0"/>
        <w:rPr>
          <w:rFonts w:ascii="Times New Roman" w:hAnsi="Times New Roman"/>
          <w:szCs w:val="24"/>
        </w:rPr>
      </w:pPr>
    </w:p>
    <w:p w:rsidR="00634B42" w:rsidRDefault="00634B42" w:rsidP="00634B42">
      <w:pPr>
        <w:tabs>
          <w:tab w:val="left" w:pos="0"/>
          <w:tab w:val="left" w:pos="900"/>
          <w:tab w:val="left" w:pos="990"/>
          <w:tab w:val="left" w:pos="1170"/>
        </w:tabs>
        <w:spacing w:after="0"/>
        <w:rPr>
          <w:rFonts w:ascii="Times New Roman" w:hAnsi="Times New Roman"/>
          <w:szCs w:val="24"/>
        </w:rPr>
      </w:pPr>
      <w:r>
        <w:rPr>
          <w:rFonts w:ascii="Times New Roman" w:hAnsi="Times New Roman"/>
          <w:szCs w:val="24"/>
        </w:rPr>
        <w:t>Regarding</w:t>
      </w:r>
      <w:r w:rsidR="00634643">
        <w:rPr>
          <w:rFonts w:ascii="Times New Roman" w:hAnsi="Times New Roman"/>
          <w:szCs w:val="24"/>
        </w:rPr>
        <w:t xml:space="preserve"> </w:t>
      </w:r>
      <w:r w:rsidR="005F22BD" w:rsidRPr="00634B42">
        <w:rPr>
          <w:rFonts w:ascii="Times New Roman" w:hAnsi="Times New Roman"/>
          <w:szCs w:val="24"/>
        </w:rPr>
        <w:t>"Implementation Strategies</w:t>
      </w:r>
      <w:r>
        <w:rPr>
          <w:rFonts w:ascii="Times New Roman" w:hAnsi="Times New Roman"/>
          <w:szCs w:val="24"/>
        </w:rPr>
        <w:t>:</w:t>
      </w:r>
      <w:r w:rsidR="005F22BD" w:rsidRPr="00634B42">
        <w:rPr>
          <w:rFonts w:ascii="Times New Roman" w:hAnsi="Times New Roman"/>
          <w:szCs w:val="24"/>
        </w:rPr>
        <w:t>"</w:t>
      </w:r>
      <w:r w:rsidR="00634643">
        <w:rPr>
          <w:rFonts w:ascii="Times New Roman" w:hAnsi="Times New Roman"/>
          <w:szCs w:val="24"/>
        </w:rPr>
        <w:t xml:space="preserve"> </w:t>
      </w:r>
    </w:p>
    <w:p w:rsidR="003408BB" w:rsidRDefault="00634B42" w:rsidP="00634B42">
      <w:pPr>
        <w:pStyle w:val="ListParagraph"/>
        <w:numPr>
          <w:ilvl w:val="0"/>
          <w:numId w:val="5"/>
        </w:numPr>
        <w:tabs>
          <w:tab w:val="left" w:pos="0"/>
          <w:tab w:val="left" w:pos="900"/>
          <w:tab w:val="left" w:pos="990"/>
          <w:tab w:val="left" w:pos="1170"/>
        </w:tabs>
        <w:spacing w:after="0"/>
        <w:rPr>
          <w:rFonts w:ascii="Times New Roman" w:hAnsi="Times New Roman"/>
          <w:sz w:val="24"/>
          <w:szCs w:val="24"/>
        </w:rPr>
      </w:pPr>
      <w:r>
        <w:rPr>
          <w:rFonts w:ascii="Times New Roman" w:hAnsi="Times New Roman"/>
          <w:sz w:val="24"/>
          <w:szCs w:val="24"/>
        </w:rPr>
        <w:t>I</w:t>
      </w:r>
      <w:r w:rsidR="005F22BD" w:rsidRPr="00634B42">
        <w:rPr>
          <w:rFonts w:ascii="Times New Roman" w:hAnsi="Times New Roman"/>
          <w:sz w:val="24"/>
          <w:szCs w:val="24"/>
        </w:rPr>
        <w:t>n addition to "new rules and regulations..." we strongly recommend: identifying existing regulations, and developing and acting on enforcement strategies. For example, for communities that are located close to oil and gas facilities ensure enforcement of the</w:t>
      </w:r>
      <w:r w:rsidR="003408BB" w:rsidRPr="00634B42">
        <w:rPr>
          <w:rFonts w:ascii="Times New Roman" w:hAnsi="Times New Roman"/>
          <w:sz w:val="24"/>
          <w:szCs w:val="24"/>
        </w:rPr>
        <w:t xml:space="preserve"> CARB's Oil and Gas Methane Regulation.</w:t>
      </w:r>
      <w:r w:rsidRPr="00634B42">
        <w:rPr>
          <w:rFonts w:ascii="Times New Roman" w:hAnsi="Times New Roman"/>
          <w:sz w:val="24"/>
          <w:szCs w:val="24"/>
        </w:rPr>
        <w:t xml:space="preserve"> </w:t>
      </w:r>
      <w:r w:rsidR="003408BB" w:rsidRPr="00634B42">
        <w:rPr>
          <w:rFonts w:ascii="Times New Roman" w:hAnsi="Times New Roman"/>
          <w:sz w:val="24"/>
          <w:szCs w:val="24"/>
        </w:rPr>
        <w:t xml:space="preserve">CARB acknowledges that "Oil and gas systems are responsible for approximately 15 percent of methane emission in California." As other </w:t>
      </w:r>
      <w:r w:rsidRPr="00634B42">
        <w:rPr>
          <w:rFonts w:ascii="Times New Roman" w:hAnsi="Times New Roman"/>
          <w:sz w:val="24"/>
          <w:szCs w:val="24"/>
        </w:rPr>
        <w:t>health and environmentally-harming</w:t>
      </w:r>
      <w:r w:rsidR="003408BB" w:rsidRPr="00634B42">
        <w:rPr>
          <w:rFonts w:ascii="Times New Roman" w:hAnsi="Times New Roman"/>
          <w:sz w:val="24"/>
          <w:szCs w:val="24"/>
        </w:rPr>
        <w:t xml:space="preserve"> emissions are associated with methane emission, reducing these </w:t>
      </w:r>
      <w:r w:rsidRPr="00634B42">
        <w:rPr>
          <w:rFonts w:ascii="Times New Roman" w:hAnsi="Times New Roman"/>
          <w:sz w:val="24"/>
          <w:szCs w:val="24"/>
        </w:rPr>
        <w:t>emissions will also reduce others.</w:t>
      </w:r>
    </w:p>
    <w:p w:rsidR="00634B42" w:rsidRDefault="00634B42" w:rsidP="00634B42">
      <w:pPr>
        <w:pStyle w:val="ListParagraph"/>
        <w:numPr>
          <w:ilvl w:val="0"/>
          <w:numId w:val="5"/>
        </w:numPr>
        <w:tabs>
          <w:tab w:val="left" w:pos="0"/>
          <w:tab w:val="left" w:pos="900"/>
          <w:tab w:val="left" w:pos="990"/>
          <w:tab w:val="left" w:pos="1170"/>
        </w:tabs>
        <w:spacing w:after="0"/>
        <w:rPr>
          <w:rFonts w:ascii="Times New Roman" w:hAnsi="Times New Roman"/>
          <w:sz w:val="24"/>
          <w:szCs w:val="24"/>
        </w:rPr>
      </w:pPr>
      <w:r>
        <w:rPr>
          <w:rFonts w:ascii="Times New Roman" w:hAnsi="Times New Roman"/>
          <w:sz w:val="24"/>
          <w:szCs w:val="24"/>
        </w:rPr>
        <w:t>As the Blueprint states that: "Most importantly, underpinning AB 617 is the understanding that community residents must be active partners in envisioning, developing, and implementing actions..." we strongly recommend that strategies are developed and implemented that ensure community residents are active in assisting with enforcement actions and are supported in doing so.</w:t>
      </w:r>
    </w:p>
    <w:p w:rsidR="00634643" w:rsidRDefault="00A10919" w:rsidP="00634B42">
      <w:pPr>
        <w:pStyle w:val="ListParagraph"/>
        <w:numPr>
          <w:ilvl w:val="0"/>
          <w:numId w:val="5"/>
        </w:numPr>
        <w:tabs>
          <w:tab w:val="left" w:pos="0"/>
          <w:tab w:val="left" w:pos="900"/>
          <w:tab w:val="left" w:pos="990"/>
          <w:tab w:val="left" w:pos="1170"/>
        </w:tabs>
        <w:spacing w:after="0"/>
        <w:rPr>
          <w:rFonts w:ascii="Times New Roman" w:hAnsi="Times New Roman"/>
          <w:sz w:val="24"/>
          <w:szCs w:val="24"/>
        </w:rPr>
      </w:pPr>
      <w:r>
        <w:rPr>
          <w:rFonts w:ascii="Times New Roman" w:hAnsi="Times New Roman"/>
          <w:sz w:val="24"/>
          <w:szCs w:val="24"/>
        </w:rPr>
        <w:t xml:space="preserve">Not sure whether the </w:t>
      </w:r>
      <w:r w:rsidR="00634643">
        <w:rPr>
          <w:rFonts w:ascii="Times New Roman" w:hAnsi="Times New Roman"/>
          <w:sz w:val="24"/>
          <w:szCs w:val="24"/>
        </w:rPr>
        <w:t>following can be added to the Blueprint. Clearly</w:t>
      </w:r>
      <w:r>
        <w:rPr>
          <w:rFonts w:ascii="Times New Roman" w:hAnsi="Times New Roman"/>
          <w:sz w:val="24"/>
          <w:szCs w:val="24"/>
        </w:rPr>
        <w:t>, however,</w:t>
      </w:r>
      <w:r w:rsidR="00634643">
        <w:rPr>
          <w:rFonts w:ascii="Times New Roman" w:hAnsi="Times New Roman"/>
          <w:sz w:val="24"/>
          <w:szCs w:val="24"/>
        </w:rPr>
        <w:t xml:space="preserve"> the actions of regional air districts will be a critical component of AB 617, but</w:t>
      </w:r>
      <w:r>
        <w:rPr>
          <w:rFonts w:ascii="Times New Roman" w:hAnsi="Times New Roman"/>
          <w:sz w:val="24"/>
          <w:szCs w:val="24"/>
        </w:rPr>
        <w:t xml:space="preserve"> some regional air districts are more cooperative than others. </w:t>
      </w:r>
      <w:r w:rsidR="00634643">
        <w:rPr>
          <w:rFonts w:ascii="Times New Roman" w:hAnsi="Times New Roman"/>
          <w:sz w:val="24"/>
          <w:szCs w:val="24"/>
        </w:rPr>
        <w:t xml:space="preserve"> CARB must use its authority </w:t>
      </w:r>
      <w:r>
        <w:rPr>
          <w:rFonts w:ascii="Times New Roman" w:hAnsi="Times New Roman"/>
          <w:sz w:val="24"/>
          <w:szCs w:val="24"/>
        </w:rPr>
        <w:t xml:space="preserve">when necessary to ensure that regional air districts are acting in the best interests of the disadvantaged communities. </w:t>
      </w:r>
      <w:r w:rsidR="00087900">
        <w:rPr>
          <w:rFonts w:ascii="Times New Roman" w:hAnsi="Times New Roman"/>
          <w:sz w:val="24"/>
          <w:szCs w:val="24"/>
        </w:rPr>
        <w:t xml:space="preserve">This includes improved transparency and accessibility. For example, for remote participation in hearing and meetings, some air districts require participants to be physically present at specified locations. This makes it difficult for individuals not close to those locations. </w:t>
      </w:r>
    </w:p>
    <w:p w:rsidR="00F61F2A" w:rsidRDefault="00F61F2A" w:rsidP="00F61F2A">
      <w:pPr>
        <w:tabs>
          <w:tab w:val="left" w:pos="0"/>
          <w:tab w:val="left" w:pos="900"/>
          <w:tab w:val="left" w:pos="990"/>
          <w:tab w:val="left" w:pos="1170"/>
        </w:tabs>
        <w:spacing w:after="0"/>
        <w:jc w:val="both"/>
        <w:rPr>
          <w:rFonts w:ascii="Times New Roman" w:hAnsi="Times New Roman"/>
          <w:szCs w:val="24"/>
        </w:rPr>
      </w:pPr>
    </w:p>
    <w:p w:rsidR="00634643" w:rsidRPr="00634643" w:rsidRDefault="00634643" w:rsidP="00F61F2A">
      <w:pPr>
        <w:tabs>
          <w:tab w:val="left" w:pos="0"/>
          <w:tab w:val="left" w:pos="900"/>
          <w:tab w:val="left" w:pos="990"/>
          <w:tab w:val="left" w:pos="1170"/>
        </w:tabs>
        <w:spacing w:after="0"/>
        <w:jc w:val="both"/>
        <w:rPr>
          <w:rFonts w:ascii="Times New Roman" w:hAnsi="Times New Roman"/>
          <w:b/>
          <w:szCs w:val="24"/>
        </w:rPr>
      </w:pPr>
      <w:r w:rsidRPr="00634643">
        <w:rPr>
          <w:rFonts w:ascii="Times New Roman" w:hAnsi="Times New Roman"/>
          <w:b/>
          <w:szCs w:val="24"/>
        </w:rPr>
        <w:lastRenderedPageBreak/>
        <w:t>Appendix D</w:t>
      </w:r>
      <w:r w:rsidR="00087900">
        <w:rPr>
          <w:rFonts w:ascii="Times New Roman" w:hAnsi="Times New Roman"/>
          <w:b/>
          <w:szCs w:val="24"/>
        </w:rPr>
        <w:t xml:space="preserve"> - Statewide a</w:t>
      </w:r>
      <w:r w:rsidRPr="00634643">
        <w:rPr>
          <w:rFonts w:ascii="Times New Roman" w:hAnsi="Times New Roman"/>
          <w:b/>
          <w:szCs w:val="24"/>
        </w:rPr>
        <w:t>ctions</w:t>
      </w:r>
    </w:p>
    <w:p w:rsidR="00634643" w:rsidRDefault="00634643" w:rsidP="00F61F2A">
      <w:pPr>
        <w:tabs>
          <w:tab w:val="left" w:pos="0"/>
          <w:tab w:val="left" w:pos="900"/>
          <w:tab w:val="left" w:pos="990"/>
          <w:tab w:val="left" w:pos="1170"/>
        </w:tabs>
        <w:spacing w:after="0"/>
        <w:jc w:val="both"/>
        <w:rPr>
          <w:rFonts w:ascii="Times New Roman" w:hAnsi="Times New Roman"/>
          <w:szCs w:val="24"/>
        </w:rPr>
      </w:pPr>
    </w:p>
    <w:p w:rsidR="00A10919" w:rsidRDefault="00A10919" w:rsidP="00F61F2A">
      <w:pPr>
        <w:tabs>
          <w:tab w:val="left" w:pos="0"/>
          <w:tab w:val="left" w:pos="900"/>
          <w:tab w:val="left" w:pos="990"/>
          <w:tab w:val="left" w:pos="1170"/>
        </w:tabs>
        <w:spacing w:after="0"/>
        <w:jc w:val="both"/>
        <w:rPr>
          <w:rFonts w:ascii="Times New Roman" w:hAnsi="Times New Roman"/>
          <w:szCs w:val="24"/>
        </w:rPr>
      </w:pPr>
      <w:r>
        <w:rPr>
          <w:rFonts w:ascii="Times New Roman" w:hAnsi="Times New Roman"/>
          <w:szCs w:val="24"/>
        </w:rPr>
        <w:t>There are two issue areas noticeably absent:</w:t>
      </w:r>
    </w:p>
    <w:p w:rsidR="00634643" w:rsidRDefault="00634643" w:rsidP="00634643">
      <w:pPr>
        <w:pStyle w:val="ListParagraph"/>
        <w:numPr>
          <w:ilvl w:val="0"/>
          <w:numId w:val="5"/>
        </w:numPr>
        <w:tabs>
          <w:tab w:val="left" w:pos="0"/>
          <w:tab w:val="left" w:pos="900"/>
          <w:tab w:val="left" w:pos="990"/>
          <w:tab w:val="left" w:pos="1170"/>
        </w:tabs>
        <w:spacing w:after="0"/>
        <w:rPr>
          <w:rFonts w:ascii="Times New Roman" w:hAnsi="Times New Roman"/>
          <w:sz w:val="24"/>
          <w:szCs w:val="24"/>
        </w:rPr>
      </w:pPr>
      <w:r>
        <w:rPr>
          <w:rFonts w:ascii="Times New Roman" w:hAnsi="Times New Roman"/>
          <w:sz w:val="24"/>
          <w:szCs w:val="24"/>
        </w:rPr>
        <w:t xml:space="preserve">We strongly recommend adding a section: </w:t>
      </w:r>
      <w:r w:rsidR="00A10919">
        <w:rPr>
          <w:rFonts w:ascii="Times New Roman" w:hAnsi="Times New Roman"/>
          <w:sz w:val="24"/>
          <w:szCs w:val="24"/>
        </w:rPr>
        <w:t>"</w:t>
      </w:r>
      <w:r>
        <w:rPr>
          <w:rFonts w:ascii="Times New Roman" w:hAnsi="Times New Roman"/>
          <w:sz w:val="24"/>
          <w:szCs w:val="24"/>
        </w:rPr>
        <w:t>For communities heavily impacted by oil and gas systems</w:t>
      </w:r>
      <w:r w:rsidR="00A10919">
        <w:rPr>
          <w:rFonts w:ascii="Times New Roman" w:hAnsi="Times New Roman"/>
          <w:sz w:val="24"/>
          <w:szCs w:val="24"/>
        </w:rPr>
        <w:t>"</w:t>
      </w:r>
      <w:r>
        <w:rPr>
          <w:rFonts w:ascii="Times New Roman" w:hAnsi="Times New Roman"/>
          <w:sz w:val="24"/>
          <w:szCs w:val="24"/>
        </w:rPr>
        <w:t>, and including enforcement of the Oil and Gas Methane Regulation, and other relevant regulations.</w:t>
      </w:r>
    </w:p>
    <w:p w:rsidR="00A10919" w:rsidRDefault="00A10919" w:rsidP="00634643">
      <w:pPr>
        <w:pStyle w:val="ListParagraph"/>
        <w:numPr>
          <w:ilvl w:val="0"/>
          <w:numId w:val="5"/>
        </w:numPr>
        <w:tabs>
          <w:tab w:val="left" w:pos="0"/>
          <w:tab w:val="left" w:pos="900"/>
          <w:tab w:val="left" w:pos="990"/>
          <w:tab w:val="left" w:pos="1170"/>
        </w:tabs>
        <w:spacing w:after="0"/>
        <w:rPr>
          <w:rFonts w:ascii="Times New Roman" w:hAnsi="Times New Roman"/>
          <w:sz w:val="24"/>
          <w:szCs w:val="24"/>
        </w:rPr>
      </w:pPr>
      <w:r>
        <w:rPr>
          <w:rFonts w:ascii="Times New Roman" w:hAnsi="Times New Roman"/>
          <w:sz w:val="24"/>
          <w:szCs w:val="24"/>
        </w:rPr>
        <w:t>We strongly recommend adding a section: "For communities heavily impacted by agricultural activities (especially pesticide use), and including enforcement of existing regulations and development of new regulations if necessary.</w:t>
      </w:r>
      <w:r w:rsidR="00087900">
        <w:rPr>
          <w:rFonts w:ascii="Times New Roman" w:hAnsi="Times New Roman"/>
          <w:sz w:val="24"/>
          <w:szCs w:val="24"/>
        </w:rPr>
        <w:t xml:space="preserve"> </w:t>
      </w:r>
    </w:p>
    <w:p w:rsidR="00A10919" w:rsidRPr="00A10919" w:rsidRDefault="00A10919" w:rsidP="00A10919">
      <w:pPr>
        <w:tabs>
          <w:tab w:val="left" w:pos="0"/>
          <w:tab w:val="left" w:pos="900"/>
          <w:tab w:val="left" w:pos="990"/>
          <w:tab w:val="left" w:pos="1170"/>
        </w:tabs>
        <w:spacing w:after="0"/>
        <w:rPr>
          <w:rFonts w:ascii="Times New Roman" w:hAnsi="Times New Roman"/>
          <w:szCs w:val="24"/>
        </w:rPr>
      </w:pPr>
    </w:p>
    <w:p w:rsidR="00087900" w:rsidRDefault="00087900" w:rsidP="00F61F2A">
      <w:pPr>
        <w:tabs>
          <w:tab w:val="left" w:pos="0"/>
          <w:tab w:val="left" w:pos="900"/>
          <w:tab w:val="left" w:pos="990"/>
          <w:tab w:val="left" w:pos="1170"/>
        </w:tabs>
        <w:spacing w:after="0"/>
        <w:jc w:val="both"/>
        <w:rPr>
          <w:rFonts w:ascii="Times New Roman" w:hAnsi="Times New Roman"/>
          <w:b/>
          <w:szCs w:val="24"/>
        </w:rPr>
      </w:pPr>
      <w:r>
        <w:rPr>
          <w:rFonts w:ascii="Times New Roman" w:hAnsi="Times New Roman"/>
          <w:b/>
          <w:szCs w:val="24"/>
        </w:rPr>
        <w:t>Appendix F - Statewide strategies, tools, and resources</w:t>
      </w:r>
    </w:p>
    <w:p w:rsidR="00087900" w:rsidRDefault="00087900" w:rsidP="00F61F2A">
      <w:pPr>
        <w:tabs>
          <w:tab w:val="left" w:pos="0"/>
          <w:tab w:val="left" w:pos="900"/>
          <w:tab w:val="left" w:pos="990"/>
          <w:tab w:val="left" w:pos="1170"/>
        </w:tabs>
        <w:spacing w:after="0"/>
        <w:jc w:val="both"/>
        <w:rPr>
          <w:rFonts w:ascii="Times New Roman" w:hAnsi="Times New Roman"/>
          <w:szCs w:val="24"/>
        </w:rPr>
      </w:pPr>
    </w:p>
    <w:p w:rsidR="00087900" w:rsidRPr="00087900" w:rsidRDefault="00087900" w:rsidP="00087900">
      <w:pPr>
        <w:pStyle w:val="ListParagraph"/>
        <w:numPr>
          <w:ilvl w:val="0"/>
          <w:numId w:val="5"/>
        </w:numPr>
        <w:tabs>
          <w:tab w:val="left" w:pos="0"/>
          <w:tab w:val="left" w:pos="900"/>
          <w:tab w:val="left" w:pos="990"/>
          <w:tab w:val="left" w:pos="1170"/>
        </w:tabs>
        <w:spacing w:after="0"/>
        <w:rPr>
          <w:rFonts w:ascii="Times New Roman" w:hAnsi="Times New Roman"/>
          <w:b/>
          <w:sz w:val="24"/>
          <w:szCs w:val="24"/>
        </w:rPr>
      </w:pPr>
      <w:r w:rsidRPr="00087900">
        <w:rPr>
          <w:rFonts w:ascii="Times New Roman" w:hAnsi="Times New Roman"/>
          <w:sz w:val="24"/>
          <w:szCs w:val="24"/>
        </w:rPr>
        <w:t>We strongly</w:t>
      </w:r>
      <w:r>
        <w:rPr>
          <w:rFonts w:ascii="Times New Roman" w:hAnsi="Times New Roman"/>
          <w:b/>
          <w:sz w:val="24"/>
          <w:szCs w:val="24"/>
        </w:rPr>
        <w:t xml:space="preserve"> </w:t>
      </w:r>
      <w:r>
        <w:rPr>
          <w:rFonts w:ascii="Times New Roman" w:hAnsi="Times New Roman"/>
          <w:sz w:val="24"/>
          <w:szCs w:val="24"/>
        </w:rPr>
        <w:t>recommend adding a section in "Emission reduction strategies," regarding oil and gas systems</w:t>
      </w:r>
      <w:r w:rsidR="00366ED1">
        <w:rPr>
          <w:rFonts w:ascii="Times New Roman" w:hAnsi="Times New Roman"/>
          <w:sz w:val="24"/>
          <w:szCs w:val="24"/>
        </w:rPr>
        <w:t>, stating that "this strategy will serve to lower emissions from oil and gas systems.</w:t>
      </w:r>
    </w:p>
    <w:p w:rsidR="00087900" w:rsidRDefault="00087900" w:rsidP="00F61F2A">
      <w:pPr>
        <w:tabs>
          <w:tab w:val="left" w:pos="0"/>
          <w:tab w:val="left" w:pos="900"/>
          <w:tab w:val="left" w:pos="990"/>
          <w:tab w:val="left" w:pos="1170"/>
        </w:tabs>
        <w:spacing w:after="0"/>
        <w:jc w:val="both"/>
        <w:rPr>
          <w:rFonts w:ascii="Times New Roman" w:hAnsi="Times New Roman"/>
          <w:szCs w:val="24"/>
        </w:rPr>
      </w:pPr>
    </w:p>
    <w:p w:rsidR="00366ED1" w:rsidRDefault="00366ED1" w:rsidP="00F61F2A">
      <w:pPr>
        <w:tabs>
          <w:tab w:val="left" w:pos="0"/>
          <w:tab w:val="left" w:pos="900"/>
          <w:tab w:val="left" w:pos="990"/>
          <w:tab w:val="left" w:pos="1170"/>
        </w:tabs>
        <w:spacing w:after="0"/>
        <w:jc w:val="both"/>
        <w:rPr>
          <w:rFonts w:ascii="Times New Roman" w:hAnsi="Times New Roman"/>
          <w:szCs w:val="24"/>
        </w:rPr>
      </w:pPr>
      <w:r>
        <w:rPr>
          <w:rFonts w:ascii="Times New Roman" w:hAnsi="Times New Roman"/>
          <w:szCs w:val="24"/>
        </w:rPr>
        <w:t>Thank you for the opportunity to provide comments.</w:t>
      </w:r>
    </w:p>
    <w:p w:rsidR="00366ED1" w:rsidRDefault="00366ED1" w:rsidP="00F61F2A">
      <w:pPr>
        <w:tabs>
          <w:tab w:val="left" w:pos="0"/>
          <w:tab w:val="left" w:pos="900"/>
          <w:tab w:val="left" w:pos="990"/>
          <w:tab w:val="left" w:pos="1170"/>
        </w:tabs>
        <w:spacing w:after="0"/>
        <w:jc w:val="both"/>
        <w:rPr>
          <w:rFonts w:ascii="Times New Roman" w:hAnsi="Times New Roman"/>
          <w:szCs w:val="24"/>
        </w:rPr>
      </w:pPr>
    </w:p>
    <w:p w:rsidR="00366ED1" w:rsidRDefault="00366ED1" w:rsidP="00F61F2A">
      <w:pPr>
        <w:tabs>
          <w:tab w:val="left" w:pos="0"/>
          <w:tab w:val="left" w:pos="900"/>
          <w:tab w:val="left" w:pos="990"/>
          <w:tab w:val="left" w:pos="1170"/>
        </w:tabs>
        <w:spacing w:after="0"/>
        <w:jc w:val="both"/>
        <w:rPr>
          <w:rFonts w:ascii="Times New Roman" w:hAnsi="Times New Roman"/>
          <w:szCs w:val="24"/>
        </w:rPr>
      </w:pPr>
      <w:r>
        <w:rPr>
          <w:rFonts w:ascii="Times New Roman" w:hAnsi="Times New Roman"/>
          <w:szCs w:val="24"/>
        </w:rPr>
        <w:t>Sincerely,</w:t>
      </w:r>
    </w:p>
    <w:p w:rsidR="00366ED1" w:rsidRDefault="00366ED1" w:rsidP="00F61F2A">
      <w:pPr>
        <w:tabs>
          <w:tab w:val="left" w:pos="0"/>
          <w:tab w:val="left" w:pos="900"/>
          <w:tab w:val="left" w:pos="990"/>
          <w:tab w:val="left" w:pos="1170"/>
        </w:tabs>
        <w:spacing w:after="0"/>
        <w:jc w:val="both"/>
        <w:rPr>
          <w:rFonts w:ascii="Times New Roman" w:hAnsi="Times New Roman"/>
          <w:szCs w:val="24"/>
        </w:rPr>
      </w:pPr>
      <w:r w:rsidRPr="00366ED1">
        <w:rPr>
          <w:rFonts w:ascii="Times New Roman" w:hAnsi="Times New Roman"/>
          <w:szCs w:val="24"/>
        </w:rPr>
        <w:drawing>
          <wp:inline distT="0" distB="0" distL="0" distR="0">
            <wp:extent cx="2057400" cy="4572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inline>
        </w:drawing>
      </w:r>
    </w:p>
    <w:p w:rsidR="00366ED1" w:rsidRDefault="00366ED1" w:rsidP="00F61F2A">
      <w:pPr>
        <w:tabs>
          <w:tab w:val="left" w:pos="0"/>
          <w:tab w:val="left" w:pos="900"/>
          <w:tab w:val="left" w:pos="990"/>
          <w:tab w:val="left" w:pos="1170"/>
        </w:tabs>
        <w:spacing w:after="0"/>
        <w:jc w:val="both"/>
        <w:rPr>
          <w:rFonts w:ascii="Times New Roman" w:hAnsi="Times New Roman"/>
          <w:szCs w:val="24"/>
        </w:rPr>
      </w:pPr>
      <w:r>
        <w:rPr>
          <w:rFonts w:ascii="Times New Roman" w:hAnsi="Times New Roman"/>
          <w:szCs w:val="24"/>
        </w:rPr>
        <w:t>Keith Nakatani</w:t>
      </w:r>
    </w:p>
    <w:p w:rsidR="00366ED1" w:rsidRDefault="00366ED1" w:rsidP="00F61F2A">
      <w:pPr>
        <w:tabs>
          <w:tab w:val="left" w:pos="0"/>
          <w:tab w:val="left" w:pos="900"/>
          <w:tab w:val="left" w:pos="990"/>
          <w:tab w:val="left" w:pos="1170"/>
        </w:tabs>
        <w:spacing w:after="0"/>
        <w:jc w:val="both"/>
        <w:rPr>
          <w:rFonts w:ascii="Times New Roman" w:hAnsi="Times New Roman"/>
          <w:szCs w:val="24"/>
        </w:rPr>
      </w:pPr>
      <w:r>
        <w:rPr>
          <w:rFonts w:ascii="Times New Roman" w:hAnsi="Times New Roman"/>
          <w:szCs w:val="24"/>
        </w:rPr>
        <w:t>Oil and Gas Program Manager</w:t>
      </w:r>
    </w:p>
    <w:sectPr w:rsidR="00366ED1" w:rsidSect="009B1AED">
      <w:footerReference w:type="even" r:id="rId9"/>
      <w:footerReference w:type="default" r:id="rId10"/>
      <w:pgSz w:w="12240" w:h="15840"/>
      <w:pgMar w:top="1584" w:right="1440" w:bottom="900" w:left="1440" w:header="720" w:footer="2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B91" w:rsidRDefault="00036B91">
      <w:r>
        <w:separator/>
      </w:r>
    </w:p>
  </w:endnote>
  <w:endnote w:type="continuationSeparator" w:id="0">
    <w:p w:rsidR="00036B91" w:rsidRDefault="00036B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 Avenir Heavy">
    <w:charset w:val="00"/>
    <w:family w:val="auto"/>
    <w:pitch w:val="variable"/>
    <w:sig w:usb0="03000000" w:usb1="00000000" w:usb2="00000000" w:usb3="00000000" w:csb0="00000001" w:csb1="00000000"/>
  </w:font>
  <w:font w:name="Delicato-Bold">
    <w:charset w:val="00"/>
    <w:family w:val="auto"/>
    <w:pitch w:val="variable"/>
    <w:sig w:usb0="03000000" w:usb1="00000000" w:usb2="00000000" w:usb3="00000000" w:csb0="00000001" w:csb1="00000000"/>
  </w:font>
  <w:font w:name="Delicato-Regular">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B2" w:rsidRDefault="00907C19" w:rsidP="0093725F">
    <w:pPr>
      <w:pStyle w:val="Footer"/>
      <w:framePr w:wrap="around" w:vAnchor="text" w:hAnchor="margin" w:xAlign="right" w:y="1"/>
      <w:rPr>
        <w:rStyle w:val="PageNumber"/>
      </w:rPr>
    </w:pPr>
    <w:r>
      <w:rPr>
        <w:rStyle w:val="PageNumber"/>
      </w:rPr>
      <w:fldChar w:fldCharType="begin"/>
    </w:r>
    <w:r w:rsidR="006748B2">
      <w:rPr>
        <w:rStyle w:val="PageNumber"/>
      </w:rPr>
      <w:instrText xml:space="preserve">PAGE  </w:instrText>
    </w:r>
    <w:r>
      <w:rPr>
        <w:rStyle w:val="PageNumber"/>
      </w:rPr>
      <w:fldChar w:fldCharType="end"/>
    </w:r>
  </w:p>
  <w:p w:rsidR="006748B2" w:rsidRDefault="006748B2" w:rsidP="009372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B2" w:rsidRDefault="006748B2" w:rsidP="0093725F">
    <w:pPr>
      <w:pStyle w:val="Footer"/>
      <w:framePr w:wrap="around" w:vAnchor="text" w:hAnchor="margin" w:xAlign="right" w:y="1"/>
      <w:rPr>
        <w:rStyle w:val="PageNumber"/>
      </w:rPr>
    </w:pPr>
  </w:p>
  <w:p w:rsidR="006748B2" w:rsidRPr="00F236CE" w:rsidRDefault="006748B2" w:rsidP="00983BC3">
    <w:pPr>
      <w:spacing w:after="0"/>
      <w:rPr>
        <w:rFonts w:ascii="Century Gothic" w:hAnsi="Century Gothic"/>
        <w:color w:val="31849B"/>
        <w:sz w:val="18"/>
        <w:szCs w:val="18"/>
      </w:rPr>
    </w:pPr>
    <w:r w:rsidRPr="00F236CE">
      <w:rPr>
        <w:rFonts w:ascii="Century Gothic" w:hAnsi="Century Gothic"/>
        <w:color w:val="31849B"/>
        <w:sz w:val="18"/>
        <w:szCs w:val="18"/>
      </w:rPr>
      <w:t xml:space="preserve">350 Frank H. Ogawa Plaza, Ste. 200   Oakland, CA  94612 (415) 369-9160                </w:t>
    </w:r>
    <w:hyperlink r:id="rId1" w:history="1">
      <w:r w:rsidRPr="00F236CE">
        <w:rPr>
          <w:rStyle w:val="Hyperlink"/>
          <w:rFonts w:ascii="Century Gothic" w:hAnsi="Century Gothic"/>
          <w:color w:val="31849B"/>
          <w:sz w:val="18"/>
          <w:szCs w:val="18"/>
        </w:rPr>
        <w:t>www.cleanwater.org</w:t>
      </w:r>
    </w:hyperlink>
  </w:p>
  <w:p w:rsidR="006748B2" w:rsidRPr="00F236CE" w:rsidRDefault="006748B2" w:rsidP="0093725F">
    <w:pPr>
      <w:pStyle w:val="Footer"/>
      <w:ind w:right="360"/>
      <w:rPr>
        <w:rFonts w:ascii="Century Gothic" w:hAnsi="Century Gothi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B91" w:rsidRDefault="00036B91">
      <w:r>
        <w:separator/>
      </w:r>
    </w:p>
  </w:footnote>
  <w:footnote w:type="continuationSeparator" w:id="0">
    <w:p w:rsidR="00036B91" w:rsidRDefault="00036B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C5FFC"/>
    <w:multiLevelType w:val="hybridMultilevel"/>
    <w:tmpl w:val="DF1239CE"/>
    <w:lvl w:ilvl="0" w:tplc="CDDC0CAE">
      <w:start w:val="1"/>
      <w:numFmt w:val="bullet"/>
      <w:lvlText w:val=""/>
      <w:lvlJc w:val="left"/>
      <w:pPr>
        <w:tabs>
          <w:tab w:val="num" w:pos="216"/>
        </w:tabs>
        <w:ind w:left="216" w:hanging="216"/>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nsid w:val="41121BC7"/>
    <w:multiLevelType w:val="hybridMultilevel"/>
    <w:tmpl w:val="A7D2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521EB4"/>
    <w:multiLevelType w:val="hybridMultilevel"/>
    <w:tmpl w:val="776A85F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5F7A260E"/>
    <w:multiLevelType w:val="hybridMultilevel"/>
    <w:tmpl w:val="07F0F42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
    <w:nsid w:val="660057DC"/>
    <w:multiLevelType w:val="hybridMultilevel"/>
    <w:tmpl w:val="DA46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4578"/>
  </w:hdrShapeDefaults>
  <w:footnotePr>
    <w:footnote w:id="-1"/>
    <w:footnote w:id="0"/>
  </w:footnotePr>
  <w:endnotePr>
    <w:endnote w:id="-1"/>
    <w:endnote w:id="0"/>
  </w:endnotePr>
  <w:compat/>
  <w:rsids>
    <w:rsidRoot w:val="00A03305"/>
    <w:rsid w:val="00032F5E"/>
    <w:rsid w:val="00035490"/>
    <w:rsid w:val="00036B91"/>
    <w:rsid w:val="000868DC"/>
    <w:rsid w:val="00087900"/>
    <w:rsid w:val="00096C4F"/>
    <w:rsid w:val="000B09C4"/>
    <w:rsid w:val="000B7B9D"/>
    <w:rsid w:val="000E2242"/>
    <w:rsid w:val="00104D60"/>
    <w:rsid w:val="00105A98"/>
    <w:rsid w:val="00112630"/>
    <w:rsid w:val="001203B9"/>
    <w:rsid w:val="00126EE4"/>
    <w:rsid w:val="00133AFE"/>
    <w:rsid w:val="00137808"/>
    <w:rsid w:val="001517C2"/>
    <w:rsid w:val="001649D3"/>
    <w:rsid w:val="00181D8F"/>
    <w:rsid w:val="0018408E"/>
    <w:rsid w:val="002368D2"/>
    <w:rsid w:val="00236910"/>
    <w:rsid w:val="00251C84"/>
    <w:rsid w:val="00270E14"/>
    <w:rsid w:val="002908C7"/>
    <w:rsid w:val="00297EAC"/>
    <w:rsid w:val="002B0A65"/>
    <w:rsid w:val="002B2D3A"/>
    <w:rsid w:val="002B6BB8"/>
    <w:rsid w:val="002C0F81"/>
    <w:rsid w:val="002C21D7"/>
    <w:rsid w:val="002D3A3C"/>
    <w:rsid w:val="002F23A2"/>
    <w:rsid w:val="002F37B5"/>
    <w:rsid w:val="003408BB"/>
    <w:rsid w:val="00353F62"/>
    <w:rsid w:val="00366ED1"/>
    <w:rsid w:val="003A6969"/>
    <w:rsid w:val="003B35E0"/>
    <w:rsid w:val="003C00BA"/>
    <w:rsid w:val="003F2699"/>
    <w:rsid w:val="003F6664"/>
    <w:rsid w:val="0040317E"/>
    <w:rsid w:val="004121C9"/>
    <w:rsid w:val="00460F07"/>
    <w:rsid w:val="004D6C75"/>
    <w:rsid w:val="005031BE"/>
    <w:rsid w:val="0052515E"/>
    <w:rsid w:val="005274FA"/>
    <w:rsid w:val="00537BDE"/>
    <w:rsid w:val="00543681"/>
    <w:rsid w:val="005512F2"/>
    <w:rsid w:val="00567D81"/>
    <w:rsid w:val="00577474"/>
    <w:rsid w:val="0058146E"/>
    <w:rsid w:val="00584C8C"/>
    <w:rsid w:val="005D373C"/>
    <w:rsid w:val="005F1718"/>
    <w:rsid w:val="005F22BD"/>
    <w:rsid w:val="005F4D52"/>
    <w:rsid w:val="00631EAA"/>
    <w:rsid w:val="00634643"/>
    <w:rsid w:val="00634B42"/>
    <w:rsid w:val="00646DC0"/>
    <w:rsid w:val="00650C8E"/>
    <w:rsid w:val="006748B2"/>
    <w:rsid w:val="006B38F5"/>
    <w:rsid w:val="006B77F0"/>
    <w:rsid w:val="006C6343"/>
    <w:rsid w:val="006D1EB3"/>
    <w:rsid w:val="006F0F12"/>
    <w:rsid w:val="00785261"/>
    <w:rsid w:val="00797F57"/>
    <w:rsid w:val="007E0008"/>
    <w:rsid w:val="007E00CF"/>
    <w:rsid w:val="007E0AC5"/>
    <w:rsid w:val="00801942"/>
    <w:rsid w:val="008A1087"/>
    <w:rsid w:val="00900DB9"/>
    <w:rsid w:val="00907C19"/>
    <w:rsid w:val="0093725F"/>
    <w:rsid w:val="00960416"/>
    <w:rsid w:val="00983BC3"/>
    <w:rsid w:val="009B051A"/>
    <w:rsid w:val="009B1AED"/>
    <w:rsid w:val="009B3059"/>
    <w:rsid w:val="009B37A2"/>
    <w:rsid w:val="009F138C"/>
    <w:rsid w:val="009F76E9"/>
    <w:rsid w:val="00A03305"/>
    <w:rsid w:val="00A10919"/>
    <w:rsid w:val="00A313AA"/>
    <w:rsid w:val="00A354E7"/>
    <w:rsid w:val="00A45914"/>
    <w:rsid w:val="00A927BC"/>
    <w:rsid w:val="00A96474"/>
    <w:rsid w:val="00A97459"/>
    <w:rsid w:val="00AC17EB"/>
    <w:rsid w:val="00AC3F8E"/>
    <w:rsid w:val="00AC6064"/>
    <w:rsid w:val="00AF516E"/>
    <w:rsid w:val="00B24334"/>
    <w:rsid w:val="00B33450"/>
    <w:rsid w:val="00B34973"/>
    <w:rsid w:val="00BC36F6"/>
    <w:rsid w:val="00BF2DC7"/>
    <w:rsid w:val="00C00418"/>
    <w:rsid w:val="00C0164B"/>
    <w:rsid w:val="00C72BCE"/>
    <w:rsid w:val="00DA5E60"/>
    <w:rsid w:val="00DA68D3"/>
    <w:rsid w:val="00DB4410"/>
    <w:rsid w:val="00DE6A95"/>
    <w:rsid w:val="00E009C3"/>
    <w:rsid w:val="00E04192"/>
    <w:rsid w:val="00E76B5E"/>
    <w:rsid w:val="00E84A29"/>
    <w:rsid w:val="00E86562"/>
    <w:rsid w:val="00EE6531"/>
    <w:rsid w:val="00F236CE"/>
    <w:rsid w:val="00F24B1E"/>
    <w:rsid w:val="00F61F2A"/>
    <w:rsid w:val="00FB2899"/>
    <w:rsid w:val="00FC4DC4"/>
    <w:rsid w:val="00FE4405"/>
    <w:rsid w:val="00FF6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2B8"/>
    <w:pPr>
      <w:spacing w:after="20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
    <w:name w:val="Headline"/>
    <w:basedOn w:val="DefaultParagraphFont"/>
    <w:rsid w:val="006313C3"/>
    <w:rPr>
      <w:rFonts w:ascii="H Avenir Heavy" w:hAnsi="H Avenir Heavy"/>
      <w:color w:val="002D5C"/>
      <w:sz w:val="40"/>
    </w:rPr>
  </w:style>
  <w:style w:type="character" w:customStyle="1" w:styleId="Sub-SubHeadline">
    <w:name w:val="Sub-Sub Headline"/>
    <w:basedOn w:val="DefaultParagraphFont"/>
    <w:rsid w:val="006313C3"/>
    <w:rPr>
      <w:rFonts w:ascii="Delicato-Bold" w:hAnsi="Delicato-Bold"/>
      <w:color w:val="002D5C"/>
      <w:sz w:val="20"/>
    </w:rPr>
  </w:style>
  <w:style w:type="paragraph" w:customStyle="1" w:styleId="BodyTextStyle">
    <w:name w:val="Body Text Style"/>
    <w:rsid w:val="006313C3"/>
    <w:pPr>
      <w:spacing w:after="200"/>
    </w:pPr>
    <w:rPr>
      <w:rFonts w:ascii="Delicato-Regular" w:hAnsi="Delicato-Regular"/>
      <w:color w:val="3B3C3C"/>
    </w:rPr>
  </w:style>
  <w:style w:type="paragraph" w:styleId="Header">
    <w:name w:val="header"/>
    <w:basedOn w:val="Normal"/>
    <w:link w:val="HeaderChar"/>
    <w:uiPriority w:val="99"/>
    <w:semiHidden/>
    <w:unhideWhenUsed/>
    <w:rsid w:val="00A03305"/>
    <w:pPr>
      <w:tabs>
        <w:tab w:val="center" w:pos="4320"/>
        <w:tab w:val="right" w:pos="8640"/>
      </w:tabs>
      <w:spacing w:after="0"/>
    </w:pPr>
  </w:style>
  <w:style w:type="character" w:customStyle="1" w:styleId="HeaderChar">
    <w:name w:val="Header Char"/>
    <w:basedOn w:val="DefaultParagraphFont"/>
    <w:link w:val="Header"/>
    <w:uiPriority w:val="99"/>
    <w:semiHidden/>
    <w:rsid w:val="00A03305"/>
    <w:rPr>
      <w:sz w:val="24"/>
    </w:rPr>
  </w:style>
  <w:style w:type="paragraph" w:styleId="Footer">
    <w:name w:val="footer"/>
    <w:basedOn w:val="Normal"/>
    <w:link w:val="FooterChar"/>
    <w:uiPriority w:val="99"/>
    <w:semiHidden/>
    <w:unhideWhenUsed/>
    <w:rsid w:val="00A03305"/>
    <w:pPr>
      <w:tabs>
        <w:tab w:val="center" w:pos="4320"/>
        <w:tab w:val="right" w:pos="8640"/>
      </w:tabs>
      <w:spacing w:after="0"/>
    </w:pPr>
  </w:style>
  <w:style w:type="character" w:customStyle="1" w:styleId="FooterChar">
    <w:name w:val="Footer Char"/>
    <w:basedOn w:val="DefaultParagraphFont"/>
    <w:link w:val="Footer"/>
    <w:uiPriority w:val="99"/>
    <w:semiHidden/>
    <w:rsid w:val="00A03305"/>
    <w:rPr>
      <w:sz w:val="24"/>
    </w:rPr>
  </w:style>
  <w:style w:type="paragraph" w:customStyle="1" w:styleId="BasicParagraph">
    <w:name w:val="[Basic Paragraph]"/>
    <w:basedOn w:val="Normal"/>
    <w:uiPriority w:val="99"/>
    <w:rsid w:val="0098291E"/>
    <w:pPr>
      <w:widowControl w:val="0"/>
      <w:autoSpaceDE w:val="0"/>
      <w:autoSpaceDN w:val="0"/>
      <w:adjustRightInd w:val="0"/>
      <w:spacing w:after="0" w:line="288" w:lineRule="auto"/>
      <w:textAlignment w:val="center"/>
    </w:pPr>
    <w:rPr>
      <w:rFonts w:ascii="Times-Roman" w:hAnsi="Times-Roman" w:cs="Times-Roman"/>
      <w:color w:val="000000"/>
      <w:szCs w:val="24"/>
    </w:rPr>
  </w:style>
  <w:style w:type="character" w:styleId="Hyperlink">
    <w:name w:val="Hyperlink"/>
    <w:basedOn w:val="DefaultParagraphFont"/>
    <w:rsid w:val="004121C9"/>
    <w:rPr>
      <w:color w:val="0000FF"/>
      <w:u w:val="single"/>
    </w:rPr>
  </w:style>
  <w:style w:type="paragraph" w:styleId="ListParagraph">
    <w:name w:val="List Paragraph"/>
    <w:basedOn w:val="Normal"/>
    <w:qFormat/>
    <w:rsid w:val="00E009C3"/>
    <w:pPr>
      <w:spacing w:line="276" w:lineRule="auto"/>
      <w:ind w:left="720"/>
      <w:contextualSpacing/>
    </w:pPr>
    <w:rPr>
      <w:rFonts w:ascii="Calibri" w:eastAsia="Calibri" w:hAnsi="Calibri"/>
      <w:sz w:val="22"/>
      <w:szCs w:val="22"/>
    </w:rPr>
  </w:style>
  <w:style w:type="paragraph" w:styleId="CommentText">
    <w:name w:val="annotation text"/>
    <w:basedOn w:val="Normal"/>
    <w:semiHidden/>
    <w:rsid w:val="00E009C3"/>
    <w:rPr>
      <w:rFonts w:ascii="Calibri" w:eastAsia="Calibri" w:hAnsi="Calibri"/>
      <w:szCs w:val="24"/>
    </w:rPr>
  </w:style>
  <w:style w:type="character" w:styleId="PageNumber">
    <w:name w:val="page number"/>
    <w:basedOn w:val="DefaultParagraphFont"/>
    <w:rsid w:val="0093725F"/>
  </w:style>
  <w:style w:type="paragraph" w:styleId="BalloonText">
    <w:name w:val="Balloon Text"/>
    <w:basedOn w:val="Normal"/>
    <w:semiHidden/>
    <w:rsid w:val="00DA68D3"/>
    <w:rPr>
      <w:rFonts w:ascii="Tahoma" w:hAnsi="Tahoma" w:cs="Tahoma"/>
      <w:sz w:val="16"/>
      <w:szCs w:val="16"/>
    </w:rPr>
  </w:style>
  <w:style w:type="paragraph" w:styleId="NormalWeb">
    <w:name w:val="Normal (Web)"/>
    <w:basedOn w:val="Normal"/>
    <w:uiPriority w:val="99"/>
    <w:unhideWhenUsed/>
    <w:rsid w:val="00460F07"/>
    <w:pPr>
      <w:spacing w:before="100" w:beforeAutospacing="1" w:after="100" w:afterAutospacing="1"/>
    </w:pPr>
    <w:rPr>
      <w:rFonts w:ascii="Times New Roman" w:eastAsiaTheme="minorEastAsia" w:hAnsi="Times New Roman"/>
      <w:sz w:val="20"/>
    </w:rPr>
  </w:style>
  <w:style w:type="character" w:styleId="Strong">
    <w:name w:val="Strong"/>
    <w:basedOn w:val="DefaultParagraphFont"/>
    <w:uiPriority w:val="22"/>
    <w:qFormat/>
    <w:rsid w:val="00460F07"/>
    <w:rPr>
      <w:b/>
      <w:bCs/>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leanwater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Dear Sir,</vt:lpstr>
    </vt:vector>
  </TitlesOfParts>
  <Company>Microsoft</Company>
  <LinksUpToDate>false</LinksUpToDate>
  <CharactersWithSpaces>3037</CharactersWithSpaces>
  <SharedDoc>false</SharedDoc>
  <HLinks>
    <vt:vector size="6" baseType="variant">
      <vt:variant>
        <vt:i4>3932213</vt:i4>
      </vt:variant>
      <vt:variant>
        <vt:i4>0</vt:i4>
      </vt:variant>
      <vt:variant>
        <vt:i4>0</vt:i4>
      </vt:variant>
      <vt:variant>
        <vt:i4>5</vt:i4>
      </vt:variant>
      <vt:variant>
        <vt:lpwstr>http://www.cleanwaterfund.org/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chris brunell</dc:creator>
  <cp:lastModifiedBy>Keith Nakatani</cp:lastModifiedBy>
  <cp:revision>2</cp:revision>
  <cp:lastPrinted>2016-07-27T22:17:00Z</cp:lastPrinted>
  <dcterms:created xsi:type="dcterms:W3CDTF">2018-07-23T19:31:00Z</dcterms:created>
  <dcterms:modified xsi:type="dcterms:W3CDTF">2018-07-23T19:31:00Z</dcterms:modified>
</cp:coreProperties>
</file>