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3AC22" w14:textId="77777777" w:rsidR="00C6473C" w:rsidRDefault="00C6473C" w:rsidP="004B435C">
      <w:pPr>
        <w:pStyle w:val="NoSpacing"/>
        <w:jc w:val="both"/>
        <w:rPr>
          <w:rFonts w:cstheme="minorHAnsi"/>
          <w:sz w:val="24"/>
          <w:szCs w:val="24"/>
        </w:rPr>
      </w:pPr>
    </w:p>
    <w:p w14:paraId="75F892B0" w14:textId="77777777" w:rsidR="00333E85" w:rsidRPr="00333E85" w:rsidRDefault="00333E85" w:rsidP="00333E85">
      <w:pPr>
        <w:spacing w:after="0" w:line="240" w:lineRule="auto"/>
        <w:rPr>
          <w:rFonts w:ascii="Calibri" w:eastAsia="Calibri" w:hAnsi="Calibri" w:cs="Times New Roman"/>
          <w:sz w:val="24"/>
          <w:szCs w:val="24"/>
        </w:rPr>
      </w:pPr>
      <w:r w:rsidRPr="00333E85">
        <w:rPr>
          <w:rFonts w:ascii="Calibri" w:eastAsia="Calibri" w:hAnsi="Calibri" w:cs="Times New Roman"/>
          <w:sz w:val="24"/>
          <w:szCs w:val="24"/>
        </w:rPr>
        <w:t>August 16, 2021</w:t>
      </w:r>
    </w:p>
    <w:p w14:paraId="5C206AF6" w14:textId="77777777" w:rsidR="00333E85" w:rsidRPr="00333E85" w:rsidRDefault="00333E85" w:rsidP="00333E85">
      <w:pPr>
        <w:spacing w:after="0" w:line="240" w:lineRule="auto"/>
        <w:rPr>
          <w:rFonts w:ascii="Calibri" w:eastAsia="Calibri" w:hAnsi="Calibri" w:cs="Times New Roman"/>
          <w:sz w:val="24"/>
          <w:szCs w:val="24"/>
        </w:rPr>
      </w:pPr>
    </w:p>
    <w:p w14:paraId="41215E6D" w14:textId="77777777" w:rsidR="00333E85" w:rsidRDefault="00333E85" w:rsidP="00333E85">
      <w:pPr>
        <w:spacing w:after="0" w:line="240" w:lineRule="auto"/>
        <w:rPr>
          <w:rFonts w:ascii="Calibri" w:eastAsia="Calibri" w:hAnsi="Calibri" w:cs="Times New Roman"/>
          <w:sz w:val="24"/>
          <w:szCs w:val="24"/>
        </w:rPr>
      </w:pPr>
    </w:p>
    <w:p w14:paraId="62B4577A" w14:textId="62ED3544" w:rsidR="00333E85" w:rsidRPr="00333E85" w:rsidRDefault="00333E85" w:rsidP="00333E85">
      <w:pPr>
        <w:spacing w:after="0" w:line="240" w:lineRule="auto"/>
        <w:rPr>
          <w:rFonts w:ascii="Calibri" w:eastAsia="Calibri" w:hAnsi="Calibri" w:cs="Times New Roman"/>
          <w:sz w:val="24"/>
          <w:szCs w:val="24"/>
        </w:rPr>
      </w:pPr>
      <w:r w:rsidRPr="00333E85">
        <w:rPr>
          <w:rFonts w:ascii="Calibri" w:eastAsia="Calibri" w:hAnsi="Calibri" w:cs="Times New Roman"/>
          <w:sz w:val="24"/>
          <w:szCs w:val="24"/>
        </w:rPr>
        <w:t xml:space="preserve">Rajinder Sahota Division Chief, Industrial Strategies Division </w:t>
      </w:r>
    </w:p>
    <w:p w14:paraId="3B8CC3AE" w14:textId="77777777" w:rsidR="00333E85" w:rsidRPr="00333E85" w:rsidRDefault="00333E85" w:rsidP="00333E85">
      <w:pPr>
        <w:spacing w:after="0" w:line="240" w:lineRule="auto"/>
        <w:rPr>
          <w:rFonts w:ascii="Calibri" w:eastAsia="Calibri" w:hAnsi="Calibri" w:cs="Times New Roman"/>
          <w:sz w:val="24"/>
          <w:szCs w:val="24"/>
        </w:rPr>
      </w:pPr>
      <w:r w:rsidRPr="00333E85">
        <w:rPr>
          <w:rFonts w:ascii="Calibri" w:eastAsia="Calibri" w:hAnsi="Calibri" w:cs="Times New Roman"/>
          <w:sz w:val="24"/>
          <w:szCs w:val="24"/>
        </w:rPr>
        <w:t xml:space="preserve">California Air Resources Board </w:t>
      </w:r>
    </w:p>
    <w:p w14:paraId="223BB451" w14:textId="77777777" w:rsidR="00333E85" w:rsidRPr="00333E85" w:rsidRDefault="00333E85" w:rsidP="00333E85">
      <w:pPr>
        <w:spacing w:after="0" w:line="240" w:lineRule="auto"/>
        <w:rPr>
          <w:rFonts w:ascii="Calibri" w:eastAsia="Calibri" w:hAnsi="Calibri" w:cs="Times New Roman"/>
          <w:sz w:val="24"/>
          <w:szCs w:val="24"/>
        </w:rPr>
      </w:pPr>
      <w:r w:rsidRPr="00333E85">
        <w:rPr>
          <w:rFonts w:ascii="Calibri" w:eastAsia="Calibri" w:hAnsi="Calibri" w:cs="Times New Roman"/>
          <w:sz w:val="24"/>
          <w:szCs w:val="24"/>
        </w:rPr>
        <w:t xml:space="preserve">1001 I St. </w:t>
      </w:r>
    </w:p>
    <w:p w14:paraId="6781538D" w14:textId="77777777" w:rsidR="00333E85" w:rsidRPr="00333E85" w:rsidRDefault="00333E85" w:rsidP="00333E85">
      <w:pPr>
        <w:spacing w:after="0" w:line="240" w:lineRule="auto"/>
        <w:rPr>
          <w:rFonts w:ascii="Calibri" w:eastAsia="Calibri" w:hAnsi="Calibri" w:cs="Times New Roman"/>
          <w:sz w:val="24"/>
          <w:szCs w:val="24"/>
        </w:rPr>
      </w:pPr>
      <w:r w:rsidRPr="00333E85">
        <w:rPr>
          <w:rFonts w:ascii="Calibri" w:eastAsia="Calibri" w:hAnsi="Calibri" w:cs="Times New Roman"/>
          <w:sz w:val="24"/>
          <w:szCs w:val="24"/>
        </w:rPr>
        <w:t xml:space="preserve">Sacramento CA 95814 </w:t>
      </w:r>
    </w:p>
    <w:p w14:paraId="676F370A" w14:textId="77777777" w:rsidR="00333E85" w:rsidRPr="00333E85" w:rsidRDefault="00333E85" w:rsidP="00333E85">
      <w:pPr>
        <w:spacing w:after="0" w:line="240" w:lineRule="auto"/>
        <w:rPr>
          <w:rFonts w:ascii="Calibri" w:eastAsia="Calibri" w:hAnsi="Calibri" w:cs="Times New Roman"/>
          <w:sz w:val="24"/>
          <w:szCs w:val="24"/>
        </w:rPr>
      </w:pPr>
    </w:p>
    <w:p w14:paraId="309F6D46" w14:textId="77777777" w:rsidR="00333E85" w:rsidRPr="00333E85" w:rsidRDefault="00333E85" w:rsidP="00333E85">
      <w:pPr>
        <w:spacing w:after="0" w:line="240" w:lineRule="auto"/>
        <w:ind w:left="720"/>
        <w:rPr>
          <w:rFonts w:ascii="Calibri" w:eastAsia="Calibri" w:hAnsi="Calibri" w:cs="Times New Roman"/>
          <w:sz w:val="24"/>
          <w:szCs w:val="24"/>
        </w:rPr>
      </w:pPr>
      <w:r w:rsidRPr="00333E85">
        <w:rPr>
          <w:rFonts w:ascii="Calibri" w:eastAsia="Calibri" w:hAnsi="Calibri" w:cs="Times New Roman"/>
          <w:sz w:val="24"/>
          <w:szCs w:val="24"/>
        </w:rPr>
        <w:t xml:space="preserve">RE: </w:t>
      </w:r>
      <w:r w:rsidRPr="00333E85">
        <w:rPr>
          <w:rFonts w:ascii="Calibri" w:eastAsia="Calibri" w:hAnsi="Calibri" w:cs="Times New Roman"/>
          <w:b/>
          <w:bCs/>
          <w:sz w:val="24"/>
          <w:szCs w:val="24"/>
        </w:rPr>
        <w:t>Comments on</w:t>
      </w:r>
      <w:r w:rsidRPr="00333E85">
        <w:rPr>
          <w:rFonts w:ascii="Calibri" w:eastAsia="Calibri" w:hAnsi="Calibri" w:cs="Times New Roman"/>
          <w:sz w:val="24"/>
          <w:szCs w:val="24"/>
        </w:rPr>
        <w:t xml:space="preserve"> </w:t>
      </w:r>
      <w:r w:rsidRPr="00333E85">
        <w:rPr>
          <w:rFonts w:ascii="Calibri" w:eastAsia="Calibri" w:hAnsi="Calibri" w:cs="Times New Roman"/>
          <w:b/>
          <w:bCs/>
          <w:sz w:val="24"/>
          <w:szCs w:val="24"/>
        </w:rPr>
        <w:t>Public Workshop:  2022 Scoping Plan Update – Engineered Carbon Removal Technical Workshop</w:t>
      </w:r>
    </w:p>
    <w:p w14:paraId="1C9D1EB1" w14:textId="77777777" w:rsidR="00333E85" w:rsidRPr="00333E85" w:rsidRDefault="00333E85" w:rsidP="00333E85">
      <w:pPr>
        <w:spacing w:after="0" w:line="240" w:lineRule="auto"/>
        <w:rPr>
          <w:rFonts w:ascii="Calibri" w:eastAsia="Calibri" w:hAnsi="Calibri" w:cs="Times New Roman"/>
          <w:sz w:val="24"/>
          <w:szCs w:val="24"/>
        </w:rPr>
      </w:pPr>
    </w:p>
    <w:p w14:paraId="52AF1D14" w14:textId="77777777" w:rsidR="00333E85" w:rsidRPr="00333E85" w:rsidRDefault="00333E85" w:rsidP="00333E85">
      <w:pPr>
        <w:spacing w:after="0" w:line="240" w:lineRule="auto"/>
        <w:rPr>
          <w:rFonts w:ascii="Calibri" w:eastAsia="Calibri" w:hAnsi="Calibri" w:cs="Times New Roman"/>
          <w:sz w:val="24"/>
          <w:szCs w:val="24"/>
        </w:rPr>
      </w:pPr>
      <w:r w:rsidRPr="00333E85">
        <w:rPr>
          <w:rFonts w:ascii="Calibri" w:eastAsia="Calibri" w:hAnsi="Calibri" w:cs="Times New Roman"/>
          <w:sz w:val="24"/>
          <w:szCs w:val="24"/>
        </w:rPr>
        <w:t>Dear Ms. Sahota,</w:t>
      </w:r>
    </w:p>
    <w:p w14:paraId="22FB6B9F" w14:textId="77777777" w:rsidR="00333E85" w:rsidRPr="00333E85" w:rsidRDefault="00333E85" w:rsidP="00333E85">
      <w:pPr>
        <w:spacing w:after="0" w:line="240" w:lineRule="auto"/>
        <w:rPr>
          <w:rFonts w:ascii="Calibri" w:eastAsia="Calibri" w:hAnsi="Calibri" w:cs="Times New Roman"/>
          <w:sz w:val="24"/>
          <w:szCs w:val="24"/>
        </w:rPr>
      </w:pPr>
    </w:p>
    <w:p w14:paraId="225C870F" w14:textId="77777777" w:rsidR="00333E85" w:rsidRPr="00333E85" w:rsidRDefault="00333E85" w:rsidP="00333E85">
      <w:pPr>
        <w:spacing w:after="0" w:line="240" w:lineRule="auto"/>
        <w:rPr>
          <w:rFonts w:ascii="Calibri" w:eastAsia="Calibri" w:hAnsi="Calibri" w:cs="Times New Roman"/>
          <w:sz w:val="24"/>
          <w:szCs w:val="24"/>
        </w:rPr>
      </w:pPr>
      <w:r w:rsidRPr="00333E85">
        <w:rPr>
          <w:rFonts w:ascii="Calibri" w:eastAsia="Calibri" w:hAnsi="Calibri" w:cs="Times New Roman"/>
          <w:sz w:val="24"/>
          <w:szCs w:val="24"/>
        </w:rPr>
        <w:t xml:space="preserve">Clean Energy Systems, Inc. (CES) thanks you and the staff at the California Air Resources Board (CARB) for the opportunity to comment on the recent technical workshop on engineered carbon removal as part of the 2022 Scoping Plan update. </w:t>
      </w:r>
    </w:p>
    <w:p w14:paraId="52B60B30" w14:textId="77777777" w:rsidR="00333E85" w:rsidRPr="00333E85" w:rsidRDefault="00333E85" w:rsidP="00333E85">
      <w:pPr>
        <w:spacing w:after="0" w:line="240" w:lineRule="auto"/>
        <w:rPr>
          <w:rFonts w:ascii="Calibri" w:eastAsia="Calibri" w:hAnsi="Calibri" w:cs="Times New Roman"/>
          <w:sz w:val="24"/>
          <w:szCs w:val="24"/>
        </w:rPr>
      </w:pPr>
    </w:p>
    <w:p w14:paraId="2CD807E1" w14:textId="77777777" w:rsidR="00333E85" w:rsidRPr="00333E85" w:rsidRDefault="00333E85" w:rsidP="00333E85">
      <w:pPr>
        <w:spacing w:after="0" w:line="240" w:lineRule="auto"/>
        <w:rPr>
          <w:rFonts w:ascii="Calibri" w:eastAsia="Calibri" w:hAnsi="Calibri" w:cs="Times New Roman"/>
          <w:sz w:val="24"/>
          <w:szCs w:val="24"/>
        </w:rPr>
      </w:pPr>
      <w:r w:rsidRPr="00333E85">
        <w:rPr>
          <w:rFonts w:ascii="Calibri" w:eastAsia="Calibri" w:hAnsi="Calibri" w:cs="Times New Roman"/>
          <w:sz w:val="24"/>
          <w:szCs w:val="24"/>
        </w:rPr>
        <w:t xml:space="preserve">CES has developed proprietary oxy-combustion technologies that lend to efficient and cost-effective carbon capture.  As you are likely aware, CES is in the process of developing a Bioenergy CCS (BECCS) project in Mendota, CA. </w:t>
      </w:r>
    </w:p>
    <w:p w14:paraId="76B31B9A" w14:textId="77777777" w:rsidR="00333E85" w:rsidRPr="00333E85" w:rsidRDefault="00333E85" w:rsidP="00333E85">
      <w:pPr>
        <w:spacing w:after="0" w:line="240" w:lineRule="auto"/>
        <w:rPr>
          <w:rFonts w:ascii="Calibri" w:eastAsia="Calibri" w:hAnsi="Calibri" w:cs="Times New Roman"/>
          <w:sz w:val="24"/>
          <w:szCs w:val="24"/>
        </w:rPr>
      </w:pPr>
    </w:p>
    <w:p w14:paraId="5036CD1E" w14:textId="77777777" w:rsidR="00333E85" w:rsidRPr="00333E85" w:rsidRDefault="00333E85" w:rsidP="00333E85">
      <w:pPr>
        <w:spacing w:after="0" w:line="240" w:lineRule="auto"/>
        <w:rPr>
          <w:rFonts w:ascii="Calibri" w:eastAsia="Calibri" w:hAnsi="Calibri" w:cs="Times New Roman"/>
          <w:sz w:val="24"/>
          <w:szCs w:val="24"/>
        </w:rPr>
      </w:pPr>
      <w:r w:rsidRPr="00333E85">
        <w:rPr>
          <w:rFonts w:ascii="Calibri" w:eastAsia="Calibri" w:hAnsi="Calibri" w:cs="Times New Roman"/>
          <w:sz w:val="24"/>
          <w:szCs w:val="24"/>
        </w:rPr>
        <w:t>This BECCS project is expected to remove about ~300,000 tons of carbon dioxide (CO2) per year. The plant will use agricultural waste biomass, like almond trees, to produce a renewable synthesis gas that will be mixed with oxygen in a combustor to generate electricity. More than 99% of the carbon from the BECCS power-generating process will be captured for safe, permanent storage by injecting carbon dioxide (CO2) underground into nearby deep geologic formations.  Importantly, and relative to the discussion at the Technical Workshop, CES’s technology is designed to operate without routine emissions of nitrous oxide, carbon monoxide and particulates from combustion produced by conventional biomass plants.</w:t>
      </w:r>
    </w:p>
    <w:p w14:paraId="6167E092" w14:textId="77777777" w:rsidR="00333E85" w:rsidRPr="00333E85" w:rsidRDefault="00333E85" w:rsidP="00333E85">
      <w:pPr>
        <w:spacing w:after="0" w:line="240" w:lineRule="auto"/>
        <w:rPr>
          <w:rFonts w:ascii="Calibri" w:eastAsia="Calibri" w:hAnsi="Calibri" w:cs="Times New Roman"/>
          <w:sz w:val="24"/>
          <w:szCs w:val="24"/>
        </w:rPr>
      </w:pPr>
    </w:p>
    <w:p w14:paraId="691F37B9" w14:textId="77777777" w:rsidR="00333E85" w:rsidRPr="00333E85" w:rsidRDefault="00333E85" w:rsidP="00333E85">
      <w:pPr>
        <w:spacing w:after="0" w:line="240" w:lineRule="auto"/>
        <w:rPr>
          <w:rFonts w:ascii="Calibri" w:eastAsia="Calibri" w:hAnsi="Calibri" w:cs="Times New Roman"/>
          <w:sz w:val="24"/>
          <w:szCs w:val="24"/>
        </w:rPr>
      </w:pPr>
      <w:r w:rsidRPr="00333E85">
        <w:rPr>
          <w:rFonts w:ascii="Calibri" w:eastAsia="Calibri" w:hAnsi="Calibri" w:cs="Times New Roman"/>
          <w:sz w:val="24"/>
          <w:szCs w:val="24"/>
        </w:rPr>
        <w:t>By using biomass fuel that consumes CO2 over its lifetime to produce power, and then by safely and permanently storing the produced CO2 generated during power generation, the process is designed to result in net-negative carbon emissions.  The completed facility will help improve air quality in the Central Valley by using approximately 200,000 tons of agricultural waste annually, in line with the recent California Air Resources Control Board plan to begin phasing out almost all agricultural burning in the Valley by 2025.  Additionally, the Mendota project has the potential to create up to 300 jobs during construction and about 30 permanent jobs once the facility is operating.</w:t>
      </w:r>
    </w:p>
    <w:p w14:paraId="6DA9A99E" w14:textId="77777777" w:rsidR="00333E85" w:rsidRPr="00333E85" w:rsidRDefault="00333E85" w:rsidP="00333E85">
      <w:pPr>
        <w:spacing w:after="0" w:line="240" w:lineRule="auto"/>
        <w:rPr>
          <w:rFonts w:ascii="Calibri" w:eastAsia="Calibri" w:hAnsi="Calibri" w:cs="Times New Roman"/>
          <w:sz w:val="24"/>
          <w:szCs w:val="24"/>
        </w:rPr>
      </w:pPr>
    </w:p>
    <w:p w14:paraId="20DD0471" w14:textId="77777777" w:rsidR="00333E85" w:rsidRPr="00333E85" w:rsidRDefault="00333E85" w:rsidP="00333E85">
      <w:pPr>
        <w:spacing w:after="0" w:line="240" w:lineRule="auto"/>
        <w:rPr>
          <w:rFonts w:ascii="Calibri" w:eastAsia="Calibri" w:hAnsi="Calibri" w:cs="Times New Roman"/>
          <w:sz w:val="24"/>
          <w:szCs w:val="24"/>
        </w:rPr>
      </w:pPr>
      <w:r w:rsidRPr="00333E85">
        <w:rPr>
          <w:rFonts w:ascii="Calibri" w:eastAsia="Calibri" w:hAnsi="Calibri" w:cs="Times New Roman"/>
          <w:sz w:val="24"/>
          <w:szCs w:val="24"/>
        </w:rPr>
        <w:t xml:space="preserve">We have been engaged with CARB staff over the years and greatly appreciate the consistent support for projects like ours that help California achieve its very aggressive climate goals and path to a clean energy future.  </w:t>
      </w:r>
      <w:r w:rsidRPr="00333E85">
        <w:rPr>
          <w:rFonts w:ascii="Calibri" w:eastAsia="Calibri" w:hAnsi="Calibri" w:cs="Times New Roman"/>
          <w:sz w:val="24"/>
          <w:szCs w:val="24"/>
        </w:rPr>
        <w:lastRenderedPageBreak/>
        <w:t xml:space="preserve">We look forward to working with you to ensure the deployment of projects that achieve carbon reduction goals, improve local air </w:t>
      </w:r>
      <w:proofErr w:type="gramStart"/>
      <w:r w:rsidRPr="00333E85">
        <w:rPr>
          <w:rFonts w:ascii="Calibri" w:eastAsia="Calibri" w:hAnsi="Calibri" w:cs="Times New Roman"/>
          <w:sz w:val="24"/>
          <w:szCs w:val="24"/>
        </w:rPr>
        <w:t>quality</w:t>
      </w:r>
      <w:proofErr w:type="gramEnd"/>
      <w:r w:rsidRPr="00333E85">
        <w:rPr>
          <w:rFonts w:ascii="Calibri" w:eastAsia="Calibri" w:hAnsi="Calibri" w:cs="Times New Roman"/>
          <w:sz w:val="24"/>
          <w:szCs w:val="24"/>
        </w:rPr>
        <w:t xml:space="preserve"> and provide clean energy jobs in our rural communities.</w:t>
      </w:r>
    </w:p>
    <w:p w14:paraId="5A002835" w14:textId="77777777" w:rsidR="00333E85" w:rsidRPr="00333E85" w:rsidRDefault="00333E85" w:rsidP="00333E85">
      <w:pPr>
        <w:spacing w:after="0" w:line="240" w:lineRule="auto"/>
        <w:rPr>
          <w:rFonts w:ascii="Calibri" w:eastAsia="Calibri" w:hAnsi="Calibri" w:cs="Times New Roman"/>
          <w:sz w:val="24"/>
          <w:szCs w:val="24"/>
        </w:rPr>
      </w:pPr>
    </w:p>
    <w:p w14:paraId="53136C31" w14:textId="77777777" w:rsidR="00333E85" w:rsidRPr="00333E85" w:rsidRDefault="00333E85" w:rsidP="00333E85">
      <w:pPr>
        <w:spacing w:after="0" w:line="240" w:lineRule="auto"/>
        <w:rPr>
          <w:rFonts w:ascii="Calibri" w:eastAsia="Calibri" w:hAnsi="Calibri" w:cs="Times New Roman"/>
          <w:sz w:val="24"/>
          <w:szCs w:val="24"/>
        </w:rPr>
      </w:pPr>
      <w:r w:rsidRPr="00333E85">
        <w:rPr>
          <w:rFonts w:ascii="Calibri" w:eastAsia="Calibri" w:hAnsi="Calibri" w:cs="Times New Roman"/>
          <w:sz w:val="24"/>
          <w:szCs w:val="24"/>
        </w:rPr>
        <w:t>Sincerely,</w:t>
      </w:r>
    </w:p>
    <w:p w14:paraId="2B2A8611" w14:textId="77777777" w:rsidR="00333E85" w:rsidRPr="00333E85" w:rsidRDefault="00333E85" w:rsidP="00333E85">
      <w:pPr>
        <w:spacing w:after="0" w:line="240" w:lineRule="auto"/>
        <w:rPr>
          <w:rFonts w:ascii="Calibri" w:eastAsia="Calibri" w:hAnsi="Calibri" w:cs="Times New Roman"/>
          <w:sz w:val="24"/>
          <w:szCs w:val="24"/>
        </w:rPr>
      </w:pPr>
    </w:p>
    <w:p w14:paraId="7A427771" w14:textId="77777777" w:rsidR="00333E85" w:rsidRDefault="00333E85" w:rsidP="00333E85">
      <w:pPr>
        <w:spacing w:after="0" w:line="240" w:lineRule="auto"/>
        <w:rPr>
          <w:rFonts w:ascii="Calibri" w:eastAsia="Calibri" w:hAnsi="Calibri" w:cs="Times New Roman"/>
          <w:sz w:val="24"/>
          <w:szCs w:val="24"/>
        </w:rPr>
      </w:pPr>
    </w:p>
    <w:p w14:paraId="1503A1E8" w14:textId="578A9351" w:rsidR="00333E85" w:rsidRPr="00333E85" w:rsidRDefault="00333E85" w:rsidP="00333E85">
      <w:pPr>
        <w:spacing w:after="0" w:line="240" w:lineRule="auto"/>
        <w:rPr>
          <w:rFonts w:ascii="Calibri" w:eastAsia="Calibri" w:hAnsi="Calibri" w:cs="Times New Roman"/>
          <w:sz w:val="24"/>
          <w:szCs w:val="24"/>
        </w:rPr>
      </w:pPr>
      <w:r w:rsidRPr="00333E85">
        <w:rPr>
          <w:rFonts w:ascii="Calibri" w:eastAsia="Calibri" w:hAnsi="Calibri" w:cs="Times New Roman"/>
          <w:sz w:val="24"/>
          <w:szCs w:val="24"/>
        </w:rPr>
        <w:t xml:space="preserve">Keith </w:t>
      </w:r>
      <w:proofErr w:type="spellStart"/>
      <w:r w:rsidRPr="00333E85">
        <w:rPr>
          <w:rFonts w:ascii="Calibri" w:eastAsia="Calibri" w:hAnsi="Calibri" w:cs="Times New Roman"/>
          <w:sz w:val="24"/>
          <w:szCs w:val="24"/>
        </w:rPr>
        <w:t>Pronske</w:t>
      </w:r>
      <w:proofErr w:type="spellEnd"/>
      <w:r w:rsidRPr="00333E85">
        <w:rPr>
          <w:rFonts w:ascii="Calibri" w:eastAsia="Calibri" w:hAnsi="Calibri" w:cs="Times New Roman"/>
          <w:sz w:val="24"/>
          <w:szCs w:val="24"/>
        </w:rPr>
        <w:t>, CEO</w:t>
      </w:r>
    </w:p>
    <w:p w14:paraId="47671008" w14:textId="77777777" w:rsidR="00333E85" w:rsidRPr="00333E85" w:rsidRDefault="00333E85" w:rsidP="00333E85">
      <w:pPr>
        <w:spacing w:after="0" w:line="240" w:lineRule="auto"/>
        <w:rPr>
          <w:rFonts w:ascii="Calibri" w:eastAsia="Calibri" w:hAnsi="Calibri" w:cs="Times New Roman"/>
          <w:sz w:val="24"/>
          <w:szCs w:val="24"/>
        </w:rPr>
      </w:pPr>
      <w:r w:rsidRPr="00333E85">
        <w:rPr>
          <w:rFonts w:ascii="Calibri" w:eastAsia="Calibri" w:hAnsi="Calibri" w:cs="Times New Roman"/>
          <w:sz w:val="24"/>
          <w:szCs w:val="24"/>
        </w:rPr>
        <w:t>Clean Energy Systems</w:t>
      </w:r>
    </w:p>
    <w:p w14:paraId="3A9ADCEB" w14:textId="77777777" w:rsidR="00547CA3" w:rsidRDefault="00547CA3" w:rsidP="00D57180">
      <w:pPr>
        <w:ind w:firstLine="720"/>
      </w:pPr>
    </w:p>
    <w:sectPr w:rsidR="00547CA3" w:rsidSect="009D66CD">
      <w:headerReference w:type="default" r:id="rId11"/>
      <w:footerReference w:type="default" r:id="rId12"/>
      <w:headerReference w:type="first" r:id="rId13"/>
      <w:footerReference w:type="first" r:id="rId14"/>
      <w:pgSz w:w="12240" w:h="15840" w:code="1"/>
      <w:pgMar w:top="720" w:right="1440" w:bottom="720" w:left="1152" w:header="432"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4C0F8" w14:textId="77777777" w:rsidR="00CC4117" w:rsidRDefault="00CC4117" w:rsidP="003A2FC6">
      <w:pPr>
        <w:spacing w:after="0" w:line="240" w:lineRule="auto"/>
      </w:pPr>
      <w:r>
        <w:separator/>
      </w:r>
    </w:p>
  </w:endnote>
  <w:endnote w:type="continuationSeparator" w:id="0">
    <w:p w14:paraId="49C0A0FB" w14:textId="77777777" w:rsidR="00CC4117" w:rsidRDefault="00CC4117" w:rsidP="003A2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 Neue Regular">
    <w:panose1 w:val="020B0604020202020204"/>
    <w:charset w:val="00"/>
    <w:family w:val="auto"/>
    <w:pitch w:val="variable"/>
    <w:sig w:usb0="A00002EF" w:usb1="0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A8C3B" w14:textId="2DDA70BA" w:rsidR="006D18DD" w:rsidRPr="00B273D1" w:rsidRDefault="00CC4117" w:rsidP="006D18DD">
    <w:pPr>
      <w:pStyle w:val="Footer"/>
      <w:tabs>
        <w:tab w:val="clear" w:pos="4680"/>
        <w:tab w:val="clear" w:pos="9360"/>
        <w:tab w:val="left" w:pos="1335"/>
      </w:tabs>
      <w:jc w:val="center"/>
      <w:rPr>
        <w:rFonts w:cstheme="minorHAnsi"/>
      </w:rPr>
    </w:pPr>
    <w:r w:rsidRPr="00CC4117">
      <w:rPr>
        <w:rFonts w:cstheme="minorHAnsi"/>
        <w:noProof/>
      </w:rPr>
      <w:pict w14:anchorId="2014F5F7">
        <v:rect id="_x0000_i1025" alt="" style="width:468pt;height:.05pt;mso-width-percent:0;mso-height-percent:0;mso-width-percent:0;mso-height-percent:0" o:hralign="center" o:hrstd="t" o:hrnoshade="t" o:hr="t" fillcolor="#d8d8d8 [2732]" stroked="f"/>
      </w:pict>
    </w:r>
  </w:p>
  <w:p w14:paraId="109F531D" w14:textId="2081F023" w:rsidR="003A2FC6" w:rsidRPr="00B273D1" w:rsidRDefault="00372F85" w:rsidP="00DC449E">
    <w:pPr>
      <w:pStyle w:val="Footer"/>
      <w:tabs>
        <w:tab w:val="clear" w:pos="4680"/>
        <w:tab w:val="clear" w:pos="9360"/>
        <w:tab w:val="left" w:pos="1335"/>
      </w:tabs>
      <w:rPr>
        <w:rFonts w:cstheme="minorHAnsi"/>
        <w:sz w:val="20"/>
        <w:szCs w:val="20"/>
      </w:rPr>
    </w:pPr>
    <w:r w:rsidRPr="00372F85">
      <w:rPr>
        <w:rFonts w:cstheme="minorHAnsi"/>
      </w:rPr>
      <w:t>www.cleanenergysystems.com</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fldChar w:fldCharType="begin"/>
    </w:r>
    <w:r>
      <w:rPr>
        <w:rFonts w:cstheme="minorHAnsi"/>
      </w:rPr>
      <w:instrText xml:space="preserve"> PAGE   \* MERGEFORMAT </w:instrText>
    </w:r>
    <w:r>
      <w:rPr>
        <w:rFonts w:cstheme="minorHAnsi"/>
      </w:rPr>
      <w:fldChar w:fldCharType="separate"/>
    </w:r>
    <w:r>
      <w:rPr>
        <w:rFonts w:cstheme="minorHAnsi"/>
        <w:noProof/>
      </w:rPr>
      <w:t>2</w:t>
    </w:r>
    <w:r>
      <w:rPr>
        <w:rFonts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5317B" w14:textId="5AC071E1" w:rsidR="00CA7AE9" w:rsidRPr="00B273D1" w:rsidRDefault="005A5C89" w:rsidP="005A5C89">
    <w:pPr>
      <w:pStyle w:val="Footer"/>
      <w:tabs>
        <w:tab w:val="clear" w:pos="4680"/>
        <w:tab w:val="clear" w:pos="9360"/>
        <w:tab w:val="left" w:pos="1335"/>
      </w:tabs>
      <w:rPr>
        <w:rFonts w:cstheme="minorHAnsi"/>
        <w:sz w:val="20"/>
        <w:szCs w:val="20"/>
      </w:rPr>
    </w:pPr>
    <w:r w:rsidRPr="00B273D1">
      <w:rPr>
        <w:rFonts w:cstheme="minorHAnsi"/>
        <w:noProof/>
        <w:sz w:val="20"/>
        <w:szCs w:val="20"/>
      </w:rPr>
      <mc:AlternateContent>
        <mc:Choice Requires="wps">
          <w:drawing>
            <wp:anchor distT="0" distB="0" distL="182880" distR="114300" simplePos="0" relativeHeight="251658239" behindDoc="0" locked="0" layoutInCell="0" allowOverlap="1" wp14:anchorId="2D4CE901" wp14:editId="23DDBE6D">
              <wp:simplePos x="0" y="0"/>
              <mc:AlternateContent>
                <mc:Choice Requires="wp14">
                  <wp:positionH relativeFrom="page">
                    <wp14:pctPosHOffset>73000</wp14:pctPosHOffset>
                  </wp:positionH>
                </mc:Choice>
                <mc:Fallback>
                  <wp:positionH relativeFrom="page">
                    <wp:posOffset>5673725</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1828800" cy="9655810"/>
              <wp:effectExtent l="0" t="0" r="0" b="2540"/>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655810"/>
                      </a:xfrm>
                      <a:prstGeom prst="rect">
                        <a:avLst/>
                      </a:prstGeom>
                      <a:solidFill>
                        <a:srgbClr val="6E774E">
                          <a:alpha val="34902"/>
                        </a:srgbClr>
                      </a:solidFill>
                    </wps:spPr>
                    <wps:txbx>
                      <w:txbxContent>
                        <w:p w14:paraId="083C26DC" w14:textId="77777777" w:rsidR="005A5C89" w:rsidRPr="00B273D1" w:rsidRDefault="005A5C89" w:rsidP="005A5C89">
                          <w:pPr>
                            <w:pStyle w:val="Heading1"/>
                            <w:spacing w:after="240"/>
                            <w:rPr>
                              <w:rFonts w:asciiTheme="minorHAnsi" w:hAnsiTheme="minorHAnsi" w:cstheme="minorHAnsi"/>
                              <w:b w:val="0"/>
                              <w:color w:val="7F7F7F" w:themeColor="text1" w:themeTint="80"/>
                            </w:rPr>
                          </w:pPr>
                          <w:r w:rsidRPr="00B273D1">
                            <w:rPr>
                              <w:rFonts w:asciiTheme="minorHAnsi" w:hAnsiTheme="minorHAnsi" w:cstheme="minorHAnsi"/>
                              <w:b w:val="0"/>
                              <w:color w:val="7F7F7F" w:themeColor="text1" w:themeTint="80"/>
                            </w:rPr>
                            <w:t>The Power to Reverse Climate Change</w:t>
                          </w: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96000</wp14:pctHeight>
              </wp14:sizeRelV>
            </wp:anchor>
          </w:drawing>
        </mc:Choice>
        <mc:Fallback>
          <w:pict>
            <v:rect w14:anchorId="2D4CE901" id="AutoShape 14" o:spid="_x0000_s1026" style="position:absolute;margin-left:0;margin-top:0;width:2in;height:760.3pt;z-index:251658239;visibility:visible;mso-wrap-style:square;mso-width-percent:0;mso-height-percent:960;mso-left-percent:730;mso-top-percent:20;mso-wrap-distance-left:14.4pt;mso-wrap-distance-top:0;mso-wrap-distance-right:9pt;mso-wrap-distance-bottom:0;mso-position-horizontal-relative:page;mso-position-vertical-relative:page;mso-width-percent:0;mso-height-percent:960;mso-left-percent:730;mso-top-percent: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" o:allowincell="f" fillcolor="#6e774e" stroked="f">
              <v:fill opacity="22873f"/>
              <v:textbox inset="14.4pt,122.4pt,14.4pt,5.76pt">
                <w:txbxContent>
                  <w:p w14:paraId="083C26DC" w14:textId="77777777" w:rsidR="005A5C89" w:rsidRPr="00B273D1" w:rsidRDefault="005A5C89" w:rsidP="005A5C89">
                    <w:pPr>
                      <w:pStyle w:val="Heading1"/>
                      <w:spacing w:after="240"/>
                      <w:rPr>
                        <w:rFonts w:asciiTheme="minorHAnsi" w:hAnsiTheme="minorHAnsi" w:cstheme="minorHAnsi"/>
                        <w:b w:val="0"/>
                        <w:color w:val="7F7F7F" w:themeColor="text1" w:themeTint="80"/>
                      </w:rPr>
                    </w:pPr>
                    <w:r w:rsidRPr="00B273D1">
                      <w:rPr>
                        <w:rFonts w:asciiTheme="minorHAnsi" w:hAnsiTheme="minorHAnsi" w:cstheme="minorHAnsi"/>
                        <w:b w:val="0"/>
                        <w:color w:val="7F7F7F" w:themeColor="text1" w:themeTint="80"/>
                      </w:rPr>
                      <w:t>The Power to Reverse Climate Change</w:t>
                    </w:r>
                  </w:p>
                </w:txbxContent>
              </v:textbox>
              <w10:wrap type="square" anchorx="page" anchory="page"/>
            </v:rect>
          </w:pict>
        </mc:Fallback>
      </mc:AlternateContent>
    </w:r>
    <w:hyperlink r:id="rId1" w:history="1">
      <w:r w:rsidRPr="00B273D1">
        <w:rPr>
          <w:rFonts w:cstheme="minorHAnsi"/>
          <w:sz w:val="20"/>
          <w:szCs w:val="20"/>
        </w:rPr>
        <w:t>www.cleanenergysystems.com</w:t>
      </w:r>
    </w:hyperlink>
  </w:p>
  <w:p w14:paraId="1CE8093D" w14:textId="5CFAE205" w:rsidR="005A5C89" w:rsidRPr="00B273D1" w:rsidRDefault="005A5C89" w:rsidP="005A5C89">
    <w:pPr>
      <w:pStyle w:val="Footer"/>
      <w:tabs>
        <w:tab w:val="clear" w:pos="4680"/>
        <w:tab w:val="clear" w:pos="9360"/>
        <w:tab w:val="left" w:pos="1335"/>
      </w:tabs>
      <w:rPr>
        <w:rFonts w:cstheme="minorHAnsi"/>
        <w:sz w:val="20"/>
        <w:szCs w:val="20"/>
      </w:rPr>
    </w:pPr>
    <w:r w:rsidRPr="00B273D1">
      <w:rPr>
        <w:rFonts w:cstheme="minorHAnsi"/>
        <w:sz w:val="20"/>
        <w:szCs w:val="20"/>
      </w:rPr>
      <w:t>3035 Prospect Park Drive</w:t>
    </w:r>
    <w:r w:rsidR="00B02BBB" w:rsidRPr="00B273D1">
      <w:rPr>
        <w:rFonts w:cstheme="minorHAnsi"/>
        <w:sz w:val="20"/>
        <w:szCs w:val="20"/>
      </w:rPr>
      <w:t>,</w:t>
    </w:r>
    <w:r w:rsidRPr="00B273D1">
      <w:rPr>
        <w:rFonts w:cstheme="minorHAnsi"/>
        <w:sz w:val="20"/>
        <w:szCs w:val="20"/>
      </w:rPr>
      <w:t xml:space="preserve"> Suite 120</w:t>
    </w:r>
    <w:r w:rsidR="00B02BBB" w:rsidRPr="00B273D1">
      <w:rPr>
        <w:rFonts w:cstheme="minorHAnsi"/>
        <w:sz w:val="20"/>
        <w:szCs w:val="20"/>
      </w:rPr>
      <w:t>,</w:t>
    </w:r>
    <w:r w:rsidRPr="00B273D1">
      <w:rPr>
        <w:rFonts w:cstheme="minorHAnsi"/>
        <w:sz w:val="20"/>
        <w:szCs w:val="20"/>
      </w:rPr>
      <w:t xml:space="preserve"> Rancho Cordova</w:t>
    </w:r>
    <w:r w:rsidR="00B02BBB" w:rsidRPr="00B273D1">
      <w:rPr>
        <w:rFonts w:cstheme="minorHAnsi"/>
        <w:sz w:val="20"/>
        <w:szCs w:val="20"/>
      </w:rPr>
      <w:t>,</w:t>
    </w:r>
    <w:r w:rsidRPr="00B273D1">
      <w:rPr>
        <w:rFonts w:cstheme="minorHAnsi"/>
        <w:sz w:val="20"/>
        <w:szCs w:val="20"/>
      </w:rPr>
      <w:t xml:space="preserve"> C</w:t>
    </w:r>
    <w:r w:rsidR="00B02BBB" w:rsidRPr="00B273D1">
      <w:rPr>
        <w:rFonts w:cstheme="minorHAnsi"/>
        <w:sz w:val="20"/>
        <w:szCs w:val="20"/>
      </w:rPr>
      <w:t>alifornia</w:t>
    </w:r>
    <w:r w:rsidRPr="00B273D1">
      <w:rPr>
        <w:rFonts w:cstheme="minorHAnsi"/>
        <w:sz w:val="20"/>
        <w:szCs w:val="20"/>
      </w:rPr>
      <w:t xml:space="preserve"> 95670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F3D2B" w14:textId="77777777" w:rsidR="00CC4117" w:rsidRDefault="00CC4117" w:rsidP="003A2FC6">
      <w:pPr>
        <w:spacing w:after="0" w:line="240" w:lineRule="auto"/>
      </w:pPr>
      <w:r>
        <w:separator/>
      </w:r>
    </w:p>
  </w:footnote>
  <w:footnote w:type="continuationSeparator" w:id="0">
    <w:p w14:paraId="1B05E0C4" w14:textId="77777777" w:rsidR="00CC4117" w:rsidRDefault="00CC4117" w:rsidP="003A2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BC078" w14:textId="74286AFE" w:rsidR="003A2FC6" w:rsidRDefault="00EB0284" w:rsidP="00042BE3">
    <w:pPr>
      <w:pStyle w:val="Header"/>
      <w:ind w:left="-720"/>
      <w:jc w:val="right"/>
    </w:pPr>
    <w:r>
      <w:rPr>
        <w:noProof/>
      </w:rPr>
      <w:drawing>
        <wp:inline distT="0" distB="0" distL="0" distR="0" wp14:anchorId="2A3EE1CE" wp14:editId="52845C94">
          <wp:extent cx="1828800" cy="364888"/>
          <wp:effectExtent l="0" t="0" r="0" b="0"/>
          <wp:docPr id="1" name="Picture 1" descr="A picture containing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 Logo long digital.png"/>
                  <pic:cNvPicPr/>
                </pic:nvPicPr>
                <pic:blipFill>
                  <a:blip r:embed="rId1">
                    <a:extLst>
                      <a:ext uri="{28A0092B-C50C-407E-A947-70E740481C1C}">
                        <a14:useLocalDpi xmlns:a14="http://schemas.microsoft.com/office/drawing/2010/main" val="0"/>
                      </a:ext>
                    </a:extLst>
                  </a:blip>
                  <a:stretch>
                    <a:fillRect/>
                  </a:stretch>
                </pic:blipFill>
                <pic:spPr>
                  <a:xfrm>
                    <a:off x="0" y="0"/>
                    <a:ext cx="1828800" cy="364888"/>
                  </a:xfrm>
                  <a:prstGeom prst="rect">
                    <a:avLst/>
                  </a:prstGeom>
                </pic:spPr>
              </pic:pic>
            </a:graphicData>
          </a:graphic>
        </wp:inline>
      </w:drawing>
    </w:r>
  </w:p>
  <w:p w14:paraId="4D9D7E8B" w14:textId="45197A35" w:rsidR="009E62E4" w:rsidRDefault="009E62E4" w:rsidP="00042BE3">
    <w:pPr>
      <w:pStyle w:val="Header"/>
      <w:ind w:left="-720"/>
      <w:jc w:val="right"/>
    </w:pPr>
  </w:p>
  <w:p w14:paraId="7D720FFB" w14:textId="77777777" w:rsidR="009E62E4" w:rsidRDefault="009E62E4" w:rsidP="00042BE3">
    <w:pPr>
      <w:pStyle w:val="Header"/>
      <w:ind w:left="-7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AB81B" w14:textId="77777777" w:rsidR="00BC4C75" w:rsidRPr="007F30B6" w:rsidRDefault="00640891" w:rsidP="00CF429F">
    <w:pPr>
      <w:pStyle w:val="Header"/>
      <w:rPr>
        <w:sz w:val="20"/>
        <w:szCs w:val="20"/>
      </w:rPr>
    </w:pPr>
    <w:r w:rsidRPr="007F30B6">
      <w:rPr>
        <w:noProof/>
        <w:sz w:val="20"/>
        <w:szCs w:val="20"/>
      </w:rPr>
      <w:drawing>
        <wp:anchor distT="0" distB="0" distL="114300" distR="114300" simplePos="0" relativeHeight="251659264" behindDoc="0" locked="0" layoutInCell="1" allowOverlap="1" wp14:anchorId="5F2CD294" wp14:editId="60841061">
          <wp:simplePos x="0" y="0"/>
          <wp:positionH relativeFrom="column">
            <wp:posOffset>4994910</wp:posOffset>
          </wp:positionH>
          <wp:positionV relativeFrom="paragraph">
            <wp:posOffset>-36195</wp:posOffset>
          </wp:positionV>
          <wp:extent cx="1737360" cy="1156606"/>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 Logo digi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7360" cy="11566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A342E"/>
    <w:multiLevelType w:val="hybridMultilevel"/>
    <w:tmpl w:val="0C6E448E"/>
    <w:lvl w:ilvl="0" w:tplc="525CF476">
      <w:start w:val="10"/>
      <w:numFmt w:val="bullet"/>
      <w:lvlText w:val="-"/>
      <w:lvlJc w:val="left"/>
      <w:pPr>
        <w:ind w:left="2520" w:hanging="360"/>
      </w:pPr>
      <w:rPr>
        <w:rFonts w:ascii="Uni Neue Regular" w:eastAsiaTheme="minorHAnsi" w:hAnsi="Uni Neue Regular" w:cs="Segoe U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30D6301"/>
    <w:multiLevelType w:val="hybridMultilevel"/>
    <w:tmpl w:val="574C9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656D2"/>
    <w:multiLevelType w:val="hybridMultilevel"/>
    <w:tmpl w:val="B66A8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A188F"/>
    <w:multiLevelType w:val="hybridMultilevel"/>
    <w:tmpl w:val="574C9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F3659E"/>
    <w:multiLevelType w:val="hybridMultilevel"/>
    <w:tmpl w:val="599069B6"/>
    <w:lvl w:ilvl="0" w:tplc="F54E79AC">
      <w:start w:val="10"/>
      <w:numFmt w:val="bullet"/>
      <w:lvlText w:val="-"/>
      <w:lvlJc w:val="left"/>
      <w:pPr>
        <w:ind w:left="2520" w:hanging="360"/>
      </w:pPr>
      <w:rPr>
        <w:rFonts w:ascii="Uni Neue Regular" w:eastAsiaTheme="minorHAnsi" w:hAnsi="Uni Neue Regular" w:cs="Segoe U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C6"/>
    <w:rsid w:val="00000CEF"/>
    <w:rsid w:val="0000657A"/>
    <w:rsid w:val="0002103A"/>
    <w:rsid w:val="00042BE3"/>
    <w:rsid w:val="000433E6"/>
    <w:rsid w:val="0006462D"/>
    <w:rsid w:val="00090C6D"/>
    <w:rsid w:val="000B7707"/>
    <w:rsid w:val="00113495"/>
    <w:rsid w:val="00116D49"/>
    <w:rsid w:val="001256CB"/>
    <w:rsid w:val="00146967"/>
    <w:rsid w:val="00155791"/>
    <w:rsid w:val="001917E7"/>
    <w:rsid w:val="001B1598"/>
    <w:rsid w:val="001B4132"/>
    <w:rsid w:val="001D3AA7"/>
    <w:rsid w:val="001D6F26"/>
    <w:rsid w:val="001F2F3C"/>
    <w:rsid w:val="00221083"/>
    <w:rsid w:val="0022727E"/>
    <w:rsid w:val="00234882"/>
    <w:rsid w:val="00236FCD"/>
    <w:rsid w:val="00237B0F"/>
    <w:rsid w:val="00242E06"/>
    <w:rsid w:val="002620B5"/>
    <w:rsid w:val="00272FB0"/>
    <w:rsid w:val="00275C8E"/>
    <w:rsid w:val="00277956"/>
    <w:rsid w:val="002909F8"/>
    <w:rsid w:val="003262C7"/>
    <w:rsid w:val="00330AE5"/>
    <w:rsid w:val="00333E85"/>
    <w:rsid w:val="00372F85"/>
    <w:rsid w:val="00381B23"/>
    <w:rsid w:val="00390A32"/>
    <w:rsid w:val="003A2FC6"/>
    <w:rsid w:val="003C0680"/>
    <w:rsid w:val="003C4E5D"/>
    <w:rsid w:val="003F35F2"/>
    <w:rsid w:val="004060B2"/>
    <w:rsid w:val="0040774D"/>
    <w:rsid w:val="004132AC"/>
    <w:rsid w:val="004236A3"/>
    <w:rsid w:val="004269D1"/>
    <w:rsid w:val="0046604C"/>
    <w:rsid w:val="00476B7A"/>
    <w:rsid w:val="004B253C"/>
    <w:rsid w:val="004B435C"/>
    <w:rsid w:val="004F6162"/>
    <w:rsid w:val="00510C54"/>
    <w:rsid w:val="00534642"/>
    <w:rsid w:val="00547CA3"/>
    <w:rsid w:val="00550DE8"/>
    <w:rsid w:val="005752F1"/>
    <w:rsid w:val="00597042"/>
    <w:rsid w:val="005A52C3"/>
    <w:rsid w:val="005A5C89"/>
    <w:rsid w:val="005A624B"/>
    <w:rsid w:val="005B1E54"/>
    <w:rsid w:val="005C21CC"/>
    <w:rsid w:val="005D19ED"/>
    <w:rsid w:val="005E29EB"/>
    <w:rsid w:val="005F6546"/>
    <w:rsid w:val="00606D9A"/>
    <w:rsid w:val="00615AA9"/>
    <w:rsid w:val="00623959"/>
    <w:rsid w:val="00640891"/>
    <w:rsid w:val="006464B7"/>
    <w:rsid w:val="00647A62"/>
    <w:rsid w:val="00653E07"/>
    <w:rsid w:val="00672F68"/>
    <w:rsid w:val="006D18DD"/>
    <w:rsid w:val="006E435E"/>
    <w:rsid w:val="006F585A"/>
    <w:rsid w:val="006F6243"/>
    <w:rsid w:val="00712582"/>
    <w:rsid w:val="0072257C"/>
    <w:rsid w:val="0072735F"/>
    <w:rsid w:val="00750A92"/>
    <w:rsid w:val="007736F3"/>
    <w:rsid w:val="007A11EA"/>
    <w:rsid w:val="007B4A51"/>
    <w:rsid w:val="007B67B4"/>
    <w:rsid w:val="007E05BD"/>
    <w:rsid w:val="007F30B6"/>
    <w:rsid w:val="007F3693"/>
    <w:rsid w:val="00832DA8"/>
    <w:rsid w:val="00850F9E"/>
    <w:rsid w:val="00866F25"/>
    <w:rsid w:val="008B733E"/>
    <w:rsid w:val="00905242"/>
    <w:rsid w:val="0091054D"/>
    <w:rsid w:val="00917FC6"/>
    <w:rsid w:val="00954CAC"/>
    <w:rsid w:val="00961ABE"/>
    <w:rsid w:val="00994F00"/>
    <w:rsid w:val="0099524B"/>
    <w:rsid w:val="009C3EBD"/>
    <w:rsid w:val="009C4BEB"/>
    <w:rsid w:val="009D66CD"/>
    <w:rsid w:val="009E62E4"/>
    <w:rsid w:val="009E777D"/>
    <w:rsid w:val="00A00B6D"/>
    <w:rsid w:val="00A06FEF"/>
    <w:rsid w:val="00A1056B"/>
    <w:rsid w:val="00A1385C"/>
    <w:rsid w:val="00A22A09"/>
    <w:rsid w:val="00A254D8"/>
    <w:rsid w:val="00A26CF7"/>
    <w:rsid w:val="00A459BD"/>
    <w:rsid w:val="00A5314A"/>
    <w:rsid w:val="00A61C4D"/>
    <w:rsid w:val="00A9028B"/>
    <w:rsid w:val="00A94D58"/>
    <w:rsid w:val="00AA7AA2"/>
    <w:rsid w:val="00AE03DD"/>
    <w:rsid w:val="00AE615B"/>
    <w:rsid w:val="00B02BBB"/>
    <w:rsid w:val="00B273D1"/>
    <w:rsid w:val="00B32F59"/>
    <w:rsid w:val="00B40180"/>
    <w:rsid w:val="00B56CB1"/>
    <w:rsid w:val="00BA0D9C"/>
    <w:rsid w:val="00BA6C6C"/>
    <w:rsid w:val="00BC4C75"/>
    <w:rsid w:val="00BD3F78"/>
    <w:rsid w:val="00C2593D"/>
    <w:rsid w:val="00C55182"/>
    <w:rsid w:val="00C6473C"/>
    <w:rsid w:val="00C728AA"/>
    <w:rsid w:val="00C90728"/>
    <w:rsid w:val="00C92547"/>
    <w:rsid w:val="00CA7AE9"/>
    <w:rsid w:val="00CC2949"/>
    <w:rsid w:val="00CC4117"/>
    <w:rsid w:val="00CF429F"/>
    <w:rsid w:val="00D3262D"/>
    <w:rsid w:val="00D36AB6"/>
    <w:rsid w:val="00D40AEA"/>
    <w:rsid w:val="00D50F75"/>
    <w:rsid w:val="00D57180"/>
    <w:rsid w:val="00DB2ACB"/>
    <w:rsid w:val="00DC449E"/>
    <w:rsid w:val="00DD20C6"/>
    <w:rsid w:val="00DD5447"/>
    <w:rsid w:val="00E23E29"/>
    <w:rsid w:val="00E415FE"/>
    <w:rsid w:val="00E976F3"/>
    <w:rsid w:val="00EB0284"/>
    <w:rsid w:val="00EC0CF5"/>
    <w:rsid w:val="00EE7DB9"/>
    <w:rsid w:val="00EF3BCC"/>
    <w:rsid w:val="00F25569"/>
    <w:rsid w:val="00F363FD"/>
    <w:rsid w:val="00F4114B"/>
    <w:rsid w:val="00F800DA"/>
    <w:rsid w:val="00F955C1"/>
    <w:rsid w:val="00F97526"/>
    <w:rsid w:val="00FA56A4"/>
    <w:rsid w:val="00FB4F99"/>
    <w:rsid w:val="00FC2AA1"/>
    <w:rsid w:val="00FC36AB"/>
    <w:rsid w:val="00FD5BB0"/>
    <w:rsid w:val="00FE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43689"/>
  <w15:docId w15:val="{604E99A4-2DD3-462E-BDC6-2965A542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624B"/>
    <w:pPr>
      <w:keepNext/>
      <w:keepLines/>
      <w:spacing w:before="480" w:after="0"/>
      <w:outlineLvl w:val="0"/>
    </w:pPr>
    <w:rPr>
      <w:rFonts w:asciiTheme="majorHAnsi" w:eastAsiaTheme="majorEastAsia" w:hAnsiTheme="majorHAnsi" w:cstheme="majorBidi"/>
      <w:b/>
      <w:bCs/>
      <w:color w:val="365F91" w:themeColor="accent1" w:themeShade="BF"/>
      <w:sz w:val="24"/>
      <w:szCs w:val="28"/>
      <w:lang w:eastAsia="ja-JP"/>
    </w:rPr>
  </w:style>
  <w:style w:type="paragraph" w:styleId="Heading2">
    <w:name w:val="heading 2"/>
    <w:basedOn w:val="Normal"/>
    <w:next w:val="Normal"/>
    <w:link w:val="Heading2Char"/>
    <w:uiPriority w:val="9"/>
    <w:unhideWhenUsed/>
    <w:qFormat/>
    <w:rsid w:val="00FC2AA1"/>
    <w:pPr>
      <w:keepNext/>
      <w:keepLines/>
      <w:spacing w:before="40" w:after="0"/>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FC6"/>
  </w:style>
  <w:style w:type="paragraph" w:styleId="Footer">
    <w:name w:val="footer"/>
    <w:basedOn w:val="Normal"/>
    <w:link w:val="FooterChar"/>
    <w:uiPriority w:val="99"/>
    <w:unhideWhenUsed/>
    <w:rsid w:val="003A2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FC6"/>
  </w:style>
  <w:style w:type="paragraph" w:styleId="BalloonText">
    <w:name w:val="Balloon Text"/>
    <w:basedOn w:val="Normal"/>
    <w:link w:val="BalloonTextChar"/>
    <w:uiPriority w:val="99"/>
    <w:semiHidden/>
    <w:unhideWhenUsed/>
    <w:rsid w:val="003A2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FC6"/>
    <w:rPr>
      <w:rFonts w:ascii="Tahoma" w:hAnsi="Tahoma" w:cs="Tahoma"/>
      <w:sz w:val="16"/>
      <w:szCs w:val="16"/>
    </w:rPr>
  </w:style>
  <w:style w:type="paragraph" w:styleId="NoSpacing">
    <w:name w:val="No Spacing"/>
    <w:uiPriority w:val="1"/>
    <w:qFormat/>
    <w:rsid w:val="0072257C"/>
    <w:pPr>
      <w:spacing w:after="0" w:line="240" w:lineRule="auto"/>
    </w:pPr>
  </w:style>
  <w:style w:type="character" w:customStyle="1" w:styleId="Heading1Char">
    <w:name w:val="Heading 1 Char"/>
    <w:basedOn w:val="DefaultParagraphFont"/>
    <w:link w:val="Heading1"/>
    <w:uiPriority w:val="9"/>
    <w:rsid w:val="005A624B"/>
    <w:rPr>
      <w:rFonts w:asciiTheme="majorHAnsi" w:eastAsiaTheme="majorEastAsia" w:hAnsiTheme="majorHAnsi" w:cstheme="majorBidi"/>
      <w:b/>
      <w:bCs/>
      <w:color w:val="365F91" w:themeColor="accent1" w:themeShade="BF"/>
      <w:sz w:val="24"/>
      <w:szCs w:val="28"/>
      <w:lang w:eastAsia="ja-JP"/>
    </w:rPr>
  </w:style>
  <w:style w:type="character" w:styleId="Hyperlink">
    <w:name w:val="Hyperlink"/>
    <w:basedOn w:val="DefaultParagraphFont"/>
    <w:uiPriority w:val="99"/>
    <w:unhideWhenUsed/>
    <w:rsid w:val="005A5C89"/>
    <w:rPr>
      <w:color w:val="0000FF" w:themeColor="hyperlink"/>
      <w:u w:val="single"/>
    </w:rPr>
  </w:style>
  <w:style w:type="paragraph" w:customStyle="1" w:styleId="Default">
    <w:name w:val="Default"/>
    <w:rsid w:val="00FD5BB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D3AA7"/>
    <w:pPr>
      <w:ind w:left="720"/>
      <w:contextualSpacing/>
    </w:pPr>
  </w:style>
  <w:style w:type="character" w:styleId="UnresolvedMention">
    <w:name w:val="Unresolved Mention"/>
    <w:basedOn w:val="DefaultParagraphFont"/>
    <w:uiPriority w:val="99"/>
    <w:semiHidden/>
    <w:unhideWhenUsed/>
    <w:rsid w:val="00B56CB1"/>
    <w:rPr>
      <w:color w:val="605E5C"/>
      <w:shd w:val="clear" w:color="auto" w:fill="E1DFDD"/>
    </w:rPr>
  </w:style>
  <w:style w:type="character" w:customStyle="1" w:styleId="Heading2Char">
    <w:name w:val="Heading 2 Char"/>
    <w:basedOn w:val="DefaultParagraphFont"/>
    <w:link w:val="Heading2"/>
    <w:uiPriority w:val="9"/>
    <w:rsid w:val="00FC2AA1"/>
    <w:rPr>
      <w:rFonts w:eastAsiaTheme="majorEastAsia" w:cstheme="majorBidi"/>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77729">
      <w:bodyDiv w:val="1"/>
      <w:marLeft w:val="0"/>
      <w:marRight w:val="0"/>
      <w:marTop w:val="0"/>
      <w:marBottom w:val="0"/>
      <w:divBdr>
        <w:top w:val="none" w:sz="0" w:space="0" w:color="auto"/>
        <w:left w:val="none" w:sz="0" w:space="0" w:color="auto"/>
        <w:bottom w:val="none" w:sz="0" w:space="0" w:color="auto"/>
        <w:right w:val="none" w:sz="0" w:space="0" w:color="auto"/>
      </w:divBdr>
    </w:div>
    <w:div w:id="112179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leanenergysyste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3C1D5A6F1C5544F893D87BC3EFD6001" ma:contentTypeVersion="12" ma:contentTypeDescription="Create a new document." ma:contentTypeScope="" ma:versionID="8541eb97ca5ae90ed2182963f3204e23">
  <xsd:schema xmlns:xsd="http://www.w3.org/2001/XMLSchema" xmlns:xs="http://www.w3.org/2001/XMLSchema" xmlns:p="http://schemas.microsoft.com/office/2006/metadata/properties" xmlns:ns3="a2e1581b-21fd-4c5a-a466-3828950383ab" xmlns:ns4="125953cf-a175-43e6-8e1d-cd80765dabdc" targetNamespace="http://schemas.microsoft.com/office/2006/metadata/properties" ma:root="true" ma:fieldsID="055fc9c8d3c38862a07aa9a95d8326c2" ns3:_="" ns4:_="">
    <xsd:import namespace="a2e1581b-21fd-4c5a-a466-3828950383ab"/>
    <xsd:import namespace="125953cf-a175-43e6-8e1d-cd80765dabd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1581b-21fd-4c5a-a466-382895038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5953cf-a175-43e6-8e1d-cd80765dab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AA2BBB-6227-46DA-A2E5-4E026B326DD3}">
  <ds:schemaRefs>
    <ds:schemaRef ds:uri="http://schemas.openxmlformats.org/officeDocument/2006/bibliography"/>
  </ds:schemaRefs>
</ds:datastoreItem>
</file>

<file path=customXml/itemProps2.xml><?xml version="1.0" encoding="utf-8"?>
<ds:datastoreItem xmlns:ds="http://schemas.openxmlformats.org/officeDocument/2006/customXml" ds:itemID="{C11BF020-87D8-4A3E-A007-79D13FE65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1581b-21fd-4c5a-a466-3828950383ab"/>
    <ds:schemaRef ds:uri="125953cf-a175-43e6-8e1d-cd80765da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8A6C2D-9940-4355-8673-C8F3D938F3B8}">
  <ds:schemaRefs>
    <ds:schemaRef ds:uri="http://schemas.microsoft.com/sharepoint/v3/contenttype/forms"/>
  </ds:schemaRefs>
</ds:datastoreItem>
</file>

<file path=customXml/itemProps4.xml><?xml version="1.0" encoding="utf-8"?>
<ds:datastoreItem xmlns:ds="http://schemas.openxmlformats.org/officeDocument/2006/customXml" ds:itemID="{D9DA6A3A-92FB-40C8-880F-59C25531F7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CES_Cover Letter_EPA Tech Feedback 2_31oct2020</vt:lpstr>
    </vt:vector>
  </TitlesOfParts>
  <Company>HP</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CES_Comments to CARB RE LCFS Workshop_5nov2020</dc:title>
  <dc:creator>Cynthia Welch</dc:creator>
  <cp:lastModifiedBy>Pete Montgomery</cp:lastModifiedBy>
  <cp:revision>3</cp:revision>
  <cp:lastPrinted>2020-11-06T00:02:00Z</cp:lastPrinted>
  <dcterms:created xsi:type="dcterms:W3CDTF">2021-08-16T20:55:00Z</dcterms:created>
  <dcterms:modified xsi:type="dcterms:W3CDTF">2021-08-16T20:56:00Z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85f1f62-8d2b-4457-869c-0a13c6549635_Enabled">
    <vt:lpwstr>True</vt:lpwstr>
  </property>
  <property fmtid="{D5CDD505-2E9C-101B-9397-08002B2CF9AE}" pid="3" name="MSIP_Label_585f1f62-8d2b-4457-869c-0a13c6549635_SiteId">
    <vt:lpwstr>41ff26dc-250f-4b13-8981-739be8610c21</vt:lpwstr>
  </property>
  <property fmtid="{D5CDD505-2E9C-101B-9397-08002B2CF9AE}" pid="4" name="MSIP_Label_585f1f62-8d2b-4457-869c-0a13c6549635_Owner">
    <vt:lpwstr>NNowiski@slb.com</vt:lpwstr>
  </property>
  <property fmtid="{D5CDD505-2E9C-101B-9397-08002B2CF9AE}" pid="5" name="MSIP_Label_585f1f62-8d2b-4457-869c-0a13c6549635_SetDate">
    <vt:lpwstr>2020-10-30T16:10:44.7713882Z</vt:lpwstr>
  </property>
  <property fmtid="{D5CDD505-2E9C-101B-9397-08002B2CF9AE}" pid="6" name="MSIP_Label_585f1f62-8d2b-4457-869c-0a13c6549635_Name">
    <vt:lpwstr>Private</vt:lpwstr>
  </property>
  <property fmtid="{D5CDD505-2E9C-101B-9397-08002B2CF9AE}" pid="7" name="MSIP_Label_585f1f62-8d2b-4457-869c-0a13c6549635_Application">
    <vt:lpwstr>Microsoft Azure Information Protection</vt:lpwstr>
  </property>
  <property fmtid="{D5CDD505-2E9C-101B-9397-08002B2CF9AE}" pid="8" name="MSIP_Label_585f1f62-8d2b-4457-869c-0a13c6549635_ActionId">
    <vt:lpwstr>e429a679-95a9-479f-aa17-3950ec5ff1f8</vt:lpwstr>
  </property>
  <property fmtid="{D5CDD505-2E9C-101B-9397-08002B2CF9AE}" pid="9" name="MSIP_Label_585f1f62-8d2b-4457-869c-0a13c6549635_Extended_MSFT_Method">
    <vt:lpwstr>Automatic</vt:lpwstr>
  </property>
  <property fmtid="{D5CDD505-2E9C-101B-9397-08002B2CF9AE}" pid="10" name="MSIP_Label_8bb759f6-5337-4dc5-b19b-e74b6da11f8f_Enabled">
    <vt:lpwstr>True</vt:lpwstr>
  </property>
  <property fmtid="{D5CDD505-2E9C-101B-9397-08002B2CF9AE}" pid="11" name="MSIP_Label_8bb759f6-5337-4dc5-b19b-e74b6da11f8f_SiteId">
    <vt:lpwstr>41ff26dc-250f-4b13-8981-739be8610c21</vt:lpwstr>
  </property>
  <property fmtid="{D5CDD505-2E9C-101B-9397-08002B2CF9AE}" pid="12" name="MSIP_Label_8bb759f6-5337-4dc5-b19b-e74b6da11f8f_Owner">
    <vt:lpwstr>NNowiski@slb.com</vt:lpwstr>
  </property>
  <property fmtid="{D5CDD505-2E9C-101B-9397-08002B2CF9AE}" pid="13" name="MSIP_Label_8bb759f6-5337-4dc5-b19b-e74b6da11f8f_SetDate">
    <vt:lpwstr>2020-10-30T16:10:44.7713882Z</vt:lpwstr>
  </property>
  <property fmtid="{D5CDD505-2E9C-101B-9397-08002B2CF9AE}" pid="14" name="MSIP_Label_8bb759f6-5337-4dc5-b19b-e74b6da11f8f_Name">
    <vt:lpwstr>Internal</vt:lpwstr>
  </property>
  <property fmtid="{D5CDD505-2E9C-101B-9397-08002B2CF9AE}" pid="15" name="MSIP_Label_8bb759f6-5337-4dc5-b19b-e74b6da11f8f_Application">
    <vt:lpwstr>Microsoft Azure Information Protection</vt:lpwstr>
  </property>
  <property fmtid="{D5CDD505-2E9C-101B-9397-08002B2CF9AE}" pid="16" name="MSIP_Label_8bb759f6-5337-4dc5-b19b-e74b6da11f8f_ActionId">
    <vt:lpwstr>e429a679-95a9-479f-aa17-3950ec5ff1f8</vt:lpwstr>
  </property>
  <property fmtid="{D5CDD505-2E9C-101B-9397-08002B2CF9AE}" pid="17" name="MSIP_Label_8bb759f6-5337-4dc5-b19b-e74b6da11f8f_Parent">
    <vt:lpwstr>585f1f62-8d2b-4457-869c-0a13c6549635</vt:lpwstr>
  </property>
  <property fmtid="{D5CDD505-2E9C-101B-9397-08002B2CF9AE}" pid="18" name="MSIP_Label_8bb759f6-5337-4dc5-b19b-e74b6da11f8f_Extended_MSFT_Method">
    <vt:lpwstr>Automatic</vt:lpwstr>
  </property>
  <property fmtid="{D5CDD505-2E9C-101B-9397-08002B2CF9AE}" pid="19" name="Sensitivity">
    <vt:lpwstr>Private Internal</vt:lpwstr>
  </property>
  <property fmtid="{D5CDD505-2E9C-101B-9397-08002B2CF9AE}" pid="20" name="ContentTypeId">
    <vt:lpwstr>0x010100A3C1D5A6F1C5544F893D87BC3EFD6001</vt:lpwstr>
  </property>
</Properties>
</file>