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D420A" w14:textId="77777777" w:rsidR="00A21CBE" w:rsidRPr="00B918F1" w:rsidRDefault="00496849">
      <w:pPr>
        <w:rPr>
          <w:rFonts w:ascii="Calibri" w:hAnsi="Calibri" w:cs="Calibri"/>
          <w:sz w:val="20"/>
          <w:szCs w:val="20"/>
        </w:rPr>
      </w:pPr>
      <w:r w:rsidRPr="00B918F1">
        <w:rPr>
          <w:rFonts w:ascii="Calibri" w:hAnsi="Calibri" w:cs="Calibri"/>
          <w:noProof/>
          <w:sz w:val="20"/>
          <w:szCs w:val="20"/>
        </w:rPr>
        <w:drawing>
          <wp:inline distT="0" distB="0" distL="0" distR="0">
            <wp:extent cx="5471160" cy="396240"/>
            <wp:effectExtent l="0" t="0" r="0" b="0"/>
            <wp:docPr id="1" name="Picture 1" descr="men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enu"/>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1160" cy="396240"/>
                    </a:xfrm>
                    <a:prstGeom prst="rect">
                      <a:avLst/>
                    </a:prstGeom>
                    <a:noFill/>
                    <a:ln>
                      <a:noFill/>
                    </a:ln>
                  </pic:spPr>
                </pic:pic>
              </a:graphicData>
            </a:graphic>
          </wp:inline>
        </w:drawing>
      </w:r>
    </w:p>
    <w:p w14:paraId="2B6B4935" w14:textId="77777777" w:rsidR="00A21CBE" w:rsidRPr="00B918F1" w:rsidRDefault="003E6C02" w:rsidP="003E6C02">
      <w:pPr>
        <w:jc w:val="right"/>
        <w:rPr>
          <w:rFonts w:ascii="Calibri" w:hAnsi="Calibri" w:cs="Calibri"/>
          <w:b/>
          <w:color w:val="808080"/>
          <w:sz w:val="20"/>
          <w:szCs w:val="20"/>
        </w:rPr>
      </w:pPr>
      <w:r w:rsidRPr="00B918F1">
        <w:rPr>
          <w:rFonts w:ascii="Calibri" w:hAnsi="Calibri" w:cs="Calibri"/>
          <w:b/>
          <w:color w:val="808080"/>
          <w:sz w:val="20"/>
          <w:szCs w:val="20"/>
        </w:rPr>
        <w:t>Chemical Industry Council of California</w:t>
      </w:r>
    </w:p>
    <w:p w14:paraId="4DE44C59" w14:textId="77777777" w:rsidR="00A21CBE" w:rsidRDefault="00A21CBE">
      <w:pPr>
        <w:rPr>
          <w:rFonts w:ascii="Calibri" w:hAnsi="Calibri" w:cs="Calibri"/>
          <w:sz w:val="20"/>
          <w:szCs w:val="20"/>
        </w:rPr>
      </w:pPr>
    </w:p>
    <w:p w14:paraId="08D69D06" w14:textId="77777777" w:rsidR="00A55A71" w:rsidRPr="00B918F1" w:rsidRDefault="00A55A71">
      <w:pPr>
        <w:rPr>
          <w:rFonts w:ascii="Calibri" w:hAnsi="Calibri" w:cs="Calibri"/>
          <w:sz w:val="20"/>
          <w:szCs w:val="20"/>
        </w:rPr>
      </w:pPr>
      <w:bookmarkStart w:id="0" w:name="_GoBack"/>
      <w:bookmarkEnd w:id="0"/>
    </w:p>
    <w:p w14:paraId="4A51C0DB" w14:textId="79F7F222" w:rsidR="00832A12" w:rsidRPr="00B918F1" w:rsidRDefault="000B386B">
      <w:pPr>
        <w:rPr>
          <w:rFonts w:ascii="Calibri" w:hAnsi="Calibri" w:cs="Calibri"/>
          <w:sz w:val="20"/>
          <w:szCs w:val="20"/>
        </w:rPr>
      </w:pPr>
      <w:r>
        <w:rPr>
          <w:rFonts w:ascii="Calibri" w:hAnsi="Calibri" w:cs="Calibri"/>
          <w:sz w:val="20"/>
          <w:szCs w:val="20"/>
        </w:rPr>
        <w:t>April 9</w:t>
      </w:r>
      <w:r w:rsidR="00832A12" w:rsidRPr="00B918F1">
        <w:rPr>
          <w:rFonts w:ascii="Calibri" w:hAnsi="Calibri" w:cs="Calibri"/>
          <w:sz w:val="20"/>
          <w:szCs w:val="20"/>
        </w:rPr>
        <w:t>, 2018</w:t>
      </w:r>
    </w:p>
    <w:p w14:paraId="318507A7" w14:textId="048118CC" w:rsidR="00DE70DC" w:rsidRPr="00B918F1" w:rsidRDefault="00DE70DC">
      <w:pPr>
        <w:rPr>
          <w:rFonts w:ascii="Calibri" w:hAnsi="Calibri" w:cs="Calibri"/>
          <w:sz w:val="20"/>
          <w:szCs w:val="20"/>
        </w:rPr>
      </w:pPr>
    </w:p>
    <w:p w14:paraId="3915E1EE" w14:textId="77777777" w:rsidR="00832A12" w:rsidRPr="00B918F1" w:rsidRDefault="00EE2481">
      <w:pPr>
        <w:rPr>
          <w:rFonts w:ascii="Calibri" w:hAnsi="Calibri" w:cs="Calibri"/>
          <w:sz w:val="20"/>
          <w:szCs w:val="20"/>
        </w:rPr>
      </w:pPr>
      <w:r w:rsidRPr="00B918F1">
        <w:rPr>
          <w:rFonts w:ascii="Calibri" w:hAnsi="Calibri" w:cs="Calibri"/>
          <w:sz w:val="20"/>
          <w:szCs w:val="20"/>
        </w:rPr>
        <w:t>T</w:t>
      </w:r>
      <w:r w:rsidR="00144E93" w:rsidRPr="00B918F1">
        <w:rPr>
          <w:rFonts w:ascii="Calibri" w:hAnsi="Calibri" w:cs="Calibri"/>
          <w:sz w:val="20"/>
          <w:szCs w:val="20"/>
        </w:rPr>
        <w:t>o:  CARB Community Air Protection Program</w:t>
      </w:r>
    </w:p>
    <w:p w14:paraId="178949D8" w14:textId="77777777" w:rsidR="00144E93" w:rsidRPr="00B918F1" w:rsidRDefault="00144E93">
      <w:pPr>
        <w:rPr>
          <w:rFonts w:ascii="Calibri" w:hAnsi="Calibri" w:cs="Calibri"/>
          <w:sz w:val="20"/>
          <w:szCs w:val="20"/>
        </w:rPr>
      </w:pPr>
    </w:p>
    <w:p w14:paraId="08E2A9E8" w14:textId="77777777" w:rsidR="00832A12" w:rsidRPr="00B918F1" w:rsidRDefault="00144E93">
      <w:pPr>
        <w:rPr>
          <w:rFonts w:ascii="Calibri" w:hAnsi="Calibri" w:cs="Calibri"/>
          <w:sz w:val="20"/>
          <w:szCs w:val="20"/>
        </w:rPr>
      </w:pPr>
      <w:r w:rsidRPr="00B918F1">
        <w:rPr>
          <w:rFonts w:ascii="Calibri" w:hAnsi="Calibri" w:cs="Calibri"/>
          <w:sz w:val="20"/>
          <w:szCs w:val="20"/>
        </w:rPr>
        <w:t>From:</w:t>
      </w:r>
      <w:r w:rsidRPr="00B918F1">
        <w:rPr>
          <w:rFonts w:ascii="Calibri" w:hAnsi="Calibri" w:cs="Calibri"/>
          <w:sz w:val="20"/>
          <w:szCs w:val="20"/>
        </w:rPr>
        <w:tab/>
        <w:t>Tom Jacob, Executive Director</w:t>
      </w:r>
    </w:p>
    <w:p w14:paraId="7A9CD2DD" w14:textId="77777777" w:rsidR="00144E93" w:rsidRPr="00B918F1" w:rsidRDefault="00144E93">
      <w:pPr>
        <w:rPr>
          <w:rFonts w:ascii="Calibri" w:hAnsi="Calibri" w:cs="Calibri"/>
          <w:sz w:val="20"/>
          <w:szCs w:val="20"/>
        </w:rPr>
      </w:pPr>
      <w:r w:rsidRPr="00B918F1">
        <w:rPr>
          <w:rFonts w:ascii="Calibri" w:hAnsi="Calibri" w:cs="Calibri"/>
          <w:sz w:val="20"/>
          <w:szCs w:val="20"/>
        </w:rPr>
        <w:tab/>
        <w:t xml:space="preserve">Chemical Industry Council of California </w:t>
      </w:r>
    </w:p>
    <w:p w14:paraId="6D526138" w14:textId="77777777" w:rsidR="00144E93" w:rsidRPr="00B918F1" w:rsidRDefault="00144E93">
      <w:pPr>
        <w:rPr>
          <w:rFonts w:ascii="Calibri" w:hAnsi="Calibri" w:cs="Calibri"/>
          <w:i/>
          <w:sz w:val="20"/>
          <w:szCs w:val="20"/>
        </w:rPr>
      </w:pPr>
      <w:r w:rsidRPr="00B918F1">
        <w:rPr>
          <w:rFonts w:ascii="Calibri" w:hAnsi="Calibri" w:cs="Calibri"/>
          <w:sz w:val="20"/>
          <w:szCs w:val="20"/>
        </w:rPr>
        <w:tab/>
      </w:r>
      <w:hyperlink r:id="rId8" w:history="1">
        <w:r w:rsidRPr="00B918F1">
          <w:rPr>
            <w:rStyle w:val="Hyperlink"/>
            <w:rFonts w:ascii="Calibri" w:hAnsi="Calibri" w:cs="Calibri"/>
            <w:i/>
            <w:sz w:val="20"/>
            <w:szCs w:val="20"/>
          </w:rPr>
          <w:t>thomas.r.jacob@gmail.com</w:t>
        </w:r>
      </w:hyperlink>
    </w:p>
    <w:p w14:paraId="0C6881C8" w14:textId="77777777" w:rsidR="00144E93" w:rsidRPr="00B918F1" w:rsidRDefault="00144E93">
      <w:pPr>
        <w:rPr>
          <w:rFonts w:ascii="Calibri" w:hAnsi="Calibri" w:cs="Calibri"/>
          <w:i/>
          <w:sz w:val="20"/>
          <w:szCs w:val="20"/>
        </w:rPr>
      </w:pPr>
      <w:r w:rsidRPr="00B918F1">
        <w:rPr>
          <w:rFonts w:ascii="Calibri" w:hAnsi="Calibri" w:cs="Calibri"/>
          <w:i/>
          <w:sz w:val="20"/>
          <w:szCs w:val="20"/>
        </w:rPr>
        <w:tab/>
        <w:t>916-990-1195</w:t>
      </w:r>
    </w:p>
    <w:p w14:paraId="6869C444" w14:textId="7B703804" w:rsidR="00DE70DC" w:rsidRPr="00B918F1" w:rsidRDefault="00DE70DC">
      <w:pPr>
        <w:rPr>
          <w:rFonts w:ascii="Calibri" w:hAnsi="Calibri" w:cs="Calibri"/>
          <w:sz w:val="20"/>
          <w:szCs w:val="20"/>
        </w:rPr>
      </w:pPr>
    </w:p>
    <w:p w14:paraId="72173E06" w14:textId="77777777" w:rsidR="00144E93" w:rsidRPr="00B918F1" w:rsidRDefault="00144E93">
      <w:pPr>
        <w:rPr>
          <w:rFonts w:ascii="Calibri" w:hAnsi="Calibri" w:cs="Calibri"/>
          <w:sz w:val="20"/>
          <w:szCs w:val="20"/>
        </w:rPr>
      </w:pPr>
      <w:r w:rsidRPr="00B918F1">
        <w:rPr>
          <w:rFonts w:ascii="Calibri" w:hAnsi="Calibri" w:cs="Calibri"/>
          <w:sz w:val="20"/>
          <w:szCs w:val="20"/>
        </w:rPr>
        <w:t xml:space="preserve">RE:  </w:t>
      </w:r>
      <w:r w:rsidRPr="00B918F1">
        <w:rPr>
          <w:rFonts w:ascii="Calibri" w:hAnsi="Calibri" w:cs="Calibri"/>
          <w:b/>
          <w:sz w:val="20"/>
          <w:szCs w:val="20"/>
        </w:rPr>
        <w:t>CAPP Concept Paper</w:t>
      </w:r>
    </w:p>
    <w:p w14:paraId="02C18511" w14:textId="5244DD46" w:rsidR="00662501" w:rsidRPr="00B918F1" w:rsidRDefault="00662501">
      <w:pPr>
        <w:rPr>
          <w:rFonts w:ascii="Calibri" w:hAnsi="Calibri" w:cs="Calibri"/>
          <w:sz w:val="20"/>
          <w:szCs w:val="20"/>
        </w:rPr>
      </w:pPr>
    </w:p>
    <w:p w14:paraId="7B2721D1" w14:textId="77777777" w:rsidR="00832A12" w:rsidRPr="00B918F1" w:rsidRDefault="00832A12" w:rsidP="00832A12">
      <w:pPr>
        <w:rPr>
          <w:rFonts w:ascii="Calibri" w:hAnsi="Calibri" w:cs="Calibri"/>
          <w:sz w:val="20"/>
          <w:szCs w:val="20"/>
        </w:rPr>
      </w:pPr>
      <w:r w:rsidRPr="00B918F1">
        <w:rPr>
          <w:rFonts w:ascii="Calibri" w:hAnsi="Calibri" w:cs="Calibri"/>
          <w:sz w:val="20"/>
          <w:szCs w:val="20"/>
        </w:rPr>
        <w:t>On behalf of the Chemical</w:t>
      </w:r>
      <w:r w:rsidR="00144E93" w:rsidRPr="00B918F1">
        <w:rPr>
          <w:rFonts w:ascii="Calibri" w:hAnsi="Calibri" w:cs="Calibri"/>
          <w:sz w:val="20"/>
          <w:szCs w:val="20"/>
        </w:rPr>
        <w:t xml:space="preserve"> Industry Council of California</w:t>
      </w:r>
      <w:r w:rsidRPr="00B918F1">
        <w:rPr>
          <w:rFonts w:ascii="Calibri" w:hAnsi="Calibri" w:cs="Calibri"/>
          <w:sz w:val="20"/>
          <w:szCs w:val="20"/>
        </w:rPr>
        <w:t xml:space="preserve"> (CICC), I would like to offer the following comments regarding the above-referenced proposal. Our association represents a range of companies concerned with various aspects of chemical manufacturing, distribution and use within California. We appreciate the opportunity to offer our perspective as you approach the challenge of implementing the extensive demands of A</w:t>
      </w:r>
      <w:r w:rsidR="00144E93" w:rsidRPr="00B918F1">
        <w:rPr>
          <w:rFonts w:ascii="Calibri" w:hAnsi="Calibri" w:cs="Calibri"/>
          <w:sz w:val="20"/>
          <w:szCs w:val="20"/>
        </w:rPr>
        <w:t>B 617.  Your provision of the C</w:t>
      </w:r>
      <w:r w:rsidRPr="00B918F1">
        <w:rPr>
          <w:rFonts w:ascii="Calibri" w:hAnsi="Calibri" w:cs="Calibri"/>
          <w:sz w:val="20"/>
          <w:szCs w:val="20"/>
        </w:rPr>
        <w:t>AP</w:t>
      </w:r>
      <w:r w:rsidR="00144E93" w:rsidRPr="00B918F1">
        <w:rPr>
          <w:rFonts w:ascii="Calibri" w:hAnsi="Calibri" w:cs="Calibri"/>
          <w:sz w:val="20"/>
          <w:szCs w:val="20"/>
        </w:rPr>
        <w:t>P</w:t>
      </w:r>
      <w:r w:rsidRPr="00B918F1">
        <w:rPr>
          <w:rFonts w:ascii="Calibri" w:hAnsi="Calibri" w:cs="Calibri"/>
          <w:sz w:val="20"/>
          <w:szCs w:val="20"/>
        </w:rPr>
        <w:t xml:space="preserve"> Concept Paper for public review has been extremely helpful in communicating about the effort under way and in helping to crystalize some thoughts that may be of use as you refine your thinking.</w:t>
      </w:r>
    </w:p>
    <w:p w14:paraId="27493A87" w14:textId="77777777" w:rsidR="00832A12" w:rsidRPr="00B918F1" w:rsidRDefault="00832A12" w:rsidP="00832A12">
      <w:pPr>
        <w:rPr>
          <w:rFonts w:ascii="Calibri" w:hAnsi="Calibri" w:cs="Calibri"/>
          <w:sz w:val="20"/>
          <w:szCs w:val="20"/>
        </w:rPr>
      </w:pPr>
    </w:p>
    <w:p w14:paraId="3F5705C4" w14:textId="77777777" w:rsidR="00832A12" w:rsidRPr="00B918F1" w:rsidRDefault="00832A12" w:rsidP="00832A12">
      <w:pPr>
        <w:rPr>
          <w:rFonts w:ascii="Calibri" w:hAnsi="Calibri" w:cs="Calibri"/>
          <w:b/>
          <w:sz w:val="20"/>
          <w:szCs w:val="20"/>
        </w:rPr>
      </w:pPr>
      <w:r w:rsidRPr="00B918F1">
        <w:rPr>
          <w:rFonts w:ascii="Calibri" w:hAnsi="Calibri" w:cs="Calibri"/>
          <w:b/>
          <w:sz w:val="20"/>
          <w:szCs w:val="20"/>
        </w:rPr>
        <w:t>GENERAL COMMENTS</w:t>
      </w:r>
    </w:p>
    <w:p w14:paraId="0884F6F0" w14:textId="77777777" w:rsidR="00832A12" w:rsidRPr="00B918F1" w:rsidRDefault="00832A12" w:rsidP="00832A12">
      <w:pPr>
        <w:rPr>
          <w:rFonts w:ascii="Calibri" w:hAnsi="Calibri" w:cs="Calibri"/>
          <w:b/>
          <w:sz w:val="20"/>
          <w:szCs w:val="20"/>
        </w:rPr>
      </w:pPr>
    </w:p>
    <w:p w14:paraId="70021AA5" w14:textId="77777777" w:rsidR="00804D0E" w:rsidRDefault="00832A12" w:rsidP="00832A12">
      <w:pPr>
        <w:rPr>
          <w:rFonts w:ascii="Calibri" w:hAnsi="Calibri" w:cs="Calibri"/>
          <w:sz w:val="20"/>
          <w:szCs w:val="20"/>
        </w:rPr>
      </w:pPr>
      <w:r w:rsidRPr="00B918F1">
        <w:rPr>
          <w:rFonts w:ascii="Calibri" w:hAnsi="Calibri" w:cs="Calibri"/>
          <w:sz w:val="20"/>
          <w:szCs w:val="20"/>
        </w:rPr>
        <w:t>AB 617 was a controversial legislative compromise, and the implementation of its provisions will likewise be controversial, no matter how enlightened that effort is.  This Concept Paper is logically-organized and offers a rational, relatively clear interpretation of the provisions of the law</w:t>
      </w:r>
      <w:r w:rsidR="004D597E">
        <w:rPr>
          <w:rFonts w:ascii="Calibri" w:hAnsi="Calibri" w:cs="Calibri"/>
          <w:sz w:val="20"/>
          <w:szCs w:val="20"/>
        </w:rPr>
        <w:t>, even while s</w:t>
      </w:r>
      <w:r w:rsidRPr="00B918F1">
        <w:rPr>
          <w:rFonts w:ascii="Calibri" w:hAnsi="Calibri" w:cs="Calibri"/>
          <w:sz w:val="20"/>
          <w:szCs w:val="20"/>
        </w:rPr>
        <w:t xml:space="preserve">ome key elements remain to be determined </w:t>
      </w:r>
      <w:r w:rsidR="00E73EDE">
        <w:rPr>
          <w:rFonts w:ascii="Calibri" w:hAnsi="Calibri" w:cs="Calibri"/>
          <w:sz w:val="20"/>
          <w:szCs w:val="20"/>
        </w:rPr>
        <w:t>(esp.</w:t>
      </w:r>
      <w:r w:rsidRPr="00B918F1">
        <w:rPr>
          <w:rFonts w:ascii="Calibri" w:hAnsi="Calibri" w:cs="Calibri"/>
          <w:sz w:val="20"/>
          <w:szCs w:val="20"/>
        </w:rPr>
        <w:t xml:space="preserve"> the actual interpretation of “community” under the law</w:t>
      </w:r>
      <w:r w:rsidR="00E73EDE">
        <w:rPr>
          <w:rFonts w:ascii="Calibri" w:hAnsi="Calibri" w:cs="Calibri"/>
          <w:sz w:val="20"/>
          <w:szCs w:val="20"/>
        </w:rPr>
        <w:t>)</w:t>
      </w:r>
      <w:r w:rsidRPr="00B918F1">
        <w:rPr>
          <w:rFonts w:ascii="Calibri" w:hAnsi="Calibri" w:cs="Calibri"/>
          <w:sz w:val="20"/>
          <w:szCs w:val="20"/>
        </w:rPr>
        <w:t xml:space="preserve">.   </w:t>
      </w:r>
    </w:p>
    <w:p w14:paraId="1BC51465" w14:textId="77777777" w:rsidR="00804D0E" w:rsidRDefault="00804D0E" w:rsidP="00832A12">
      <w:pPr>
        <w:rPr>
          <w:rFonts w:ascii="Calibri" w:hAnsi="Calibri" w:cs="Calibri"/>
          <w:sz w:val="20"/>
          <w:szCs w:val="20"/>
        </w:rPr>
      </w:pPr>
    </w:p>
    <w:p w14:paraId="72AC2242" w14:textId="77777777" w:rsidR="00832A12" w:rsidRPr="00B918F1" w:rsidRDefault="00E73EDE" w:rsidP="00832A12">
      <w:pPr>
        <w:rPr>
          <w:rFonts w:ascii="Calibri" w:hAnsi="Calibri" w:cs="Calibri"/>
          <w:sz w:val="20"/>
          <w:szCs w:val="20"/>
        </w:rPr>
      </w:pPr>
      <w:r>
        <w:rPr>
          <w:rFonts w:ascii="Calibri" w:hAnsi="Calibri" w:cs="Calibri"/>
          <w:sz w:val="20"/>
          <w:szCs w:val="20"/>
        </w:rPr>
        <w:t>We are conscious that t</w:t>
      </w:r>
      <w:r w:rsidR="00832A12" w:rsidRPr="00B918F1">
        <w:rPr>
          <w:rFonts w:ascii="Calibri" w:hAnsi="Calibri" w:cs="Calibri"/>
          <w:sz w:val="20"/>
          <w:szCs w:val="20"/>
        </w:rPr>
        <w:t xml:space="preserve">his is not a regulatory proposal and </w:t>
      </w:r>
      <w:r>
        <w:rPr>
          <w:rFonts w:ascii="Calibri" w:hAnsi="Calibri" w:cs="Calibri"/>
          <w:sz w:val="20"/>
          <w:szCs w:val="20"/>
        </w:rPr>
        <w:t>our comments should be read in that spirit</w:t>
      </w:r>
      <w:r w:rsidR="00832A12" w:rsidRPr="00B918F1">
        <w:rPr>
          <w:rFonts w:ascii="Calibri" w:hAnsi="Calibri" w:cs="Calibri"/>
          <w:sz w:val="20"/>
          <w:szCs w:val="20"/>
        </w:rPr>
        <w:t>.  It’s intent is clearly to send early signals regarding key elements anticipated in the Program.  The paper moves far toward that very necessary end.  It does send clear signals to the local communities</w:t>
      </w:r>
      <w:r w:rsidR="0090350D">
        <w:rPr>
          <w:rFonts w:ascii="Calibri" w:hAnsi="Calibri" w:cs="Calibri"/>
          <w:sz w:val="20"/>
          <w:szCs w:val="20"/>
        </w:rPr>
        <w:t xml:space="preserve"> ultimately selected</w:t>
      </w:r>
      <w:r w:rsidR="00832A12" w:rsidRPr="00B918F1">
        <w:rPr>
          <w:rFonts w:ascii="Calibri" w:hAnsi="Calibri" w:cs="Calibri"/>
          <w:sz w:val="20"/>
          <w:szCs w:val="20"/>
        </w:rPr>
        <w:t xml:space="preserve">, the regulated industry and the regional districts about the deference being accorded those </w:t>
      </w:r>
      <w:r w:rsidR="0090350D">
        <w:rPr>
          <w:rFonts w:ascii="Calibri" w:hAnsi="Calibri" w:cs="Calibri"/>
          <w:sz w:val="20"/>
          <w:szCs w:val="20"/>
        </w:rPr>
        <w:t>select-</w:t>
      </w:r>
      <w:r w:rsidR="00832A12" w:rsidRPr="00B918F1">
        <w:rPr>
          <w:rFonts w:ascii="Calibri" w:hAnsi="Calibri" w:cs="Calibri"/>
          <w:sz w:val="20"/>
          <w:szCs w:val="20"/>
        </w:rPr>
        <w:t>communities, the ways in which that will be expressed and  the implications of that for both the regulated and regulating communities.</w:t>
      </w:r>
    </w:p>
    <w:p w14:paraId="50AB2753" w14:textId="77777777" w:rsidR="00832A12" w:rsidRPr="00B918F1" w:rsidRDefault="00832A12" w:rsidP="00832A12">
      <w:pPr>
        <w:rPr>
          <w:rFonts w:ascii="Calibri" w:hAnsi="Calibri" w:cs="Calibri"/>
          <w:sz w:val="20"/>
          <w:szCs w:val="20"/>
        </w:rPr>
      </w:pPr>
    </w:p>
    <w:p w14:paraId="511083FA" w14:textId="77777777" w:rsidR="00832A12" w:rsidRPr="00B918F1" w:rsidRDefault="00832A12" w:rsidP="00832A12">
      <w:pPr>
        <w:rPr>
          <w:rFonts w:ascii="Calibri" w:hAnsi="Calibri" w:cs="Calibri"/>
          <w:sz w:val="20"/>
          <w:szCs w:val="20"/>
        </w:rPr>
      </w:pPr>
      <w:r w:rsidRPr="00B918F1">
        <w:rPr>
          <w:rFonts w:ascii="Calibri" w:hAnsi="Calibri" w:cs="Calibri"/>
          <w:sz w:val="20"/>
          <w:szCs w:val="20"/>
        </w:rPr>
        <w:t xml:space="preserve">The larger challenge in delivering on the promise of AB 617, however, is that enhancing protection of select-local communities is only half the job.  Ultimately CARB (and the State) must integrated the response to those particularly communities into the larger legal and institutional structures for which CARB, the districts and the regulated community are already responsible, as well as the larger economic and social contexts in which they are all imbedded.  Because of the pioneering character of this law, it is all the more important that clear signals also be sent to pave the way for that larger integration.  In that respect, the Concept Paper falls short in ways that threaten to make all the more challenging the ultimate goal of meeting the enhanced expectations of those select communities while minimizing disruption of the established legal, institutional, economic and social fabric surrounding them.  </w:t>
      </w:r>
    </w:p>
    <w:p w14:paraId="01A3EC16" w14:textId="77777777" w:rsidR="00832A12" w:rsidRPr="00B918F1" w:rsidRDefault="00832A12" w:rsidP="00832A12">
      <w:pPr>
        <w:rPr>
          <w:rFonts w:ascii="Calibri" w:hAnsi="Calibri" w:cs="Calibri"/>
          <w:sz w:val="20"/>
          <w:szCs w:val="20"/>
        </w:rPr>
      </w:pPr>
    </w:p>
    <w:p w14:paraId="08A4A871" w14:textId="77777777" w:rsidR="00832A12" w:rsidRPr="00B918F1" w:rsidRDefault="00832A12" w:rsidP="00832A12">
      <w:pPr>
        <w:rPr>
          <w:rFonts w:ascii="Calibri" w:hAnsi="Calibri" w:cs="Calibri"/>
          <w:sz w:val="20"/>
          <w:szCs w:val="20"/>
        </w:rPr>
      </w:pPr>
      <w:r w:rsidRPr="00B918F1">
        <w:rPr>
          <w:rFonts w:ascii="Calibri" w:hAnsi="Calibri" w:cs="Calibri"/>
          <w:sz w:val="20"/>
          <w:szCs w:val="20"/>
        </w:rPr>
        <w:t>In the judgement of the CICC, there are four major aspects of this draft that merit attention to assure that the range of signals sent clearly frames elements necessary both to enhance responsiveness to these select</w:t>
      </w:r>
      <w:r w:rsidR="00D86B24">
        <w:rPr>
          <w:rFonts w:ascii="Calibri" w:hAnsi="Calibri" w:cs="Calibri"/>
          <w:sz w:val="20"/>
          <w:szCs w:val="20"/>
        </w:rPr>
        <w:t>-</w:t>
      </w:r>
      <w:r w:rsidRPr="00B918F1">
        <w:rPr>
          <w:rFonts w:ascii="Calibri" w:hAnsi="Calibri" w:cs="Calibri"/>
          <w:sz w:val="20"/>
          <w:szCs w:val="20"/>
        </w:rPr>
        <w:t xml:space="preserve">communities </w:t>
      </w:r>
      <w:r w:rsidRPr="00B918F1">
        <w:rPr>
          <w:rFonts w:ascii="Calibri" w:hAnsi="Calibri" w:cs="Calibri"/>
          <w:sz w:val="20"/>
          <w:szCs w:val="20"/>
          <w:u w:val="single"/>
        </w:rPr>
        <w:t>and</w:t>
      </w:r>
      <w:r w:rsidRPr="00B918F1">
        <w:rPr>
          <w:rFonts w:ascii="Calibri" w:hAnsi="Calibri" w:cs="Calibri"/>
          <w:sz w:val="20"/>
          <w:szCs w:val="20"/>
        </w:rPr>
        <w:t xml:space="preserve"> to enable that response to be fully integrated into the larger interests in which they are imbedded.  These elements are:</w:t>
      </w:r>
    </w:p>
    <w:p w14:paraId="2FDE9D1E" w14:textId="77777777" w:rsidR="00832A12" w:rsidRPr="00B918F1" w:rsidRDefault="00832A12" w:rsidP="00832A12">
      <w:pPr>
        <w:rPr>
          <w:rFonts w:ascii="Calibri" w:hAnsi="Calibri" w:cs="Calibri"/>
          <w:sz w:val="20"/>
          <w:szCs w:val="20"/>
        </w:rPr>
      </w:pPr>
    </w:p>
    <w:p w14:paraId="0A3E515F" w14:textId="77777777" w:rsidR="00832A12" w:rsidRPr="00B918F1" w:rsidRDefault="00832A12" w:rsidP="00832A12">
      <w:pPr>
        <w:pStyle w:val="ListParagraph"/>
        <w:numPr>
          <w:ilvl w:val="0"/>
          <w:numId w:val="12"/>
        </w:numPr>
        <w:rPr>
          <w:rFonts w:cs="Calibri"/>
          <w:sz w:val="20"/>
          <w:szCs w:val="20"/>
        </w:rPr>
      </w:pPr>
      <w:r w:rsidRPr="00B918F1">
        <w:rPr>
          <w:rFonts w:cs="Calibri"/>
          <w:sz w:val="20"/>
          <w:szCs w:val="20"/>
        </w:rPr>
        <w:lastRenderedPageBreak/>
        <w:t xml:space="preserve">Making more explicit the direction imparted to the districts in establishing an accelerated schedule for </w:t>
      </w:r>
      <w:r w:rsidRPr="00B918F1">
        <w:rPr>
          <w:rFonts w:cs="Calibri"/>
          <w:b/>
          <w:sz w:val="20"/>
          <w:szCs w:val="20"/>
        </w:rPr>
        <w:t>BARCT implementation</w:t>
      </w:r>
      <w:r w:rsidRPr="00B918F1">
        <w:rPr>
          <w:rFonts w:cs="Calibri"/>
          <w:sz w:val="20"/>
          <w:szCs w:val="20"/>
        </w:rPr>
        <w:t>, as well as ongoing concerns regarding BACT, T-BACT and BARCT implementation in certain circumstances;</w:t>
      </w:r>
    </w:p>
    <w:p w14:paraId="13C44D98" w14:textId="77777777" w:rsidR="00DE164B" w:rsidRPr="00B918F1" w:rsidRDefault="00DE164B" w:rsidP="00DE164B">
      <w:pPr>
        <w:pStyle w:val="ListParagraph"/>
        <w:numPr>
          <w:ilvl w:val="0"/>
          <w:numId w:val="12"/>
        </w:numPr>
        <w:rPr>
          <w:rFonts w:cs="Calibri"/>
          <w:sz w:val="20"/>
          <w:szCs w:val="20"/>
        </w:rPr>
      </w:pPr>
      <w:r w:rsidRPr="00B918F1">
        <w:rPr>
          <w:rFonts w:cs="Calibri"/>
          <w:sz w:val="20"/>
          <w:szCs w:val="20"/>
        </w:rPr>
        <w:t xml:space="preserve">More directly and explicitly integrating the </w:t>
      </w:r>
      <w:r w:rsidRPr="00B918F1">
        <w:rPr>
          <w:rFonts w:cs="Calibri"/>
          <w:b/>
          <w:sz w:val="20"/>
          <w:szCs w:val="20"/>
        </w:rPr>
        <w:t>affected industries</w:t>
      </w:r>
      <w:r w:rsidRPr="00B918F1">
        <w:rPr>
          <w:rFonts w:cs="Calibri"/>
          <w:sz w:val="20"/>
          <w:szCs w:val="20"/>
        </w:rPr>
        <w:t xml:space="preserve"> into this process, and supporting and encouraging proactive industry </w:t>
      </w:r>
      <w:r>
        <w:rPr>
          <w:rFonts w:cs="Calibri"/>
          <w:sz w:val="20"/>
          <w:szCs w:val="20"/>
        </w:rPr>
        <w:t xml:space="preserve">outreach </w:t>
      </w:r>
      <w:r w:rsidRPr="00B918F1">
        <w:rPr>
          <w:rFonts w:cs="Calibri"/>
          <w:sz w:val="20"/>
          <w:szCs w:val="20"/>
        </w:rPr>
        <w:t>efforts; and</w:t>
      </w:r>
    </w:p>
    <w:p w14:paraId="6CE17228" w14:textId="77777777" w:rsidR="00832A12" w:rsidRPr="00B918F1" w:rsidRDefault="00832A12" w:rsidP="00832A12">
      <w:pPr>
        <w:pStyle w:val="ListParagraph"/>
        <w:numPr>
          <w:ilvl w:val="0"/>
          <w:numId w:val="12"/>
        </w:numPr>
        <w:rPr>
          <w:rFonts w:cs="Calibri"/>
          <w:sz w:val="20"/>
          <w:szCs w:val="20"/>
        </w:rPr>
      </w:pPr>
      <w:r w:rsidRPr="00B918F1">
        <w:rPr>
          <w:rFonts w:cs="Calibri"/>
          <w:sz w:val="20"/>
          <w:szCs w:val="20"/>
        </w:rPr>
        <w:t xml:space="preserve">More directly integrating the </w:t>
      </w:r>
      <w:r w:rsidRPr="00B918F1">
        <w:rPr>
          <w:rFonts w:cs="Calibri"/>
          <w:b/>
          <w:sz w:val="20"/>
          <w:szCs w:val="20"/>
        </w:rPr>
        <w:t xml:space="preserve">local </w:t>
      </w:r>
      <w:r w:rsidR="00F81614">
        <w:rPr>
          <w:rFonts w:cs="Calibri"/>
          <w:b/>
          <w:sz w:val="20"/>
          <w:szCs w:val="20"/>
        </w:rPr>
        <w:t>authorities</w:t>
      </w:r>
      <w:r w:rsidRPr="00B918F1">
        <w:rPr>
          <w:rFonts w:cs="Calibri"/>
          <w:sz w:val="20"/>
          <w:szCs w:val="20"/>
        </w:rPr>
        <w:t xml:space="preserve"> </w:t>
      </w:r>
      <w:r w:rsidR="00D40509">
        <w:rPr>
          <w:rFonts w:cs="Calibri"/>
          <w:sz w:val="20"/>
          <w:szCs w:val="20"/>
        </w:rPr>
        <w:t>responsible for</w:t>
      </w:r>
      <w:r w:rsidR="00282D23">
        <w:rPr>
          <w:rFonts w:cs="Calibri"/>
          <w:sz w:val="20"/>
          <w:szCs w:val="20"/>
        </w:rPr>
        <w:t xml:space="preserve"> the select-communities</w:t>
      </w:r>
      <w:r w:rsidRPr="00B918F1">
        <w:rPr>
          <w:rFonts w:cs="Calibri"/>
          <w:sz w:val="20"/>
          <w:szCs w:val="20"/>
        </w:rPr>
        <w:t>, and</w:t>
      </w:r>
      <w:r w:rsidR="00D40509">
        <w:rPr>
          <w:rFonts w:cs="Calibri"/>
          <w:sz w:val="20"/>
          <w:szCs w:val="20"/>
        </w:rPr>
        <w:t xml:space="preserve"> for</w:t>
      </w:r>
      <w:r w:rsidRPr="00B918F1">
        <w:rPr>
          <w:rFonts w:cs="Calibri"/>
          <w:sz w:val="20"/>
          <w:szCs w:val="20"/>
        </w:rPr>
        <w:t xml:space="preserve"> key elements of </w:t>
      </w:r>
      <w:r w:rsidR="004856F0">
        <w:rPr>
          <w:rFonts w:cs="Calibri"/>
          <w:sz w:val="20"/>
          <w:szCs w:val="20"/>
        </w:rPr>
        <w:t>resultant</w:t>
      </w:r>
      <w:r w:rsidRPr="00B918F1">
        <w:rPr>
          <w:rFonts w:cs="Calibri"/>
          <w:sz w:val="20"/>
          <w:szCs w:val="20"/>
        </w:rPr>
        <w:t xml:space="preserve"> paths forward;</w:t>
      </w:r>
    </w:p>
    <w:p w14:paraId="1FE557FD" w14:textId="77777777" w:rsidR="00832A12" w:rsidRPr="00B918F1" w:rsidRDefault="00832A12" w:rsidP="00832A12">
      <w:pPr>
        <w:pStyle w:val="ListParagraph"/>
        <w:numPr>
          <w:ilvl w:val="0"/>
          <w:numId w:val="12"/>
        </w:numPr>
        <w:rPr>
          <w:rFonts w:cs="Calibri"/>
          <w:sz w:val="20"/>
          <w:szCs w:val="20"/>
        </w:rPr>
      </w:pPr>
      <w:r w:rsidRPr="00B918F1">
        <w:rPr>
          <w:rFonts w:cs="Calibri"/>
          <w:sz w:val="20"/>
          <w:szCs w:val="20"/>
        </w:rPr>
        <w:t xml:space="preserve">More consistently signaling the </w:t>
      </w:r>
      <w:r w:rsidRPr="00B918F1">
        <w:rPr>
          <w:rFonts w:cs="Calibri"/>
          <w:b/>
          <w:sz w:val="20"/>
          <w:szCs w:val="20"/>
        </w:rPr>
        <w:t>inherent limitations</w:t>
      </w:r>
      <w:r w:rsidRPr="00B918F1">
        <w:rPr>
          <w:rFonts w:cs="Calibri"/>
          <w:sz w:val="20"/>
          <w:szCs w:val="20"/>
        </w:rPr>
        <w:t xml:space="preserve"> in delegation of responsibilities under this law</w:t>
      </w:r>
      <w:r w:rsidR="004F568C">
        <w:rPr>
          <w:rFonts w:cs="Calibri"/>
          <w:sz w:val="20"/>
          <w:szCs w:val="20"/>
        </w:rPr>
        <w:t>,</w:t>
      </w:r>
      <w:r w:rsidRPr="00B918F1">
        <w:rPr>
          <w:rFonts w:cs="Calibri"/>
          <w:sz w:val="20"/>
          <w:szCs w:val="20"/>
        </w:rPr>
        <w:t xml:space="preserve"> and of the tools that must be relied upon, particularly in monitoring activities.</w:t>
      </w:r>
    </w:p>
    <w:p w14:paraId="3C6D52E9" w14:textId="77777777" w:rsidR="00832A12" w:rsidRPr="00B918F1" w:rsidRDefault="00832A12" w:rsidP="00832A12">
      <w:pPr>
        <w:rPr>
          <w:rFonts w:ascii="Calibri" w:hAnsi="Calibri" w:cs="Calibri"/>
          <w:sz w:val="20"/>
          <w:szCs w:val="20"/>
        </w:rPr>
      </w:pPr>
    </w:p>
    <w:p w14:paraId="491291DB" w14:textId="77777777" w:rsidR="00832A12" w:rsidRPr="00B918F1" w:rsidRDefault="00832A12" w:rsidP="00832A12">
      <w:pPr>
        <w:rPr>
          <w:rFonts w:ascii="Calibri" w:hAnsi="Calibri" w:cs="Calibri"/>
          <w:sz w:val="20"/>
          <w:szCs w:val="20"/>
        </w:rPr>
      </w:pPr>
      <w:r w:rsidRPr="00B918F1">
        <w:rPr>
          <w:rFonts w:ascii="Calibri" w:hAnsi="Calibri" w:cs="Calibri"/>
          <w:sz w:val="20"/>
          <w:szCs w:val="20"/>
        </w:rPr>
        <w:t xml:space="preserve">The following offers a general perspective on those four key elements and iterates specific points in the text where </w:t>
      </w:r>
      <w:r w:rsidR="0099081E">
        <w:rPr>
          <w:rFonts w:ascii="Calibri" w:hAnsi="Calibri" w:cs="Calibri"/>
          <w:sz w:val="20"/>
          <w:szCs w:val="20"/>
        </w:rPr>
        <w:t xml:space="preserve">we believe </w:t>
      </w:r>
      <w:r w:rsidR="00E35BE0">
        <w:rPr>
          <w:rFonts w:ascii="Calibri" w:hAnsi="Calibri" w:cs="Calibri"/>
          <w:sz w:val="20"/>
          <w:szCs w:val="20"/>
        </w:rPr>
        <w:t>specific amendments are warranted to directly address them</w:t>
      </w:r>
      <w:r w:rsidRPr="00B918F1">
        <w:rPr>
          <w:rFonts w:ascii="Calibri" w:hAnsi="Calibri" w:cs="Calibri"/>
          <w:sz w:val="20"/>
          <w:szCs w:val="20"/>
        </w:rPr>
        <w:t>.</w:t>
      </w:r>
    </w:p>
    <w:p w14:paraId="687256E6" w14:textId="77777777" w:rsidR="00832A12" w:rsidRPr="00B918F1" w:rsidRDefault="00832A12" w:rsidP="00832A12">
      <w:pPr>
        <w:rPr>
          <w:rFonts w:ascii="Calibri" w:hAnsi="Calibri" w:cs="Calibri"/>
          <w:b/>
          <w:sz w:val="20"/>
          <w:szCs w:val="20"/>
        </w:rPr>
      </w:pPr>
    </w:p>
    <w:p w14:paraId="057C9551" w14:textId="77777777" w:rsidR="00832A12" w:rsidRPr="00B918F1" w:rsidRDefault="00832A12" w:rsidP="00832A12">
      <w:pPr>
        <w:rPr>
          <w:rFonts w:ascii="Calibri" w:hAnsi="Calibri" w:cs="Calibri"/>
          <w:b/>
          <w:sz w:val="20"/>
          <w:szCs w:val="20"/>
        </w:rPr>
      </w:pPr>
      <w:r w:rsidRPr="00B918F1">
        <w:rPr>
          <w:rFonts w:ascii="Calibri" w:hAnsi="Calibri" w:cs="Calibri"/>
          <w:b/>
          <w:sz w:val="20"/>
          <w:szCs w:val="20"/>
        </w:rPr>
        <w:t>THEMES MERITING ADDITIONAL ATTENTION</w:t>
      </w:r>
    </w:p>
    <w:p w14:paraId="1778FD26" w14:textId="77777777" w:rsidR="00832A12" w:rsidRPr="00B918F1" w:rsidRDefault="00832A12" w:rsidP="00832A12">
      <w:pPr>
        <w:rPr>
          <w:rFonts w:ascii="Calibri" w:hAnsi="Calibri" w:cs="Calibri"/>
          <w:b/>
          <w:sz w:val="20"/>
          <w:szCs w:val="20"/>
          <w:u w:val="single"/>
        </w:rPr>
      </w:pPr>
    </w:p>
    <w:p w14:paraId="1794618A" w14:textId="77777777" w:rsidR="00832A12" w:rsidRPr="00B918F1" w:rsidRDefault="00832A12" w:rsidP="00832A12">
      <w:pPr>
        <w:rPr>
          <w:rFonts w:ascii="Calibri" w:hAnsi="Calibri" w:cs="Calibri"/>
          <w:b/>
          <w:sz w:val="20"/>
          <w:szCs w:val="20"/>
          <w:u w:val="single"/>
        </w:rPr>
      </w:pPr>
      <w:r w:rsidRPr="00B918F1">
        <w:rPr>
          <w:rFonts w:ascii="Calibri" w:hAnsi="Calibri" w:cs="Calibri"/>
          <w:b/>
          <w:sz w:val="20"/>
          <w:szCs w:val="20"/>
          <w:u w:val="single"/>
        </w:rPr>
        <w:t>Accelerated BARCT implementation</w:t>
      </w:r>
    </w:p>
    <w:p w14:paraId="22349B99" w14:textId="77777777" w:rsidR="00457F8A" w:rsidRDefault="00457F8A" w:rsidP="00832A12">
      <w:pPr>
        <w:rPr>
          <w:rFonts w:ascii="Calibri" w:hAnsi="Calibri" w:cs="Calibri"/>
          <w:sz w:val="20"/>
          <w:szCs w:val="20"/>
        </w:rPr>
      </w:pPr>
    </w:p>
    <w:p w14:paraId="326EB098" w14:textId="18201790" w:rsidR="00832A12" w:rsidRPr="00B918F1" w:rsidRDefault="00832A12" w:rsidP="00832A12">
      <w:pPr>
        <w:rPr>
          <w:rFonts w:ascii="Calibri" w:hAnsi="Calibri" w:cs="Calibri"/>
          <w:sz w:val="20"/>
          <w:szCs w:val="20"/>
        </w:rPr>
      </w:pPr>
      <w:r w:rsidRPr="00B918F1">
        <w:rPr>
          <w:rFonts w:ascii="Calibri" w:hAnsi="Calibri" w:cs="Calibri"/>
          <w:sz w:val="20"/>
          <w:szCs w:val="20"/>
        </w:rPr>
        <w:t>One key to accomplishing the reduction in air impacts on designated communities is the air district</w:t>
      </w:r>
      <w:r w:rsidR="006C4E70">
        <w:rPr>
          <w:rFonts w:ascii="Calibri" w:hAnsi="Calibri" w:cs="Calibri"/>
          <w:sz w:val="20"/>
          <w:szCs w:val="20"/>
        </w:rPr>
        <w:t>’</w:t>
      </w:r>
      <w:r w:rsidRPr="00B918F1">
        <w:rPr>
          <w:rFonts w:ascii="Calibri" w:hAnsi="Calibri" w:cs="Calibri"/>
          <w:sz w:val="20"/>
          <w:szCs w:val="20"/>
        </w:rPr>
        <w:t xml:space="preserve">s adoption of an expedited schedule for application of Best Available Retrofit Control Technology (BARCT).  This is discussed in the first paragraph of page 49.  Considerations the districts are obligated to make in establishing BARCT schedules are alluded in the prior section describing their existing obligations.  As </w:t>
      </w:r>
      <w:r w:rsidR="00A55A71">
        <w:rPr>
          <w:rFonts w:ascii="Calibri" w:hAnsi="Calibri" w:cs="Calibri"/>
          <w:sz w:val="20"/>
          <w:szCs w:val="20"/>
        </w:rPr>
        <w:softHyphen/>
      </w:r>
      <w:r w:rsidR="005C6F1E">
        <w:rPr>
          <w:rFonts w:ascii="Calibri" w:hAnsi="Calibri" w:cs="Calibri"/>
          <w:sz w:val="20"/>
          <w:szCs w:val="20"/>
        </w:rPr>
        <w:softHyphen/>
      </w:r>
      <w:r w:rsidRPr="00B918F1">
        <w:rPr>
          <w:rFonts w:ascii="Calibri" w:hAnsi="Calibri" w:cs="Calibri"/>
          <w:sz w:val="20"/>
          <w:szCs w:val="20"/>
        </w:rPr>
        <w:t xml:space="preserve">drafted, however, the paragraph describing new district obligations under 617 fails to acknowledge those considerations, and could be read as implying that they do not apply under AB 617.  That is not the case, and </w:t>
      </w:r>
      <w:r w:rsidRPr="00B918F1">
        <w:rPr>
          <w:rFonts w:ascii="Calibri" w:hAnsi="Calibri" w:cs="Calibri"/>
          <w:sz w:val="20"/>
          <w:szCs w:val="20"/>
          <w:u w:val="single"/>
        </w:rPr>
        <w:t>we therefore recommend inserting directly at that point reiterating the full obligation of the districts in making those judgements under AB 617, to make sure that all parties understand that those obligations still stand</w:t>
      </w:r>
      <w:r w:rsidRPr="00B918F1">
        <w:rPr>
          <w:rFonts w:ascii="Calibri" w:hAnsi="Calibri" w:cs="Calibri"/>
          <w:sz w:val="20"/>
          <w:szCs w:val="20"/>
        </w:rPr>
        <w:t xml:space="preserve">:   </w:t>
      </w:r>
    </w:p>
    <w:p w14:paraId="5B79794E" w14:textId="77777777" w:rsidR="00832A12" w:rsidRPr="00B918F1" w:rsidRDefault="00832A12" w:rsidP="00832A12">
      <w:pPr>
        <w:rPr>
          <w:rFonts w:ascii="Calibri" w:hAnsi="Calibri" w:cs="Calibri"/>
          <w:b/>
          <w:color w:val="000000"/>
          <w:sz w:val="20"/>
          <w:szCs w:val="20"/>
        </w:rPr>
      </w:pPr>
    </w:p>
    <w:p w14:paraId="5E2F871E" w14:textId="77777777" w:rsidR="00832A12" w:rsidRPr="00B918F1" w:rsidRDefault="00832A12" w:rsidP="00447F92">
      <w:pPr>
        <w:ind w:left="720" w:hanging="360"/>
        <w:rPr>
          <w:rFonts w:ascii="Calibri" w:hAnsi="Calibri" w:cs="Calibri"/>
          <w:b/>
          <w:color w:val="FF0000"/>
          <w:sz w:val="20"/>
          <w:szCs w:val="20"/>
          <w:u w:val="single"/>
        </w:rPr>
      </w:pPr>
      <w:r w:rsidRPr="00B918F1">
        <w:rPr>
          <w:rFonts w:ascii="Calibri" w:hAnsi="Calibri" w:cs="Calibri"/>
          <w:b/>
          <w:color w:val="000000"/>
          <w:sz w:val="20"/>
          <w:szCs w:val="20"/>
          <w:u w:val="single"/>
        </w:rPr>
        <w:t>Pg 49 para 1</w:t>
      </w:r>
      <w:r w:rsidRPr="00B918F1">
        <w:rPr>
          <w:rFonts w:ascii="Calibri" w:hAnsi="Calibri" w:cs="Calibri"/>
          <w:b/>
          <w:color w:val="000000"/>
          <w:sz w:val="20"/>
          <w:szCs w:val="20"/>
        </w:rPr>
        <w:t>:</w:t>
      </w:r>
      <w:r w:rsidRPr="00B918F1">
        <w:rPr>
          <w:rFonts w:ascii="Calibri" w:hAnsi="Calibri" w:cs="Calibri"/>
          <w:b/>
          <w:color w:val="FF0000"/>
          <w:sz w:val="20"/>
          <w:szCs w:val="20"/>
        </w:rPr>
        <w:t xml:space="preserve"> </w:t>
      </w:r>
      <w:r w:rsidRPr="00B918F1">
        <w:rPr>
          <w:rFonts w:ascii="Calibri" w:hAnsi="Calibri" w:cs="Calibri"/>
          <w:i/>
          <w:sz w:val="20"/>
          <w:szCs w:val="20"/>
        </w:rPr>
        <w:t>Under AB 617, air districts in non-attainment areas are required to adopt an expedited schedule and implement the most current BARCT limits on industrial sources that are subject to the AB 3228 Cap-and-Trade program.  Air district BARCT schedules must be adopted by January 1, 2019 and implemented by December 31, 2023, and must give the highest priority to permitted units that have not modified emissions-related permit conditions for the greatest period of time.  The expedited schedule does not apply to emission units that have implemented BARCT since 2007 due to a permit revision or new permit issuance.</w:t>
      </w:r>
      <w:r w:rsidRPr="00B918F1">
        <w:rPr>
          <w:rFonts w:ascii="Calibri" w:hAnsi="Calibri" w:cs="Calibri"/>
          <w:b/>
          <w:color w:val="FF0000"/>
          <w:sz w:val="20"/>
          <w:szCs w:val="20"/>
        </w:rPr>
        <w:t xml:space="preserve">  </w:t>
      </w:r>
      <w:r w:rsidRPr="00B918F1">
        <w:rPr>
          <w:rFonts w:ascii="Calibri" w:hAnsi="Calibri" w:cs="Calibri"/>
          <w:b/>
          <w:i/>
          <w:color w:val="FF0000"/>
          <w:sz w:val="20"/>
          <w:szCs w:val="20"/>
          <w:u w:val="single"/>
        </w:rPr>
        <w:t>In establishing the expedited schedule under AB 617, the Districts remain obligated to conduct a public meeting and take into account:</w:t>
      </w:r>
    </w:p>
    <w:p w14:paraId="605F654F" w14:textId="77777777" w:rsidR="00832A12" w:rsidRPr="00B918F1" w:rsidRDefault="00832A12" w:rsidP="00144E93">
      <w:pPr>
        <w:autoSpaceDE w:val="0"/>
        <w:autoSpaceDN w:val="0"/>
        <w:adjustRightInd w:val="0"/>
        <w:ind w:left="720"/>
        <w:rPr>
          <w:rFonts w:ascii="Calibri" w:hAnsi="Calibri" w:cs="Calibri"/>
          <w:b/>
          <w:color w:val="FF0000"/>
          <w:sz w:val="20"/>
          <w:szCs w:val="20"/>
          <w:u w:val="single"/>
        </w:rPr>
      </w:pPr>
      <w:r w:rsidRPr="00B918F1">
        <w:rPr>
          <w:rFonts w:ascii="Calibri" w:hAnsi="Calibri" w:cs="Calibri"/>
          <w:b/>
          <w:i/>
          <w:iCs/>
          <w:color w:val="FF0000"/>
          <w:sz w:val="20"/>
          <w:szCs w:val="20"/>
          <w:u w:val="single"/>
        </w:rPr>
        <w:t xml:space="preserve">(1) The local public health and clean air benefits to the surrounding community. </w:t>
      </w:r>
    </w:p>
    <w:p w14:paraId="46BE789E" w14:textId="77777777" w:rsidR="00832A12" w:rsidRPr="00B918F1" w:rsidRDefault="00832A12" w:rsidP="00144E93">
      <w:pPr>
        <w:autoSpaceDE w:val="0"/>
        <w:autoSpaceDN w:val="0"/>
        <w:adjustRightInd w:val="0"/>
        <w:ind w:left="720"/>
        <w:rPr>
          <w:rFonts w:ascii="Calibri" w:hAnsi="Calibri" w:cs="Calibri"/>
          <w:b/>
          <w:color w:val="FF0000"/>
          <w:sz w:val="20"/>
          <w:szCs w:val="20"/>
          <w:u w:val="single"/>
        </w:rPr>
      </w:pPr>
      <w:r w:rsidRPr="00B918F1">
        <w:rPr>
          <w:rFonts w:ascii="Calibri" w:hAnsi="Calibri" w:cs="Calibri"/>
          <w:b/>
          <w:i/>
          <w:iCs/>
          <w:color w:val="FF0000"/>
          <w:sz w:val="20"/>
          <w:szCs w:val="20"/>
          <w:u w:val="single"/>
        </w:rPr>
        <w:t xml:space="preserve">(2) The cost-effectiveness of each control option. </w:t>
      </w:r>
    </w:p>
    <w:p w14:paraId="142614FA" w14:textId="77777777" w:rsidR="00832A12" w:rsidRPr="00B918F1" w:rsidRDefault="00832A12" w:rsidP="00144E93">
      <w:pPr>
        <w:ind w:left="720"/>
        <w:rPr>
          <w:rFonts w:ascii="Calibri" w:hAnsi="Calibri" w:cs="Calibri"/>
          <w:b/>
          <w:i/>
          <w:color w:val="FF0000"/>
          <w:sz w:val="20"/>
          <w:szCs w:val="20"/>
          <w:u w:val="single"/>
        </w:rPr>
      </w:pPr>
      <w:r w:rsidRPr="00B918F1">
        <w:rPr>
          <w:rFonts w:ascii="Calibri" w:hAnsi="Calibri" w:cs="Calibri"/>
          <w:b/>
          <w:i/>
          <w:iCs/>
          <w:color w:val="FF0000"/>
          <w:sz w:val="20"/>
          <w:szCs w:val="20"/>
          <w:u w:val="single"/>
        </w:rPr>
        <w:t>(3) The air quality and attainment benefits of each control option.</w:t>
      </w:r>
    </w:p>
    <w:p w14:paraId="13FF6A8D" w14:textId="77777777" w:rsidR="00832A12" w:rsidRPr="00B918F1" w:rsidRDefault="00832A12" w:rsidP="00832A12">
      <w:pPr>
        <w:rPr>
          <w:rFonts w:ascii="Calibri" w:hAnsi="Calibri" w:cs="Calibri"/>
          <w:b/>
          <w:sz w:val="20"/>
          <w:szCs w:val="20"/>
        </w:rPr>
      </w:pPr>
    </w:p>
    <w:p w14:paraId="48A771BF" w14:textId="77777777" w:rsidR="00832A12" w:rsidRPr="00B918F1" w:rsidRDefault="00832A12" w:rsidP="00832A12">
      <w:pPr>
        <w:rPr>
          <w:rFonts w:ascii="Calibri" w:hAnsi="Calibri" w:cs="Calibri"/>
          <w:sz w:val="20"/>
          <w:szCs w:val="20"/>
          <w:u w:val="single"/>
        </w:rPr>
      </w:pPr>
      <w:r w:rsidRPr="00B918F1">
        <w:rPr>
          <w:rFonts w:ascii="Calibri" w:hAnsi="Calibri" w:cs="Calibri"/>
          <w:sz w:val="20"/>
          <w:szCs w:val="20"/>
        </w:rPr>
        <w:t xml:space="preserve">Further to the point above is the reality that in some cases, it may be difficult, if not impossible, to define an applicable, generalized BARCT standard (or applicable BACT or T-BACT in the case of new additions).  In the chemical industry, for example, it is not unusual to find unique equipment or processes (often proprietary) utilized in the manufacture of particular chemicals or related products.  In such cases it may even be the case that utilization of that specific equipment or process is vital to the value of the production in question and perhaps even to the viability of the facility itself.  In the context of evaluating the relevant considerations above, such circumstances need to be taken explicitly into account.  </w:t>
      </w:r>
      <w:r w:rsidRPr="00B918F1">
        <w:rPr>
          <w:rFonts w:ascii="Calibri" w:hAnsi="Calibri" w:cs="Calibri"/>
          <w:sz w:val="20"/>
          <w:szCs w:val="20"/>
          <w:u w:val="single"/>
        </w:rPr>
        <w:t xml:space="preserve">As a clear signal anticipating </w:t>
      </w:r>
      <w:r w:rsidR="00A7569B">
        <w:rPr>
          <w:rFonts w:ascii="Calibri" w:hAnsi="Calibri" w:cs="Calibri"/>
          <w:sz w:val="20"/>
          <w:szCs w:val="20"/>
          <w:u w:val="single"/>
        </w:rPr>
        <w:t>this</w:t>
      </w:r>
      <w:r w:rsidRPr="00B918F1">
        <w:rPr>
          <w:rFonts w:ascii="Calibri" w:hAnsi="Calibri" w:cs="Calibri"/>
          <w:sz w:val="20"/>
          <w:szCs w:val="20"/>
          <w:u w:val="single"/>
        </w:rPr>
        <w:t>, we therefore recommend the following be added as a footnote to the initial reference to BARCT in “para 1” referenced above:</w:t>
      </w:r>
    </w:p>
    <w:p w14:paraId="5AC39403" w14:textId="77777777" w:rsidR="00832A12" w:rsidRPr="00B918F1" w:rsidRDefault="00832A12" w:rsidP="00144E93">
      <w:pPr>
        <w:ind w:left="720"/>
        <w:rPr>
          <w:rFonts w:ascii="Calibri" w:hAnsi="Calibri" w:cs="Calibri"/>
          <w:sz w:val="20"/>
          <w:szCs w:val="20"/>
          <w:u w:val="single"/>
        </w:rPr>
      </w:pPr>
    </w:p>
    <w:p w14:paraId="1C1218F3" w14:textId="77777777" w:rsidR="00832A12" w:rsidRPr="00B918F1" w:rsidRDefault="00832A12" w:rsidP="00144E93">
      <w:pPr>
        <w:ind w:left="720"/>
        <w:rPr>
          <w:rFonts w:ascii="Calibri" w:hAnsi="Calibri" w:cs="Calibri"/>
          <w:b/>
          <w:i/>
          <w:color w:val="FF0000"/>
          <w:sz w:val="20"/>
          <w:szCs w:val="20"/>
          <w:u w:val="single"/>
        </w:rPr>
      </w:pPr>
      <w:r w:rsidRPr="00B918F1">
        <w:rPr>
          <w:rFonts w:ascii="Calibri" w:hAnsi="Calibri" w:cs="Calibri"/>
          <w:b/>
          <w:i/>
          <w:color w:val="FF0000"/>
          <w:sz w:val="20"/>
          <w:szCs w:val="20"/>
          <w:u w:val="single"/>
        </w:rPr>
        <w:t>In some cases where unique equipment or processes are utilized in a particular manufacturing circumstance, it may not be possible or feasible to apply a generalized BARCT standard (or applicable BACT or T-BACT in the case of new additions).</w:t>
      </w:r>
    </w:p>
    <w:p w14:paraId="7D53DE4B" w14:textId="77777777" w:rsidR="00832A12" w:rsidRDefault="00832A12" w:rsidP="00832A12">
      <w:pPr>
        <w:rPr>
          <w:rFonts w:ascii="Calibri" w:hAnsi="Calibri" w:cs="Calibri"/>
          <w:b/>
          <w:sz w:val="20"/>
          <w:szCs w:val="20"/>
        </w:rPr>
      </w:pPr>
    </w:p>
    <w:p w14:paraId="19A5C9F9" w14:textId="77777777" w:rsidR="00457F8A" w:rsidRPr="00B918F1" w:rsidRDefault="00457F8A" w:rsidP="00832A12">
      <w:pPr>
        <w:rPr>
          <w:rFonts w:ascii="Calibri" w:hAnsi="Calibri" w:cs="Calibri"/>
          <w:b/>
          <w:sz w:val="20"/>
          <w:szCs w:val="20"/>
        </w:rPr>
      </w:pPr>
    </w:p>
    <w:p w14:paraId="1583D00B" w14:textId="77777777" w:rsidR="00832A12" w:rsidRPr="00B918F1" w:rsidRDefault="00832A12" w:rsidP="00832A12">
      <w:pPr>
        <w:rPr>
          <w:rFonts w:ascii="Calibri" w:hAnsi="Calibri" w:cs="Calibri"/>
          <w:b/>
          <w:sz w:val="20"/>
          <w:szCs w:val="20"/>
          <w:u w:val="single"/>
        </w:rPr>
      </w:pPr>
      <w:r w:rsidRPr="00B918F1">
        <w:rPr>
          <w:rFonts w:ascii="Calibri" w:hAnsi="Calibri" w:cs="Calibri"/>
          <w:b/>
          <w:sz w:val="20"/>
          <w:szCs w:val="20"/>
          <w:u w:val="single"/>
        </w:rPr>
        <w:t>Collaboration with Industry</w:t>
      </w:r>
    </w:p>
    <w:p w14:paraId="6CBBB830" w14:textId="77777777" w:rsidR="00457F8A" w:rsidRDefault="00457F8A" w:rsidP="00832A12">
      <w:pPr>
        <w:rPr>
          <w:rFonts w:ascii="Calibri" w:hAnsi="Calibri" w:cs="Calibri"/>
          <w:sz w:val="20"/>
          <w:szCs w:val="20"/>
        </w:rPr>
      </w:pPr>
    </w:p>
    <w:p w14:paraId="7CD105F1" w14:textId="08422615" w:rsidR="0000791A" w:rsidRDefault="00832A12" w:rsidP="00832A12">
      <w:pPr>
        <w:rPr>
          <w:rFonts w:ascii="Calibri" w:hAnsi="Calibri" w:cs="Calibri"/>
          <w:sz w:val="20"/>
          <w:szCs w:val="20"/>
        </w:rPr>
      </w:pPr>
      <w:r w:rsidRPr="00B918F1">
        <w:rPr>
          <w:rFonts w:ascii="Calibri" w:hAnsi="Calibri" w:cs="Calibri"/>
          <w:sz w:val="20"/>
          <w:szCs w:val="20"/>
        </w:rPr>
        <w:t>AB 617 expressly directs that the State Board is to develop statewide strategies for both enhanced monitoring and reducing emissions</w:t>
      </w:r>
      <w:r w:rsidRPr="00B918F1">
        <w:rPr>
          <w:rFonts w:ascii="Calibri" w:hAnsi="Calibri" w:cs="Calibri"/>
          <w:b/>
          <w:sz w:val="20"/>
          <w:szCs w:val="20"/>
        </w:rPr>
        <w:t xml:space="preserve"> “</w:t>
      </w:r>
      <w:r w:rsidRPr="00B918F1">
        <w:rPr>
          <w:rFonts w:ascii="Calibri" w:hAnsi="Calibri" w:cs="Calibri"/>
          <w:i/>
          <w:sz w:val="20"/>
          <w:szCs w:val="20"/>
        </w:rPr>
        <w:t xml:space="preserve">in consultation with the Scientific Review Panel on  Toxic  Air  line Contaminants, the districts, the Office of Environmental Health Hazard  Assessment, environmental justice organizations, </w:t>
      </w:r>
      <w:r w:rsidRPr="00B918F1">
        <w:rPr>
          <w:rFonts w:ascii="Calibri" w:hAnsi="Calibri" w:cs="Calibri"/>
          <w:b/>
          <w:i/>
          <w:sz w:val="20"/>
          <w:szCs w:val="20"/>
        </w:rPr>
        <w:t>affected industry</w:t>
      </w:r>
      <w:r w:rsidRPr="00B918F1">
        <w:rPr>
          <w:rFonts w:ascii="Calibri" w:hAnsi="Calibri" w:cs="Calibri"/>
          <w:i/>
          <w:sz w:val="20"/>
          <w:szCs w:val="20"/>
        </w:rPr>
        <w:t>, and other interested stakeholders</w:t>
      </w:r>
      <w:r w:rsidRPr="00B918F1">
        <w:rPr>
          <w:rFonts w:ascii="Calibri" w:hAnsi="Calibri" w:cs="Calibri"/>
          <w:b/>
          <w:sz w:val="20"/>
          <w:szCs w:val="20"/>
        </w:rPr>
        <w:t xml:space="preserve">” </w:t>
      </w:r>
      <w:r w:rsidRPr="00B918F1">
        <w:rPr>
          <w:rFonts w:ascii="Calibri" w:hAnsi="Calibri" w:cs="Calibri"/>
          <w:sz w:val="20"/>
          <w:szCs w:val="20"/>
        </w:rPr>
        <w:t xml:space="preserve">(emphasis added). </w:t>
      </w:r>
      <w:r w:rsidRPr="00B918F1">
        <w:rPr>
          <w:rFonts w:ascii="Calibri" w:hAnsi="Calibri" w:cs="Calibri"/>
          <w:b/>
          <w:sz w:val="20"/>
          <w:szCs w:val="20"/>
        </w:rPr>
        <w:t xml:space="preserve"> </w:t>
      </w:r>
      <w:r w:rsidRPr="00B918F1">
        <w:rPr>
          <w:rFonts w:ascii="Calibri" w:hAnsi="Calibri" w:cs="Calibri"/>
          <w:sz w:val="20"/>
          <w:szCs w:val="20"/>
        </w:rPr>
        <w:t xml:space="preserve">This express priority should be reflected throughout the document.  </w:t>
      </w:r>
    </w:p>
    <w:p w14:paraId="79DDE77B" w14:textId="77777777" w:rsidR="0000791A" w:rsidRDefault="0000791A" w:rsidP="00832A12">
      <w:pPr>
        <w:rPr>
          <w:rFonts w:ascii="Calibri" w:hAnsi="Calibri" w:cs="Calibri"/>
          <w:sz w:val="20"/>
          <w:szCs w:val="20"/>
        </w:rPr>
      </w:pPr>
    </w:p>
    <w:p w14:paraId="5106607B" w14:textId="77777777" w:rsidR="00832A12" w:rsidRPr="00B918F1" w:rsidRDefault="00832A12" w:rsidP="00832A12">
      <w:pPr>
        <w:rPr>
          <w:rFonts w:ascii="Calibri" w:hAnsi="Calibri" w:cs="Calibri"/>
          <w:sz w:val="20"/>
          <w:szCs w:val="20"/>
        </w:rPr>
      </w:pPr>
      <w:r w:rsidRPr="00B918F1">
        <w:rPr>
          <w:rFonts w:ascii="Calibri" w:hAnsi="Calibri" w:cs="Calibri"/>
          <w:sz w:val="20"/>
          <w:szCs w:val="20"/>
        </w:rPr>
        <w:t xml:space="preserve">One important aspect of this is that some industries and companies have already developed and maintain efforts to reach-out to surrounding communities.  The Responsible Care program that many segments of the chemical industry subscribe to, for example, obligates them to maintain programs of “Community Awareness and Emergency Response” (CAER), to enhance relations with and protection of surrounding communities.  Such proactive initiatives should be expressly encouraged, as should the voluntary engagement of industry members as part of the community collaboration and partnership called for repeatedly in the document.  </w:t>
      </w:r>
      <w:r w:rsidRPr="00B918F1">
        <w:rPr>
          <w:rFonts w:ascii="Calibri" w:hAnsi="Calibri" w:cs="Calibri"/>
          <w:sz w:val="20"/>
          <w:szCs w:val="20"/>
          <w:u w:val="single"/>
        </w:rPr>
        <w:t xml:space="preserve">We therefore recommend that the following amendments be made to strengthen the signal sent regarding the </w:t>
      </w:r>
      <w:r w:rsidR="0009699C">
        <w:rPr>
          <w:rFonts w:ascii="Calibri" w:hAnsi="Calibri" w:cs="Calibri"/>
          <w:sz w:val="20"/>
          <w:szCs w:val="20"/>
          <w:u w:val="single"/>
        </w:rPr>
        <w:t>clear role that</w:t>
      </w:r>
      <w:r w:rsidRPr="00B918F1">
        <w:rPr>
          <w:rFonts w:ascii="Calibri" w:hAnsi="Calibri" w:cs="Calibri"/>
          <w:sz w:val="20"/>
          <w:szCs w:val="20"/>
          <w:u w:val="single"/>
        </w:rPr>
        <w:t xml:space="preserve"> </w:t>
      </w:r>
      <w:r w:rsidR="00D4365A">
        <w:rPr>
          <w:rFonts w:ascii="Calibri" w:hAnsi="Calibri" w:cs="Calibri"/>
          <w:sz w:val="20"/>
          <w:szCs w:val="20"/>
          <w:u w:val="single"/>
        </w:rPr>
        <w:t xml:space="preserve">affected </w:t>
      </w:r>
      <w:r w:rsidRPr="00B918F1">
        <w:rPr>
          <w:rFonts w:ascii="Calibri" w:hAnsi="Calibri" w:cs="Calibri"/>
          <w:sz w:val="20"/>
          <w:szCs w:val="20"/>
          <w:u w:val="single"/>
        </w:rPr>
        <w:t xml:space="preserve">industry </w:t>
      </w:r>
      <w:r w:rsidR="00D4365A">
        <w:rPr>
          <w:rFonts w:ascii="Calibri" w:hAnsi="Calibri" w:cs="Calibri"/>
          <w:sz w:val="20"/>
          <w:szCs w:val="20"/>
          <w:u w:val="single"/>
        </w:rPr>
        <w:t>must be provided under the law</w:t>
      </w:r>
      <w:r w:rsidRPr="00B918F1">
        <w:rPr>
          <w:rFonts w:ascii="Calibri" w:hAnsi="Calibri" w:cs="Calibri"/>
          <w:sz w:val="20"/>
          <w:szCs w:val="20"/>
          <w:u w:val="single"/>
        </w:rPr>
        <w:t>:</w:t>
      </w:r>
    </w:p>
    <w:p w14:paraId="7CB01FD4" w14:textId="77777777" w:rsidR="00832A12" w:rsidRPr="00B918F1" w:rsidRDefault="00832A12" w:rsidP="00832A12">
      <w:pPr>
        <w:rPr>
          <w:rFonts w:ascii="Calibri" w:hAnsi="Calibri" w:cs="Calibri"/>
          <w:b/>
          <w:sz w:val="20"/>
          <w:szCs w:val="20"/>
          <w:u w:val="single"/>
        </w:rPr>
      </w:pPr>
    </w:p>
    <w:p w14:paraId="0BC1FD5B" w14:textId="77777777" w:rsidR="00832A12" w:rsidRPr="00B918F1" w:rsidRDefault="00832A12" w:rsidP="008A0DAD">
      <w:pPr>
        <w:pStyle w:val="Default"/>
        <w:ind w:left="720" w:hanging="360"/>
        <w:rPr>
          <w:rFonts w:ascii="Calibri" w:hAnsi="Calibri" w:cs="Calibri"/>
          <w:i/>
          <w:sz w:val="20"/>
          <w:szCs w:val="20"/>
        </w:rPr>
      </w:pPr>
      <w:r w:rsidRPr="00B918F1">
        <w:rPr>
          <w:rFonts w:ascii="Calibri" w:hAnsi="Calibri" w:cs="Calibri"/>
          <w:b/>
          <w:sz w:val="20"/>
          <w:szCs w:val="20"/>
          <w:u w:val="single"/>
        </w:rPr>
        <w:t xml:space="preserve">Pg 4 </w:t>
      </w:r>
      <w:r w:rsidRPr="00B918F1">
        <w:rPr>
          <w:rFonts w:ascii="Calibri" w:hAnsi="Calibri" w:cs="Calibri"/>
          <w:b/>
          <w:i/>
          <w:sz w:val="20"/>
          <w:szCs w:val="20"/>
          <w:u w:val="single"/>
        </w:rPr>
        <w:t>#2</w:t>
      </w:r>
      <w:r w:rsidRPr="00B918F1">
        <w:rPr>
          <w:rFonts w:ascii="Calibri" w:hAnsi="Calibri" w:cs="Calibri"/>
          <w:b/>
          <w:sz w:val="20"/>
          <w:szCs w:val="20"/>
          <w:u w:val="single"/>
        </w:rPr>
        <w:t>:</w:t>
      </w:r>
      <w:r w:rsidRPr="00B918F1">
        <w:rPr>
          <w:rFonts w:ascii="Calibri" w:hAnsi="Calibri" w:cs="Calibri"/>
          <w:b/>
          <w:i/>
          <w:color w:val="FF0000"/>
          <w:sz w:val="20"/>
          <w:szCs w:val="20"/>
        </w:rPr>
        <w:t xml:space="preserve">  </w:t>
      </w:r>
      <w:r w:rsidRPr="00B918F1">
        <w:rPr>
          <w:rFonts w:ascii="Calibri" w:hAnsi="Calibri" w:cs="Calibri"/>
          <w:i/>
          <w:sz w:val="20"/>
          <w:szCs w:val="20"/>
        </w:rPr>
        <w:t xml:space="preserve">Develop a strong collaborative relationship between local community groups, air districts, CARB, </w:t>
      </w:r>
      <w:r w:rsidRPr="00B918F1">
        <w:rPr>
          <w:rFonts w:ascii="Calibri" w:hAnsi="Calibri" w:cs="Calibri"/>
          <w:b/>
          <w:i/>
          <w:color w:val="FF0000"/>
          <w:sz w:val="20"/>
          <w:szCs w:val="20"/>
          <w:u w:val="single"/>
        </w:rPr>
        <w:t>affected industry</w:t>
      </w:r>
      <w:r w:rsidRPr="00B918F1">
        <w:rPr>
          <w:rFonts w:ascii="Calibri" w:hAnsi="Calibri" w:cs="Calibri"/>
          <w:i/>
          <w:color w:val="FF0000"/>
          <w:sz w:val="20"/>
          <w:szCs w:val="20"/>
        </w:rPr>
        <w:t xml:space="preserve"> </w:t>
      </w:r>
      <w:r w:rsidRPr="00B918F1">
        <w:rPr>
          <w:rFonts w:ascii="Calibri" w:hAnsi="Calibri" w:cs="Calibri"/>
          <w:i/>
          <w:sz w:val="20"/>
          <w:szCs w:val="20"/>
        </w:rPr>
        <w:t xml:space="preserve">and other stakeholders </w:t>
      </w:r>
    </w:p>
    <w:p w14:paraId="2C2150EB" w14:textId="77777777" w:rsidR="00832A12" w:rsidRPr="00B918F1" w:rsidRDefault="00832A12" w:rsidP="008A0DAD">
      <w:pPr>
        <w:ind w:left="720" w:hanging="360"/>
        <w:rPr>
          <w:rFonts w:ascii="Calibri" w:hAnsi="Calibri" w:cs="Calibri"/>
          <w:b/>
          <w:i/>
          <w:sz w:val="20"/>
          <w:szCs w:val="20"/>
        </w:rPr>
      </w:pPr>
      <w:r w:rsidRPr="00B918F1">
        <w:rPr>
          <w:rFonts w:ascii="Calibri" w:hAnsi="Calibri" w:cs="Calibri"/>
          <w:b/>
          <w:color w:val="000000"/>
          <w:sz w:val="20"/>
          <w:szCs w:val="20"/>
          <w:u w:val="single"/>
        </w:rPr>
        <w:t>Pg 20 para 2:</w:t>
      </w:r>
      <w:r w:rsidRPr="00B918F1">
        <w:rPr>
          <w:rFonts w:ascii="Calibri" w:hAnsi="Calibri" w:cs="Calibri"/>
          <w:b/>
          <w:color w:val="FF0000"/>
          <w:sz w:val="20"/>
          <w:szCs w:val="20"/>
        </w:rPr>
        <w:t xml:space="preserve">  </w:t>
      </w:r>
      <w:r w:rsidRPr="00B918F1">
        <w:rPr>
          <w:rFonts w:ascii="Calibri" w:hAnsi="Calibri" w:cs="Calibri"/>
          <w:i/>
          <w:sz w:val="20"/>
          <w:szCs w:val="20"/>
        </w:rPr>
        <w:t xml:space="preserve">should be informed by a baseline understanding of current enforcement efforts at each source in the community, as well as the concerns of local community members </w:t>
      </w:r>
      <w:r w:rsidRPr="00B918F1">
        <w:rPr>
          <w:rFonts w:ascii="Calibri" w:hAnsi="Calibri" w:cs="Calibri"/>
          <w:b/>
          <w:i/>
          <w:color w:val="FF0000"/>
          <w:sz w:val="20"/>
          <w:szCs w:val="20"/>
          <w:u w:val="single"/>
        </w:rPr>
        <w:t>and the affected industry</w:t>
      </w:r>
      <w:r w:rsidRPr="00B918F1">
        <w:rPr>
          <w:rFonts w:ascii="Calibri" w:hAnsi="Calibri" w:cs="Calibri"/>
          <w:i/>
          <w:sz w:val="20"/>
          <w:szCs w:val="20"/>
        </w:rPr>
        <w:t>.</w:t>
      </w:r>
    </w:p>
    <w:p w14:paraId="152A1E71" w14:textId="77777777" w:rsidR="00832A12" w:rsidRPr="00B918F1" w:rsidRDefault="00832A12" w:rsidP="008A0DAD">
      <w:pPr>
        <w:pStyle w:val="Default"/>
        <w:ind w:left="720" w:hanging="360"/>
        <w:rPr>
          <w:rFonts w:ascii="Calibri" w:hAnsi="Calibri" w:cs="Calibri"/>
          <w:i/>
          <w:sz w:val="20"/>
          <w:szCs w:val="20"/>
        </w:rPr>
      </w:pPr>
      <w:r w:rsidRPr="00B918F1">
        <w:rPr>
          <w:rFonts w:ascii="Calibri" w:hAnsi="Calibri" w:cs="Calibri"/>
          <w:b/>
          <w:sz w:val="20"/>
          <w:szCs w:val="20"/>
          <w:u w:val="single"/>
        </w:rPr>
        <w:t>Pg 26 #1:</w:t>
      </w:r>
      <w:r w:rsidRPr="00B918F1">
        <w:rPr>
          <w:rFonts w:ascii="Calibri" w:hAnsi="Calibri" w:cs="Calibri"/>
          <w:b/>
          <w:color w:val="FF0000"/>
          <w:sz w:val="20"/>
          <w:szCs w:val="20"/>
        </w:rPr>
        <w:t xml:space="preserve"> </w:t>
      </w:r>
      <w:r w:rsidRPr="00B918F1">
        <w:rPr>
          <w:rFonts w:ascii="Calibri" w:hAnsi="Calibri" w:cs="Calibri"/>
          <w:b/>
          <w:i/>
          <w:color w:val="FF0000"/>
          <w:sz w:val="20"/>
          <w:szCs w:val="20"/>
        </w:rPr>
        <w:t xml:space="preserve"> </w:t>
      </w:r>
      <w:r w:rsidRPr="00B918F1">
        <w:rPr>
          <w:rFonts w:ascii="Calibri" w:hAnsi="Calibri" w:cs="Calibri"/>
          <w:i/>
          <w:sz w:val="20"/>
          <w:szCs w:val="20"/>
        </w:rPr>
        <w:t xml:space="preserve">community participation structure to ensure community members are partners </w:t>
      </w:r>
      <w:r w:rsidRPr="00B918F1">
        <w:rPr>
          <w:rFonts w:ascii="Calibri" w:hAnsi="Calibri" w:cs="Calibri"/>
          <w:b/>
          <w:i/>
          <w:color w:val="FF0000"/>
          <w:sz w:val="20"/>
          <w:szCs w:val="20"/>
          <w:u w:val="single"/>
        </w:rPr>
        <w:t>and that proactive programs within industry be expressly recognized if not directly integrated.</w:t>
      </w:r>
      <w:r w:rsidRPr="00B918F1">
        <w:rPr>
          <w:rFonts w:ascii="Calibri" w:hAnsi="Calibri" w:cs="Calibri"/>
          <w:b/>
          <w:i/>
          <w:sz w:val="20"/>
          <w:szCs w:val="20"/>
          <w:u w:val="single"/>
        </w:rPr>
        <w:t xml:space="preserve"> </w:t>
      </w:r>
    </w:p>
    <w:p w14:paraId="0BDE8B14" w14:textId="77777777" w:rsidR="00832A12" w:rsidRPr="00B918F1" w:rsidRDefault="00832A12" w:rsidP="008A0DAD">
      <w:pPr>
        <w:autoSpaceDE w:val="0"/>
        <w:autoSpaceDN w:val="0"/>
        <w:adjustRightInd w:val="0"/>
        <w:ind w:left="720" w:hanging="360"/>
        <w:rPr>
          <w:rFonts w:ascii="Calibri" w:hAnsi="Calibri" w:cs="Calibri"/>
          <w:i/>
          <w:color w:val="000000"/>
          <w:sz w:val="20"/>
          <w:szCs w:val="20"/>
        </w:rPr>
      </w:pPr>
      <w:r w:rsidRPr="00B918F1">
        <w:rPr>
          <w:rFonts w:ascii="Calibri" w:hAnsi="Calibri" w:cs="Calibri"/>
          <w:b/>
          <w:color w:val="000000"/>
          <w:sz w:val="20"/>
          <w:szCs w:val="20"/>
          <w:u w:val="single"/>
        </w:rPr>
        <w:t>Pg 26 #7:</w:t>
      </w:r>
      <w:r w:rsidRPr="00B918F1">
        <w:rPr>
          <w:rFonts w:ascii="Calibri" w:hAnsi="Calibri" w:cs="Calibri"/>
          <w:b/>
          <w:i/>
          <w:color w:val="FF0000"/>
          <w:sz w:val="20"/>
          <w:szCs w:val="20"/>
        </w:rPr>
        <w:t xml:space="preserve">  </w:t>
      </w:r>
      <w:r w:rsidRPr="00B918F1">
        <w:rPr>
          <w:rFonts w:ascii="Calibri" w:hAnsi="Calibri" w:cs="Calibri"/>
          <w:i/>
          <w:color w:val="000000"/>
          <w:sz w:val="20"/>
          <w:szCs w:val="20"/>
        </w:rPr>
        <w:t>information on selecting air monitoring sites, types of samples required, sampling periods, sampling procedures, and identifying potential constraints</w:t>
      </w:r>
      <w:r w:rsidRPr="00B918F1">
        <w:rPr>
          <w:rFonts w:ascii="Calibri" w:hAnsi="Calibri" w:cs="Calibri"/>
          <w:b/>
          <w:i/>
          <w:color w:val="FF0000"/>
          <w:sz w:val="20"/>
          <w:szCs w:val="20"/>
          <w:u w:val="single"/>
        </w:rPr>
        <w:t xml:space="preserve">, taking into account relevant input from the </w:t>
      </w:r>
      <w:r w:rsidR="00387137">
        <w:rPr>
          <w:rFonts w:ascii="Calibri" w:hAnsi="Calibri" w:cs="Calibri"/>
          <w:b/>
          <w:i/>
          <w:color w:val="FF0000"/>
          <w:sz w:val="20"/>
          <w:szCs w:val="20"/>
          <w:u w:val="single"/>
        </w:rPr>
        <w:t>affected industry</w:t>
      </w:r>
      <w:r w:rsidRPr="00B918F1">
        <w:rPr>
          <w:rFonts w:ascii="Calibri" w:hAnsi="Calibri" w:cs="Calibri"/>
          <w:i/>
          <w:color w:val="000000"/>
          <w:sz w:val="20"/>
          <w:szCs w:val="20"/>
        </w:rPr>
        <w:t xml:space="preserve">. </w:t>
      </w:r>
    </w:p>
    <w:p w14:paraId="738A3051" w14:textId="77777777" w:rsidR="00832A12" w:rsidRPr="00B918F1" w:rsidRDefault="00832A12" w:rsidP="00832A12">
      <w:pPr>
        <w:rPr>
          <w:rFonts w:ascii="Calibri" w:hAnsi="Calibri" w:cs="Calibri"/>
          <w:b/>
          <w:sz w:val="20"/>
          <w:szCs w:val="20"/>
        </w:rPr>
      </w:pPr>
    </w:p>
    <w:p w14:paraId="176C7A28" w14:textId="77777777" w:rsidR="00832A12" w:rsidRPr="00B918F1" w:rsidRDefault="002F42C8" w:rsidP="00832A12">
      <w:pPr>
        <w:rPr>
          <w:rFonts w:ascii="Calibri" w:hAnsi="Calibri" w:cs="Calibri"/>
          <w:b/>
          <w:sz w:val="20"/>
          <w:szCs w:val="20"/>
          <w:u w:val="single"/>
        </w:rPr>
      </w:pPr>
      <w:r>
        <w:rPr>
          <w:rFonts w:ascii="Calibri" w:hAnsi="Calibri" w:cs="Calibri"/>
          <w:b/>
          <w:sz w:val="20"/>
          <w:szCs w:val="20"/>
          <w:u w:val="single"/>
        </w:rPr>
        <w:t xml:space="preserve">Responsible </w:t>
      </w:r>
      <w:r w:rsidR="00832A12" w:rsidRPr="00B918F1">
        <w:rPr>
          <w:rFonts w:ascii="Calibri" w:hAnsi="Calibri" w:cs="Calibri"/>
          <w:b/>
          <w:sz w:val="20"/>
          <w:szCs w:val="20"/>
          <w:u w:val="single"/>
        </w:rPr>
        <w:t xml:space="preserve">Local </w:t>
      </w:r>
      <w:r>
        <w:rPr>
          <w:rFonts w:ascii="Calibri" w:hAnsi="Calibri" w:cs="Calibri"/>
          <w:b/>
          <w:sz w:val="20"/>
          <w:szCs w:val="20"/>
          <w:u w:val="single"/>
        </w:rPr>
        <w:t>Authorities</w:t>
      </w:r>
    </w:p>
    <w:p w14:paraId="2A64FF4C" w14:textId="77777777" w:rsidR="00457F8A" w:rsidRDefault="00457F8A" w:rsidP="00832A12">
      <w:pPr>
        <w:pStyle w:val="Default"/>
        <w:rPr>
          <w:rFonts w:ascii="Calibri" w:hAnsi="Calibri" w:cs="Calibri"/>
          <w:sz w:val="20"/>
          <w:szCs w:val="20"/>
        </w:rPr>
      </w:pPr>
    </w:p>
    <w:p w14:paraId="37970535" w14:textId="7895EAFE" w:rsidR="00832A12" w:rsidRPr="00B918F1" w:rsidRDefault="00832A12" w:rsidP="00832A12">
      <w:pPr>
        <w:pStyle w:val="Default"/>
        <w:rPr>
          <w:rFonts w:ascii="Calibri" w:hAnsi="Calibri" w:cs="Calibri"/>
          <w:sz w:val="20"/>
          <w:szCs w:val="20"/>
        </w:rPr>
      </w:pPr>
      <w:r w:rsidRPr="00B918F1">
        <w:rPr>
          <w:rFonts w:ascii="Calibri" w:hAnsi="Calibri" w:cs="Calibri"/>
          <w:sz w:val="20"/>
          <w:szCs w:val="20"/>
        </w:rPr>
        <w:t xml:space="preserve">The Concept Paper references local governments in a number of important points.  However, the draft is inconsistent in its attention to integration of </w:t>
      </w:r>
      <w:r w:rsidR="002F42C8">
        <w:rPr>
          <w:rFonts w:ascii="Calibri" w:hAnsi="Calibri" w:cs="Calibri"/>
          <w:sz w:val="20"/>
          <w:szCs w:val="20"/>
        </w:rPr>
        <w:t xml:space="preserve">such responsible </w:t>
      </w:r>
      <w:r w:rsidRPr="00B918F1">
        <w:rPr>
          <w:rFonts w:ascii="Calibri" w:hAnsi="Calibri" w:cs="Calibri"/>
          <w:sz w:val="20"/>
          <w:szCs w:val="20"/>
        </w:rPr>
        <w:t xml:space="preserve">local authorities.  This is a very important dimension of the process. The signal sent should be clear at every relevant point, that the process recognizes that local governments </w:t>
      </w:r>
      <w:r w:rsidR="002F42C8">
        <w:rPr>
          <w:rFonts w:ascii="Calibri" w:hAnsi="Calibri" w:cs="Calibri"/>
          <w:sz w:val="20"/>
          <w:szCs w:val="20"/>
        </w:rPr>
        <w:t>and related agencies exercise direct authority o</w:t>
      </w:r>
      <w:r w:rsidRPr="00B918F1">
        <w:rPr>
          <w:rFonts w:ascii="Calibri" w:hAnsi="Calibri" w:cs="Calibri"/>
          <w:sz w:val="20"/>
          <w:szCs w:val="20"/>
        </w:rPr>
        <w:t xml:space="preserve">ver critical dimensions of the targeted communities, </w:t>
      </w:r>
      <w:r w:rsidR="006C7C8A">
        <w:rPr>
          <w:rFonts w:ascii="Calibri" w:hAnsi="Calibri" w:cs="Calibri"/>
          <w:sz w:val="20"/>
          <w:szCs w:val="20"/>
        </w:rPr>
        <w:t xml:space="preserve">including the decision making authority over land-use.  </w:t>
      </w:r>
      <w:r w:rsidR="00187327">
        <w:rPr>
          <w:rFonts w:ascii="Calibri" w:hAnsi="Calibri" w:cs="Calibri"/>
          <w:sz w:val="20"/>
          <w:szCs w:val="20"/>
        </w:rPr>
        <w:t>They also bear re</w:t>
      </w:r>
      <w:r w:rsidR="003008FB">
        <w:rPr>
          <w:rFonts w:ascii="Calibri" w:hAnsi="Calibri" w:cs="Calibri"/>
          <w:sz w:val="20"/>
          <w:szCs w:val="20"/>
        </w:rPr>
        <w:t xml:space="preserve">sponsibility for </w:t>
      </w:r>
      <w:r w:rsidRPr="00B918F1">
        <w:rPr>
          <w:rFonts w:ascii="Calibri" w:hAnsi="Calibri" w:cs="Calibri"/>
          <w:sz w:val="20"/>
          <w:szCs w:val="20"/>
        </w:rPr>
        <w:t xml:space="preserve">the affected industries, and the economic and social well-being of the larger communities surrounding them.  Their input must be both solicited and taken expressly into account by both the Districts and CARB, as they make decisions under AB 617 ranging from selection of designated communities to selection of remedies for their problems.  </w:t>
      </w:r>
    </w:p>
    <w:p w14:paraId="37AF9054" w14:textId="77777777" w:rsidR="00832A12" w:rsidRPr="00B918F1" w:rsidRDefault="00832A12" w:rsidP="00832A12">
      <w:pPr>
        <w:pStyle w:val="Default"/>
        <w:rPr>
          <w:rFonts w:ascii="Calibri" w:hAnsi="Calibri" w:cs="Calibri"/>
          <w:sz w:val="20"/>
          <w:szCs w:val="20"/>
        </w:rPr>
      </w:pPr>
    </w:p>
    <w:p w14:paraId="6540CAB1" w14:textId="77777777" w:rsidR="00832A12" w:rsidRPr="00B918F1" w:rsidRDefault="00E85AF5" w:rsidP="00832A12">
      <w:pPr>
        <w:pStyle w:val="Default"/>
        <w:rPr>
          <w:rFonts w:ascii="Calibri" w:hAnsi="Calibri" w:cs="Calibri"/>
          <w:sz w:val="20"/>
          <w:szCs w:val="20"/>
          <w:u w:val="single"/>
        </w:rPr>
      </w:pPr>
      <w:r>
        <w:rPr>
          <w:rFonts w:ascii="Calibri" w:hAnsi="Calibri" w:cs="Calibri"/>
          <w:sz w:val="20"/>
          <w:szCs w:val="20"/>
        </w:rPr>
        <w:t>The reality is that the problems in question are local in character</w:t>
      </w:r>
      <w:r w:rsidR="00C91E33">
        <w:rPr>
          <w:rFonts w:ascii="Calibri" w:hAnsi="Calibri" w:cs="Calibri"/>
          <w:sz w:val="20"/>
          <w:szCs w:val="20"/>
        </w:rPr>
        <w:t xml:space="preserve"> and r</w:t>
      </w:r>
      <w:r w:rsidR="00832A12" w:rsidRPr="00B918F1">
        <w:rPr>
          <w:rFonts w:ascii="Calibri" w:hAnsi="Calibri" w:cs="Calibri"/>
          <w:sz w:val="20"/>
          <w:szCs w:val="20"/>
        </w:rPr>
        <w:t>esponse to the</w:t>
      </w:r>
      <w:r w:rsidR="00C91E33">
        <w:rPr>
          <w:rFonts w:ascii="Calibri" w:hAnsi="Calibri" w:cs="Calibri"/>
          <w:sz w:val="20"/>
          <w:szCs w:val="20"/>
        </w:rPr>
        <w:t>m</w:t>
      </w:r>
      <w:r w:rsidR="00832A12" w:rsidRPr="00B918F1">
        <w:rPr>
          <w:rFonts w:ascii="Calibri" w:hAnsi="Calibri" w:cs="Calibri"/>
          <w:sz w:val="20"/>
          <w:szCs w:val="20"/>
        </w:rPr>
        <w:t xml:space="preserve"> cannot be fully implemented by either the districts or CARB, alone.  </w:t>
      </w:r>
      <w:r w:rsidR="003D1235">
        <w:rPr>
          <w:rFonts w:ascii="Calibri" w:hAnsi="Calibri" w:cs="Calibri"/>
          <w:sz w:val="20"/>
          <w:szCs w:val="20"/>
        </w:rPr>
        <w:t>N</w:t>
      </w:r>
      <w:r w:rsidR="00832A12" w:rsidRPr="00B918F1">
        <w:rPr>
          <w:rFonts w:ascii="Calibri" w:hAnsi="Calibri" w:cs="Calibri"/>
          <w:sz w:val="20"/>
          <w:szCs w:val="20"/>
        </w:rPr>
        <w:t xml:space="preserve">either the districts nor CARB can afford to embark on these community challenges without fully understanding and integrating the perspective of the </w:t>
      </w:r>
      <w:r w:rsidR="003D1235">
        <w:rPr>
          <w:rFonts w:ascii="Calibri" w:hAnsi="Calibri" w:cs="Calibri"/>
          <w:sz w:val="20"/>
          <w:szCs w:val="20"/>
        </w:rPr>
        <w:t>local authorities</w:t>
      </w:r>
      <w:r w:rsidR="000C5FC7">
        <w:rPr>
          <w:rFonts w:ascii="Calibri" w:hAnsi="Calibri" w:cs="Calibri"/>
          <w:sz w:val="20"/>
          <w:szCs w:val="20"/>
        </w:rPr>
        <w:t xml:space="preserve"> that will have to play a role in implementing or adjusting to</w:t>
      </w:r>
      <w:r w:rsidR="00685179">
        <w:rPr>
          <w:rFonts w:ascii="Calibri" w:hAnsi="Calibri" w:cs="Calibri"/>
          <w:sz w:val="20"/>
          <w:szCs w:val="20"/>
        </w:rPr>
        <w:t xml:space="preserve"> the Program decisions</w:t>
      </w:r>
      <w:r w:rsidR="00832A12" w:rsidRPr="00B918F1">
        <w:rPr>
          <w:rFonts w:ascii="Calibri" w:hAnsi="Calibri" w:cs="Calibri"/>
          <w:sz w:val="20"/>
          <w:szCs w:val="20"/>
        </w:rPr>
        <w:t xml:space="preserve">.  </w:t>
      </w:r>
      <w:r w:rsidR="00832A12" w:rsidRPr="00B918F1">
        <w:rPr>
          <w:rFonts w:ascii="Calibri" w:hAnsi="Calibri" w:cs="Calibri"/>
          <w:sz w:val="20"/>
          <w:szCs w:val="20"/>
          <w:u w:val="single"/>
        </w:rPr>
        <w:t>We therefore recommend that the following amendments be made to expressly signal intent to ensure local authorities input to Program decision makers at both the district and CARB levels:</w:t>
      </w:r>
    </w:p>
    <w:p w14:paraId="01ACE2E3" w14:textId="77777777" w:rsidR="00832A12" w:rsidRPr="00B918F1" w:rsidRDefault="00832A12" w:rsidP="00832A12">
      <w:pPr>
        <w:pStyle w:val="Default"/>
        <w:rPr>
          <w:rFonts w:ascii="Calibri" w:hAnsi="Calibri" w:cs="Calibri"/>
          <w:b/>
          <w:sz w:val="20"/>
          <w:szCs w:val="20"/>
        </w:rPr>
      </w:pPr>
    </w:p>
    <w:p w14:paraId="6088D83C" w14:textId="77777777" w:rsidR="00832A12" w:rsidRPr="00B918F1" w:rsidRDefault="00832A12" w:rsidP="00144E93">
      <w:pPr>
        <w:pStyle w:val="Default"/>
        <w:ind w:left="720"/>
        <w:rPr>
          <w:rFonts w:ascii="Calibri" w:hAnsi="Calibri" w:cs="Calibri"/>
          <w:sz w:val="20"/>
          <w:szCs w:val="20"/>
        </w:rPr>
      </w:pPr>
      <w:r w:rsidRPr="00B918F1">
        <w:rPr>
          <w:rFonts w:ascii="Calibri" w:hAnsi="Calibri" w:cs="Calibri"/>
          <w:b/>
          <w:sz w:val="20"/>
          <w:szCs w:val="20"/>
          <w:u w:val="single"/>
        </w:rPr>
        <w:t>Pg 4 bullet 4:</w:t>
      </w:r>
      <w:r w:rsidRPr="00B918F1">
        <w:rPr>
          <w:rFonts w:ascii="Calibri" w:hAnsi="Calibri" w:cs="Calibri"/>
          <w:b/>
          <w:color w:val="FF0000"/>
          <w:sz w:val="20"/>
          <w:szCs w:val="20"/>
        </w:rPr>
        <w:t xml:space="preserve">  </w:t>
      </w:r>
      <w:r w:rsidRPr="00B918F1">
        <w:rPr>
          <w:rFonts w:ascii="Calibri" w:hAnsi="Calibri" w:cs="Calibri"/>
          <w:i/>
          <w:sz w:val="20"/>
          <w:szCs w:val="20"/>
        </w:rPr>
        <w:t xml:space="preserve">Include </w:t>
      </w:r>
      <w:r w:rsidR="00E25D11">
        <w:rPr>
          <w:rFonts w:ascii="Calibri" w:hAnsi="Calibri" w:cs="Calibri"/>
          <w:b/>
          <w:i/>
          <w:color w:val="FF0000"/>
          <w:sz w:val="20"/>
          <w:szCs w:val="20"/>
          <w:u w:val="single"/>
        </w:rPr>
        <w:t xml:space="preserve">responsible </w:t>
      </w:r>
      <w:r w:rsidRPr="00B918F1">
        <w:rPr>
          <w:rFonts w:ascii="Calibri" w:hAnsi="Calibri" w:cs="Calibri"/>
          <w:i/>
          <w:sz w:val="20"/>
          <w:szCs w:val="20"/>
        </w:rPr>
        <w:t xml:space="preserve">city and county government participation in the implementation of AB 617, </w:t>
      </w:r>
      <w:r w:rsidRPr="00B918F1">
        <w:rPr>
          <w:rFonts w:ascii="Calibri" w:hAnsi="Calibri" w:cs="Calibri"/>
          <w:i/>
          <w:strike/>
          <w:sz w:val="20"/>
          <w:szCs w:val="20"/>
        </w:rPr>
        <w:t>along with</w:t>
      </w:r>
      <w:r w:rsidRPr="00B918F1">
        <w:rPr>
          <w:rFonts w:ascii="Calibri" w:hAnsi="Calibri" w:cs="Calibri"/>
          <w:i/>
          <w:sz w:val="20"/>
          <w:szCs w:val="20"/>
        </w:rPr>
        <w:t xml:space="preserve"> </w:t>
      </w:r>
      <w:r w:rsidRPr="00B918F1">
        <w:rPr>
          <w:rFonts w:ascii="Calibri" w:hAnsi="Calibri" w:cs="Calibri"/>
          <w:b/>
          <w:i/>
          <w:color w:val="FF0000"/>
          <w:sz w:val="20"/>
          <w:szCs w:val="20"/>
          <w:u w:val="single"/>
        </w:rPr>
        <w:t>including through encouraging</w:t>
      </w:r>
      <w:r w:rsidRPr="00B918F1">
        <w:rPr>
          <w:rFonts w:ascii="Calibri" w:hAnsi="Calibri" w:cs="Calibri"/>
          <w:i/>
          <w:color w:val="FF0000"/>
          <w:sz w:val="20"/>
          <w:szCs w:val="20"/>
        </w:rPr>
        <w:t xml:space="preserve"> </w:t>
      </w:r>
      <w:r w:rsidRPr="00B918F1">
        <w:rPr>
          <w:rFonts w:ascii="Calibri" w:hAnsi="Calibri" w:cs="Calibri"/>
          <w:i/>
          <w:sz w:val="20"/>
          <w:szCs w:val="20"/>
        </w:rPr>
        <w:t>the</w:t>
      </w:r>
      <w:r w:rsidRPr="00B918F1">
        <w:rPr>
          <w:rFonts w:ascii="Calibri" w:hAnsi="Calibri" w:cs="Calibri"/>
          <w:b/>
          <w:i/>
          <w:color w:val="FF0000"/>
          <w:sz w:val="20"/>
          <w:szCs w:val="20"/>
          <w:u w:val="single"/>
        </w:rPr>
        <w:t>i</w:t>
      </w:r>
      <w:r w:rsidRPr="00B918F1">
        <w:rPr>
          <w:rFonts w:ascii="Calibri" w:hAnsi="Calibri" w:cs="Calibri"/>
          <w:i/>
          <w:color w:val="FF0000"/>
          <w:sz w:val="20"/>
          <w:szCs w:val="20"/>
        </w:rPr>
        <w:t>r</w:t>
      </w:r>
      <w:r w:rsidRPr="00B918F1">
        <w:rPr>
          <w:rFonts w:ascii="Calibri" w:hAnsi="Calibri" w:cs="Calibri"/>
          <w:i/>
          <w:sz w:val="20"/>
          <w:szCs w:val="20"/>
        </w:rPr>
        <w:t xml:space="preserve"> development </w:t>
      </w:r>
      <w:r w:rsidRPr="00B918F1">
        <w:rPr>
          <w:rFonts w:ascii="Calibri" w:hAnsi="Calibri" w:cs="Calibri"/>
          <w:b/>
          <w:i/>
          <w:color w:val="FF0000"/>
          <w:sz w:val="20"/>
          <w:szCs w:val="20"/>
          <w:u w:val="single"/>
        </w:rPr>
        <w:t>and application</w:t>
      </w:r>
      <w:r w:rsidRPr="00B918F1">
        <w:rPr>
          <w:rFonts w:ascii="Calibri" w:hAnsi="Calibri" w:cs="Calibri"/>
          <w:i/>
          <w:color w:val="FF0000"/>
          <w:sz w:val="20"/>
          <w:szCs w:val="20"/>
        </w:rPr>
        <w:t xml:space="preserve"> </w:t>
      </w:r>
      <w:r w:rsidRPr="00B918F1">
        <w:rPr>
          <w:rFonts w:ascii="Calibri" w:hAnsi="Calibri" w:cs="Calibri"/>
          <w:i/>
          <w:sz w:val="20"/>
          <w:szCs w:val="20"/>
        </w:rPr>
        <w:t>of improved land use tools</w:t>
      </w:r>
      <w:r w:rsidRPr="00B918F1">
        <w:rPr>
          <w:rFonts w:ascii="Calibri" w:hAnsi="Calibri" w:cs="Calibri"/>
          <w:i/>
          <w:color w:val="FF0000"/>
          <w:sz w:val="20"/>
          <w:szCs w:val="20"/>
        </w:rPr>
        <w:t>.</w:t>
      </w:r>
    </w:p>
    <w:p w14:paraId="7CDC515C" w14:textId="77777777" w:rsidR="00832A12" w:rsidRPr="00B918F1" w:rsidRDefault="00832A12" w:rsidP="00144E93">
      <w:pPr>
        <w:ind w:left="720"/>
        <w:rPr>
          <w:rFonts w:ascii="Calibri" w:hAnsi="Calibri" w:cs="Calibri"/>
          <w:b/>
          <w:sz w:val="20"/>
          <w:szCs w:val="20"/>
        </w:rPr>
      </w:pPr>
      <w:r w:rsidRPr="00B918F1">
        <w:rPr>
          <w:rFonts w:ascii="Calibri" w:hAnsi="Calibri" w:cs="Calibri"/>
          <w:b/>
          <w:color w:val="000000"/>
          <w:sz w:val="20"/>
          <w:szCs w:val="20"/>
          <w:u w:val="single"/>
        </w:rPr>
        <w:t>Pg 7 para 2:</w:t>
      </w:r>
      <w:r w:rsidRPr="00B918F1">
        <w:rPr>
          <w:rFonts w:ascii="Calibri" w:hAnsi="Calibri" w:cs="Calibri"/>
          <w:b/>
          <w:color w:val="FF0000"/>
          <w:sz w:val="20"/>
          <w:szCs w:val="20"/>
        </w:rPr>
        <w:t xml:space="preserve"> </w:t>
      </w:r>
      <w:r w:rsidRPr="00B918F1">
        <w:rPr>
          <w:rFonts w:ascii="Calibri" w:hAnsi="Calibri" w:cs="Calibri"/>
          <w:i/>
          <w:sz w:val="20"/>
          <w:szCs w:val="20"/>
        </w:rPr>
        <w:t xml:space="preserve">This will include bringing in the knowledge and expertise of air districts, </w:t>
      </w:r>
      <w:r w:rsidRPr="00B918F1">
        <w:rPr>
          <w:rFonts w:ascii="Calibri" w:hAnsi="Calibri" w:cs="Calibri"/>
          <w:b/>
          <w:i/>
          <w:color w:val="FF0000"/>
          <w:sz w:val="20"/>
          <w:szCs w:val="20"/>
          <w:u w:val="single"/>
        </w:rPr>
        <w:t>affected industry,</w:t>
      </w:r>
      <w:r w:rsidRPr="00B918F1">
        <w:rPr>
          <w:rFonts w:ascii="Calibri" w:hAnsi="Calibri" w:cs="Calibri"/>
          <w:i/>
          <w:color w:val="FF0000"/>
          <w:sz w:val="20"/>
          <w:szCs w:val="20"/>
        </w:rPr>
        <w:t xml:space="preserve"> </w:t>
      </w:r>
      <w:r w:rsidRPr="00B918F1">
        <w:rPr>
          <w:rFonts w:ascii="Calibri" w:hAnsi="Calibri" w:cs="Calibri"/>
          <w:i/>
          <w:sz w:val="20"/>
          <w:szCs w:val="20"/>
        </w:rPr>
        <w:t xml:space="preserve">communities, </w:t>
      </w:r>
      <w:r w:rsidR="00713538">
        <w:rPr>
          <w:rFonts w:ascii="Calibri" w:hAnsi="Calibri" w:cs="Calibri"/>
          <w:b/>
          <w:i/>
          <w:color w:val="FF0000"/>
          <w:sz w:val="20"/>
          <w:szCs w:val="20"/>
          <w:u w:val="single"/>
        </w:rPr>
        <w:t xml:space="preserve">responsible </w:t>
      </w:r>
      <w:r w:rsidRPr="00B918F1">
        <w:rPr>
          <w:rFonts w:ascii="Calibri" w:hAnsi="Calibri" w:cs="Calibri"/>
          <w:b/>
          <w:i/>
          <w:color w:val="FF0000"/>
          <w:sz w:val="20"/>
          <w:szCs w:val="20"/>
          <w:u w:val="single"/>
        </w:rPr>
        <w:t xml:space="preserve">local </w:t>
      </w:r>
      <w:r w:rsidR="00713538">
        <w:rPr>
          <w:rFonts w:ascii="Calibri" w:hAnsi="Calibri" w:cs="Calibri"/>
          <w:b/>
          <w:i/>
          <w:color w:val="FF0000"/>
          <w:sz w:val="20"/>
          <w:szCs w:val="20"/>
          <w:u w:val="single"/>
        </w:rPr>
        <w:t>authorities</w:t>
      </w:r>
      <w:r w:rsidRPr="00B918F1">
        <w:rPr>
          <w:rFonts w:ascii="Calibri" w:hAnsi="Calibri" w:cs="Calibri"/>
          <w:b/>
          <w:i/>
          <w:color w:val="FF0000"/>
          <w:sz w:val="20"/>
          <w:szCs w:val="20"/>
          <w:u w:val="single"/>
        </w:rPr>
        <w:t>,</w:t>
      </w:r>
      <w:r w:rsidRPr="00B918F1">
        <w:rPr>
          <w:rFonts w:ascii="Calibri" w:hAnsi="Calibri" w:cs="Calibri"/>
          <w:i/>
          <w:color w:val="FF0000"/>
          <w:sz w:val="20"/>
          <w:szCs w:val="20"/>
        </w:rPr>
        <w:t xml:space="preserve"> </w:t>
      </w:r>
      <w:r w:rsidRPr="00B918F1">
        <w:rPr>
          <w:rFonts w:ascii="Calibri" w:hAnsi="Calibri" w:cs="Calibri"/>
          <w:i/>
          <w:sz w:val="20"/>
          <w:szCs w:val="20"/>
        </w:rPr>
        <w:t>academia, and non-profit organizations.</w:t>
      </w:r>
    </w:p>
    <w:p w14:paraId="2B2A25EB" w14:textId="77777777" w:rsidR="00832A12" w:rsidRPr="00B918F1" w:rsidRDefault="00832A12" w:rsidP="00144E93">
      <w:pPr>
        <w:ind w:left="720"/>
        <w:rPr>
          <w:rFonts w:ascii="Calibri" w:hAnsi="Calibri" w:cs="Calibri"/>
          <w:b/>
          <w:color w:val="FF0000"/>
          <w:sz w:val="20"/>
          <w:szCs w:val="20"/>
          <w:u w:val="single"/>
        </w:rPr>
      </w:pPr>
      <w:r w:rsidRPr="00B918F1">
        <w:rPr>
          <w:rFonts w:ascii="Calibri" w:hAnsi="Calibri" w:cs="Calibri"/>
          <w:b/>
          <w:color w:val="000000"/>
          <w:sz w:val="20"/>
          <w:szCs w:val="20"/>
          <w:u w:val="single"/>
        </w:rPr>
        <w:lastRenderedPageBreak/>
        <w:t xml:space="preserve">Pg 9  para 2: </w:t>
      </w:r>
      <w:r w:rsidRPr="00B918F1">
        <w:rPr>
          <w:rFonts w:ascii="Calibri" w:hAnsi="Calibri" w:cs="Calibri"/>
          <w:b/>
          <w:color w:val="FF0000"/>
          <w:sz w:val="20"/>
          <w:szCs w:val="20"/>
        </w:rPr>
        <w:t xml:space="preserve"> </w:t>
      </w:r>
      <w:r w:rsidRPr="00B918F1">
        <w:rPr>
          <w:rFonts w:ascii="Calibri" w:hAnsi="Calibri" w:cs="Calibri"/>
          <w:i/>
          <w:sz w:val="20"/>
          <w:szCs w:val="20"/>
        </w:rPr>
        <w:t>Existing air quality planning efforts</w:t>
      </w:r>
      <w:r w:rsidRPr="00B918F1">
        <w:rPr>
          <w:rFonts w:ascii="Calibri" w:hAnsi="Calibri" w:cs="Calibri"/>
          <w:b/>
          <w:i/>
          <w:color w:val="FF0000"/>
          <w:sz w:val="20"/>
          <w:szCs w:val="20"/>
          <w:u w:val="single"/>
        </w:rPr>
        <w:t>, including SB 375 planning potentially relevant to the local AB 617 strategies.</w:t>
      </w:r>
    </w:p>
    <w:p w14:paraId="0AFD66A4" w14:textId="77777777" w:rsidR="00832A12" w:rsidRPr="00B918F1" w:rsidRDefault="00832A12" w:rsidP="00144E93">
      <w:pPr>
        <w:ind w:left="720"/>
        <w:rPr>
          <w:rFonts w:ascii="Calibri" w:hAnsi="Calibri" w:cs="Calibri"/>
          <w:b/>
          <w:sz w:val="20"/>
          <w:szCs w:val="20"/>
          <w:u w:val="single"/>
        </w:rPr>
      </w:pPr>
      <w:r w:rsidRPr="00B918F1">
        <w:rPr>
          <w:rFonts w:ascii="Calibri" w:hAnsi="Calibri" w:cs="Calibri"/>
          <w:b/>
          <w:color w:val="000000"/>
          <w:sz w:val="20"/>
          <w:szCs w:val="20"/>
          <w:u w:val="single"/>
        </w:rPr>
        <w:t>Pg 11 bullet 8:</w:t>
      </w:r>
      <w:r w:rsidRPr="00B918F1">
        <w:rPr>
          <w:rFonts w:ascii="Calibri" w:hAnsi="Calibri" w:cs="Calibri"/>
          <w:b/>
          <w:color w:val="FF0000"/>
          <w:sz w:val="20"/>
          <w:szCs w:val="20"/>
        </w:rPr>
        <w:t xml:space="preserve"> </w:t>
      </w:r>
      <w:r w:rsidRPr="00B918F1">
        <w:rPr>
          <w:rFonts w:ascii="Calibri" w:hAnsi="Calibri" w:cs="Calibri"/>
          <w:i/>
          <w:sz w:val="20"/>
          <w:szCs w:val="20"/>
        </w:rPr>
        <w:t>Strategies to create more sustainable communities</w:t>
      </w:r>
      <w:r w:rsidRPr="00B918F1">
        <w:rPr>
          <w:rFonts w:ascii="Calibri" w:hAnsi="Calibri" w:cs="Calibri"/>
          <w:b/>
          <w:i/>
          <w:color w:val="FF0000"/>
          <w:sz w:val="20"/>
          <w:szCs w:val="20"/>
          <w:u w:val="single"/>
        </w:rPr>
        <w:t>, including those of SB 375 plans and other relevant local land use tools.</w:t>
      </w:r>
    </w:p>
    <w:p w14:paraId="365752E2" w14:textId="77777777" w:rsidR="00832A12" w:rsidRPr="00B918F1" w:rsidRDefault="00832A12" w:rsidP="00144E93">
      <w:pPr>
        <w:ind w:left="720"/>
        <w:rPr>
          <w:rFonts w:ascii="Calibri" w:hAnsi="Calibri" w:cs="Calibri"/>
          <w:b/>
          <w:i/>
          <w:color w:val="FF0000"/>
          <w:sz w:val="20"/>
          <w:szCs w:val="20"/>
          <w:u w:val="single"/>
        </w:rPr>
      </w:pPr>
      <w:r w:rsidRPr="00B918F1">
        <w:rPr>
          <w:rFonts w:ascii="Calibri" w:hAnsi="Calibri" w:cs="Calibri"/>
          <w:b/>
          <w:color w:val="000000"/>
          <w:sz w:val="20"/>
          <w:szCs w:val="20"/>
          <w:u w:val="single"/>
        </w:rPr>
        <w:t>Pg 11 1</w:t>
      </w:r>
      <w:r w:rsidRPr="00B918F1">
        <w:rPr>
          <w:rFonts w:ascii="Calibri" w:hAnsi="Calibri" w:cs="Calibri"/>
          <w:b/>
          <w:color w:val="000000"/>
          <w:sz w:val="20"/>
          <w:szCs w:val="20"/>
          <w:u w:val="single"/>
          <w:vertAlign w:val="superscript"/>
        </w:rPr>
        <w:t>st</w:t>
      </w:r>
      <w:r w:rsidRPr="00B918F1">
        <w:rPr>
          <w:rFonts w:ascii="Calibri" w:hAnsi="Calibri" w:cs="Calibri"/>
          <w:b/>
          <w:color w:val="000000"/>
          <w:sz w:val="20"/>
          <w:szCs w:val="20"/>
          <w:u w:val="single"/>
        </w:rPr>
        <w:t xml:space="preserve"> para:</w:t>
      </w:r>
      <w:r w:rsidRPr="00B918F1">
        <w:rPr>
          <w:rFonts w:ascii="Calibri" w:hAnsi="Calibri" w:cs="Calibri"/>
          <w:b/>
          <w:color w:val="FF0000"/>
          <w:sz w:val="20"/>
          <w:szCs w:val="20"/>
        </w:rPr>
        <w:t xml:space="preserve">  </w:t>
      </w:r>
      <w:r w:rsidRPr="00B918F1">
        <w:rPr>
          <w:rFonts w:ascii="Calibri" w:hAnsi="Calibri" w:cs="Calibri"/>
          <w:i/>
          <w:sz w:val="20"/>
          <w:szCs w:val="20"/>
        </w:rPr>
        <w:t xml:space="preserve">Close partnership and coordination with </w:t>
      </w:r>
      <w:r w:rsidR="00713538">
        <w:rPr>
          <w:rFonts w:ascii="Calibri" w:hAnsi="Calibri" w:cs="Calibri"/>
          <w:b/>
          <w:i/>
          <w:color w:val="FF0000"/>
          <w:sz w:val="20"/>
          <w:szCs w:val="20"/>
          <w:u w:val="single"/>
        </w:rPr>
        <w:t>responsible</w:t>
      </w:r>
      <w:r w:rsidRPr="00B918F1">
        <w:rPr>
          <w:rFonts w:ascii="Calibri" w:hAnsi="Calibri" w:cs="Calibri"/>
          <w:i/>
          <w:color w:val="FF0000"/>
          <w:sz w:val="20"/>
          <w:szCs w:val="20"/>
        </w:rPr>
        <w:t xml:space="preserve"> </w:t>
      </w:r>
      <w:r w:rsidRPr="00B918F1">
        <w:rPr>
          <w:rFonts w:ascii="Calibri" w:hAnsi="Calibri" w:cs="Calibri"/>
          <w:i/>
          <w:sz w:val="20"/>
          <w:szCs w:val="20"/>
        </w:rPr>
        <w:t>local governments, land use commissions, transportation agencies, and other relevant parties</w:t>
      </w:r>
      <w:r w:rsidRPr="00B918F1">
        <w:rPr>
          <w:rFonts w:ascii="Calibri" w:hAnsi="Calibri" w:cs="Calibri"/>
          <w:b/>
          <w:i/>
          <w:color w:val="FF0000"/>
          <w:sz w:val="20"/>
          <w:szCs w:val="20"/>
          <w:u w:val="single"/>
        </w:rPr>
        <w:t xml:space="preserve">, to include </w:t>
      </w:r>
      <w:r w:rsidR="00494F6E">
        <w:rPr>
          <w:rFonts w:ascii="Calibri" w:hAnsi="Calibri" w:cs="Calibri"/>
          <w:b/>
          <w:i/>
          <w:color w:val="FF0000"/>
          <w:sz w:val="20"/>
          <w:szCs w:val="20"/>
          <w:u w:val="single"/>
        </w:rPr>
        <w:t xml:space="preserve">provision for their </w:t>
      </w:r>
      <w:r w:rsidRPr="00B918F1">
        <w:rPr>
          <w:rFonts w:ascii="Calibri" w:hAnsi="Calibri" w:cs="Calibri"/>
          <w:b/>
          <w:i/>
          <w:color w:val="FF0000"/>
          <w:sz w:val="20"/>
          <w:szCs w:val="20"/>
          <w:u w:val="single"/>
        </w:rPr>
        <w:t>direct input to both the responsible district and to CARB.</w:t>
      </w:r>
    </w:p>
    <w:p w14:paraId="4F136F82" w14:textId="77777777" w:rsidR="00832A12" w:rsidRPr="00B918F1" w:rsidRDefault="00832A12" w:rsidP="00144E93">
      <w:pPr>
        <w:ind w:left="720"/>
        <w:rPr>
          <w:rFonts w:ascii="Calibri" w:hAnsi="Calibri" w:cs="Calibri"/>
          <w:b/>
          <w:i/>
          <w:sz w:val="20"/>
          <w:szCs w:val="20"/>
        </w:rPr>
      </w:pPr>
      <w:r w:rsidRPr="00B918F1">
        <w:rPr>
          <w:rFonts w:ascii="Calibri" w:hAnsi="Calibri" w:cs="Calibri"/>
          <w:b/>
          <w:color w:val="000000"/>
          <w:sz w:val="20"/>
          <w:szCs w:val="20"/>
          <w:u w:val="single"/>
        </w:rPr>
        <w:t>Pg 12 para 3:</w:t>
      </w:r>
      <w:r w:rsidRPr="00B918F1">
        <w:rPr>
          <w:rFonts w:ascii="Calibri" w:hAnsi="Calibri" w:cs="Calibri"/>
          <w:b/>
          <w:i/>
          <w:color w:val="FF0000"/>
          <w:sz w:val="20"/>
          <w:szCs w:val="20"/>
        </w:rPr>
        <w:t xml:space="preserve"> </w:t>
      </w:r>
      <w:r w:rsidRPr="00B918F1">
        <w:rPr>
          <w:rFonts w:ascii="Calibri" w:hAnsi="Calibri" w:cs="Calibri"/>
          <w:i/>
          <w:sz w:val="20"/>
          <w:szCs w:val="20"/>
        </w:rPr>
        <w:t>must also be developed through a robust public process involving all stakeholders and they must include meaningful engagement and partnerships with community members</w:t>
      </w:r>
      <w:r w:rsidRPr="00B918F1">
        <w:rPr>
          <w:rFonts w:ascii="Calibri" w:hAnsi="Calibri" w:cs="Calibri"/>
          <w:b/>
          <w:i/>
          <w:color w:val="FF0000"/>
          <w:sz w:val="20"/>
          <w:szCs w:val="20"/>
          <w:u w:val="single"/>
        </w:rPr>
        <w:t xml:space="preserve">, as well as </w:t>
      </w:r>
      <w:r w:rsidR="00C177BA">
        <w:rPr>
          <w:rFonts w:ascii="Calibri" w:hAnsi="Calibri" w:cs="Calibri"/>
          <w:b/>
          <w:i/>
          <w:color w:val="FF0000"/>
          <w:sz w:val="20"/>
          <w:szCs w:val="20"/>
          <w:u w:val="single"/>
        </w:rPr>
        <w:t xml:space="preserve">with responsible </w:t>
      </w:r>
      <w:r w:rsidRPr="00B918F1">
        <w:rPr>
          <w:rFonts w:ascii="Calibri" w:hAnsi="Calibri" w:cs="Calibri"/>
          <w:b/>
          <w:i/>
          <w:color w:val="FF0000"/>
          <w:sz w:val="20"/>
          <w:szCs w:val="20"/>
          <w:u w:val="single"/>
        </w:rPr>
        <w:t>local governments and affected industry</w:t>
      </w:r>
      <w:r w:rsidRPr="00B918F1">
        <w:rPr>
          <w:rFonts w:ascii="Calibri" w:hAnsi="Calibri" w:cs="Calibri"/>
          <w:i/>
          <w:sz w:val="20"/>
          <w:szCs w:val="20"/>
        </w:rPr>
        <w:t>.</w:t>
      </w:r>
    </w:p>
    <w:p w14:paraId="37A9AC0A" w14:textId="77777777" w:rsidR="00832A12" w:rsidRPr="00B918F1" w:rsidRDefault="00832A12" w:rsidP="00144E93">
      <w:pPr>
        <w:ind w:left="720"/>
        <w:rPr>
          <w:rFonts w:ascii="Calibri" w:hAnsi="Calibri" w:cs="Calibri"/>
          <w:i/>
          <w:sz w:val="20"/>
          <w:szCs w:val="20"/>
        </w:rPr>
      </w:pPr>
      <w:r w:rsidRPr="00B918F1">
        <w:rPr>
          <w:rFonts w:ascii="Calibri" w:hAnsi="Calibri" w:cs="Calibri"/>
          <w:b/>
          <w:color w:val="000000"/>
          <w:sz w:val="20"/>
          <w:szCs w:val="20"/>
          <w:u w:val="single"/>
        </w:rPr>
        <w:t>Pg 18 last full para:</w:t>
      </w:r>
      <w:r w:rsidRPr="00B918F1">
        <w:rPr>
          <w:rFonts w:ascii="Calibri" w:hAnsi="Calibri" w:cs="Calibri"/>
          <w:b/>
          <w:color w:val="000000"/>
          <w:sz w:val="20"/>
          <w:szCs w:val="20"/>
        </w:rPr>
        <w:t xml:space="preserve">   </w:t>
      </w:r>
      <w:r w:rsidRPr="00B918F1">
        <w:rPr>
          <w:rFonts w:ascii="Calibri" w:hAnsi="Calibri" w:cs="Calibri"/>
          <w:i/>
          <w:sz w:val="20"/>
          <w:szCs w:val="20"/>
        </w:rPr>
        <w:t xml:space="preserve">programs should also consider strategies that fall under the jurisdiction of </w:t>
      </w:r>
      <w:r w:rsidR="00E74830" w:rsidRPr="002B797B">
        <w:rPr>
          <w:rFonts w:ascii="Calibri" w:hAnsi="Calibri" w:cs="Calibri"/>
          <w:b/>
          <w:i/>
          <w:color w:val="FF0000"/>
          <w:sz w:val="20"/>
          <w:szCs w:val="20"/>
          <w:u w:val="single"/>
        </w:rPr>
        <w:t>responsible</w:t>
      </w:r>
      <w:r w:rsidRPr="00B918F1">
        <w:rPr>
          <w:rFonts w:ascii="Calibri" w:hAnsi="Calibri" w:cs="Calibri"/>
          <w:i/>
          <w:color w:val="FF0000"/>
          <w:sz w:val="20"/>
          <w:szCs w:val="20"/>
        </w:rPr>
        <w:t xml:space="preserve"> </w:t>
      </w:r>
      <w:r w:rsidRPr="00B918F1">
        <w:rPr>
          <w:rFonts w:ascii="Calibri" w:hAnsi="Calibri" w:cs="Calibri"/>
          <w:i/>
          <w:sz w:val="20"/>
          <w:szCs w:val="20"/>
        </w:rPr>
        <w:t xml:space="preserve">cities, counties, planning commissions, transportation agencies, or other local agencies </w:t>
      </w:r>
    </w:p>
    <w:p w14:paraId="0339BEFF" w14:textId="77777777" w:rsidR="00832A12" w:rsidRPr="00B918F1" w:rsidRDefault="00832A12" w:rsidP="00144E93">
      <w:pPr>
        <w:ind w:left="720"/>
        <w:rPr>
          <w:rFonts w:ascii="Calibri" w:hAnsi="Calibri" w:cs="Calibri"/>
          <w:b/>
          <w:sz w:val="20"/>
          <w:szCs w:val="20"/>
        </w:rPr>
      </w:pPr>
      <w:r w:rsidRPr="00B918F1">
        <w:rPr>
          <w:rFonts w:ascii="Calibri" w:hAnsi="Calibri" w:cs="Calibri"/>
          <w:b/>
          <w:color w:val="000000"/>
          <w:sz w:val="20"/>
          <w:szCs w:val="20"/>
          <w:u w:val="single"/>
        </w:rPr>
        <w:t>Pg 27 para 1:</w:t>
      </w:r>
      <w:r w:rsidRPr="00B918F1">
        <w:rPr>
          <w:rFonts w:ascii="Calibri" w:hAnsi="Calibri" w:cs="Calibri"/>
          <w:b/>
          <w:color w:val="FF0000"/>
          <w:sz w:val="20"/>
          <w:szCs w:val="20"/>
        </w:rPr>
        <w:t xml:space="preserve"> </w:t>
      </w:r>
      <w:r w:rsidRPr="00B918F1">
        <w:rPr>
          <w:rFonts w:ascii="Calibri" w:hAnsi="Calibri" w:cs="Calibri"/>
          <w:i/>
          <w:sz w:val="20"/>
          <w:szCs w:val="20"/>
        </w:rPr>
        <w:t xml:space="preserve">districts should work with selected communities to form a community steering committee made up of </w:t>
      </w:r>
      <w:r w:rsidRPr="00B918F1">
        <w:rPr>
          <w:rFonts w:ascii="Calibri" w:hAnsi="Calibri" w:cs="Calibri"/>
          <w:i/>
          <w:strike/>
          <w:sz w:val="20"/>
          <w:szCs w:val="20"/>
        </w:rPr>
        <w:t xml:space="preserve">local </w:t>
      </w:r>
      <w:r w:rsidRPr="00B918F1">
        <w:rPr>
          <w:rFonts w:ascii="Calibri" w:hAnsi="Calibri" w:cs="Calibri"/>
          <w:i/>
          <w:sz w:val="20"/>
          <w:szCs w:val="20"/>
        </w:rPr>
        <w:t>residents</w:t>
      </w:r>
      <w:r w:rsidRPr="00B918F1">
        <w:rPr>
          <w:rFonts w:ascii="Calibri" w:hAnsi="Calibri" w:cs="Calibri"/>
          <w:i/>
          <w:color w:val="FF0000"/>
          <w:sz w:val="20"/>
          <w:szCs w:val="20"/>
        </w:rPr>
        <w:t xml:space="preserve"> </w:t>
      </w:r>
      <w:r w:rsidRPr="00B918F1">
        <w:rPr>
          <w:rFonts w:ascii="Calibri" w:hAnsi="Calibri" w:cs="Calibri"/>
          <w:b/>
          <w:i/>
          <w:color w:val="FF0000"/>
          <w:sz w:val="20"/>
          <w:szCs w:val="20"/>
          <w:u w:val="single"/>
        </w:rPr>
        <w:t>within the designated community</w:t>
      </w:r>
      <w:r w:rsidRPr="00B918F1">
        <w:rPr>
          <w:rFonts w:ascii="Calibri" w:hAnsi="Calibri" w:cs="Calibri"/>
          <w:b/>
          <w:i/>
          <w:sz w:val="20"/>
          <w:szCs w:val="20"/>
          <w:u w:val="single"/>
        </w:rPr>
        <w:t xml:space="preserve">, </w:t>
      </w:r>
      <w:r w:rsidRPr="00B918F1">
        <w:rPr>
          <w:rFonts w:ascii="Calibri" w:hAnsi="Calibri" w:cs="Calibri"/>
          <w:b/>
          <w:i/>
          <w:color w:val="FF0000"/>
          <w:sz w:val="20"/>
          <w:szCs w:val="20"/>
          <w:u w:val="single"/>
        </w:rPr>
        <w:t>as well as</w:t>
      </w:r>
      <w:r w:rsidRPr="00B918F1">
        <w:rPr>
          <w:rFonts w:ascii="Calibri" w:hAnsi="Calibri" w:cs="Calibri"/>
          <w:i/>
          <w:color w:val="FF0000"/>
          <w:sz w:val="20"/>
          <w:szCs w:val="20"/>
        </w:rPr>
        <w:t xml:space="preserve"> </w:t>
      </w:r>
      <w:r w:rsidRPr="00B918F1">
        <w:rPr>
          <w:rFonts w:ascii="Calibri" w:hAnsi="Calibri" w:cs="Calibri"/>
          <w:i/>
          <w:sz w:val="20"/>
          <w:szCs w:val="20"/>
        </w:rPr>
        <w:t>business, government, schools, and other stakeholders</w:t>
      </w:r>
      <w:r w:rsidRPr="00B918F1">
        <w:rPr>
          <w:rFonts w:ascii="Calibri" w:hAnsi="Calibri" w:cs="Calibri"/>
          <w:i/>
          <w:color w:val="FF0000"/>
          <w:sz w:val="20"/>
          <w:szCs w:val="20"/>
        </w:rPr>
        <w:t xml:space="preserve"> </w:t>
      </w:r>
      <w:r w:rsidRPr="00B918F1">
        <w:rPr>
          <w:rFonts w:ascii="Calibri" w:hAnsi="Calibri" w:cs="Calibri"/>
          <w:b/>
          <w:i/>
          <w:color w:val="FF0000"/>
          <w:sz w:val="20"/>
          <w:szCs w:val="20"/>
          <w:u w:val="single"/>
        </w:rPr>
        <w:t>both within the designated community and from surrounding areas potentially impacted by the program</w:t>
      </w:r>
      <w:r w:rsidRPr="00B918F1">
        <w:rPr>
          <w:rFonts w:ascii="Calibri" w:hAnsi="Calibri" w:cs="Calibri"/>
          <w:i/>
          <w:sz w:val="20"/>
          <w:szCs w:val="20"/>
        </w:rPr>
        <w:t>, along with academic researchers as appropriate.</w:t>
      </w:r>
    </w:p>
    <w:p w14:paraId="5960FB6D" w14:textId="77777777" w:rsidR="00832A12" w:rsidRPr="00B918F1" w:rsidRDefault="00832A12" w:rsidP="00144E93">
      <w:pPr>
        <w:ind w:left="720"/>
        <w:rPr>
          <w:rFonts w:ascii="Calibri" w:hAnsi="Calibri" w:cs="Calibri"/>
          <w:b/>
          <w:sz w:val="20"/>
          <w:szCs w:val="20"/>
        </w:rPr>
      </w:pPr>
      <w:r w:rsidRPr="00B918F1">
        <w:rPr>
          <w:rFonts w:ascii="Calibri" w:hAnsi="Calibri" w:cs="Calibri"/>
          <w:b/>
          <w:color w:val="000000"/>
          <w:sz w:val="20"/>
          <w:szCs w:val="20"/>
          <w:u w:val="single"/>
        </w:rPr>
        <w:t>Pg 35 para 3:</w:t>
      </w:r>
      <w:r w:rsidRPr="00B918F1">
        <w:rPr>
          <w:rFonts w:ascii="Calibri" w:hAnsi="Calibri" w:cs="Calibri"/>
          <w:b/>
          <w:color w:val="FF0000"/>
          <w:sz w:val="20"/>
          <w:szCs w:val="20"/>
        </w:rPr>
        <w:t xml:space="preserve">  </w:t>
      </w:r>
      <w:r w:rsidRPr="00B918F1">
        <w:rPr>
          <w:rFonts w:ascii="Calibri" w:hAnsi="Calibri" w:cs="Calibri"/>
          <w:i/>
          <w:sz w:val="20"/>
          <w:szCs w:val="20"/>
        </w:rPr>
        <w:t>CARB staff will work closely with these groups</w:t>
      </w:r>
      <w:r w:rsidRPr="00B918F1">
        <w:rPr>
          <w:rFonts w:ascii="Calibri" w:hAnsi="Calibri" w:cs="Calibri"/>
          <w:b/>
          <w:i/>
          <w:color w:val="FF0000"/>
          <w:sz w:val="20"/>
          <w:szCs w:val="20"/>
          <w:u w:val="single"/>
        </w:rPr>
        <w:t>, local governments</w:t>
      </w:r>
      <w:r w:rsidRPr="00B918F1">
        <w:rPr>
          <w:rFonts w:ascii="Calibri" w:hAnsi="Calibri" w:cs="Calibri"/>
          <w:i/>
          <w:sz w:val="20"/>
          <w:szCs w:val="20"/>
        </w:rPr>
        <w:t xml:space="preserve"> and other agencies as new State tool kits are developed.</w:t>
      </w:r>
    </w:p>
    <w:p w14:paraId="789A66AE" w14:textId="77777777" w:rsidR="00832A12" w:rsidRPr="00B918F1" w:rsidRDefault="00832A12" w:rsidP="00832A12">
      <w:pPr>
        <w:pStyle w:val="Default"/>
        <w:rPr>
          <w:rFonts w:ascii="Calibri" w:hAnsi="Calibri" w:cs="Calibri"/>
          <w:b/>
          <w:sz w:val="20"/>
          <w:szCs w:val="20"/>
        </w:rPr>
      </w:pPr>
    </w:p>
    <w:p w14:paraId="56620923" w14:textId="77777777" w:rsidR="00832A12" w:rsidRPr="00B918F1" w:rsidRDefault="00832A12" w:rsidP="00832A12">
      <w:pPr>
        <w:rPr>
          <w:rFonts w:ascii="Calibri" w:hAnsi="Calibri" w:cs="Calibri"/>
          <w:b/>
          <w:sz w:val="20"/>
          <w:szCs w:val="20"/>
          <w:u w:val="single"/>
        </w:rPr>
      </w:pPr>
      <w:r w:rsidRPr="00B918F1">
        <w:rPr>
          <w:rFonts w:ascii="Calibri" w:hAnsi="Calibri" w:cs="Calibri"/>
          <w:b/>
          <w:sz w:val="20"/>
          <w:szCs w:val="20"/>
          <w:u w:val="single"/>
        </w:rPr>
        <w:t>Appropriate Cautions</w:t>
      </w:r>
    </w:p>
    <w:p w14:paraId="22731C87" w14:textId="77777777" w:rsidR="00457F8A" w:rsidRDefault="00457F8A" w:rsidP="00832A12">
      <w:pPr>
        <w:rPr>
          <w:rFonts w:ascii="Calibri" w:hAnsi="Calibri" w:cs="Calibri"/>
          <w:sz w:val="20"/>
          <w:szCs w:val="20"/>
        </w:rPr>
      </w:pPr>
    </w:p>
    <w:p w14:paraId="0A055B29" w14:textId="7FA2C52C" w:rsidR="00832A12" w:rsidRPr="00B918F1" w:rsidRDefault="00832A12" w:rsidP="00832A12">
      <w:pPr>
        <w:rPr>
          <w:rFonts w:ascii="Calibri" w:hAnsi="Calibri" w:cs="Calibri"/>
          <w:sz w:val="20"/>
          <w:szCs w:val="20"/>
        </w:rPr>
      </w:pPr>
      <w:r w:rsidRPr="00B918F1">
        <w:rPr>
          <w:rFonts w:ascii="Calibri" w:hAnsi="Calibri" w:cs="Calibri"/>
          <w:sz w:val="20"/>
          <w:szCs w:val="20"/>
        </w:rPr>
        <w:t xml:space="preserve">One of the important dimensions of the signals being sent by this document involves the limitations inherent in this complex undertaking.  This is manifest particularly in the realm of community monitoring, where organizational and manpower challenges can be amplified by technical </w:t>
      </w:r>
      <w:r w:rsidR="00A463A5">
        <w:rPr>
          <w:rFonts w:ascii="Calibri" w:hAnsi="Calibri" w:cs="Calibri"/>
          <w:sz w:val="20"/>
          <w:szCs w:val="20"/>
        </w:rPr>
        <w:t>demands</w:t>
      </w:r>
      <w:r w:rsidRPr="00B918F1">
        <w:rPr>
          <w:rFonts w:ascii="Calibri" w:hAnsi="Calibri" w:cs="Calibri"/>
          <w:sz w:val="20"/>
          <w:szCs w:val="20"/>
        </w:rPr>
        <w:t xml:space="preserve"> of response options or inherent limits of the technologies.  While harnessing community energy and manpower can enable </w:t>
      </w:r>
      <w:r w:rsidR="009E5F1A">
        <w:rPr>
          <w:rFonts w:ascii="Calibri" w:hAnsi="Calibri" w:cs="Calibri"/>
          <w:sz w:val="20"/>
          <w:szCs w:val="20"/>
        </w:rPr>
        <w:t xml:space="preserve">add </w:t>
      </w:r>
      <w:r w:rsidRPr="00B918F1">
        <w:rPr>
          <w:rFonts w:ascii="Calibri" w:hAnsi="Calibri" w:cs="Calibri"/>
          <w:sz w:val="20"/>
          <w:szCs w:val="20"/>
        </w:rPr>
        <w:t xml:space="preserve">more data and awareness, it must be appropriately disciplined </w:t>
      </w:r>
      <w:r w:rsidR="00F4170D">
        <w:rPr>
          <w:rFonts w:ascii="Calibri" w:hAnsi="Calibri" w:cs="Calibri"/>
          <w:sz w:val="20"/>
          <w:szCs w:val="20"/>
        </w:rPr>
        <w:t>since both</w:t>
      </w:r>
      <w:r w:rsidRPr="00B918F1">
        <w:rPr>
          <w:rFonts w:ascii="Calibri" w:hAnsi="Calibri" w:cs="Calibri"/>
          <w:sz w:val="20"/>
          <w:szCs w:val="20"/>
        </w:rPr>
        <w:t xml:space="preserve"> the districts and CARB </w:t>
      </w:r>
      <w:r w:rsidR="008C0C15">
        <w:rPr>
          <w:rFonts w:ascii="Calibri" w:hAnsi="Calibri" w:cs="Calibri"/>
          <w:sz w:val="20"/>
          <w:szCs w:val="20"/>
        </w:rPr>
        <w:t xml:space="preserve">must be answerable </w:t>
      </w:r>
      <w:r w:rsidRPr="00B918F1">
        <w:rPr>
          <w:rFonts w:ascii="Calibri" w:hAnsi="Calibri" w:cs="Calibri"/>
          <w:sz w:val="20"/>
          <w:szCs w:val="20"/>
        </w:rPr>
        <w:t xml:space="preserve">to the extent they </w:t>
      </w:r>
      <w:r w:rsidR="00C0088E">
        <w:rPr>
          <w:rFonts w:ascii="Calibri" w:hAnsi="Calibri" w:cs="Calibri"/>
          <w:sz w:val="20"/>
          <w:szCs w:val="20"/>
        </w:rPr>
        <w:t>rely upon</w:t>
      </w:r>
      <w:r w:rsidRPr="00B918F1">
        <w:rPr>
          <w:rFonts w:ascii="Calibri" w:hAnsi="Calibri" w:cs="Calibri"/>
          <w:sz w:val="20"/>
          <w:szCs w:val="20"/>
        </w:rPr>
        <w:t xml:space="preserve"> it.  </w:t>
      </w:r>
    </w:p>
    <w:p w14:paraId="0A86E666" w14:textId="77777777" w:rsidR="00832A12" w:rsidRPr="00B918F1" w:rsidRDefault="00832A12" w:rsidP="00832A12">
      <w:pPr>
        <w:rPr>
          <w:rFonts w:ascii="Calibri" w:hAnsi="Calibri" w:cs="Calibri"/>
          <w:sz w:val="20"/>
          <w:szCs w:val="20"/>
        </w:rPr>
      </w:pPr>
    </w:p>
    <w:p w14:paraId="74419ADD" w14:textId="77777777" w:rsidR="00832A12" w:rsidRPr="00B918F1" w:rsidRDefault="00832A12" w:rsidP="00832A12">
      <w:pPr>
        <w:rPr>
          <w:rFonts w:ascii="Calibri" w:hAnsi="Calibri" w:cs="Calibri"/>
          <w:sz w:val="20"/>
          <w:szCs w:val="20"/>
          <w:u w:val="single"/>
        </w:rPr>
      </w:pPr>
      <w:r w:rsidRPr="00B918F1">
        <w:rPr>
          <w:rFonts w:ascii="Calibri" w:hAnsi="Calibri" w:cs="Calibri"/>
          <w:sz w:val="20"/>
          <w:szCs w:val="20"/>
        </w:rPr>
        <w:t xml:space="preserve">There are a number of points in the Concept paper where these matters are touched upon.  CICC has found that most are entirely relevant and should be retained (see below).  In several instances, however, the references have spawned either questions or need for clarifying amendment.  </w:t>
      </w:r>
      <w:r w:rsidRPr="00B918F1">
        <w:rPr>
          <w:rFonts w:ascii="Calibri" w:hAnsi="Calibri" w:cs="Calibri"/>
          <w:sz w:val="20"/>
          <w:szCs w:val="20"/>
          <w:u w:val="single"/>
        </w:rPr>
        <w:t>We therefore recommend attention to the following questions and suggestions:</w:t>
      </w:r>
    </w:p>
    <w:p w14:paraId="13DEF8E3" w14:textId="77777777" w:rsidR="00832A12" w:rsidRPr="00B918F1" w:rsidRDefault="00832A12" w:rsidP="00832A12">
      <w:pPr>
        <w:rPr>
          <w:rFonts w:ascii="Calibri" w:hAnsi="Calibri" w:cs="Calibri"/>
          <w:b/>
          <w:sz w:val="20"/>
          <w:szCs w:val="20"/>
        </w:rPr>
      </w:pPr>
    </w:p>
    <w:p w14:paraId="6BFEE5D1" w14:textId="77777777" w:rsidR="00832A12" w:rsidRPr="00B918F1" w:rsidRDefault="00832A12" w:rsidP="00144E93">
      <w:pPr>
        <w:ind w:left="720"/>
        <w:rPr>
          <w:rFonts w:ascii="Calibri" w:hAnsi="Calibri" w:cs="Calibri"/>
          <w:b/>
          <w:sz w:val="20"/>
          <w:szCs w:val="20"/>
        </w:rPr>
      </w:pPr>
      <w:proofErr w:type="spellStart"/>
      <w:r w:rsidRPr="00B918F1">
        <w:rPr>
          <w:rFonts w:ascii="Calibri" w:hAnsi="Calibri" w:cs="Calibri"/>
          <w:b/>
          <w:color w:val="000000"/>
          <w:sz w:val="20"/>
          <w:szCs w:val="20"/>
          <w:u w:val="single"/>
        </w:rPr>
        <w:t>Pg</w:t>
      </w:r>
      <w:proofErr w:type="spellEnd"/>
      <w:r w:rsidRPr="00B918F1">
        <w:rPr>
          <w:rFonts w:ascii="Calibri" w:hAnsi="Calibri" w:cs="Calibri"/>
          <w:b/>
          <w:color w:val="000000"/>
          <w:sz w:val="20"/>
          <w:szCs w:val="20"/>
          <w:u w:val="single"/>
        </w:rPr>
        <w:t xml:space="preserve"> 9 para 1:</w:t>
      </w:r>
      <w:r w:rsidRPr="00B918F1">
        <w:rPr>
          <w:rFonts w:ascii="Calibri" w:hAnsi="Calibri" w:cs="Calibri"/>
          <w:b/>
          <w:color w:val="FF0000"/>
          <w:sz w:val="20"/>
          <w:szCs w:val="20"/>
        </w:rPr>
        <w:t xml:space="preserve">  </w:t>
      </w:r>
      <w:r w:rsidRPr="00B918F1">
        <w:rPr>
          <w:rFonts w:ascii="Calibri" w:hAnsi="Calibri" w:cs="Calibri"/>
          <w:i/>
          <w:sz w:val="20"/>
          <w:szCs w:val="20"/>
        </w:rPr>
        <w:t>also contracting with a consortium of researchers to identify potential new data sources and methods for assessing cumulative exposure</w:t>
      </w:r>
    </w:p>
    <w:p w14:paraId="2CC37C76" w14:textId="19A42936" w:rsidR="00832A12" w:rsidRPr="00B918F1" w:rsidRDefault="00C53E84" w:rsidP="00144E93">
      <w:pPr>
        <w:ind w:left="720"/>
        <w:rPr>
          <w:rFonts w:ascii="Calibri" w:hAnsi="Calibri" w:cs="Calibri"/>
          <w:sz w:val="20"/>
          <w:szCs w:val="20"/>
        </w:rPr>
      </w:pPr>
      <w:r w:rsidRPr="00C53E84">
        <w:rPr>
          <w:rFonts w:ascii="Calibri" w:hAnsi="Calibri" w:cs="Calibri"/>
          <w:sz w:val="20"/>
          <w:szCs w:val="20"/>
        </w:rPr>
        <w:t xml:space="preserve">QUESTION:  </w:t>
      </w:r>
      <w:r w:rsidR="00832A12" w:rsidRPr="00C53E84">
        <w:rPr>
          <w:rFonts w:ascii="Calibri" w:hAnsi="Calibri" w:cs="Calibri"/>
          <w:sz w:val="20"/>
          <w:szCs w:val="20"/>
        </w:rPr>
        <w:t>Who</w:t>
      </w:r>
      <w:r w:rsidR="00914EBE">
        <w:rPr>
          <w:rFonts w:ascii="Calibri" w:hAnsi="Calibri" w:cs="Calibri"/>
          <w:sz w:val="20"/>
          <w:szCs w:val="20"/>
        </w:rPr>
        <w:t xml:space="preserve"> participates</w:t>
      </w:r>
      <w:r w:rsidR="00832A12" w:rsidRPr="00C53E84">
        <w:rPr>
          <w:rFonts w:ascii="Calibri" w:hAnsi="Calibri" w:cs="Calibri"/>
          <w:sz w:val="20"/>
          <w:szCs w:val="20"/>
        </w:rPr>
        <w:t xml:space="preserve"> in that?  Are its proceedings or output public?</w:t>
      </w:r>
      <w:r w:rsidR="00832A12" w:rsidRPr="00B918F1">
        <w:rPr>
          <w:rFonts w:ascii="Calibri" w:hAnsi="Calibri" w:cs="Calibri"/>
          <w:sz w:val="20"/>
          <w:szCs w:val="20"/>
        </w:rPr>
        <w:t xml:space="preserve"> </w:t>
      </w:r>
    </w:p>
    <w:p w14:paraId="628A8651" w14:textId="77777777" w:rsidR="00832A12" w:rsidRPr="00B918F1" w:rsidRDefault="00832A12" w:rsidP="00144E93">
      <w:pPr>
        <w:ind w:left="720"/>
        <w:rPr>
          <w:rFonts w:ascii="Calibri" w:hAnsi="Calibri" w:cs="Calibri"/>
          <w:i/>
          <w:sz w:val="20"/>
          <w:szCs w:val="20"/>
        </w:rPr>
      </w:pPr>
      <w:r w:rsidRPr="00B918F1">
        <w:rPr>
          <w:rFonts w:ascii="Calibri" w:hAnsi="Calibri" w:cs="Calibri"/>
          <w:b/>
          <w:color w:val="000000"/>
          <w:sz w:val="20"/>
          <w:szCs w:val="20"/>
          <w:u w:val="single"/>
        </w:rPr>
        <w:t>Pg 13 para 3:</w:t>
      </w:r>
      <w:r w:rsidRPr="00B918F1">
        <w:rPr>
          <w:rFonts w:ascii="Calibri" w:hAnsi="Calibri" w:cs="Calibri"/>
          <w:b/>
          <w:color w:val="000000"/>
          <w:sz w:val="20"/>
          <w:szCs w:val="20"/>
        </w:rPr>
        <w:t xml:space="preserve">  </w:t>
      </w:r>
      <w:r w:rsidRPr="00B918F1">
        <w:rPr>
          <w:rFonts w:ascii="Calibri" w:hAnsi="Calibri" w:cs="Calibri"/>
          <w:i/>
          <w:sz w:val="20"/>
          <w:szCs w:val="20"/>
        </w:rPr>
        <w:t xml:space="preserve">ozone is a regional air pollutant that is driven by regional rather than localized source contributions. </w:t>
      </w:r>
      <w:r w:rsidRPr="00B918F1">
        <w:rPr>
          <w:rFonts w:ascii="Calibri" w:hAnsi="Calibri" w:cs="Calibri"/>
          <w:b/>
          <w:i/>
          <w:color w:val="FF0000"/>
          <w:sz w:val="20"/>
          <w:szCs w:val="20"/>
          <w:u w:val="single"/>
        </w:rPr>
        <w:t>This Program will be confined to air pollutants that differentially impact the particular designated community.</w:t>
      </w:r>
      <w:r w:rsidRPr="00B918F1">
        <w:rPr>
          <w:rFonts w:ascii="Calibri" w:hAnsi="Calibri" w:cs="Calibri"/>
          <w:i/>
          <w:color w:val="FF0000"/>
          <w:sz w:val="20"/>
          <w:szCs w:val="20"/>
        </w:rPr>
        <w:t xml:space="preserve">  </w:t>
      </w:r>
      <w:r w:rsidRPr="00B918F1">
        <w:rPr>
          <w:rFonts w:ascii="Calibri" w:hAnsi="Calibri" w:cs="Calibri"/>
          <w:i/>
          <w:strike/>
          <w:sz w:val="20"/>
          <w:szCs w:val="20"/>
        </w:rPr>
        <w:t xml:space="preserve">In addition, </w:t>
      </w:r>
      <w:r w:rsidRPr="00B918F1">
        <w:rPr>
          <w:rFonts w:ascii="Calibri" w:hAnsi="Calibri" w:cs="Calibri"/>
          <w:i/>
          <w:sz w:val="20"/>
          <w:szCs w:val="20"/>
        </w:rPr>
        <w:t>CARB staff’s analysis has shown ozone levels in environmental justice communities are similar to their neighboring communities,</w:t>
      </w:r>
    </w:p>
    <w:p w14:paraId="774FCE41" w14:textId="77777777" w:rsidR="00832A12" w:rsidRPr="00B918F1" w:rsidRDefault="00832A12" w:rsidP="00144E93">
      <w:pPr>
        <w:pStyle w:val="Default"/>
        <w:ind w:left="720"/>
        <w:rPr>
          <w:rFonts w:ascii="Calibri" w:hAnsi="Calibri" w:cs="Calibri"/>
          <w:i/>
          <w:sz w:val="20"/>
          <w:szCs w:val="20"/>
        </w:rPr>
      </w:pPr>
      <w:r w:rsidRPr="00B918F1">
        <w:rPr>
          <w:rFonts w:ascii="Calibri" w:hAnsi="Calibri" w:cs="Calibri"/>
          <w:b/>
          <w:sz w:val="20"/>
          <w:szCs w:val="20"/>
          <w:u w:val="single"/>
        </w:rPr>
        <w:t>Pg 13 bottom and 14 top:</w:t>
      </w:r>
      <w:r w:rsidRPr="00B918F1">
        <w:rPr>
          <w:rFonts w:ascii="Calibri" w:hAnsi="Calibri" w:cs="Calibri"/>
          <w:b/>
          <w:color w:val="FF0000"/>
          <w:sz w:val="20"/>
          <w:szCs w:val="20"/>
        </w:rPr>
        <w:t xml:space="preserve"> </w:t>
      </w:r>
      <w:r w:rsidRPr="00B918F1">
        <w:rPr>
          <w:rFonts w:ascii="Calibri" w:hAnsi="Calibri" w:cs="Calibri"/>
          <w:sz w:val="20"/>
          <w:szCs w:val="20"/>
        </w:rPr>
        <w:t xml:space="preserve"> </w:t>
      </w:r>
      <w:r w:rsidRPr="00B918F1">
        <w:rPr>
          <w:rFonts w:ascii="Calibri" w:hAnsi="Calibri" w:cs="Calibri"/>
          <w:i/>
          <w:strike/>
          <w:sz w:val="20"/>
          <w:szCs w:val="20"/>
        </w:rPr>
        <w:t>Although s</w:t>
      </w:r>
      <w:r w:rsidRPr="00B918F1">
        <w:rPr>
          <w:rFonts w:ascii="Calibri" w:hAnsi="Calibri" w:cs="Calibri"/>
          <w:b/>
          <w:i/>
          <w:color w:val="FF0000"/>
          <w:sz w:val="20"/>
          <w:szCs w:val="20"/>
          <w:u w:val="single"/>
        </w:rPr>
        <w:t>S</w:t>
      </w:r>
      <w:r w:rsidRPr="00B918F1">
        <w:rPr>
          <w:rFonts w:ascii="Calibri" w:hAnsi="Calibri" w:cs="Calibri"/>
          <w:i/>
          <w:sz w:val="20"/>
          <w:szCs w:val="20"/>
        </w:rPr>
        <w:t xml:space="preserve">ome levels of exposure to </w:t>
      </w:r>
      <w:r w:rsidRPr="00B918F1">
        <w:rPr>
          <w:rFonts w:ascii="Calibri" w:hAnsi="Calibri" w:cs="Calibri"/>
          <w:b/>
          <w:i/>
          <w:color w:val="FF0000"/>
          <w:sz w:val="20"/>
          <w:szCs w:val="20"/>
          <w:u w:val="single"/>
        </w:rPr>
        <w:t xml:space="preserve">some </w:t>
      </w:r>
      <w:r w:rsidRPr="00B918F1">
        <w:rPr>
          <w:rFonts w:ascii="Calibri" w:hAnsi="Calibri" w:cs="Calibri"/>
          <w:i/>
          <w:sz w:val="20"/>
          <w:szCs w:val="20"/>
        </w:rPr>
        <w:t>toxic air contaminants may be safe with regard to acute and chronic health effects</w:t>
      </w:r>
      <w:r w:rsidRPr="00B918F1">
        <w:rPr>
          <w:rFonts w:ascii="Calibri" w:hAnsi="Calibri" w:cs="Calibri"/>
          <w:i/>
          <w:strike/>
          <w:sz w:val="20"/>
          <w:szCs w:val="20"/>
        </w:rPr>
        <w:t>, any level of exposure can increase cancer risk</w:t>
      </w:r>
      <w:r w:rsidRPr="00B918F1">
        <w:rPr>
          <w:rFonts w:ascii="Calibri" w:hAnsi="Calibri" w:cs="Calibri"/>
          <w:i/>
          <w:sz w:val="20"/>
          <w:szCs w:val="20"/>
        </w:rPr>
        <w:t>.</w:t>
      </w:r>
    </w:p>
    <w:p w14:paraId="4BA884FB" w14:textId="50881F28" w:rsidR="00832A12" w:rsidRPr="00B918F1" w:rsidRDefault="00626C60" w:rsidP="00144E93">
      <w:pPr>
        <w:ind w:left="720"/>
        <w:rPr>
          <w:rFonts w:ascii="Calibri" w:hAnsi="Calibri" w:cs="Calibri"/>
          <w:sz w:val="20"/>
          <w:szCs w:val="20"/>
        </w:rPr>
      </w:pPr>
      <w:r>
        <w:rPr>
          <w:rFonts w:ascii="Calibri" w:hAnsi="Calibri" w:cs="Calibri"/>
          <w:sz w:val="20"/>
          <w:szCs w:val="20"/>
        </w:rPr>
        <w:t xml:space="preserve">OBSERVATION:  </w:t>
      </w:r>
      <w:r w:rsidR="00832A12" w:rsidRPr="00626C60">
        <w:rPr>
          <w:rFonts w:ascii="Calibri" w:hAnsi="Calibri" w:cs="Calibri"/>
          <w:sz w:val="20"/>
          <w:szCs w:val="20"/>
        </w:rPr>
        <w:t>The key point here is to signal that simply because a contaminant is present, it should not be presumed to pose a serious risk.  The reference to cancer risk adds nothing to this point, but it may well needlessly constrain some response options.</w:t>
      </w:r>
    </w:p>
    <w:p w14:paraId="1B026448" w14:textId="77777777" w:rsidR="00832A12" w:rsidRPr="00B918F1" w:rsidRDefault="00832A12" w:rsidP="00144E93">
      <w:pPr>
        <w:ind w:left="720"/>
        <w:rPr>
          <w:rFonts w:ascii="Calibri" w:hAnsi="Calibri" w:cs="Calibri"/>
          <w:i/>
          <w:sz w:val="20"/>
          <w:szCs w:val="20"/>
        </w:rPr>
      </w:pPr>
      <w:r w:rsidRPr="00B918F1">
        <w:rPr>
          <w:rFonts w:ascii="Calibri" w:hAnsi="Calibri" w:cs="Calibri"/>
          <w:b/>
          <w:sz w:val="20"/>
          <w:szCs w:val="20"/>
          <w:u w:val="single"/>
        </w:rPr>
        <w:t>Pg</w:t>
      </w:r>
      <w:r w:rsidRPr="00B918F1">
        <w:rPr>
          <w:rFonts w:ascii="Calibri" w:hAnsi="Calibri" w:cs="Calibri"/>
          <w:b/>
          <w:color w:val="000000"/>
          <w:sz w:val="20"/>
          <w:szCs w:val="20"/>
          <w:u w:val="single"/>
        </w:rPr>
        <w:t xml:space="preserve"> 22 bottom:</w:t>
      </w:r>
      <w:r w:rsidRPr="00B918F1">
        <w:rPr>
          <w:rFonts w:ascii="Calibri" w:hAnsi="Calibri" w:cs="Calibri"/>
          <w:b/>
          <w:color w:val="FF0000"/>
          <w:sz w:val="20"/>
          <w:szCs w:val="20"/>
        </w:rPr>
        <w:t xml:space="preserve"> </w:t>
      </w:r>
      <w:r w:rsidRPr="00B918F1">
        <w:rPr>
          <w:rFonts w:ascii="Calibri" w:hAnsi="Calibri" w:cs="Calibri"/>
          <w:i/>
          <w:sz w:val="20"/>
          <w:szCs w:val="20"/>
        </w:rPr>
        <w:t xml:space="preserve">community air monitoring campaigns under AB 617 led by </w:t>
      </w:r>
      <w:r w:rsidRPr="00B918F1">
        <w:rPr>
          <w:rFonts w:ascii="Calibri" w:hAnsi="Calibri" w:cs="Calibri"/>
          <w:i/>
          <w:strike/>
          <w:sz w:val="20"/>
          <w:szCs w:val="20"/>
        </w:rPr>
        <w:t>both</w:t>
      </w:r>
      <w:r w:rsidRPr="00B918F1">
        <w:rPr>
          <w:rFonts w:ascii="Calibri" w:hAnsi="Calibri" w:cs="Calibri"/>
          <w:i/>
          <w:sz w:val="20"/>
          <w:szCs w:val="20"/>
        </w:rPr>
        <w:t xml:space="preserve"> government agencies</w:t>
      </w:r>
      <w:r w:rsidRPr="00B918F1">
        <w:rPr>
          <w:rFonts w:ascii="Calibri" w:hAnsi="Calibri" w:cs="Calibri"/>
          <w:b/>
          <w:i/>
          <w:color w:val="FF0000"/>
          <w:sz w:val="20"/>
          <w:szCs w:val="20"/>
          <w:u w:val="single"/>
        </w:rPr>
        <w:t>, with collaboration of involved</w:t>
      </w:r>
      <w:r w:rsidRPr="00B918F1">
        <w:rPr>
          <w:rFonts w:ascii="Calibri" w:hAnsi="Calibri" w:cs="Calibri"/>
          <w:i/>
          <w:sz w:val="20"/>
          <w:szCs w:val="20"/>
        </w:rPr>
        <w:t xml:space="preserve"> community-based organizations,</w:t>
      </w:r>
    </w:p>
    <w:p w14:paraId="45CDE27E" w14:textId="77777777" w:rsidR="00832A12" w:rsidRPr="00B918F1" w:rsidRDefault="00832A12" w:rsidP="00144E93">
      <w:pPr>
        <w:pStyle w:val="Default"/>
        <w:ind w:left="720"/>
        <w:rPr>
          <w:rFonts w:ascii="Calibri" w:hAnsi="Calibri" w:cs="Calibri"/>
          <w:i/>
          <w:sz w:val="20"/>
          <w:szCs w:val="20"/>
        </w:rPr>
      </w:pPr>
      <w:r w:rsidRPr="00B918F1">
        <w:rPr>
          <w:rFonts w:ascii="Calibri" w:hAnsi="Calibri" w:cs="Calibri"/>
          <w:b/>
          <w:sz w:val="20"/>
          <w:szCs w:val="20"/>
          <w:u w:val="single"/>
        </w:rPr>
        <w:t>Pg 23 bullet 3:</w:t>
      </w:r>
      <w:r w:rsidRPr="00B918F1">
        <w:rPr>
          <w:rFonts w:ascii="Calibri" w:hAnsi="Calibri" w:cs="Calibri"/>
          <w:b/>
          <w:color w:val="FF0000"/>
          <w:sz w:val="20"/>
          <w:szCs w:val="20"/>
        </w:rPr>
        <w:t xml:space="preserve">  </w:t>
      </w:r>
      <w:r w:rsidRPr="00B918F1">
        <w:rPr>
          <w:rFonts w:ascii="Calibri" w:hAnsi="Calibri" w:cs="Calibri"/>
          <w:b/>
          <w:i/>
          <w:color w:val="FF0000"/>
          <w:sz w:val="20"/>
          <w:szCs w:val="20"/>
          <w:u w:val="single"/>
        </w:rPr>
        <w:t>A primary consideration for any designated community should be that it is</w:t>
      </w:r>
      <w:r w:rsidRPr="00B918F1">
        <w:rPr>
          <w:rFonts w:ascii="Calibri" w:hAnsi="Calibri" w:cs="Calibri"/>
          <w:i/>
          <w:strike/>
          <w:sz w:val="20"/>
          <w:szCs w:val="20"/>
        </w:rPr>
        <w:t>Identifying and characterizing areas in communities</w:t>
      </w:r>
      <w:r w:rsidRPr="00B918F1">
        <w:rPr>
          <w:rFonts w:ascii="Calibri" w:hAnsi="Calibri" w:cs="Calibri"/>
          <w:i/>
          <w:sz w:val="20"/>
          <w:szCs w:val="20"/>
        </w:rPr>
        <w:t xml:space="preserve"> experiencing disproportionate air pollution impacts.</w:t>
      </w:r>
      <w:r w:rsidRPr="00B918F1">
        <w:rPr>
          <w:rFonts w:ascii="Calibri" w:hAnsi="Calibri" w:cs="Calibri"/>
          <w:sz w:val="20"/>
          <w:szCs w:val="20"/>
        </w:rPr>
        <w:t xml:space="preserve"> </w:t>
      </w:r>
    </w:p>
    <w:p w14:paraId="0676C86E" w14:textId="77777777" w:rsidR="00832A12" w:rsidRPr="00B918F1" w:rsidRDefault="00832A12" w:rsidP="00144E93">
      <w:pPr>
        <w:ind w:left="720"/>
        <w:rPr>
          <w:rFonts w:ascii="Calibri" w:hAnsi="Calibri" w:cs="Calibri"/>
          <w:b/>
          <w:i/>
          <w:sz w:val="20"/>
          <w:szCs w:val="20"/>
        </w:rPr>
      </w:pPr>
      <w:r w:rsidRPr="00B918F1">
        <w:rPr>
          <w:rFonts w:ascii="Calibri" w:hAnsi="Calibri" w:cs="Calibri"/>
          <w:b/>
          <w:color w:val="000000"/>
          <w:sz w:val="20"/>
          <w:szCs w:val="20"/>
          <w:u w:val="single"/>
        </w:rPr>
        <w:lastRenderedPageBreak/>
        <w:t>Pg 25 para 1:</w:t>
      </w:r>
      <w:r w:rsidRPr="00B918F1">
        <w:rPr>
          <w:rFonts w:ascii="Calibri" w:hAnsi="Calibri" w:cs="Calibri"/>
          <w:b/>
          <w:color w:val="FF0000"/>
          <w:sz w:val="20"/>
          <w:szCs w:val="20"/>
        </w:rPr>
        <w:t xml:space="preserve">  </w:t>
      </w:r>
      <w:r w:rsidRPr="00B918F1">
        <w:rPr>
          <w:rFonts w:ascii="Calibri" w:hAnsi="Calibri" w:cs="Calibri"/>
          <w:i/>
          <w:sz w:val="20"/>
          <w:szCs w:val="20"/>
        </w:rPr>
        <w:t xml:space="preserve">resulting data may be </w:t>
      </w:r>
      <w:r w:rsidRPr="00B918F1">
        <w:rPr>
          <w:rFonts w:ascii="Calibri" w:hAnsi="Calibri" w:cs="Calibri"/>
          <w:b/>
          <w:i/>
          <w:color w:val="FF0000"/>
          <w:sz w:val="20"/>
          <w:szCs w:val="20"/>
          <w:u w:val="single"/>
        </w:rPr>
        <w:t>relevant as a screening indicator, and only where it is</w:t>
      </w:r>
      <w:r w:rsidRPr="00B918F1">
        <w:rPr>
          <w:rFonts w:ascii="Calibri" w:hAnsi="Calibri" w:cs="Calibri"/>
          <w:i/>
          <w:color w:val="FF0000"/>
          <w:sz w:val="20"/>
          <w:szCs w:val="20"/>
        </w:rPr>
        <w:t xml:space="preserve"> </w:t>
      </w:r>
      <w:r w:rsidRPr="00B918F1">
        <w:rPr>
          <w:rFonts w:ascii="Calibri" w:hAnsi="Calibri" w:cs="Calibri"/>
          <w:i/>
          <w:sz w:val="20"/>
          <w:szCs w:val="20"/>
        </w:rPr>
        <w:t>of sufficient quality to help understand spatial variability, identify areas with relatively higher pollutant concentrations for further investigation</w:t>
      </w:r>
    </w:p>
    <w:p w14:paraId="15F3D079" w14:textId="41AD40DE" w:rsidR="00832A12" w:rsidRPr="00B918F1" w:rsidRDefault="00832A12" w:rsidP="00144E93">
      <w:pPr>
        <w:ind w:left="720"/>
        <w:rPr>
          <w:rFonts w:ascii="Calibri" w:hAnsi="Calibri" w:cs="Calibri"/>
          <w:i/>
          <w:sz w:val="20"/>
          <w:szCs w:val="20"/>
        </w:rPr>
      </w:pPr>
      <w:r w:rsidRPr="00B918F1">
        <w:rPr>
          <w:rFonts w:ascii="Calibri" w:hAnsi="Calibri" w:cs="Calibri"/>
          <w:b/>
          <w:color w:val="000000"/>
          <w:sz w:val="20"/>
          <w:szCs w:val="20"/>
          <w:u w:val="single"/>
        </w:rPr>
        <w:t>Pg 38 para 1:</w:t>
      </w:r>
      <w:r w:rsidRPr="00B918F1">
        <w:rPr>
          <w:rFonts w:ascii="Calibri" w:hAnsi="Calibri" w:cs="Calibri"/>
          <w:b/>
          <w:color w:val="FF0000"/>
          <w:sz w:val="20"/>
          <w:szCs w:val="20"/>
        </w:rPr>
        <w:t xml:space="preserve">  </w:t>
      </w:r>
      <w:r w:rsidRPr="00B918F1">
        <w:rPr>
          <w:rFonts w:ascii="Calibri" w:hAnsi="Calibri" w:cs="Calibri"/>
          <w:i/>
          <w:sz w:val="20"/>
          <w:szCs w:val="20"/>
        </w:rPr>
        <w:t xml:space="preserve">CARB encourages public participation in the process of environmental protection by making its community air monitoring expertise and resources available to community scientists </w:t>
      </w:r>
      <w:r w:rsidRPr="00B918F1">
        <w:rPr>
          <w:rFonts w:ascii="Calibri" w:hAnsi="Calibri" w:cs="Calibri"/>
          <w:b/>
          <w:i/>
          <w:color w:val="FF0000"/>
          <w:sz w:val="20"/>
          <w:szCs w:val="20"/>
          <w:u w:val="single"/>
        </w:rPr>
        <w:t>that adhere to</w:t>
      </w:r>
      <w:r w:rsidR="006B1551">
        <w:rPr>
          <w:rFonts w:ascii="Calibri" w:hAnsi="Calibri" w:cs="Calibri"/>
          <w:b/>
          <w:i/>
          <w:color w:val="FF0000"/>
          <w:sz w:val="20"/>
          <w:szCs w:val="20"/>
          <w:u w:val="single"/>
        </w:rPr>
        <w:t xml:space="preserve"> relevant</w:t>
      </w:r>
      <w:r w:rsidRPr="00B918F1">
        <w:rPr>
          <w:rFonts w:ascii="Calibri" w:hAnsi="Calibri" w:cs="Calibri"/>
          <w:b/>
          <w:i/>
          <w:color w:val="FF0000"/>
          <w:sz w:val="20"/>
          <w:szCs w:val="20"/>
          <w:u w:val="single"/>
        </w:rPr>
        <w:t xml:space="preserve"> principles of sound science and respect the demands and limitations of the tools being relied upon.</w:t>
      </w:r>
    </w:p>
    <w:p w14:paraId="45916163" w14:textId="77777777" w:rsidR="00832A12" w:rsidRPr="00B918F1" w:rsidRDefault="00832A12" w:rsidP="00144E93">
      <w:pPr>
        <w:ind w:left="720"/>
        <w:rPr>
          <w:rFonts w:ascii="Calibri" w:hAnsi="Calibri" w:cs="Calibri"/>
          <w:b/>
          <w:sz w:val="20"/>
          <w:szCs w:val="20"/>
        </w:rPr>
      </w:pPr>
    </w:p>
    <w:p w14:paraId="7551EBFA" w14:textId="77777777" w:rsidR="00832A12" w:rsidRPr="00B918F1" w:rsidRDefault="00832A12" w:rsidP="00832A12">
      <w:pPr>
        <w:rPr>
          <w:rFonts w:ascii="Calibri" w:hAnsi="Calibri" w:cs="Calibri"/>
          <w:sz w:val="20"/>
          <w:szCs w:val="20"/>
          <w:u w:val="single"/>
        </w:rPr>
      </w:pPr>
      <w:r w:rsidRPr="00B918F1">
        <w:rPr>
          <w:rFonts w:ascii="Calibri" w:hAnsi="Calibri" w:cs="Calibri"/>
          <w:sz w:val="20"/>
          <w:szCs w:val="20"/>
          <w:u w:val="single"/>
        </w:rPr>
        <w:t>We find the following cautionary notes appropriate and recommend that they be retained:</w:t>
      </w:r>
    </w:p>
    <w:p w14:paraId="62D6CDEE" w14:textId="77777777" w:rsidR="00832A12" w:rsidRPr="00B918F1" w:rsidRDefault="00832A12" w:rsidP="00832A12">
      <w:pPr>
        <w:rPr>
          <w:rFonts w:ascii="Calibri" w:hAnsi="Calibri" w:cs="Calibri"/>
          <w:sz w:val="20"/>
          <w:szCs w:val="20"/>
          <w:u w:val="single"/>
        </w:rPr>
      </w:pPr>
    </w:p>
    <w:p w14:paraId="65A703E4" w14:textId="77777777" w:rsidR="00832A12" w:rsidRPr="00B918F1" w:rsidRDefault="00832A12" w:rsidP="00144E93">
      <w:pPr>
        <w:ind w:left="720"/>
        <w:rPr>
          <w:rFonts w:ascii="Calibri" w:hAnsi="Calibri" w:cs="Calibri"/>
          <w:i/>
          <w:color w:val="000000"/>
          <w:sz w:val="20"/>
          <w:szCs w:val="20"/>
        </w:rPr>
      </w:pPr>
      <w:r w:rsidRPr="00B918F1">
        <w:rPr>
          <w:rFonts w:ascii="Calibri" w:hAnsi="Calibri" w:cs="Calibri"/>
          <w:b/>
          <w:color w:val="000000"/>
          <w:sz w:val="20"/>
          <w:szCs w:val="20"/>
          <w:u w:val="single"/>
        </w:rPr>
        <w:t>Pg 13 para 1:</w:t>
      </w:r>
      <w:r w:rsidRPr="00B918F1">
        <w:rPr>
          <w:rFonts w:ascii="Calibri" w:hAnsi="Calibri" w:cs="Calibri"/>
          <w:b/>
          <w:color w:val="000000"/>
          <w:sz w:val="20"/>
          <w:szCs w:val="20"/>
        </w:rPr>
        <w:t xml:space="preserve">  </w:t>
      </w:r>
      <w:r w:rsidRPr="00B918F1">
        <w:rPr>
          <w:rFonts w:ascii="Calibri" w:hAnsi="Calibri" w:cs="Calibri"/>
          <w:i/>
          <w:color w:val="000000"/>
          <w:sz w:val="20"/>
          <w:szCs w:val="20"/>
        </w:rPr>
        <w:t xml:space="preserve">our understanding of the interactions between pollutants, as well as between pollutants and other determinants, and the potential </w:t>
      </w:r>
    </w:p>
    <w:p w14:paraId="534D3943" w14:textId="77777777" w:rsidR="00832A12" w:rsidRPr="00B918F1" w:rsidRDefault="00832A12" w:rsidP="00144E93">
      <w:pPr>
        <w:ind w:left="720"/>
        <w:rPr>
          <w:rFonts w:ascii="Calibri" w:hAnsi="Calibri" w:cs="Calibri"/>
          <w:b/>
          <w:i/>
          <w:color w:val="000000"/>
          <w:sz w:val="20"/>
          <w:szCs w:val="20"/>
        </w:rPr>
      </w:pPr>
      <w:r w:rsidRPr="00B918F1">
        <w:rPr>
          <w:rFonts w:ascii="Calibri" w:hAnsi="Calibri" w:cs="Calibri"/>
          <w:i/>
          <w:color w:val="000000"/>
          <w:sz w:val="20"/>
          <w:szCs w:val="20"/>
        </w:rPr>
        <w:t>for synergistic health impacts is still an emerging field of research.</w:t>
      </w:r>
    </w:p>
    <w:p w14:paraId="549AADB5" w14:textId="77777777" w:rsidR="00832A12" w:rsidRPr="00B918F1" w:rsidRDefault="00832A12" w:rsidP="00144E93">
      <w:pPr>
        <w:ind w:left="720"/>
        <w:rPr>
          <w:rFonts w:ascii="Calibri" w:hAnsi="Calibri" w:cs="Calibri"/>
          <w:i/>
          <w:color w:val="000000"/>
          <w:sz w:val="20"/>
          <w:szCs w:val="20"/>
        </w:rPr>
      </w:pPr>
      <w:r w:rsidRPr="00B918F1">
        <w:rPr>
          <w:rFonts w:ascii="Calibri" w:hAnsi="Calibri" w:cs="Calibri"/>
          <w:b/>
          <w:color w:val="000000"/>
          <w:sz w:val="20"/>
          <w:szCs w:val="20"/>
          <w:u w:val="single"/>
        </w:rPr>
        <w:t>Pg 13 para 2:</w:t>
      </w:r>
      <w:r w:rsidRPr="00B918F1">
        <w:rPr>
          <w:rFonts w:ascii="Calibri" w:hAnsi="Calibri" w:cs="Calibri"/>
          <w:b/>
          <w:color w:val="000000"/>
          <w:sz w:val="20"/>
          <w:szCs w:val="20"/>
        </w:rPr>
        <w:t xml:space="preserve">  </w:t>
      </w:r>
      <w:r w:rsidRPr="00B918F1">
        <w:rPr>
          <w:rFonts w:ascii="Calibri" w:hAnsi="Calibri" w:cs="Calibri"/>
          <w:i/>
          <w:color w:val="000000"/>
          <w:sz w:val="20"/>
          <w:szCs w:val="20"/>
        </w:rPr>
        <w:t>proposing that the community emissions reduction programs focus on achieving individual criteria air pollutant and/or air toxics air quality goals.</w:t>
      </w:r>
    </w:p>
    <w:p w14:paraId="4D06E7F2" w14:textId="77777777" w:rsidR="00832A12" w:rsidRPr="00B918F1" w:rsidRDefault="00832A12" w:rsidP="00144E93">
      <w:pPr>
        <w:ind w:left="720"/>
        <w:rPr>
          <w:rFonts w:ascii="Calibri" w:hAnsi="Calibri" w:cs="Calibri"/>
          <w:i/>
          <w:color w:val="000000"/>
          <w:sz w:val="20"/>
          <w:szCs w:val="20"/>
        </w:rPr>
      </w:pPr>
      <w:r w:rsidRPr="00B918F1">
        <w:rPr>
          <w:rFonts w:ascii="Calibri" w:hAnsi="Calibri" w:cs="Calibri"/>
          <w:b/>
          <w:color w:val="000000"/>
          <w:sz w:val="20"/>
          <w:szCs w:val="20"/>
          <w:u w:val="single"/>
        </w:rPr>
        <w:t>Pg 13 para 3:</w:t>
      </w:r>
      <w:r w:rsidRPr="00B918F1">
        <w:rPr>
          <w:rFonts w:ascii="Calibri" w:hAnsi="Calibri" w:cs="Calibri"/>
          <w:b/>
          <w:color w:val="000000"/>
          <w:sz w:val="20"/>
          <w:szCs w:val="20"/>
        </w:rPr>
        <w:t xml:space="preserve">  </w:t>
      </w:r>
      <w:r w:rsidRPr="00B918F1">
        <w:rPr>
          <w:rFonts w:ascii="Calibri" w:hAnsi="Calibri" w:cs="Calibri"/>
          <w:i/>
          <w:color w:val="000000"/>
          <w:sz w:val="20"/>
          <w:szCs w:val="20"/>
        </w:rPr>
        <w:t xml:space="preserve">proposing that community emissions reduction programs focus on strategies for addressing these disproportionate impacts </w:t>
      </w:r>
    </w:p>
    <w:p w14:paraId="1CFD1E09" w14:textId="77777777" w:rsidR="00832A12" w:rsidRPr="00B918F1" w:rsidRDefault="00832A12" w:rsidP="00144E93">
      <w:pPr>
        <w:ind w:left="720"/>
        <w:rPr>
          <w:rFonts w:ascii="Calibri" w:hAnsi="Calibri" w:cs="Calibri"/>
          <w:b/>
          <w:i/>
          <w:color w:val="000000"/>
          <w:sz w:val="20"/>
          <w:szCs w:val="20"/>
        </w:rPr>
      </w:pPr>
      <w:r w:rsidRPr="00B918F1">
        <w:rPr>
          <w:rFonts w:ascii="Calibri" w:hAnsi="Calibri" w:cs="Calibri"/>
          <w:b/>
          <w:color w:val="000000"/>
          <w:sz w:val="20"/>
          <w:szCs w:val="20"/>
          <w:u w:val="single"/>
        </w:rPr>
        <w:t xml:space="preserve">Pg 18 para 2: </w:t>
      </w:r>
      <w:r w:rsidRPr="00B918F1">
        <w:rPr>
          <w:rFonts w:ascii="Calibri" w:hAnsi="Calibri" w:cs="Calibri"/>
          <w:b/>
          <w:color w:val="000000"/>
          <w:sz w:val="20"/>
          <w:szCs w:val="20"/>
        </w:rPr>
        <w:t xml:space="preserve"> </w:t>
      </w:r>
      <w:r w:rsidRPr="00B918F1">
        <w:rPr>
          <w:rFonts w:ascii="Calibri" w:hAnsi="Calibri" w:cs="Calibri"/>
          <w:i/>
          <w:color w:val="000000"/>
          <w:sz w:val="20"/>
          <w:szCs w:val="20"/>
        </w:rPr>
        <w:t>include strategies that take into account the relative contributions of the sources of emissions, considering the full suite of sources contributing to elevated health risk</w:t>
      </w:r>
    </w:p>
    <w:p w14:paraId="3576010F" w14:textId="77777777" w:rsidR="00832A12" w:rsidRPr="00B918F1" w:rsidRDefault="00832A12" w:rsidP="00144E93">
      <w:pPr>
        <w:ind w:left="720"/>
        <w:rPr>
          <w:rFonts w:ascii="Calibri" w:hAnsi="Calibri" w:cs="Calibri"/>
          <w:b/>
          <w:i/>
          <w:color w:val="000000"/>
          <w:sz w:val="20"/>
          <w:szCs w:val="20"/>
        </w:rPr>
      </w:pPr>
      <w:r w:rsidRPr="00B918F1">
        <w:rPr>
          <w:rFonts w:ascii="Calibri" w:hAnsi="Calibri" w:cs="Calibri"/>
          <w:b/>
          <w:color w:val="000000"/>
          <w:sz w:val="20"/>
          <w:szCs w:val="20"/>
          <w:u w:val="single"/>
        </w:rPr>
        <w:t>Pg 24 para 1:</w:t>
      </w:r>
      <w:r w:rsidRPr="00B918F1">
        <w:rPr>
          <w:rFonts w:ascii="Calibri" w:hAnsi="Calibri" w:cs="Calibri"/>
          <w:b/>
          <w:color w:val="000000"/>
          <w:sz w:val="20"/>
          <w:szCs w:val="20"/>
        </w:rPr>
        <w:t xml:space="preserve"> </w:t>
      </w:r>
      <w:r w:rsidRPr="00B918F1">
        <w:rPr>
          <w:rFonts w:ascii="Calibri" w:hAnsi="Calibri" w:cs="Calibri"/>
          <w:i/>
          <w:color w:val="000000"/>
          <w:sz w:val="20"/>
          <w:szCs w:val="20"/>
        </w:rPr>
        <w:t>methods may take weeks or in some cases months after sampling to become available as these sophisticated methods often require labor-intensive analytical procedures.</w:t>
      </w:r>
    </w:p>
    <w:p w14:paraId="0B13625C" w14:textId="77777777" w:rsidR="00832A12" w:rsidRPr="00B918F1" w:rsidRDefault="00832A12" w:rsidP="00144E93">
      <w:pPr>
        <w:ind w:left="720"/>
        <w:rPr>
          <w:rFonts w:ascii="Calibri" w:hAnsi="Calibri" w:cs="Calibri"/>
          <w:i/>
          <w:color w:val="000000"/>
          <w:sz w:val="20"/>
          <w:szCs w:val="20"/>
        </w:rPr>
      </w:pPr>
      <w:r w:rsidRPr="00B918F1">
        <w:rPr>
          <w:rFonts w:ascii="Calibri" w:hAnsi="Calibri" w:cs="Calibri"/>
          <w:b/>
          <w:color w:val="000000"/>
          <w:sz w:val="20"/>
          <w:szCs w:val="20"/>
          <w:u w:val="single"/>
        </w:rPr>
        <w:t>Pg 24 para 2:</w:t>
      </w:r>
      <w:r w:rsidRPr="00B918F1">
        <w:rPr>
          <w:rFonts w:ascii="Calibri" w:hAnsi="Calibri" w:cs="Calibri"/>
          <w:b/>
          <w:color w:val="000000"/>
          <w:sz w:val="20"/>
          <w:szCs w:val="20"/>
        </w:rPr>
        <w:t xml:space="preserve"> </w:t>
      </w:r>
      <w:r w:rsidRPr="00B918F1">
        <w:rPr>
          <w:rFonts w:ascii="Calibri" w:hAnsi="Calibri" w:cs="Calibri"/>
          <w:i/>
          <w:color w:val="000000"/>
          <w:sz w:val="20"/>
          <w:szCs w:val="20"/>
        </w:rPr>
        <w:t>air or space-borne remote sensing systems can identify the general location of air pollution hotspots but finer spatial measurements are needed to identify the exact location or source, or more specific measurements to identify the pollutants.</w:t>
      </w:r>
    </w:p>
    <w:p w14:paraId="01B128F6" w14:textId="77777777" w:rsidR="00652922" w:rsidRPr="00B918F1" w:rsidRDefault="00652922" w:rsidP="00144E93">
      <w:pPr>
        <w:ind w:left="720"/>
        <w:rPr>
          <w:rFonts w:ascii="Calibri" w:hAnsi="Calibri" w:cs="Calibri"/>
          <w:sz w:val="20"/>
          <w:szCs w:val="20"/>
        </w:rPr>
      </w:pPr>
    </w:p>
    <w:p w14:paraId="047D0810" w14:textId="77777777" w:rsidR="00832A12" w:rsidRPr="00B918F1" w:rsidRDefault="002310E6" w:rsidP="00832A12">
      <w:pPr>
        <w:jc w:val="center"/>
        <w:rPr>
          <w:rFonts w:ascii="Calibri" w:hAnsi="Calibri" w:cs="Calibri"/>
          <w:sz w:val="20"/>
          <w:szCs w:val="20"/>
        </w:rPr>
      </w:pPr>
      <w:r w:rsidRPr="00B918F1">
        <w:rPr>
          <w:rFonts w:ascii="Calibri" w:hAnsi="Calibri" w:cs="Calibri"/>
          <w:sz w:val="20"/>
          <w:szCs w:val="20"/>
        </w:rPr>
        <w:t>x x x x x</w:t>
      </w:r>
    </w:p>
    <w:sectPr w:rsidR="00832A12" w:rsidRPr="00B918F1" w:rsidSect="0066240E">
      <w:headerReference w:type="default" r:id="rId9"/>
      <w:footerReference w:type="even" r:id="rId10"/>
      <w:footerReference w:type="default" r:id="rId11"/>
      <w:pgSz w:w="12240" w:h="15840"/>
      <w:pgMar w:top="907"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E99BA" w14:textId="77777777" w:rsidR="00B80A58" w:rsidRDefault="00B80A58">
      <w:r>
        <w:separator/>
      </w:r>
    </w:p>
  </w:endnote>
  <w:endnote w:type="continuationSeparator" w:id="0">
    <w:p w14:paraId="6E7A73E8" w14:textId="77777777" w:rsidR="00B80A58" w:rsidRDefault="00B8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57958411"/>
      <w:docPartObj>
        <w:docPartGallery w:val="Page Numbers (Bottom of Page)"/>
        <w:docPartUnique/>
      </w:docPartObj>
    </w:sdtPr>
    <w:sdtContent>
      <w:p w14:paraId="4EC7EFCF" w14:textId="46D340CB" w:rsidR="0066240E" w:rsidRDefault="0066240E" w:rsidP="003C3B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12023426"/>
      <w:docPartObj>
        <w:docPartGallery w:val="Page Numbers (Bottom of Page)"/>
        <w:docPartUnique/>
      </w:docPartObj>
    </w:sdtPr>
    <w:sdtContent>
      <w:p w14:paraId="5FBFD928" w14:textId="76FEEE7B" w:rsidR="0066240E" w:rsidRDefault="0066240E" w:rsidP="0066240E">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EB69B" w14:textId="77777777" w:rsidR="00D62D00" w:rsidRDefault="00D62D00" w:rsidP="006624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6500942"/>
      <w:docPartObj>
        <w:docPartGallery w:val="Page Numbers (Bottom of Page)"/>
        <w:docPartUnique/>
      </w:docPartObj>
    </w:sdtPr>
    <w:sdtContent>
      <w:p w14:paraId="6B1DC1BB" w14:textId="7DAA239E" w:rsidR="0066240E" w:rsidRDefault="0066240E" w:rsidP="006624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3D3CE8" w14:textId="77777777" w:rsidR="00FF0A3D" w:rsidRPr="00F74E6E" w:rsidRDefault="00FF0A3D" w:rsidP="0066240E">
    <w:pPr>
      <w:pStyle w:val="Footer"/>
      <w:ind w:right="360"/>
      <w:jc w:val="center"/>
      <w:rPr>
        <w:rFonts w:ascii="Tahoma" w:hAnsi="Tahoma" w:cs="Tahoma"/>
        <w:b/>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C7982" w14:textId="77777777" w:rsidR="00B80A58" w:rsidRDefault="00B80A58">
      <w:r>
        <w:separator/>
      </w:r>
    </w:p>
  </w:footnote>
  <w:footnote w:type="continuationSeparator" w:id="0">
    <w:p w14:paraId="57D8A96F" w14:textId="77777777" w:rsidR="00B80A58" w:rsidRDefault="00B8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FF230" w14:textId="0259FFFC" w:rsidR="00D62D00" w:rsidRDefault="0011067F">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9A63E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2A7A98"/>
    <w:multiLevelType w:val="multilevel"/>
    <w:tmpl w:val="CA3E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D40F0"/>
    <w:multiLevelType w:val="multilevel"/>
    <w:tmpl w:val="E810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6106AD"/>
    <w:multiLevelType w:val="hybridMultilevel"/>
    <w:tmpl w:val="C3E01EA8"/>
    <w:lvl w:ilvl="0" w:tplc="2DEC46F0">
      <w:start w:val="25"/>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A4C63"/>
    <w:multiLevelType w:val="hybridMultilevel"/>
    <w:tmpl w:val="44E201F8"/>
    <w:lvl w:ilvl="0" w:tplc="745EAFC2">
      <w:start w:val="4"/>
      <w:numFmt w:val="bullet"/>
      <w:lvlText w:val=""/>
      <w:lvlJc w:val="left"/>
      <w:pPr>
        <w:ind w:left="720" w:hanging="360"/>
      </w:pPr>
      <w:rPr>
        <w:rFonts w:ascii="Symbol" w:eastAsia="Calibri" w:hAnsi="Symbol" w:cs="Times New Roman"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07BA0"/>
    <w:multiLevelType w:val="multilevel"/>
    <w:tmpl w:val="09F2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C66082"/>
    <w:multiLevelType w:val="multilevel"/>
    <w:tmpl w:val="7256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032BC3"/>
    <w:multiLevelType w:val="hybridMultilevel"/>
    <w:tmpl w:val="0A1E7778"/>
    <w:lvl w:ilvl="0" w:tplc="29E82D7A">
      <w:start w:val="916"/>
      <w:numFmt w:val="bullet"/>
      <w:lvlText w:val="-"/>
      <w:lvlJc w:val="left"/>
      <w:pPr>
        <w:tabs>
          <w:tab w:val="num" w:pos="5400"/>
        </w:tabs>
        <w:ind w:left="5400" w:hanging="360"/>
      </w:pPr>
      <w:rPr>
        <w:rFonts w:ascii="Times New Roman" w:eastAsia="Times New Roman" w:hAnsi="Times New Roman" w:cs="Times New Roman" w:hint="default"/>
      </w:rPr>
    </w:lvl>
    <w:lvl w:ilvl="1" w:tplc="04090003" w:tentative="1">
      <w:start w:val="1"/>
      <w:numFmt w:val="bullet"/>
      <w:lvlText w:val="o"/>
      <w:lvlJc w:val="left"/>
      <w:pPr>
        <w:tabs>
          <w:tab w:val="num" w:pos="6120"/>
        </w:tabs>
        <w:ind w:left="6120" w:hanging="360"/>
      </w:pPr>
      <w:rPr>
        <w:rFonts w:ascii="Courier New" w:hAnsi="Courier New" w:cs="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8" w15:restartNumberingAfterBreak="0">
    <w:nsid w:val="494F220B"/>
    <w:multiLevelType w:val="multilevel"/>
    <w:tmpl w:val="891C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C8117B"/>
    <w:multiLevelType w:val="hybridMultilevel"/>
    <w:tmpl w:val="93186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6C6ECC"/>
    <w:multiLevelType w:val="multilevel"/>
    <w:tmpl w:val="AA34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1A7F8D"/>
    <w:multiLevelType w:val="hybridMultilevel"/>
    <w:tmpl w:val="D966A012"/>
    <w:lvl w:ilvl="0" w:tplc="FE046750">
      <w:numFmt w:val="bullet"/>
      <w:lvlText w:val=""/>
      <w:lvlJc w:val="left"/>
      <w:pPr>
        <w:ind w:left="720" w:hanging="720"/>
      </w:pPr>
      <w:rPr>
        <w:rFonts w:ascii="Symbol" w:eastAsia="Calibri" w:hAnsi="Symbol" w:cs="Aria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0"/>
  </w:num>
  <w:num w:numId="4">
    <w:abstractNumId w:val="8"/>
  </w:num>
  <w:num w:numId="5">
    <w:abstractNumId w:val="10"/>
  </w:num>
  <w:num w:numId="6">
    <w:abstractNumId w:val="1"/>
  </w:num>
  <w:num w:numId="7">
    <w:abstractNumId w:val="2"/>
  </w:num>
  <w:num w:numId="8">
    <w:abstractNumId w:val="6"/>
  </w:num>
  <w:num w:numId="9">
    <w:abstractNumId w:val="5"/>
  </w:num>
  <w:num w:numId="10">
    <w:abstractNumId w:val="4"/>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BE"/>
    <w:rsid w:val="0000791A"/>
    <w:rsid w:val="00084BB3"/>
    <w:rsid w:val="0009699C"/>
    <w:rsid w:val="000B386B"/>
    <w:rsid w:val="000C134E"/>
    <w:rsid w:val="000C5FC7"/>
    <w:rsid w:val="0011067F"/>
    <w:rsid w:val="00144E93"/>
    <w:rsid w:val="00165904"/>
    <w:rsid w:val="00187327"/>
    <w:rsid w:val="001C2348"/>
    <w:rsid w:val="002310E6"/>
    <w:rsid w:val="00251C66"/>
    <w:rsid w:val="00282D23"/>
    <w:rsid w:val="002B797B"/>
    <w:rsid w:val="002F0BC5"/>
    <w:rsid w:val="002F42C8"/>
    <w:rsid w:val="002F5D64"/>
    <w:rsid w:val="003008FB"/>
    <w:rsid w:val="00387137"/>
    <w:rsid w:val="003D1235"/>
    <w:rsid w:val="003E6C02"/>
    <w:rsid w:val="0043284D"/>
    <w:rsid w:val="00447F92"/>
    <w:rsid w:val="00457F8A"/>
    <w:rsid w:val="004856F0"/>
    <w:rsid w:val="00494F6E"/>
    <w:rsid w:val="00495E5F"/>
    <w:rsid w:val="00496849"/>
    <w:rsid w:val="004D597E"/>
    <w:rsid w:val="004E7469"/>
    <w:rsid w:val="004F568C"/>
    <w:rsid w:val="005939F6"/>
    <w:rsid w:val="00596DEC"/>
    <w:rsid w:val="005B6B67"/>
    <w:rsid w:val="005C6F1E"/>
    <w:rsid w:val="005D0A5D"/>
    <w:rsid w:val="006023AF"/>
    <w:rsid w:val="00626C60"/>
    <w:rsid w:val="00652922"/>
    <w:rsid w:val="0066240E"/>
    <w:rsid w:val="00662501"/>
    <w:rsid w:val="00685179"/>
    <w:rsid w:val="0069192F"/>
    <w:rsid w:val="006B1551"/>
    <w:rsid w:val="006C4E70"/>
    <w:rsid w:val="006C7C8A"/>
    <w:rsid w:val="00713538"/>
    <w:rsid w:val="00720DAC"/>
    <w:rsid w:val="007533B1"/>
    <w:rsid w:val="00774DC0"/>
    <w:rsid w:val="007C4D1F"/>
    <w:rsid w:val="00804D0E"/>
    <w:rsid w:val="00820988"/>
    <w:rsid w:val="00832A12"/>
    <w:rsid w:val="00877EF6"/>
    <w:rsid w:val="008A0DAD"/>
    <w:rsid w:val="008B59BB"/>
    <w:rsid w:val="008C0C15"/>
    <w:rsid w:val="008C2D4D"/>
    <w:rsid w:val="0090350D"/>
    <w:rsid w:val="00914EBE"/>
    <w:rsid w:val="0092759C"/>
    <w:rsid w:val="00950788"/>
    <w:rsid w:val="0099081E"/>
    <w:rsid w:val="009C7DD3"/>
    <w:rsid w:val="009D3A8C"/>
    <w:rsid w:val="009E5F1A"/>
    <w:rsid w:val="009F0783"/>
    <w:rsid w:val="00A10AD9"/>
    <w:rsid w:val="00A21CBE"/>
    <w:rsid w:val="00A463A5"/>
    <w:rsid w:val="00A55A71"/>
    <w:rsid w:val="00A7569B"/>
    <w:rsid w:val="00B144C0"/>
    <w:rsid w:val="00B33543"/>
    <w:rsid w:val="00B75C69"/>
    <w:rsid w:val="00B80A58"/>
    <w:rsid w:val="00B918F1"/>
    <w:rsid w:val="00C0088E"/>
    <w:rsid w:val="00C177BA"/>
    <w:rsid w:val="00C3496D"/>
    <w:rsid w:val="00C53E84"/>
    <w:rsid w:val="00C91E33"/>
    <w:rsid w:val="00D40509"/>
    <w:rsid w:val="00D4365A"/>
    <w:rsid w:val="00D57277"/>
    <w:rsid w:val="00D62D00"/>
    <w:rsid w:val="00D86B24"/>
    <w:rsid w:val="00DE164B"/>
    <w:rsid w:val="00DE70DC"/>
    <w:rsid w:val="00E25D11"/>
    <w:rsid w:val="00E35BE0"/>
    <w:rsid w:val="00E73EDE"/>
    <w:rsid w:val="00E74830"/>
    <w:rsid w:val="00E7581B"/>
    <w:rsid w:val="00E761C0"/>
    <w:rsid w:val="00E85AF5"/>
    <w:rsid w:val="00EE2481"/>
    <w:rsid w:val="00F15D8B"/>
    <w:rsid w:val="00F4170D"/>
    <w:rsid w:val="00F74E6E"/>
    <w:rsid w:val="00F81614"/>
    <w:rsid w:val="00F84E4C"/>
    <w:rsid w:val="00FB54F3"/>
    <w:rsid w:val="00FF0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0C9DC"/>
  <w15:chartTrackingRefBased/>
  <w15:docId w15:val="{D2A61247-B2DE-2446-A333-37AAED78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44C0"/>
    <w:pPr>
      <w:tabs>
        <w:tab w:val="center" w:pos="4320"/>
        <w:tab w:val="right" w:pos="8640"/>
      </w:tabs>
    </w:pPr>
  </w:style>
  <w:style w:type="paragraph" w:styleId="Footer">
    <w:name w:val="footer"/>
    <w:basedOn w:val="Normal"/>
    <w:rsid w:val="00B144C0"/>
    <w:pPr>
      <w:tabs>
        <w:tab w:val="center" w:pos="4320"/>
        <w:tab w:val="right" w:pos="8640"/>
      </w:tabs>
    </w:pPr>
  </w:style>
  <w:style w:type="paragraph" w:styleId="BalloonText">
    <w:name w:val="Balloon Text"/>
    <w:basedOn w:val="Normal"/>
    <w:link w:val="BalloonTextChar"/>
    <w:uiPriority w:val="99"/>
    <w:semiHidden/>
    <w:unhideWhenUsed/>
    <w:rsid w:val="007C4D1F"/>
    <w:rPr>
      <w:rFonts w:ascii="Segoe UI" w:hAnsi="Segoe UI" w:cs="Segoe UI"/>
      <w:sz w:val="18"/>
      <w:szCs w:val="18"/>
    </w:rPr>
  </w:style>
  <w:style w:type="character" w:customStyle="1" w:styleId="BalloonTextChar">
    <w:name w:val="Balloon Text Char"/>
    <w:link w:val="BalloonText"/>
    <w:uiPriority w:val="99"/>
    <w:semiHidden/>
    <w:rsid w:val="007C4D1F"/>
    <w:rPr>
      <w:rFonts w:ascii="Segoe UI" w:hAnsi="Segoe UI" w:cs="Segoe UI"/>
      <w:sz w:val="18"/>
      <w:szCs w:val="18"/>
    </w:rPr>
  </w:style>
  <w:style w:type="character" w:styleId="Hyperlink">
    <w:name w:val="Hyperlink"/>
    <w:uiPriority w:val="99"/>
    <w:unhideWhenUsed/>
    <w:rsid w:val="00950788"/>
    <w:rPr>
      <w:color w:val="0000FF"/>
      <w:u w:val="single"/>
    </w:rPr>
  </w:style>
  <w:style w:type="paragraph" w:customStyle="1" w:styleId="ColorfulList-Accent11">
    <w:name w:val="Colorful List - Accent 11"/>
    <w:basedOn w:val="Normal"/>
    <w:uiPriority w:val="34"/>
    <w:qFormat/>
    <w:rsid w:val="008C2D4D"/>
    <w:pPr>
      <w:ind w:left="720"/>
      <w:contextualSpacing/>
    </w:pPr>
    <w:rPr>
      <w:rFonts w:ascii="Calibri" w:hAnsi="Calibri"/>
      <w:lang w:eastAsia="ja-JP"/>
    </w:rPr>
  </w:style>
  <w:style w:type="paragraph" w:customStyle="1" w:styleId="Default">
    <w:name w:val="Default"/>
    <w:rsid w:val="00832A12"/>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832A12"/>
    <w:pPr>
      <w:ind w:left="720"/>
      <w:contextualSpacing/>
    </w:pPr>
    <w:rPr>
      <w:rFonts w:ascii="Calibri" w:eastAsia="Calibri" w:hAnsi="Calibri"/>
    </w:rPr>
  </w:style>
  <w:style w:type="character" w:styleId="UnresolvedMention">
    <w:name w:val="Unresolved Mention"/>
    <w:uiPriority w:val="47"/>
    <w:rsid w:val="00144E93"/>
    <w:rPr>
      <w:color w:val="808080"/>
      <w:shd w:val="clear" w:color="auto" w:fill="E6E6E6"/>
    </w:rPr>
  </w:style>
  <w:style w:type="character" w:styleId="PageNumber">
    <w:name w:val="page number"/>
    <w:basedOn w:val="DefaultParagraphFont"/>
    <w:uiPriority w:val="99"/>
    <w:semiHidden/>
    <w:unhideWhenUsed/>
    <w:rsid w:val="00877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as.r.jacob@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2505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16753</CharactersWithSpaces>
  <SharedDoc>false</SharedDoc>
  <HLinks>
    <vt:vector size="6" baseType="variant">
      <vt:variant>
        <vt:i4>1245228</vt:i4>
      </vt:variant>
      <vt:variant>
        <vt:i4>0</vt:i4>
      </vt:variant>
      <vt:variant>
        <vt:i4>0</vt:i4>
      </vt:variant>
      <vt:variant>
        <vt:i4>5</vt:i4>
      </vt:variant>
      <vt:variant>
        <vt:lpwstr>mailto:thomas.r.jacob@gmail.com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Ulrich</dc:creator>
  <cp:keywords/>
  <dc:description/>
  <cp:lastModifiedBy>Thomas Jacob</cp:lastModifiedBy>
  <cp:revision>2</cp:revision>
  <cp:lastPrinted>2018-04-09T20:28:00Z</cp:lastPrinted>
  <dcterms:created xsi:type="dcterms:W3CDTF">2018-04-09T20:34:00Z</dcterms:created>
  <dcterms:modified xsi:type="dcterms:W3CDTF">2018-04-09T20:34:00Z</dcterms:modified>
</cp:coreProperties>
</file>