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44" w:rsidRPr="0022336D" w:rsidRDefault="00B77C44" w:rsidP="0022336D">
      <w:pPr>
        <w:jc w:val="center"/>
        <w:rPr>
          <w:b/>
        </w:rPr>
      </w:pPr>
      <w:bookmarkStart w:id="0" w:name="_DV_M2"/>
      <w:bookmarkStart w:id="1" w:name="_GoBack"/>
      <w:bookmarkEnd w:id="0"/>
      <w:bookmarkEnd w:id="1"/>
      <w:r w:rsidRPr="0022336D">
        <w:rPr>
          <w:b/>
        </w:rPr>
        <w:t>STATE OF CALIFORNIA</w:t>
      </w:r>
    </w:p>
    <w:p w:rsidR="00B77C44" w:rsidRPr="0022336D" w:rsidRDefault="00B77C44" w:rsidP="0022336D">
      <w:pPr>
        <w:jc w:val="center"/>
        <w:rPr>
          <w:b/>
        </w:rPr>
      </w:pPr>
      <w:bookmarkStart w:id="2" w:name="_DV_M3"/>
      <w:bookmarkEnd w:id="2"/>
      <w:r w:rsidRPr="0022336D">
        <w:rPr>
          <w:b/>
        </w:rPr>
        <w:t>AIR RESOURCES BOARD</w:t>
      </w:r>
    </w:p>
    <w:p w:rsidR="00B77C44" w:rsidRPr="0022336D" w:rsidRDefault="00B77C44" w:rsidP="0022336D"/>
    <w:p w:rsidR="00DA16E6" w:rsidRPr="0022336D" w:rsidRDefault="00DA16E6" w:rsidP="0022336D"/>
    <w:p w:rsidR="00B77C44" w:rsidRPr="0022336D" w:rsidRDefault="00B77C44" w:rsidP="0022336D"/>
    <w:p w:rsidR="00B77C44" w:rsidRPr="0022336D" w:rsidRDefault="00BC1CC1" w:rsidP="0022336D">
      <w:pPr>
        <w:rPr>
          <w:b/>
        </w:rPr>
      </w:pPr>
      <w:bookmarkStart w:id="3" w:name="_DV_M4"/>
      <w:bookmarkEnd w:id="3"/>
      <w:r>
        <w:rPr>
          <w:b/>
        </w:rPr>
        <w:t xml:space="preserve">Public </w:t>
      </w:r>
      <w:r w:rsidR="008F39B4">
        <w:rPr>
          <w:b/>
        </w:rPr>
        <w:t>Meeting</w:t>
      </w:r>
      <w:r w:rsidR="00656135">
        <w:rPr>
          <w:b/>
        </w:rPr>
        <w:t xml:space="preserve"> to </w:t>
      </w:r>
      <w:r w:rsidR="008F39B4">
        <w:rPr>
          <w:b/>
        </w:rPr>
        <w:t>Consider</w:t>
      </w:r>
      <w:r w:rsidR="00656135">
        <w:rPr>
          <w:b/>
        </w:rPr>
        <w:t xml:space="preserve"> the</w:t>
      </w:r>
      <w:r w:rsidR="008F39B4">
        <w:rPr>
          <w:b/>
        </w:rPr>
        <w:t xml:space="preserve"> Air</w:t>
      </w:r>
      <w:r w:rsidR="008F39B4">
        <w:rPr>
          <w:b/>
        </w:rPr>
        <w:tab/>
      </w:r>
      <w:r w:rsidR="00656135">
        <w:rPr>
          <w:b/>
        </w:rPr>
        <w:tab/>
      </w:r>
      <w:r w:rsidR="00B77C44" w:rsidRPr="0022336D">
        <w:rPr>
          <w:b/>
        </w:rPr>
        <w:t>)</w:t>
      </w:r>
      <w:r w:rsidR="0001181C">
        <w:rPr>
          <w:b/>
        </w:rPr>
        <w:tab/>
      </w:r>
      <w:r w:rsidR="0001181C">
        <w:rPr>
          <w:b/>
        </w:rPr>
        <w:tab/>
      </w:r>
      <w:r w:rsidR="008F39B4">
        <w:rPr>
          <w:b/>
        </w:rPr>
        <w:t>Meeting Date</w:t>
      </w:r>
      <w:r w:rsidR="0001181C" w:rsidRPr="0001181C">
        <w:rPr>
          <w:b/>
        </w:rPr>
        <w:t>:</w:t>
      </w:r>
    </w:p>
    <w:p w:rsidR="008F39B4" w:rsidRDefault="008F39B4" w:rsidP="0022336D">
      <w:pPr>
        <w:rPr>
          <w:b/>
        </w:rPr>
      </w:pPr>
      <w:bookmarkStart w:id="4" w:name="_DV_M5"/>
      <w:bookmarkEnd w:id="4"/>
      <w:r>
        <w:rPr>
          <w:b/>
        </w:rPr>
        <w:t>Resources Board and California Air</w:t>
      </w:r>
      <w:r>
        <w:rPr>
          <w:b/>
        </w:rPr>
        <w:tab/>
        <w:t>)</w:t>
      </w:r>
    </w:p>
    <w:p w:rsidR="008F39B4" w:rsidRDefault="008F39B4" w:rsidP="0022336D">
      <w:pPr>
        <w:rPr>
          <w:b/>
        </w:rPr>
      </w:pPr>
      <w:r>
        <w:rPr>
          <w:b/>
        </w:rPr>
        <w:t>Pollution Control Officers’ Association</w:t>
      </w:r>
      <w:r w:rsidR="00656135">
        <w:rPr>
          <w:b/>
        </w:rPr>
        <w:t xml:space="preserve"> </w:t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  <w:t>July 23, 2015</w:t>
      </w:r>
    </w:p>
    <w:p w:rsidR="00B77C44" w:rsidRPr="0022336D" w:rsidRDefault="008F39B4" w:rsidP="0022336D">
      <w:pPr>
        <w:rPr>
          <w:b/>
        </w:rPr>
      </w:pPr>
      <w:r>
        <w:rPr>
          <w:b/>
        </w:rPr>
        <w:t xml:space="preserve">Risk </w:t>
      </w:r>
      <w:r w:rsidR="00656135">
        <w:rPr>
          <w:b/>
        </w:rPr>
        <w:t>Management Guidance</w:t>
      </w:r>
      <w:r>
        <w:rPr>
          <w:b/>
        </w:rPr>
        <w:t xml:space="preserve"> For</w:t>
      </w:r>
      <w:r>
        <w:rPr>
          <w:b/>
        </w:rPr>
        <w:tab/>
      </w:r>
      <w:r w:rsidR="00B77C44" w:rsidRPr="0022336D">
        <w:rPr>
          <w:b/>
        </w:rPr>
        <w:t xml:space="preserve"> </w:t>
      </w:r>
      <w:r w:rsidR="004570A3" w:rsidRPr="0022336D">
        <w:rPr>
          <w:b/>
        </w:rPr>
        <w:tab/>
      </w:r>
      <w:r w:rsidR="00330FCD" w:rsidRPr="0022336D">
        <w:rPr>
          <w:b/>
        </w:rPr>
        <w:t>)</w:t>
      </w:r>
      <w:r w:rsidR="00BC1CC1">
        <w:rPr>
          <w:b/>
        </w:rPr>
        <w:tab/>
      </w:r>
      <w:r w:rsidR="00D64D55">
        <w:rPr>
          <w:b/>
        </w:rPr>
        <w:tab/>
      </w:r>
    </w:p>
    <w:p w:rsidR="00656135" w:rsidRDefault="008F39B4" w:rsidP="0022336D">
      <w:pPr>
        <w:rPr>
          <w:b/>
        </w:rPr>
      </w:pPr>
      <w:r>
        <w:rPr>
          <w:b/>
        </w:rPr>
        <w:t xml:space="preserve">For Stationary </w:t>
      </w:r>
      <w:r w:rsidR="00656135">
        <w:rPr>
          <w:b/>
        </w:rPr>
        <w:t>Sources of Air Toxics</w:t>
      </w:r>
      <w:r w:rsidR="00656135">
        <w:rPr>
          <w:b/>
        </w:rPr>
        <w:tab/>
        <w:t>)</w:t>
      </w:r>
      <w:r w:rsidR="00E86E0E">
        <w:rPr>
          <w:b/>
        </w:rPr>
        <w:tab/>
      </w:r>
      <w:r w:rsidR="00E86E0E">
        <w:rPr>
          <w:b/>
        </w:rPr>
        <w:tab/>
        <w:t>Agenda Item 15-</w:t>
      </w:r>
      <w:r w:rsidR="001A4DAA">
        <w:rPr>
          <w:b/>
        </w:rPr>
        <w:t>6-8</w:t>
      </w:r>
    </w:p>
    <w:p w:rsidR="00B77C44" w:rsidRPr="00BC1CC1" w:rsidRDefault="00BC1CC1" w:rsidP="0022336D">
      <w:pPr>
        <w:rPr>
          <w:b/>
        </w:rPr>
      </w:pPr>
      <w:r>
        <w:rPr>
          <w:b/>
        </w:rPr>
        <w:tab/>
      </w:r>
      <w:r w:rsidR="00D64D55">
        <w:rPr>
          <w:b/>
        </w:rPr>
        <w:tab/>
      </w:r>
      <w:bookmarkStart w:id="5" w:name="_DV_M6"/>
      <w:bookmarkEnd w:id="5"/>
    </w:p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>
      <w:pPr>
        <w:jc w:val="center"/>
        <w:rPr>
          <w:b/>
        </w:rPr>
      </w:pPr>
      <w:bookmarkStart w:id="6" w:name="_DV_M8"/>
      <w:bookmarkEnd w:id="6"/>
      <w:r w:rsidRPr="0022336D">
        <w:rPr>
          <w:b/>
        </w:rPr>
        <w:t>COMMENTS OF THE</w:t>
      </w:r>
    </w:p>
    <w:p w:rsidR="00B77C44" w:rsidRPr="0022336D" w:rsidRDefault="00695B10" w:rsidP="0022336D">
      <w:pPr>
        <w:jc w:val="center"/>
        <w:rPr>
          <w:b/>
        </w:rPr>
      </w:pPr>
      <w:bookmarkStart w:id="7" w:name="_DV_M9"/>
      <w:bookmarkEnd w:id="7"/>
      <w:r w:rsidRPr="0022336D">
        <w:rPr>
          <w:b/>
        </w:rPr>
        <w:t xml:space="preserve">TRUCK AND </w:t>
      </w:r>
      <w:r w:rsidR="00B77C44" w:rsidRPr="0022336D">
        <w:rPr>
          <w:b/>
        </w:rPr>
        <w:t>ENGINE MANUFACTURE</w:t>
      </w:r>
      <w:r w:rsidRPr="0022336D">
        <w:rPr>
          <w:b/>
        </w:rPr>
        <w:t>R</w:t>
      </w:r>
      <w:r w:rsidR="00B77C44" w:rsidRPr="0022336D">
        <w:rPr>
          <w:b/>
        </w:rPr>
        <w:t>S ASSOCIATION</w:t>
      </w:r>
    </w:p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B77C44" w:rsidRPr="0022336D" w:rsidRDefault="00B77C44" w:rsidP="0022336D"/>
    <w:p w:rsidR="008707E7" w:rsidRDefault="008707E7" w:rsidP="0022336D">
      <w:bookmarkStart w:id="8" w:name="_DV_M10"/>
      <w:bookmarkEnd w:id="8"/>
    </w:p>
    <w:p w:rsidR="008707E7" w:rsidRDefault="008707E7" w:rsidP="0022336D"/>
    <w:p w:rsidR="008707E7" w:rsidRDefault="008707E7" w:rsidP="0022336D"/>
    <w:p w:rsidR="008707E7" w:rsidRDefault="008707E7" w:rsidP="0022336D"/>
    <w:p w:rsidR="008707E7" w:rsidRDefault="008707E7" w:rsidP="0022336D"/>
    <w:p w:rsidR="008707E7" w:rsidRDefault="008707E7" w:rsidP="0022336D"/>
    <w:p w:rsidR="008707E7" w:rsidRDefault="008707E7" w:rsidP="0022336D"/>
    <w:p w:rsidR="00695B10" w:rsidRPr="0022336D" w:rsidRDefault="00B77C44" w:rsidP="0022336D">
      <w:r w:rsidRPr="0022336D">
        <w:tab/>
      </w:r>
      <w:r w:rsidRPr="0022336D">
        <w:tab/>
      </w:r>
      <w:r w:rsidRPr="0022336D">
        <w:tab/>
      </w:r>
      <w:r w:rsidRPr="0022336D">
        <w:tab/>
      </w:r>
      <w:r w:rsidRPr="0022336D">
        <w:tab/>
      </w:r>
      <w:r w:rsidRPr="0022336D">
        <w:tab/>
      </w:r>
    </w:p>
    <w:p w:rsidR="00695B10" w:rsidRPr="0022336D" w:rsidRDefault="00695B10" w:rsidP="0022336D">
      <w:r w:rsidRPr="0022336D">
        <w:br/>
      </w:r>
    </w:p>
    <w:p w:rsidR="00656135" w:rsidRDefault="008F39B4" w:rsidP="00965EB0">
      <w:pPr>
        <w:ind w:left="4500" w:hanging="4500"/>
        <w:rPr>
          <w:b/>
        </w:rPr>
      </w:pPr>
      <w:r>
        <w:rPr>
          <w:b/>
        </w:rPr>
        <w:t>July 15</w:t>
      </w:r>
      <w:r w:rsidR="00656135">
        <w:rPr>
          <w:b/>
        </w:rPr>
        <w:t>, 2015</w:t>
      </w:r>
      <w:r w:rsidR="00FF3F65">
        <w:rPr>
          <w:b/>
        </w:rPr>
        <w:tab/>
      </w:r>
      <w:r w:rsidR="00656135">
        <w:rPr>
          <w:b/>
        </w:rPr>
        <w:t>Timothy A. French</w:t>
      </w:r>
    </w:p>
    <w:p w:rsidR="00656135" w:rsidRDefault="00656135" w:rsidP="00965EB0">
      <w:pPr>
        <w:ind w:left="4500"/>
        <w:rPr>
          <w:b/>
        </w:rPr>
      </w:pPr>
      <w:r>
        <w:rPr>
          <w:b/>
        </w:rPr>
        <w:t>Joseph L. Suchecki</w:t>
      </w:r>
      <w:r>
        <w:rPr>
          <w:b/>
        </w:rPr>
        <w:tab/>
      </w:r>
    </w:p>
    <w:p w:rsidR="00FF3F65" w:rsidRDefault="00965EB0" w:rsidP="00965EB0">
      <w:pPr>
        <w:ind w:left="4500" w:hanging="4680"/>
        <w:rPr>
          <w:b/>
        </w:rPr>
      </w:pPr>
      <w:r>
        <w:rPr>
          <w:b/>
        </w:rPr>
        <w:tab/>
        <w:t>Truck and Engine Manufacturers Association</w:t>
      </w:r>
    </w:p>
    <w:p w:rsidR="00FF3F65" w:rsidRDefault="00FF3F65" w:rsidP="00965EB0">
      <w:pPr>
        <w:ind w:left="4500" w:hanging="4680"/>
        <w:rPr>
          <w:b/>
        </w:rPr>
      </w:pPr>
      <w:r>
        <w:rPr>
          <w:b/>
        </w:rPr>
        <w:tab/>
        <w:t>333 W. Wacker Dr., Suite 810</w:t>
      </w:r>
    </w:p>
    <w:p w:rsidR="00FF3F65" w:rsidRDefault="00FF3F65" w:rsidP="00965EB0">
      <w:pPr>
        <w:ind w:left="4500" w:hanging="4680"/>
        <w:rPr>
          <w:b/>
        </w:rPr>
      </w:pPr>
      <w:r>
        <w:rPr>
          <w:b/>
        </w:rPr>
        <w:tab/>
        <w:t>Chicago, Illinois 60606</w:t>
      </w:r>
    </w:p>
    <w:p w:rsidR="00FF3F65" w:rsidRDefault="00E1297C" w:rsidP="00965EB0">
      <w:pPr>
        <w:ind w:left="4500" w:hanging="4680"/>
        <w:rPr>
          <w:b/>
        </w:rPr>
      </w:pPr>
      <w:r>
        <w:rPr>
          <w:b/>
        </w:rPr>
        <w:tab/>
        <w:t>(312) 929-1954</w:t>
      </w:r>
    </w:p>
    <w:p w:rsidR="00652A68" w:rsidRDefault="00652A68" w:rsidP="00B03762">
      <w:pPr>
        <w:rPr>
          <w:b/>
        </w:rPr>
        <w:sectPr w:rsidR="00652A68" w:rsidSect="00E129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  <w:bookmarkStart w:id="9" w:name="_DV_M165"/>
      <w:bookmarkStart w:id="10" w:name="OLE_LINK4"/>
      <w:bookmarkEnd w:id="9"/>
    </w:p>
    <w:p w:rsidR="00433DAA" w:rsidRPr="00433DAA" w:rsidRDefault="00433DAA" w:rsidP="00433DAA">
      <w:pPr>
        <w:jc w:val="center"/>
        <w:rPr>
          <w:b/>
        </w:rPr>
      </w:pPr>
      <w:r w:rsidRPr="00433DAA">
        <w:rPr>
          <w:b/>
        </w:rPr>
        <w:lastRenderedPageBreak/>
        <w:t>STATE OF CALIFORNIA</w:t>
      </w:r>
    </w:p>
    <w:p w:rsidR="00433DAA" w:rsidRPr="00433DAA" w:rsidRDefault="00433DAA" w:rsidP="00433DAA">
      <w:pPr>
        <w:jc w:val="center"/>
        <w:rPr>
          <w:b/>
        </w:rPr>
      </w:pPr>
      <w:r w:rsidRPr="00433DAA">
        <w:rPr>
          <w:b/>
        </w:rPr>
        <w:t>AIR RESOURCES BOARD</w:t>
      </w:r>
    </w:p>
    <w:p w:rsidR="00433DAA" w:rsidRPr="00433DAA" w:rsidRDefault="00433DAA" w:rsidP="00433DAA">
      <w:pPr>
        <w:rPr>
          <w:b/>
        </w:rPr>
      </w:pPr>
    </w:p>
    <w:p w:rsidR="00433DAA" w:rsidRPr="00433DAA" w:rsidRDefault="00433DAA" w:rsidP="00433DAA">
      <w:pPr>
        <w:rPr>
          <w:b/>
        </w:rPr>
      </w:pPr>
    </w:p>
    <w:p w:rsidR="00433DAA" w:rsidRPr="00433DAA" w:rsidRDefault="00433DAA" w:rsidP="00433DAA">
      <w:pPr>
        <w:rPr>
          <w:b/>
        </w:rPr>
      </w:pPr>
    </w:p>
    <w:p w:rsidR="008F39B4" w:rsidRPr="0022336D" w:rsidRDefault="008F39B4" w:rsidP="008F39B4">
      <w:pPr>
        <w:rPr>
          <w:b/>
        </w:rPr>
      </w:pPr>
      <w:r>
        <w:rPr>
          <w:b/>
        </w:rPr>
        <w:t>Public Meeting to Consider the Air</w:t>
      </w:r>
      <w:r>
        <w:rPr>
          <w:b/>
        </w:rPr>
        <w:tab/>
      </w:r>
      <w:r>
        <w:rPr>
          <w:b/>
        </w:rPr>
        <w:tab/>
      </w:r>
      <w:r w:rsidRPr="0022336D">
        <w:rPr>
          <w:b/>
        </w:rPr>
        <w:t>)</w:t>
      </w:r>
      <w:r>
        <w:rPr>
          <w:b/>
        </w:rPr>
        <w:tab/>
      </w:r>
      <w:r>
        <w:rPr>
          <w:b/>
        </w:rPr>
        <w:tab/>
        <w:t>Meeting Date</w:t>
      </w:r>
      <w:r w:rsidRPr="0001181C">
        <w:rPr>
          <w:b/>
        </w:rPr>
        <w:t>:</w:t>
      </w:r>
    </w:p>
    <w:p w:rsidR="008F39B4" w:rsidRDefault="008F39B4" w:rsidP="008F39B4">
      <w:pPr>
        <w:rPr>
          <w:b/>
        </w:rPr>
      </w:pPr>
      <w:r>
        <w:rPr>
          <w:b/>
        </w:rPr>
        <w:t>Resources Board and California Air</w:t>
      </w:r>
      <w:r>
        <w:rPr>
          <w:b/>
        </w:rPr>
        <w:tab/>
        <w:t>)</w:t>
      </w:r>
    </w:p>
    <w:p w:rsidR="008F39B4" w:rsidRDefault="008F39B4" w:rsidP="008F39B4">
      <w:pPr>
        <w:rPr>
          <w:b/>
        </w:rPr>
      </w:pPr>
      <w:r>
        <w:rPr>
          <w:b/>
        </w:rPr>
        <w:t xml:space="preserve">Pollution Control Officers’ Association </w:t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  <w:t>July 23, 2015</w:t>
      </w:r>
    </w:p>
    <w:p w:rsidR="008F39B4" w:rsidRPr="0022336D" w:rsidRDefault="008F39B4" w:rsidP="008F39B4">
      <w:pPr>
        <w:rPr>
          <w:b/>
        </w:rPr>
      </w:pPr>
      <w:r>
        <w:rPr>
          <w:b/>
        </w:rPr>
        <w:t>Risk Management Guidance For</w:t>
      </w:r>
      <w:r>
        <w:rPr>
          <w:b/>
        </w:rPr>
        <w:tab/>
      </w:r>
      <w:r w:rsidRPr="0022336D">
        <w:rPr>
          <w:b/>
        </w:rPr>
        <w:t xml:space="preserve"> </w:t>
      </w:r>
      <w:r w:rsidRPr="0022336D"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</w:r>
    </w:p>
    <w:p w:rsidR="008F39B4" w:rsidRDefault="008F39B4" w:rsidP="008F39B4">
      <w:pPr>
        <w:rPr>
          <w:b/>
        </w:rPr>
      </w:pPr>
      <w:r>
        <w:rPr>
          <w:b/>
        </w:rPr>
        <w:t>For Stationary Sources of Air Toxics</w:t>
      </w:r>
      <w:r>
        <w:rPr>
          <w:b/>
        </w:rPr>
        <w:tab/>
        <w:t>)</w:t>
      </w:r>
      <w:r w:rsidR="00BF209D">
        <w:rPr>
          <w:b/>
        </w:rPr>
        <w:tab/>
      </w:r>
      <w:r w:rsidR="00BF209D">
        <w:rPr>
          <w:b/>
        </w:rPr>
        <w:tab/>
        <w:t>Agenda Item 15-6-8</w:t>
      </w:r>
    </w:p>
    <w:p w:rsidR="00B77C44" w:rsidRPr="0022336D" w:rsidRDefault="00B77C44" w:rsidP="0022336D">
      <w:pPr>
        <w:rPr>
          <w:b/>
        </w:rPr>
      </w:pPr>
    </w:p>
    <w:p w:rsidR="00B77C44" w:rsidRDefault="00B77C44" w:rsidP="0022336D">
      <w:pPr>
        <w:jc w:val="center"/>
        <w:rPr>
          <w:b/>
        </w:rPr>
      </w:pPr>
    </w:p>
    <w:p w:rsidR="008F39B4" w:rsidRPr="0022336D" w:rsidRDefault="008F39B4" w:rsidP="0022336D">
      <w:pPr>
        <w:jc w:val="center"/>
        <w:rPr>
          <w:b/>
        </w:rPr>
      </w:pPr>
    </w:p>
    <w:p w:rsidR="00330FCD" w:rsidRPr="0022336D" w:rsidRDefault="00330FCD" w:rsidP="0022336D">
      <w:pPr>
        <w:jc w:val="center"/>
        <w:rPr>
          <w:b/>
        </w:rPr>
      </w:pPr>
      <w:bookmarkStart w:id="11" w:name="_DV_M171"/>
      <w:bookmarkEnd w:id="11"/>
      <w:r w:rsidRPr="0022336D">
        <w:rPr>
          <w:b/>
        </w:rPr>
        <w:t>COMMENTS OF THE</w:t>
      </w:r>
    </w:p>
    <w:p w:rsidR="00330FCD" w:rsidRPr="0022336D" w:rsidRDefault="00330FCD" w:rsidP="0022336D">
      <w:pPr>
        <w:jc w:val="center"/>
        <w:rPr>
          <w:b/>
        </w:rPr>
      </w:pPr>
      <w:r w:rsidRPr="0022336D">
        <w:rPr>
          <w:b/>
        </w:rPr>
        <w:t>TRUCK AND ENGINE MANUFACTURERS ASSOCIATION</w:t>
      </w:r>
    </w:p>
    <w:p w:rsidR="00B77C44" w:rsidRPr="0022336D" w:rsidRDefault="00B77C44" w:rsidP="0022336D"/>
    <w:p w:rsidR="00B77C44" w:rsidRDefault="00B77C44" w:rsidP="0008271A">
      <w:pPr>
        <w:numPr>
          <w:ilvl w:val="0"/>
          <w:numId w:val="4"/>
        </w:numPr>
        <w:ind w:hanging="720"/>
        <w:rPr>
          <w:b/>
          <w:u w:val="single"/>
        </w:rPr>
      </w:pPr>
      <w:bookmarkStart w:id="12" w:name="_DV_M173"/>
      <w:bookmarkStart w:id="13" w:name="_Toc170639227"/>
      <w:bookmarkStart w:id="14" w:name="_Toc170899437"/>
      <w:bookmarkEnd w:id="12"/>
      <w:r w:rsidRPr="0022336D">
        <w:rPr>
          <w:b/>
          <w:u w:val="single"/>
        </w:rPr>
        <w:t>Introduction</w:t>
      </w:r>
      <w:bookmarkEnd w:id="13"/>
      <w:bookmarkEnd w:id="14"/>
    </w:p>
    <w:p w:rsidR="0022336D" w:rsidRPr="0022336D" w:rsidRDefault="0022336D" w:rsidP="007C783D">
      <w:pPr>
        <w:jc w:val="both"/>
        <w:rPr>
          <w:b/>
          <w:u w:val="single"/>
        </w:rPr>
      </w:pPr>
    </w:p>
    <w:p w:rsidR="00537D8D" w:rsidRDefault="007B6F9A" w:rsidP="00773C62">
      <w:pPr>
        <w:spacing w:after="240"/>
        <w:ind w:firstLine="720"/>
        <w:jc w:val="both"/>
      </w:pPr>
      <w:r w:rsidRPr="0022336D">
        <w:t>The Truck and Engine Manufacturers Ass</w:t>
      </w:r>
      <w:r w:rsidR="000949AA" w:rsidRPr="0022336D">
        <w:t xml:space="preserve">ociation (“EMA”) </w:t>
      </w:r>
      <w:bookmarkEnd w:id="10"/>
      <w:r w:rsidR="00426095">
        <w:t>hereby submits its comments regarding</w:t>
      </w:r>
      <w:r w:rsidR="008B3A7D">
        <w:t xml:space="preserve"> the </w:t>
      </w:r>
      <w:r w:rsidR="00C9021F">
        <w:t xml:space="preserve">Proposed </w:t>
      </w:r>
      <w:r w:rsidR="00327B7D" w:rsidRPr="00773C62">
        <w:rPr>
          <w:b/>
        </w:rPr>
        <w:t>“</w:t>
      </w:r>
      <w:r w:rsidR="00327B7D" w:rsidRPr="00773C62">
        <w:rPr>
          <w:b/>
          <w:i/>
        </w:rPr>
        <w:t xml:space="preserve">Risk </w:t>
      </w:r>
      <w:r w:rsidR="00B03762" w:rsidRPr="00773C62">
        <w:rPr>
          <w:b/>
          <w:i/>
        </w:rPr>
        <w:t>M</w:t>
      </w:r>
      <w:r w:rsidR="00327B7D" w:rsidRPr="00773C62">
        <w:rPr>
          <w:b/>
          <w:i/>
        </w:rPr>
        <w:t>anagement Guidance for Stationary Sources of Air Toxics</w:t>
      </w:r>
      <w:r w:rsidR="00327B7D" w:rsidRPr="00537D8D">
        <w:rPr>
          <w:b/>
        </w:rPr>
        <w:t>”</w:t>
      </w:r>
      <w:r w:rsidR="00327B7D">
        <w:t xml:space="preserve"> (“</w:t>
      </w:r>
      <w:r w:rsidR="00773C62">
        <w:t xml:space="preserve">Draft </w:t>
      </w:r>
      <w:r w:rsidR="00327B7D">
        <w:t>Guidance</w:t>
      </w:r>
      <w:r w:rsidR="008B3A7D">
        <w:t>”)</w:t>
      </w:r>
      <w:r w:rsidR="00BA2446">
        <w:t>,</w:t>
      </w:r>
      <w:r w:rsidR="008B3A7D">
        <w:t xml:space="preserve"> </w:t>
      </w:r>
      <w:r w:rsidR="00BA2446">
        <w:t xml:space="preserve">dated </w:t>
      </w:r>
      <w:r w:rsidR="00C9021F">
        <w:t>July 13</w:t>
      </w:r>
      <w:r w:rsidR="00BA2446">
        <w:t>, 2015, that</w:t>
      </w:r>
      <w:r w:rsidR="00773C62">
        <w:t xml:space="preserve"> CARB</w:t>
      </w:r>
      <w:r w:rsidR="00BA2446">
        <w:t xml:space="preserve"> has</w:t>
      </w:r>
      <w:r w:rsidR="00773C62">
        <w:t xml:space="preserve"> made available for public review</w:t>
      </w:r>
      <w:r w:rsidR="00E1297C">
        <w:t>.  CARB presented and discussed t</w:t>
      </w:r>
      <w:r w:rsidR="00537D8D">
        <w:t>he</w:t>
      </w:r>
      <w:r w:rsidR="00E1297C">
        <w:t xml:space="preserve"> Draft</w:t>
      </w:r>
      <w:r w:rsidR="00537D8D">
        <w:t xml:space="preserve"> Guidance at two public </w:t>
      </w:r>
      <w:r w:rsidR="00350423">
        <w:t>workshops on June 16</w:t>
      </w:r>
      <w:r w:rsidR="00537D8D">
        <w:t>,</w:t>
      </w:r>
      <w:r w:rsidR="00350423">
        <w:t xml:space="preserve"> 2015 in Diamond Bar, California</w:t>
      </w:r>
      <w:r w:rsidR="00537D8D">
        <w:t>, and</w:t>
      </w:r>
      <w:r w:rsidR="00E1297C">
        <w:t xml:space="preserve"> on</w:t>
      </w:r>
      <w:r w:rsidR="00537D8D">
        <w:t xml:space="preserve"> June</w:t>
      </w:r>
      <w:r w:rsidR="00350423">
        <w:t xml:space="preserve"> 18, 2015 in Sacramento, Califo</w:t>
      </w:r>
      <w:r w:rsidR="00537D8D">
        <w:t>r</w:t>
      </w:r>
      <w:r w:rsidR="00350423">
        <w:t>n</w:t>
      </w:r>
      <w:r w:rsidR="00537D8D">
        <w:t xml:space="preserve">ia.  </w:t>
      </w:r>
      <w:r w:rsidR="008F39B4">
        <w:t>EMA submitted written</w:t>
      </w:r>
      <w:r w:rsidR="00C9021F">
        <w:t xml:space="preserve"> comments </w:t>
      </w:r>
      <w:r w:rsidR="008F39B4">
        <w:t xml:space="preserve">to </w:t>
      </w:r>
      <w:r w:rsidR="00BF209D">
        <w:t xml:space="preserve">CARB </w:t>
      </w:r>
      <w:r w:rsidR="008F39B4">
        <w:t>staff on June 26, 2015, but</w:t>
      </w:r>
      <w:r w:rsidR="00BF209D">
        <w:t xml:space="preserve"> it appears that staff has not made </w:t>
      </w:r>
      <w:r w:rsidR="00C9021F">
        <w:t xml:space="preserve">any changes to </w:t>
      </w:r>
      <w:r w:rsidR="008F39B4">
        <w:t xml:space="preserve">the Draft Guidance in response </w:t>
      </w:r>
      <w:r w:rsidR="00C9021F">
        <w:t xml:space="preserve">to </w:t>
      </w:r>
      <w:r w:rsidR="00BF209D">
        <w:t>EMA’s</w:t>
      </w:r>
      <w:r w:rsidR="00C9021F">
        <w:t xml:space="preserve"> comments</w:t>
      </w:r>
      <w:r w:rsidR="008F39B4">
        <w:t>.</w:t>
      </w:r>
      <w:r w:rsidR="00BF209D">
        <w:t xml:space="preserve">  Accordingly, EMA is resubmitting the comments for consideration by the Board.</w:t>
      </w:r>
    </w:p>
    <w:p w:rsidR="00A72FFB" w:rsidRDefault="007F7E11" w:rsidP="00773C62">
      <w:pPr>
        <w:spacing w:after="240"/>
        <w:ind w:firstLine="720"/>
        <w:jc w:val="both"/>
        <w:rPr>
          <w:bCs/>
        </w:rPr>
      </w:pPr>
      <w:r>
        <w:t>EMA represents the world’s leading manufacturers of internal combustion engines, including the engines utilized in</w:t>
      </w:r>
      <w:r w:rsidR="00773C62">
        <w:t xml:space="preserve"> numerous and varied</w:t>
      </w:r>
      <w:r>
        <w:t xml:space="preserve"> </w:t>
      </w:r>
      <w:r w:rsidR="00537D8D">
        <w:t>stationary sources throughout California</w:t>
      </w:r>
      <w:r>
        <w:t xml:space="preserve">.  EMA was a key stakeholder in developing the </w:t>
      </w:r>
      <w:r w:rsidR="00537D8D">
        <w:t xml:space="preserve">air toxics control measures </w:t>
      </w:r>
      <w:r w:rsidR="00B03762">
        <w:t xml:space="preserve">(“ATCM”) </w:t>
      </w:r>
      <w:r w:rsidR="00537D8D">
        <w:t>for stationary diesel generators</w:t>
      </w:r>
      <w:r w:rsidR="00BA2446">
        <w:t>, including backup emergency generators,</w:t>
      </w:r>
      <w:r w:rsidR="00773C62">
        <w:t xml:space="preserve"> and for portable diesel engines,</w:t>
      </w:r>
      <w:r w:rsidR="00537D8D">
        <w:t xml:space="preserve"> and has worked with air districts throughout California</w:t>
      </w:r>
      <w:r w:rsidR="00773C62">
        <w:t xml:space="preserve"> (“Districts”)</w:t>
      </w:r>
      <w:r w:rsidR="00537D8D">
        <w:t xml:space="preserve"> </w:t>
      </w:r>
      <w:r w:rsidR="00773C62">
        <w:t>to develop and implement</w:t>
      </w:r>
      <w:r w:rsidR="00537D8D">
        <w:t xml:space="preserve"> regulations and emissions standards applicable to stationary engines</w:t>
      </w:r>
      <w:r>
        <w:rPr>
          <w:bCs/>
        </w:rPr>
        <w:t xml:space="preserve">.  EMA and its members have a direct and vital interest in ensuring that </w:t>
      </w:r>
      <w:r w:rsidR="00350423">
        <w:rPr>
          <w:bCs/>
        </w:rPr>
        <w:t>regulations and standards affecting stationary engines in California are based on sound science</w:t>
      </w:r>
      <w:r w:rsidR="00DE73B5">
        <w:rPr>
          <w:bCs/>
        </w:rPr>
        <w:t>,</w:t>
      </w:r>
      <w:r w:rsidR="00350423">
        <w:rPr>
          <w:bCs/>
        </w:rPr>
        <w:t xml:space="preserve"> and are technically</w:t>
      </w:r>
      <w:r w:rsidR="00BA2446">
        <w:rPr>
          <w:bCs/>
        </w:rPr>
        <w:t xml:space="preserve"> </w:t>
      </w:r>
      <w:r w:rsidR="00350423">
        <w:rPr>
          <w:bCs/>
        </w:rPr>
        <w:t>and economically feasible.</w:t>
      </w:r>
      <w:r w:rsidR="00853023">
        <w:rPr>
          <w:bCs/>
        </w:rPr>
        <w:t xml:space="preserve"> </w:t>
      </w:r>
    </w:p>
    <w:p w:rsidR="00AC20C0" w:rsidRPr="003056BA" w:rsidRDefault="003056BA" w:rsidP="00BA2446">
      <w:pPr>
        <w:numPr>
          <w:ilvl w:val="0"/>
          <w:numId w:val="4"/>
        </w:numPr>
        <w:tabs>
          <w:tab w:val="left" w:pos="720"/>
        </w:tabs>
        <w:ind w:hanging="720"/>
        <w:rPr>
          <w:b/>
          <w:u w:val="single"/>
        </w:rPr>
      </w:pPr>
      <w:r w:rsidRPr="00604001">
        <w:rPr>
          <w:b/>
        </w:rPr>
        <w:t xml:space="preserve">EMA </w:t>
      </w:r>
      <w:r w:rsidR="00711D71" w:rsidRPr="00604001">
        <w:rPr>
          <w:b/>
        </w:rPr>
        <w:t xml:space="preserve">Supports The Development Of Guidance Documents To </w:t>
      </w:r>
      <w:r w:rsidR="00711D71" w:rsidRPr="00604001">
        <w:rPr>
          <w:b/>
        </w:rPr>
        <w:br/>
        <w:t xml:space="preserve">Address </w:t>
      </w:r>
      <w:r w:rsidR="00BA2446">
        <w:rPr>
          <w:b/>
        </w:rPr>
        <w:t xml:space="preserve">The </w:t>
      </w:r>
      <w:r w:rsidR="00711D71" w:rsidRPr="00604001">
        <w:rPr>
          <w:b/>
        </w:rPr>
        <w:t>Potentially High</w:t>
      </w:r>
      <w:r w:rsidR="00DE73B5">
        <w:rPr>
          <w:b/>
        </w:rPr>
        <w:t>er Public Health Risk Estimates</w:t>
      </w:r>
      <w:r w:rsidR="00BA2446">
        <w:rPr>
          <w:b/>
        </w:rPr>
        <w:br/>
      </w:r>
      <w:r w:rsidR="00BA2446">
        <w:rPr>
          <w:b/>
          <w:u w:val="single"/>
        </w:rPr>
        <w:t xml:space="preserve">Resulting </w:t>
      </w:r>
      <w:r w:rsidR="00DE73B5">
        <w:rPr>
          <w:b/>
          <w:u w:val="single"/>
        </w:rPr>
        <w:t xml:space="preserve">Solely </w:t>
      </w:r>
      <w:r w:rsidR="00BA2446">
        <w:rPr>
          <w:b/>
          <w:u w:val="single"/>
        </w:rPr>
        <w:t xml:space="preserve">From </w:t>
      </w:r>
      <w:r w:rsidRPr="003056BA">
        <w:rPr>
          <w:b/>
          <w:u w:val="single"/>
        </w:rPr>
        <w:t>OEHHA</w:t>
      </w:r>
      <w:r w:rsidR="009C53A0">
        <w:rPr>
          <w:b/>
          <w:u w:val="single"/>
        </w:rPr>
        <w:t>’s</w:t>
      </w:r>
      <w:r w:rsidRPr="003056BA">
        <w:rPr>
          <w:b/>
          <w:u w:val="single"/>
        </w:rPr>
        <w:t xml:space="preserve"> </w:t>
      </w:r>
      <w:r w:rsidR="00711D71">
        <w:rPr>
          <w:b/>
          <w:u w:val="single"/>
        </w:rPr>
        <w:t>Revised Risk Assessment Methodology</w:t>
      </w:r>
    </w:p>
    <w:p w:rsidR="004B6CEA" w:rsidRDefault="004B6CEA" w:rsidP="009E1499">
      <w:pPr>
        <w:jc w:val="center"/>
      </w:pPr>
    </w:p>
    <w:p w:rsidR="0019422F" w:rsidRDefault="003056BA" w:rsidP="00725E45">
      <w:pPr>
        <w:pStyle w:val="BodyText"/>
        <w:ind w:firstLine="720"/>
        <w:jc w:val="both"/>
      </w:pPr>
      <w:r>
        <w:t xml:space="preserve">The recent revisions </w:t>
      </w:r>
      <w:r w:rsidR="00DE73B5">
        <w:t>that</w:t>
      </w:r>
      <w:r w:rsidR="00BA2446">
        <w:t xml:space="preserve"> California’s Office of Environmental Health Hazard Assessment (“OEHHA”)</w:t>
      </w:r>
      <w:r w:rsidR="00DE73B5">
        <w:t xml:space="preserve"> made to</w:t>
      </w:r>
      <w:r w:rsidR="009C53A0">
        <w:t xml:space="preserve"> </w:t>
      </w:r>
      <w:r w:rsidR="00DE73B5">
        <w:t>the</w:t>
      </w:r>
      <w:r w:rsidR="00E33DE6">
        <w:t xml:space="preserve"> State’s</w:t>
      </w:r>
      <w:r w:rsidR="00DE73B5">
        <w:t xml:space="preserve"> risk assessment methodology and procedures </w:t>
      </w:r>
      <w:r w:rsidR="009C53A0">
        <w:t>necessarily</w:t>
      </w:r>
      <w:r>
        <w:t xml:space="preserve"> will result in higher estimated risk levels </w:t>
      </w:r>
      <w:r w:rsidR="00B03762">
        <w:t>attributable to</w:t>
      </w:r>
      <w:r w:rsidR="00BA2446">
        <w:t xml:space="preserve"> ambient levels of</w:t>
      </w:r>
      <w:r>
        <w:t xml:space="preserve"> air toxics.</w:t>
      </w:r>
      <w:r w:rsidR="009C53A0">
        <w:t xml:space="preserve">  </w:t>
      </w:r>
      <w:r w:rsidR="00BA2446">
        <w:t xml:space="preserve">More specifically, </w:t>
      </w:r>
      <w:r w:rsidR="00DE73B5">
        <w:t>due to the increased emphasis placed on the potential impacts to children,</w:t>
      </w:r>
      <w:r w:rsidR="00BA2446">
        <w:t xml:space="preserve"> t</w:t>
      </w:r>
      <w:r w:rsidR="009C53A0">
        <w:t>he resultant risk calculations could be higher by a factor of 1.5 to 3.</w:t>
      </w:r>
      <w:r w:rsidR="00BA2446">
        <w:t xml:space="preserve">  This raises the issue of how best to implement this “increase” in risk, which is driven not by an</w:t>
      </w:r>
      <w:r w:rsidR="00E33DE6">
        <w:t>y actual</w:t>
      </w:r>
      <w:r w:rsidR="00BA2446">
        <w:t xml:space="preserve"> increase in air toxics </w:t>
      </w:r>
      <w:r w:rsidR="00BA2446">
        <w:lastRenderedPageBreak/>
        <w:t>(to the contrary, ambient levels of air toxics are going down), but rather solely by new risk-calculation methods.</w:t>
      </w:r>
      <w:r>
        <w:t xml:space="preserve">  As noted in the </w:t>
      </w:r>
      <w:r w:rsidR="009C53A0">
        <w:t xml:space="preserve">Draft </w:t>
      </w:r>
      <w:r>
        <w:t xml:space="preserve">Guidance, one of the </w:t>
      </w:r>
      <w:r w:rsidR="00632886">
        <w:t>key next steps</w:t>
      </w:r>
      <w:r w:rsidR="00DE73B5">
        <w:t xml:space="preserve"> following</w:t>
      </w:r>
      <w:r w:rsidR="00632886">
        <w:t xml:space="preserve"> from</w:t>
      </w:r>
      <w:r>
        <w:t xml:space="preserve"> </w:t>
      </w:r>
      <w:r w:rsidR="00E33DE6">
        <w:t>the incorporation of</w:t>
      </w:r>
      <w:r>
        <w:t xml:space="preserve"> the revised OEHHA methods into the</w:t>
      </w:r>
      <w:r w:rsidR="00807BF4">
        <w:t xml:space="preserve"> Districts’</w:t>
      </w:r>
      <w:r>
        <w:t xml:space="preserve"> air toxics risk </w:t>
      </w:r>
      <w:r w:rsidR="00B03762">
        <w:t>assessment process</w:t>
      </w:r>
      <w:r>
        <w:t xml:space="preserve"> </w:t>
      </w:r>
      <w:r w:rsidR="00DE73B5">
        <w:t>will be to</w:t>
      </w:r>
      <w:r>
        <w:t xml:space="preserve"> </w:t>
      </w:r>
      <w:r w:rsidR="00B03762">
        <w:t xml:space="preserve">properly </w:t>
      </w:r>
      <w:r w:rsidR="00DE73B5">
        <w:t>communicate</w:t>
      </w:r>
      <w:r>
        <w:t xml:space="preserve"> to the public that </w:t>
      </w:r>
      <w:r w:rsidR="001D20A9">
        <w:t>any calculated increase in</w:t>
      </w:r>
      <w:r w:rsidR="00B03762">
        <w:t xml:space="preserve"> risk </w:t>
      </w:r>
      <w:r>
        <w:t xml:space="preserve">from </w:t>
      </w:r>
      <w:r w:rsidR="00B03762">
        <w:t>a stationary source</w:t>
      </w:r>
      <w:r>
        <w:t xml:space="preserve"> is the result of methodology changes</w:t>
      </w:r>
      <w:r w:rsidR="00632886">
        <w:t>,</w:t>
      </w:r>
      <w:r>
        <w:t xml:space="preserve"> and not</w:t>
      </w:r>
      <w:r w:rsidR="001D20A9">
        <w:t xml:space="preserve"> any</w:t>
      </w:r>
      <w:r>
        <w:t xml:space="preserve"> actual </w:t>
      </w:r>
      <w:r w:rsidR="00B03762">
        <w:t xml:space="preserve">changes </w:t>
      </w:r>
      <w:r w:rsidR="001D20A9" w:rsidRPr="001D20A9">
        <w:t>in the</w:t>
      </w:r>
      <w:r w:rsidR="00DE73B5">
        <w:t xml:space="preserve"> level or</w:t>
      </w:r>
      <w:r w:rsidR="001D20A9" w:rsidRPr="001D20A9">
        <w:t xml:space="preserve"> toxicity of </w:t>
      </w:r>
      <w:r>
        <w:t>the</w:t>
      </w:r>
      <w:r w:rsidR="00632886">
        <w:t xml:space="preserve"> emissions from the</w:t>
      </w:r>
      <w:r>
        <w:t xml:space="preserve"> source itself.  </w:t>
      </w:r>
      <w:r w:rsidR="001D20A9">
        <w:t>To that end, t</w:t>
      </w:r>
      <w:r>
        <w:t>he</w:t>
      </w:r>
      <w:r w:rsidR="001D20A9">
        <w:t xml:space="preserve"> Draft</w:t>
      </w:r>
      <w:r>
        <w:t xml:space="preserve"> Guidance </w:t>
      </w:r>
      <w:r w:rsidR="00B03762">
        <w:t>needs to</w:t>
      </w:r>
      <w:r>
        <w:t xml:space="preserve"> explain how </w:t>
      </w:r>
      <w:r w:rsidR="00B03762">
        <w:t xml:space="preserve">CARB and the </w:t>
      </w:r>
      <w:r>
        <w:t xml:space="preserve">Districts </w:t>
      </w:r>
      <w:r w:rsidR="001D20A9">
        <w:t>can</w:t>
      </w:r>
      <w:r>
        <w:t xml:space="preserve"> ensure that the public </w:t>
      </w:r>
      <w:r w:rsidR="00DE73B5">
        <w:t>will</w:t>
      </w:r>
      <w:r w:rsidR="00632886">
        <w:t xml:space="preserve"> be made more</w:t>
      </w:r>
      <w:r w:rsidR="001D20A9">
        <w:t xml:space="preserve"> fully</w:t>
      </w:r>
      <w:r>
        <w:t xml:space="preserve"> aware of the</w:t>
      </w:r>
      <w:r w:rsidR="00E33DE6">
        <w:t xml:space="preserve"> underlying</w:t>
      </w:r>
      <w:r>
        <w:t xml:space="preserve"> reasons for an</w:t>
      </w:r>
      <w:r w:rsidR="00B03762">
        <w:t>y</w:t>
      </w:r>
      <w:r w:rsidR="00DE73B5">
        <w:t xml:space="preserve"> increase in</w:t>
      </w:r>
      <w:r>
        <w:t xml:space="preserve"> </w:t>
      </w:r>
      <w:r w:rsidR="00B03762">
        <w:t xml:space="preserve">reported </w:t>
      </w:r>
      <w:r>
        <w:t>risk</w:t>
      </w:r>
      <w:r w:rsidR="009C53A0">
        <w:t xml:space="preserve"> </w:t>
      </w:r>
      <w:r w:rsidR="001D20A9">
        <w:t>– i.e., changes in the methodology</w:t>
      </w:r>
      <w:r w:rsidR="00DE73B5">
        <w:t xml:space="preserve"> and math</w:t>
      </w:r>
      <w:r w:rsidR="001D20A9">
        <w:t xml:space="preserve"> for calculating risk for permitting purposes, not changes in</w:t>
      </w:r>
      <w:r w:rsidR="00632886">
        <w:t xml:space="preserve"> actual</w:t>
      </w:r>
      <w:r w:rsidR="001D20A9">
        <w:t xml:space="preserve"> source emissions.</w:t>
      </w:r>
    </w:p>
    <w:p w:rsidR="003056BA" w:rsidRPr="0019422F" w:rsidRDefault="009C53A0" w:rsidP="00A4466A">
      <w:pPr>
        <w:spacing w:after="240"/>
        <w:ind w:firstLine="720"/>
        <w:jc w:val="both"/>
      </w:pPr>
      <w:r>
        <w:t>CARB also should emphasize</w:t>
      </w:r>
      <w:r w:rsidR="00632886">
        <w:t xml:space="preserve"> in the Draft Guidance</w:t>
      </w:r>
      <w:r>
        <w:t xml:space="preserve"> that s</w:t>
      </w:r>
      <w:r w:rsidR="003056BA" w:rsidRPr="0019422F">
        <w:t xml:space="preserve">tatewide and local data clearly demonstrate that CARB’s regulatory programs </w:t>
      </w:r>
      <w:r w:rsidR="002A59F6">
        <w:t>are</w:t>
      </w:r>
      <w:r w:rsidR="00B03762" w:rsidRPr="0019422F">
        <w:t xml:space="preserve"> successfully</w:t>
      </w:r>
      <w:r w:rsidR="00DE73B5">
        <w:t xml:space="preserve"> and significantly</w:t>
      </w:r>
      <w:r w:rsidR="00B03762" w:rsidRPr="0019422F">
        <w:t xml:space="preserve"> reducing</w:t>
      </w:r>
      <w:r w:rsidR="003056BA" w:rsidRPr="0019422F">
        <w:t xml:space="preserve"> air toxic </w:t>
      </w:r>
      <w:r w:rsidR="006D362A">
        <w:t xml:space="preserve">emission </w:t>
      </w:r>
      <w:r w:rsidR="00B03762" w:rsidRPr="0019422F">
        <w:t>levels</w:t>
      </w:r>
      <w:r w:rsidR="003056BA" w:rsidRPr="0019422F">
        <w:t xml:space="preserve"> across the </w:t>
      </w:r>
      <w:r w:rsidR="00807BF4">
        <w:t>S</w:t>
      </w:r>
      <w:r w:rsidR="003056BA" w:rsidRPr="0019422F">
        <w:t xml:space="preserve">tate.  </w:t>
      </w:r>
      <w:r w:rsidR="00B03762" w:rsidRPr="0019422F">
        <w:t xml:space="preserve">The </w:t>
      </w:r>
      <w:r w:rsidR="005E039F" w:rsidRPr="0019422F">
        <w:t>success</w:t>
      </w:r>
      <w:r w:rsidR="00B03762" w:rsidRPr="0019422F">
        <w:t xml:space="preserve"> of those</w:t>
      </w:r>
      <w:r w:rsidR="009F29EC" w:rsidRPr="0019422F">
        <w:t xml:space="preserve"> </w:t>
      </w:r>
      <w:r w:rsidR="005E039F" w:rsidRPr="0019422F">
        <w:t>program</w:t>
      </w:r>
      <w:r w:rsidR="00B03762" w:rsidRPr="0019422F">
        <w:t>s</w:t>
      </w:r>
      <w:r w:rsidR="009F29EC" w:rsidRPr="0019422F">
        <w:t xml:space="preserve"> should not be </w:t>
      </w:r>
      <w:r w:rsidR="00807BF4">
        <w:t>diminished or obscured</w:t>
      </w:r>
      <w:r w:rsidR="00B03762" w:rsidRPr="0019422F">
        <w:t xml:space="preserve"> </w:t>
      </w:r>
      <w:r w:rsidR="009F29EC" w:rsidRPr="0019422F">
        <w:t xml:space="preserve">by </w:t>
      </w:r>
      <w:r w:rsidR="00B03762" w:rsidRPr="0019422F">
        <w:t>new</w:t>
      </w:r>
      <w:r w:rsidR="00807BF4">
        <w:t>ly calculated</w:t>
      </w:r>
      <w:r w:rsidR="009F29EC" w:rsidRPr="0019422F">
        <w:t xml:space="preserve"> risk estimates </w:t>
      </w:r>
      <w:r w:rsidR="00B03762" w:rsidRPr="0019422F">
        <w:t xml:space="preserve">derived from </w:t>
      </w:r>
      <w:r w:rsidR="00A33B50">
        <w:t>OEHHA’s</w:t>
      </w:r>
      <w:r w:rsidR="009F29EC" w:rsidRPr="0019422F">
        <w:t xml:space="preserve"> revised </w:t>
      </w:r>
      <w:r w:rsidR="00A33B50">
        <w:t>calculation methodologies</w:t>
      </w:r>
      <w:r w:rsidR="009F29EC" w:rsidRPr="0019422F">
        <w:t>.</w:t>
      </w:r>
      <w:r w:rsidR="00A33B50">
        <w:t xml:space="preserve">  The fact remains that air toxics have been reduced very </w:t>
      </w:r>
      <w:r w:rsidR="00DE73B5">
        <w:t>dramatically</w:t>
      </w:r>
      <w:r w:rsidR="00A33B50">
        <w:t xml:space="preserve"> over the past twenty years.  More specifically, since CARB’s adoption o</w:t>
      </w:r>
      <w:r w:rsidR="003277EB">
        <w:t>f the Diesel Risk Reduction Pla</w:t>
      </w:r>
      <w:r w:rsidR="00A33B50">
        <w:t>n in 2000, the potential risk attributable to diesel particulate has been reduced</w:t>
      </w:r>
      <w:r w:rsidR="00DE73B5">
        <w:t xml:space="preserve"> statewide</w:t>
      </w:r>
      <w:r w:rsidR="00A33B50">
        <w:t xml:space="preserve"> by </w:t>
      </w:r>
      <w:r w:rsidR="006D362A">
        <w:t>more than 75</w:t>
      </w:r>
      <w:r w:rsidR="00A33B50">
        <w:t>%, and is on pace to outstrip CARB’s goal of a</w:t>
      </w:r>
      <w:r w:rsidR="006D362A">
        <w:t>n 85</w:t>
      </w:r>
      <w:r w:rsidR="00A33B50">
        <w:t>% re</w:t>
      </w:r>
      <w:r w:rsidR="00077024">
        <w:t>duction by 2020.</w:t>
      </w:r>
      <w:r w:rsidR="009F29EC" w:rsidRPr="0019422F">
        <w:t xml:space="preserve">  CARB </w:t>
      </w:r>
      <w:r w:rsidR="005E039F" w:rsidRPr="0019422F">
        <w:t>and</w:t>
      </w:r>
      <w:r w:rsidR="009F29EC" w:rsidRPr="0019422F">
        <w:t xml:space="preserve"> the </w:t>
      </w:r>
      <w:r w:rsidR="005E039F" w:rsidRPr="0019422F">
        <w:t>Districts</w:t>
      </w:r>
      <w:r w:rsidR="009F29EC" w:rsidRPr="0019422F">
        <w:t xml:space="preserve"> need to ensure that the public </w:t>
      </w:r>
      <w:r w:rsidR="00B03762" w:rsidRPr="0019422F">
        <w:t>knows about the</w:t>
      </w:r>
      <w:r w:rsidR="00A33B50">
        <w:t xml:space="preserve"> significant and</w:t>
      </w:r>
      <w:r w:rsidR="00B03762" w:rsidRPr="0019422F">
        <w:t xml:space="preserve"> c</w:t>
      </w:r>
      <w:r w:rsidR="005E039F" w:rsidRPr="0019422F">
        <w:t>ontinuous</w:t>
      </w:r>
      <w:r w:rsidR="009F29EC" w:rsidRPr="0019422F">
        <w:t xml:space="preserve"> improvements in California’s air quality.</w:t>
      </w:r>
      <w:r w:rsidR="00DE73B5">
        <w:t xml:space="preserve">  Revised mathematical formulas for calculating theoretical risks should not be allowed to obscure the very real reductions in actual emissions and risks</w:t>
      </w:r>
      <w:r w:rsidR="00E33DE6">
        <w:t xml:space="preserve"> that have been and are being achieved</w:t>
      </w:r>
      <w:r w:rsidR="00DE73B5">
        <w:t>.</w:t>
      </w:r>
    </w:p>
    <w:p w:rsidR="00354302" w:rsidRPr="0019422F" w:rsidRDefault="00FF4174" w:rsidP="00A4466A">
      <w:pPr>
        <w:spacing w:after="240"/>
        <w:ind w:firstLine="720"/>
        <w:jc w:val="both"/>
      </w:pPr>
      <w:r w:rsidRPr="0019422F">
        <w:t xml:space="preserve">To the extent that the </w:t>
      </w:r>
      <w:r w:rsidR="00A4466A">
        <w:t xml:space="preserve">Draft </w:t>
      </w:r>
      <w:r w:rsidRPr="0019422F">
        <w:t>Guidance discusses</w:t>
      </w:r>
      <w:r w:rsidR="006D362A">
        <w:t xml:space="preserve"> the need for</w:t>
      </w:r>
      <w:r w:rsidRPr="0019422F">
        <w:t xml:space="preserve"> subsequent risk assessments or regulatory developments applicable to </w:t>
      </w:r>
      <w:r w:rsidR="009F29EC" w:rsidRPr="0019422F">
        <w:t xml:space="preserve">stationary or </w:t>
      </w:r>
      <w:r w:rsidR="00A4466A">
        <w:t>portable</w:t>
      </w:r>
      <w:r w:rsidR="009F29EC" w:rsidRPr="0019422F">
        <w:t xml:space="preserve"> diesel engines, CARB and CAPCOA</w:t>
      </w:r>
      <w:r w:rsidR="002A6F90">
        <w:t xml:space="preserve"> also</w:t>
      </w:r>
      <w:r w:rsidR="00A4466A">
        <w:t xml:space="preserve"> need</w:t>
      </w:r>
      <w:r w:rsidR="009F29EC" w:rsidRPr="0019422F">
        <w:t xml:space="preserve"> to ensure that</w:t>
      </w:r>
      <w:r w:rsidR="00A4466A">
        <w:t xml:space="preserve"> any</w:t>
      </w:r>
      <w:r w:rsidR="009F29EC" w:rsidRPr="0019422F">
        <w:t xml:space="preserve"> </w:t>
      </w:r>
      <w:r w:rsidR="00BB2A99">
        <w:t>follow-up actions, including any revised ATCMs or BACT determinations,</w:t>
      </w:r>
      <w:r w:rsidR="009F29EC" w:rsidRPr="0019422F">
        <w:t xml:space="preserve"> </w:t>
      </w:r>
      <w:r w:rsidRPr="0019422F">
        <w:t>incorporate</w:t>
      </w:r>
      <w:r w:rsidR="00354302" w:rsidRPr="0019422F">
        <w:t xml:space="preserve"> the latest information on</w:t>
      </w:r>
      <w:r w:rsidR="002A6F90">
        <w:t xml:space="preserve"> current</w:t>
      </w:r>
      <w:r w:rsidR="00354302" w:rsidRPr="0019422F">
        <w:t xml:space="preserve"> diesel technologies and emissions levels.  In </w:t>
      </w:r>
      <w:r w:rsidR="00A4466A">
        <w:t>that regard</w:t>
      </w:r>
      <w:r w:rsidR="00354302" w:rsidRPr="0019422F">
        <w:t xml:space="preserve">, EMA </w:t>
      </w:r>
      <w:r w:rsidR="00A4466A">
        <w:t>should be included as</w:t>
      </w:r>
      <w:r w:rsidR="00354302" w:rsidRPr="0019422F">
        <w:t xml:space="preserve"> a primary stakeholder in CARB</w:t>
      </w:r>
      <w:r w:rsidR="00AE04AC">
        <w:t>’s</w:t>
      </w:r>
      <w:r w:rsidR="00354302" w:rsidRPr="0019422F">
        <w:t xml:space="preserve"> efforts to revise </w:t>
      </w:r>
      <w:r w:rsidRPr="0019422F">
        <w:t>the</w:t>
      </w:r>
      <w:r w:rsidR="00BB2A99">
        <w:t xml:space="preserve"> ATCM for</w:t>
      </w:r>
      <w:r w:rsidRPr="0019422F">
        <w:t xml:space="preserve"> </w:t>
      </w:r>
      <w:r w:rsidR="00354302" w:rsidRPr="0019422F">
        <w:t xml:space="preserve">Portable Diesel Engine </w:t>
      </w:r>
      <w:r w:rsidR="002A6F90">
        <w:t>as well as</w:t>
      </w:r>
      <w:r w:rsidR="00354302" w:rsidRPr="0019422F">
        <w:t xml:space="preserve"> the Guidance for Emergency Standby Diesel Engines.  </w:t>
      </w:r>
    </w:p>
    <w:p w:rsidR="00354302" w:rsidRDefault="00711D71" w:rsidP="002A6F90">
      <w:pPr>
        <w:pStyle w:val="BodyText"/>
        <w:numPr>
          <w:ilvl w:val="0"/>
          <w:numId w:val="4"/>
        </w:numPr>
        <w:tabs>
          <w:tab w:val="left" w:pos="720"/>
          <w:tab w:val="right" w:pos="6840"/>
        </w:tabs>
        <w:ind w:hanging="720"/>
        <w:rPr>
          <w:b/>
          <w:u w:val="single"/>
        </w:rPr>
      </w:pPr>
      <w:r w:rsidRPr="00604001">
        <w:rPr>
          <w:b/>
        </w:rPr>
        <w:t xml:space="preserve">The </w:t>
      </w:r>
      <w:r w:rsidR="00C960AE" w:rsidRPr="00604001">
        <w:rPr>
          <w:b/>
        </w:rPr>
        <w:t xml:space="preserve">Guidance </w:t>
      </w:r>
      <w:r w:rsidRPr="00604001">
        <w:rPr>
          <w:b/>
        </w:rPr>
        <w:t xml:space="preserve">Needs To Incorporate And Better Emphasize </w:t>
      </w:r>
      <w:r w:rsidR="00711214">
        <w:rPr>
          <w:b/>
        </w:rPr>
        <w:br/>
      </w:r>
      <w:r w:rsidRPr="00604001">
        <w:rPr>
          <w:b/>
        </w:rPr>
        <w:t>The Improvement</w:t>
      </w:r>
      <w:r w:rsidR="002A6F90">
        <w:rPr>
          <w:b/>
        </w:rPr>
        <w:t>s</w:t>
      </w:r>
      <w:r w:rsidRPr="00604001">
        <w:rPr>
          <w:b/>
        </w:rPr>
        <w:t xml:space="preserve"> In Diesel Technology And The Resulting</w:t>
      </w:r>
      <w:r>
        <w:rPr>
          <w:b/>
          <w:u w:val="single"/>
        </w:rPr>
        <w:br/>
        <w:t xml:space="preserve">Significant </w:t>
      </w:r>
      <w:r w:rsidRPr="00354302">
        <w:rPr>
          <w:b/>
          <w:u w:val="single"/>
        </w:rPr>
        <w:t xml:space="preserve">Reductions In </w:t>
      </w:r>
      <w:r w:rsidR="002A6F90">
        <w:rPr>
          <w:b/>
          <w:u w:val="single"/>
        </w:rPr>
        <w:t>Diesel Emissions</w:t>
      </w:r>
      <w:r w:rsidR="00604001">
        <w:rPr>
          <w:b/>
          <w:u w:val="single"/>
        </w:rPr>
        <w:tab/>
      </w:r>
    </w:p>
    <w:p w:rsidR="00F72893" w:rsidRDefault="008F7006" w:rsidP="0019422F">
      <w:pPr>
        <w:pStyle w:val="BodyText"/>
        <w:ind w:firstLine="720"/>
        <w:jc w:val="both"/>
      </w:pPr>
      <w:r>
        <w:t xml:space="preserve">As noted, </w:t>
      </w:r>
      <w:r w:rsidR="00FF4174">
        <w:t xml:space="preserve">CARB should focus more attention in the </w:t>
      </w:r>
      <w:r w:rsidR="00AE04AC">
        <w:t xml:space="preserve">Draft </w:t>
      </w:r>
      <w:r w:rsidR="00FF4174">
        <w:t xml:space="preserve">Guidance on explaining and </w:t>
      </w:r>
      <w:r w:rsidR="00311A3F">
        <w:t>highlighting the numerous</w:t>
      </w:r>
      <w:r w:rsidR="00FF4174">
        <w:t xml:space="preserve"> </w:t>
      </w:r>
      <w:r w:rsidR="00B51EBD">
        <w:t xml:space="preserve">CARB and </w:t>
      </w:r>
      <w:r w:rsidR="005E039F">
        <w:t>District programs</w:t>
      </w:r>
      <w:r w:rsidR="00B51EBD">
        <w:t xml:space="preserve"> and regulations that </w:t>
      </w:r>
      <w:r w:rsidR="00FF4174">
        <w:t>have resulted in</w:t>
      </w:r>
      <w:r w:rsidR="00B51EBD">
        <w:t xml:space="preserve"> very </w:t>
      </w:r>
      <w:r w:rsidR="00FF4174">
        <w:t>significant</w:t>
      </w:r>
      <w:r w:rsidR="00B51EBD">
        <w:t xml:space="preserve"> reductions in ambient air toxics</w:t>
      </w:r>
      <w:r w:rsidR="00FF4174">
        <w:t xml:space="preserve"> throughout the State</w:t>
      </w:r>
      <w:r w:rsidR="00B51EBD">
        <w:t xml:space="preserve">. </w:t>
      </w:r>
      <w:r w:rsidR="00F72893">
        <w:t xml:space="preserve">  </w:t>
      </w:r>
      <w:r w:rsidR="00311A3F">
        <w:t xml:space="preserve">In particular, </w:t>
      </w:r>
      <w:r w:rsidR="00FA0A01">
        <w:t>Section I-</w:t>
      </w:r>
      <w:r w:rsidR="00F72893">
        <w:t>E</w:t>
      </w:r>
      <w:r w:rsidR="001B6024">
        <w:t xml:space="preserve"> of the Guidance</w:t>
      </w:r>
      <w:r w:rsidR="00F72893">
        <w:t xml:space="preserve"> should highlight the tremendous success of the</w:t>
      </w:r>
      <w:r w:rsidR="002A6F90">
        <w:t xml:space="preserve"> State’s</w:t>
      </w:r>
      <w:r w:rsidR="00F72893">
        <w:t xml:space="preserve"> regulatory programs to reduce air toxics and diesel PM</w:t>
      </w:r>
      <w:r w:rsidR="00E33DE6">
        <w:t xml:space="preserve"> (“DPM”)</w:t>
      </w:r>
      <w:r w:rsidR="00F72893">
        <w:t xml:space="preserve"> in California</w:t>
      </w:r>
      <w:r w:rsidR="002A59F6">
        <w:t xml:space="preserve">.  Further </w:t>
      </w:r>
      <w:r>
        <w:t>CARB</w:t>
      </w:r>
      <w:r w:rsidR="002A59F6">
        <w:t xml:space="preserve"> should </w:t>
      </w:r>
      <w:r>
        <w:t>emphasize</w:t>
      </w:r>
      <w:r w:rsidR="002A59F6">
        <w:t xml:space="preserve"> that </w:t>
      </w:r>
      <w:r w:rsidR="00F72893">
        <w:t xml:space="preserve">those </w:t>
      </w:r>
      <w:r w:rsidR="002A59F6">
        <w:t>real</w:t>
      </w:r>
      <w:r w:rsidR="00311A3F">
        <w:t xml:space="preserve"> emission</w:t>
      </w:r>
      <w:r w:rsidR="002A59F6">
        <w:t xml:space="preserve"> </w:t>
      </w:r>
      <w:r w:rsidR="00F72893">
        <w:t>reductions are not affected by OEHHA</w:t>
      </w:r>
      <w:r w:rsidR="00311A3F">
        <w:t>’s</w:t>
      </w:r>
      <w:r w:rsidR="00F72893">
        <w:t xml:space="preserve"> changes</w:t>
      </w:r>
      <w:r w:rsidR="00C745D3">
        <w:t xml:space="preserve"> to the methodology for assessing</w:t>
      </w:r>
      <w:r>
        <w:t xml:space="preserve"> and calculating</w:t>
      </w:r>
      <w:r w:rsidR="00C745D3">
        <w:t xml:space="preserve"> potential risks.</w:t>
      </w:r>
    </w:p>
    <w:p w:rsidR="009E1499" w:rsidRDefault="00F72893" w:rsidP="0019422F">
      <w:pPr>
        <w:pStyle w:val="BodyText"/>
        <w:ind w:firstLine="720"/>
        <w:jc w:val="both"/>
      </w:pPr>
      <w:r>
        <w:t xml:space="preserve">In the case of diesel emissions, rather than simply </w:t>
      </w:r>
      <w:r w:rsidR="00C745D3">
        <w:t>noting</w:t>
      </w:r>
      <w:r>
        <w:t xml:space="preserve"> that diesel emissions are believed to be a major source of air toxics, </w:t>
      </w:r>
      <w:r w:rsidR="00B51EBD">
        <w:t xml:space="preserve">the </w:t>
      </w:r>
      <w:r w:rsidR="00C745D3">
        <w:t xml:space="preserve">Draft </w:t>
      </w:r>
      <w:r w:rsidR="009E1499">
        <w:t>Guidance should explain in</w:t>
      </w:r>
      <w:r w:rsidR="001B6024">
        <w:t xml:space="preserve"> much</w:t>
      </w:r>
      <w:r w:rsidR="009E1499">
        <w:t xml:space="preserve"> more detail the very significant reductions in ambient levels of diesel emissions that have resulted from the development of ultra-clean</w:t>
      </w:r>
      <w:r w:rsidR="00FF4174">
        <w:t>,</w:t>
      </w:r>
      <w:r w:rsidR="009E1499">
        <w:t xml:space="preserve"> new-technology diesel engines</w:t>
      </w:r>
      <w:r>
        <w:t>.  T</w:t>
      </w:r>
      <w:r w:rsidR="009E1499">
        <w:t xml:space="preserve">he existing suite of mobile source </w:t>
      </w:r>
      <w:r>
        <w:t xml:space="preserve">and stationary source </w:t>
      </w:r>
      <w:r w:rsidR="009E1499">
        <w:t>regulations</w:t>
      </w:r>
      <w:r w:rsidR="008F7006">
        <w:t>, as successfully implemen</w:t>
      </w:r>
      <w:r w:rsidR="00E33DE6">
        <w:t>ted through CARB’s</w:t>
      </w:r>
      <w:r w:rsidR="008F7006">
        <w:t xml:space="preserve"> Diesel Risk Reduction Plan,</w:t>
      </w:r>
      <w:r w:rsidR="009E1499">
        <w:t xml:space="preserve"> has worked exceedingly well to reduce diesel emissions </w:t>
      </w:r>
      <w:r w:rsidR="00B51EBD">
        <w:t xml:space="preserve">and hence exposure to </w:t>
      </w:r>
      <w:r w:rsidR="00E33DE6">
        <w:t>D</w:t>
      </w:r>
      <w:r w:rsidR="00B51EBD">
        <w:t>PM.</w:t>
      </w:r>
      <w:r>
        <w:t xml:space="preserve">  </w:t>
      </w:r>
      <w:r w:rsidR="009E1499">
        <w:t xml:space="preserve">More specifically, the current EPA and CARB regulations governing emissions from on-highway and nonroad diesel engines have reduced PM emissions to </w:t>
      </w:r>
      <w:r w:rsidR="001B6024">
        <w:t>near</w:t>
      </w:r>
      <w:r w:rsidR="009E1499">
        <w:t>-zero levels</w:t>
      </w:r>
      <w:r w:rsidR="001B6024">
        <w:t xml:space="preserve"> (0.0008 g/bhp-hr)</w:t>
      </w:r>
      <w:r w:rsidR="009E1499">
        <w:t xml:space="preserve">.  As the entire </w:t>
      </w:r>
      <w:r w:rsidR="00FF4174">
        <w:t xml:space="preserve">on-highway and nonroad </w:t>
      </w:r>
      <w:r w:rsidR="009E1499">
        <w:t xml:space="preserve">diesel fleet transitions to the new-technology diesel </w:t>
      </w:r>
      <w:r w:rsidR="00FF4174">
        <w:t>engines</w:t>
      </w:r>
      <w:r w:rsidR="009E1499">
        <w:t>,</w:t>
      </w:r>
      <w:r w:rsidR="001B6024">
        <w:t xml:space="preserve"> and as growing numbers of “Tier 4” stationary engines are installed,</w:t>
      </w:r>
      <w:r w:rsidR="009E1499">
        <w:t xml:space="preserve"> the benefits of </w:t>
      </w:r>
      <w:r w:rsidR="00FF4174">
        <w:t xml:space="preserve">near-zero </w:t>
      </w:r>
      <w:r w:rsidR="009E1499">
        <w:t>PM emissions will conti</w:t>
      </w:r>
      <w:r w:rsidR="00FF4174">
        <w:t>nue to multiply across the State</w:t>
      </w:r>
      <w:r w:rsidR="009E1499">
        <w:t xml:space="preserve">.  </w:t>
      </w:r>
    </w:p>
    <w:p w:rsidR="009E1499" w:rsidRDefault="008F7006" w:rsidP="0019422F">
      <w:pPr>
        <w:pStyle w:val="BodyText"/>
        <w:ind w:firstLine="720"/>
        <w:jc w:val="both"/>
        <w:rPr>
          <w:b/>
          <w:u w:val="single"/>
        </w:rPr>
      </w:pPr>
      <w:r>
        <w:t>In recognition of these advancements</w:t>
      </w:r>
      <w:r w:rsidR="00C745D3">
        <w:t>,</w:t>
      </w:r>
      <w:r w:rsidR="00FF4174">
        <w:t xml:space="preserve"> the </w:t>
      </w:r>
      <w:r w:rsidR="00C745D3">
        <w:t xml:space="preserve">Draft </w:t>
      </w:r>
      <w:r w:rsidR="001D4FF3">
        <w:t>Guidance should</w:t>
      </w:r>
      <w:r w:rsidR="009E1499">
        <w:t xml:space="preserve"> </w:t>
      </w:r>
      <w:r w:rsidR="001B6024">
        <w:t>emphasize</w:t>
      </w:r>
      <w:r w:rsidR="009E1499">
        <w:t xml:space="preserve"> that current </w:t>
      </w:r>
      <w:r w:rsidR="00F72893">
        <w:t xml:space="preserve">California </w:t>
      </w:r>
      <w:r w:rsidR="009E1499">
        <w:t xml:space="preserve">regulations and incentive programs governing diesel emissions will continue to reduce the amount of diesel emissions and </w:t>
      </w:r>
      <w:r w:rsidR="002A59F6">
        <w:t xml:space="preserve">the </w:t>
      </w:r>
      <w:r w:rsidR="009E1499">
        <w:t xml:space="preserve">ambient concentrations of </w:t>
      </w:r>
      <w:r w:rsidR="00E33DE6">
        <w:t>D</w:t>
      </w:r>
      <w:r w:rsidR="009E1499">
        <w:t xml:space="preserve">PM.  </w:t>
      </w:r>
      <w:r w:rsidR="001B6024">
        <w:t>Similarly</w:t>
      </w:r>
      <w:r w:rsidR="009E1499">
        <w:t xml:space="preserve">, </w:t>
      </w:r>
      <w:r w:rsidR="001B6024">
        <w:t>any</w:t>
      </w:r>
      <w:r w:rsidR="00F72893">
        <w:t xml:space="preserve"> final Guidance should</w:t>
      </w:r>
      <w:r w:rsidR="00306A6F">
        <w:t xml:space="preserve"> clearly</w:t>
      </w:r>
      <w:r w:rsidR="00F72893">
        <w:t xml:space="preserve"> state</w:t>
      </w:r>
      <w:r w:rsidR="009E1499">
        <w:t xml:space="preserve"> that</w:t>
      </w:r>
      <w:r w:rsidR="002A59F6">
        <w:t>, despite any change in</w:t>
      </w:r>
      <w:r w:rsidR="00B31F61">
        <w:t xml:space="preserve"> estimated risk</w:t>
      </w:r>
      <w:r w:rsidR="00C745D3">
        <w:t xml:space="preserve"> levels</w:t>
      </w:r>
      <w:r w:rsidR="00B31F61">
        <w:t xml:space="preserve"> as a result of OE</w:t>
      </w:r>
      <w:r w:rsidR="00E33DE6">
        <w:t>H</w:t>
      </w:r>
      <w:r w:rsidR="00B31F61">
        <w:t>HA</w:t>
      </w:r>
      <w:r w:rsidR="00E33DE6">
        <w:t>’s</w:t>
      </w:r>
      <w:r w:rsidR="00B31F61">
        <w:t xml:space="preserve"> revised</w:t>
      </w:r>
      <w:r w:rsidR="00C745D3">
        <w:t xml:space="preserve"> calculation</w:t>
      </w:r>
      <w:r w:rsidR="00B31F61">
        <w:t xml:space="preserve"> procedures, </w:t>
      </w:r>
      <w:r w:rsidR="009E1499">
        <w:t>the existing</w:t>
      </w:r>
      <w:r w:rsidR="00E22080">
        <w:t xml:space="preserve"> diesel risk reduction</w:t>
      </w:r>
      <w:r w:rsidR="009E1499">
        <w:t xml:space="preserve"> programs in California are sufficient to </w:t>
      </w:r>
      <w:r w:rsidR="00E22080">
        <w:t>address</w:t>
      </w:r>
      <w:r w:rsidR="009E1499">
        <w:t xml:space="preserve"> any health risks attributable to </w:t>
      </w:r>
      <w:r w:rsidR="00E33DE6">
        <w:t>D</w:t>
      </w:r>
      <w:r w:rsidR="009E1499">
        <w:t xml:space="preserve">PM </w:t>
      </w:r>
      <w:r w:rsidR="00C745D3">
        <w:t>now and into</w:t>
      </w:r>
      <w:r w:rsidR="009E1499">
        <w:t xml:space="preserve"> the future, </w:t>
      </w:r>
      <w:r w:rsidR="005967AB">
        <w:t>such</w:t>
      </w:r>
      <w:r w:rsidR="009E1499">
        <w:t xml:space="preserve"> that the diesel PM issues</w:t>
      </w:r>
      <w:r w:rsidR="00807916">
        <w:t xml:space="preserve"> (as identified in CARB’s Diesel Risk Reduction Plan)</w:t>
      </w:r>
      <w:r w:rsidR="009E1499">
        <w:t xml:space="preserve"> </w:t>
      </w:r>
      <w:r w:rsidR="00B31F61">
        <w:t xml:space="preserve">have been essentially resolved.  </w:t>
      </w:r>
      <w:r w:rsidR="00500D9E">
        <w:t>The Draft Guidance’s failure to highlight</w:t>
      </w:r>
      <w:r w:rsidR="009E1499">
        <w:t xml:space="preserve"> the many positive aspects of the remarkable improvements and reductions in ambient air toxics</w:t>
      </w:r>
      <w:r w:rsidR="00E33DE6">
        <w:t xml:space="preserve"> will</w:t>
      </w:r>
      <w:r w:rsidR="00B31F61">
        <w:t xml:space="preserve"> </w:t>
      </w:r>
      <w:r w:rsidR="00500D9E">
        <w:t>result in</w:t>
      </w:r>
      <w:r w:rsidR="00B31F61">
        <w:t xml:space="preserve"> </w:t>
      </w:r>
      <w:r w:rsidR="005E039F">
        <w:t>an incomplete</w:t>
      </w:r>
      <w:r w:rsidR="009E1499">
        <w:t xml:space="preserve"> and</w:t>
      </w:r>
      <w:r w:rsidR="00500D9E">
        <w:t xml:space="preserve"> potentially</w:t>
      </w:r>
      <w:r w:rsidR="009E1499">
        <w:t xml:space="preserve"> misleading </w:t>
      </w:r>
      <w:r w:rsidR="00B31F61">
        <w:t xml:space="preserve">report </w:t>
      </w:r>
      <w:r w:rsidR="009E1499">
        <w:t>to the general public</w:t>
      </w:r>
      <w:r w:rsidR="000E4BE4">
        <w:t xml:space="preserve">.  </w:t>
      </w:r>
      <w:r w:rsidR="00C745D3">
        <w:t>CARB’s Diesel Risk Reduction Plan has been a success, and should be highlighted as such.</w:t>
      </w:r>
    </w:p>
    <w:p w:rsidR="0019422F" w:rsidRDefault="002A59F6" w:rsidP="0019422F">
      <w:pPr>
        <w:pStyle w:val="BodyText"/>
        <w:ind w:firstLine="720"/>
        <w:jc w:val="both"/>
      </w:pPr>
      <w:r>
        <w:t>Another</w:t>
      </w:r>
      <w:r w:rsidR="009E1499">
        <w:t xml:space="preserve"> topic that should be mentioned in </w:t>
      </w:r>
      <w:r w:rsidR="00B31F61">
        <w:t>S</w:t>
      </w:r>
      <w:r w:rsidR="00FA0A01">
        <w:t>ection I-</w:t>
      </w:r>
      <w:r w:rsidR="00B31F61">
        <w:t xml:space="preserve">F of the </w:t>
      </w:r>
      <w:r w:rsidR="00500D9E">
        <w:t xml:space="preserve">Draft </w:t>
      </w:r>
      <w:r w:rsidR="00B31F61">
        <w:t>Guidance</w:t>
      </w:r>
      <w:r w:rsidR="009E1499">
        <w:t>, as well as in the other</w:t>
      </w:r>
      <w:r w:rsidR="00807916">
        <w:t xml:space="preserve"> Guidance</w:t>
      </w:r>
      <w:r w:rsidR="009E1499">
        <w:t xml:space="preserve"> sections relating to diesel PM, is that the OEHHA Unit Risk Factor (URF) for diesel PM (</w:t>
      </w:r>
      <w:r>
        <w:t>a unit risk factor that EMA</w:t>
      </w:r>
      <w:r w:rsidR="000E4BE4">
        <w:t xml:space="preserve"> </w:t>
      </w:r>
      <w:r>
        <w:t>continues to believe is invalid</w:t>
      </w:r>
      <w:r w:rsidR="009E1499">
        <w:t>) is b</w:t>
      </w:r>
      <w:r>
        <w:t>ased on workers</w:t>
      </w:r>
      <w:r w:rsidR="0067528B">
        <w:t>’</w:t>
      </w:r>
      <w:r>
        <w:t xml:space="preserve"> exposure</w:t>
      </w:r>
      <w:r w:rsidR="009E1499">
        <w:t xml:space="preserve"> to</w:t>
      </w:r>
      <w:r w:rsidR="0067528B">
        <w:t xml:space="preserve"> estimated</w:t>
      </w:r>
      <w:r w:rsidR="009E1499">
        <w:t xml:space="preserve"> emissions from uncontrolled diesel locomotive engines </w:t>
      </w:r>
      <w:r w:rsidR="0067528B">
        <w:t>dating back to the</w:t>
      </w:r>
      <w:r w:rsidR="009E1499">
        <w:t xml:space="preserve"> 1950s, 1960s and 1970s,</w:t>
      </w:r>
      <w:r w:rsidR="00500D9E">
        <w:t xml:space="preserve"> long</w:t>
      </w:r>
      <w:r w:rsidR="009E1499">
        <w:t xml:space="preserve"> prior to the development and deployment of modern emission-control technologies, including </w:t>
      </w:r>
      <w:r w:rsidR="009E1499" w:rsidRPr="00F829E0">
        <w:t xml:space="preserve">catalyzed </w:t>
      </w:r>
      <w:r w:rsidR="009E1499">
        <w:t>diese</w:t>
      </w:r>
      <w:r w:rsidR="00500D9E">
        <w:t xml:space="preserve">l particulate filters (DPFs).  </w:t>
      </w:r>
      <w:r w:rsidR="00807916">
        <w:t>Consequently</w:t>
      </w:r>
      <w:r w:rsidR="00500D9E">
        <w:t>, n</w:t>
      </w:r>
      <w:r w:rsidR="009E1499">
        <w:t>ew-technology diesel engines have emissions profiles that are qualitatively and quantitatively different from the emissions assessed in developing the OEHHA unit risk factor. New-technology diesel engines are equipped with DPFs that reduce particulate matter emissions and hydrocarbons by 99%</w:t>
      </w:r>
      <w:r w:rsidR="00807916">
        <w:t xml:space="preserve"> or more</w:t>
      </w:r>
      <w:r w:rsidR="009E1499">
        <w:t xml:space="preserve">.  In addition, new-technology </w:t>
      </w:r>
      <w:r w:rsidR="00807916">
        <w:t xml:space="preserve">diesel </w:t>
      </w:r>
      <w:r w:rsidR="009E1499">
        <w:t xml:space="preserve">engine emissions no longer contain </w:t>
      </w:r>
      <w:r w:rsidR="009E1499" w:rsidRPr="0019422F">
        <w:t xml:space="preserve">high levels of </w:t>
      </w:r>
      <w:r w:rsidR="0067528B">
        <w:t>elemental</w:t>
      </w:r>
      <w:r w:rsidR="009E1499" w:rsidRPr="0019422F">
        <w:t xml:space="preserve"> carbon or adsorbed hydrocarbons</w:t>
      </w:r>
      <w:r w:rsidR="00807916">
        <w:t xml:space="preserve"> and PAHs</w:t>
      </w:r>
      <w:r w:rsidR="00500D9E">
        <w:t>,</w:t>
      </w:r>
      <w:r w:rsidR="009E1499" w:rsidRPr="0019422F">
        <w:t xml:space="preserve"> </w:t>
      </w:r>
      <w:r w:rsidR="00500D9E">
        <w:t>which</w:t>
      </w:r>
      <w:r w:rsidR="009E1499" w:rsidRPr="0019422F">
        <w:t xml:space="preserve"> were characteristic of the emissions fr</w:t>
      </w:r>
      <w:r w:rsidR="00500D9E">
        <w:t>om the 1950-1980 time frame, and which were thought to be the emission constituents of greate</w:t>
      </w:r>
      <w:r w:rsidR="00807916">
        <w:t>st concern</w:t>
      </w:r>
      <w:r w:rsidR="00500D9E">
        <w:t>.</w:t>
      </w:r>
      <w:r w:rsidR="00807916">
        <w:t xml:space="preserve">  </w:t>
      </w:r>
      <w:r w:rsidR="00722F60">
        <w:t>To be complete, the Guidance needs to highlight</w:t>
      </w:r>
      <w:r w:rsidR="00807916">
        <w:t xml:space="preserve"> those key facts.</w:t>
      </w:r>
    </w:p>
    <w:p w:rsidR="009E1499" w:rsidRDefault="00807916" w:rsidP="0019422F">
      <w:pPr>
        <w:pStyle w:val="BodyText"/>
        <w:ind w:firstLine="720"/>
        <w:jc w:val="both"/>
      </w:pPr>
      <w:r>
        <w:t>Moreover, b</w:t>
      </w:r>
      <w:r w:rsidR="009E1499" w:rsidRPr="0019422F">
        <w:t>ecause there has been no re-evaluation of the</w:t>
      </w:r>
      <w:r w:rsidR="00500D9E">
        <w:t xml:space="preserve"> OEHHA</w:t>
      </w:r>
      <w:r w:rsidR="009E1499" w:rsidRPr="0019422F">
        <w:t xml:space="preserve"> URF</w:t>
      </w:r>
      <w:r w:rsidR="0067528B">
        <w:t xml:space="preserve"> (questionable to begin with)</w:t>
      </w:r>
      <w:r w:rsidR="009E1499" w:rsidRPr="0019422F">
        <w:t xml:space="preserve"> to address the significantly different emissions profile of new-technology diesel engines, application of the “old” OEHHA risk value to today’s diesel engines is</w:t>
      </w:r>
      <w:r w:rsidR="00BD658A">
        <w:t xml:space="preserve"> simply</w:t>
      </w:r>
      <w:r w:rsidR="009E1499" w:rsidRPr="0019422F">
        <w:t xml:space="preserve"> not valid.  This adds to the uncertainty of </w:t>
      </w:r>
      <w:r w:rsidR="00B31F61" w:rsidRPr="0019422F">
        <w:t>the reported risk estimates from diesel PM</w:t>
      </w:r>
      <w:r w:rsidR="009E1499" w:rsidRPr="0019422F">
        <w:t xml:space="preserve">, and most certainly overestimates the risk ascribed to diesel PM emissions in </w:t>
      </w:r>
      <w:r w:rsidR="00B31F61" w:rsidRPr="0019422F">
        <w:t xml:space="preserve">the </w:t>
      </w:r>
      <w:r w:rsidR="0067528B">
        <w:t xml:space="preserve">Draft </w:t>
      </w:r>
      <w:r w:rsidR="00B31F61" w:rsidRPr="0019422F">
        <w:t>Guidance</w:t>
      </w:r>
      <w:r w:rsidR="002A59F6">
        <w:t xml:space="preserve">.  </w:t>
      </w:r>
      <w:r w:rsidR="00722F60">
        <w:t>Accordingly, t</w:t>
      </w:r>
      <w:r w:rsidR="002A59F6">
        <w:t>hose issue</w:t>
      </w:r>
      <w:r w:rsidR="00722F60">
        <w:t>s also</w:t>
      </w:r>
      <w:r w:rsidR="002A59F6">
        <w:t xml:space="preserve"> need</w:t>
      </w:r>
      <w:r w:rsidR="009E1499" w:rsidRPr="0019422F">
        <w:t xml:space="preserve"> to be addressed</w:t>
      </w:r>
      <w:r w:rsidR="00B31F61" w:rsidRPr="0019422F">
        <w:t xml:space="preserve"> </w:t>
      </w:r>
      <w:r w:rsidR="002A59F6">
        <w:t xml:space="preserve">in the </w:t>
      </w:r>
      <w:r w:rsidR="0067528B">
        <w:t xml:space="preserve">Draft </w:t>
      </w:r>
      <w:r w:rsidR="002A59F6">
        <w:t xml:space="preserve">Guidance </w:t>
      </w:r>
      <w:r w:rsidR="00B31F61" w:rsidRPr="0019422F">
        <w:t xml:space="preserve">in order to provide the public with a more accurate and </w:t>
      </w:r>
      <w:r w:rsidR="00BD658A">
        <w:t>up-to-date</w:t>
      </w:r>
      <w:r w:rsidR="00B31F61" w:rsidRPr="0019422F">
        <w:t xml:space="preserve"> discussion of</w:t>
      </w:r>
      <w:r w:rsidR="0067528B">
        <w:t xml:space="preserve"> the markedly reduced potential</w:t>
      </w:r>
      <w:r w:rsidR="00B31F61" w:rsidRPr="0019422F">
        <w:t xml:space="preserve"> health r</w:t>
      </w:r>
      <w:r w:rsidR="002A59F6">
        <w:t>isks from diesel PM</w:t>
      </w:r>
      <w:r w:rsidR="00B31F61" w:rsidRPr="0019422F">
        <w:t>.</w:t>
      </w:r>
    </w:p>
    <w:p w:rsidR="00BF209D" w:rsidRPr="0019422F" w:rsidRDefault="00BF209D" w:rsidP="0019422F">
      <w:pPr>
        <w:pStyle w:val="BodyText"/>
        <w:ind w:firstLine="720"/>
        <w:jc w:val="both"/>
      </w:pPr>
    </w:p>
    <w:p w:rsidR="00B31F61" w:rsidRPr="0008271A" w:rsidRDefault="00B31F61" w:rsidP="00711214">
      <w:pPr>
        <w:pStyle w:val="BodyText"/>
        <w:numPr>
          <w:ilvl w:val="0"/>
          <w:numId w:val="4"/>
        </w:numPr>
        <w:tabs>
          <w:tab w:val="left" w:pos="720"/>
          <w:tab w:val="right" w:pos="5850"/>
        </w:tabs>
        <w:ind w:hanging="720"/>
        <w:rPr>
          <w:b/>
          <w:u w:val="single"/>
        </w:rPr>
      </w:pPr>
      <w:r w:rsidRPr="00711214">
        <w:rPr>
          <w:b/>
        </w:rPr>
        <w:t xml:space="preserve">The </w:t>
      </w:r>
      <w:r w:rsidR="00BF209D">
        <w:rPr>
          <w:b/>
        </w:rPr>
        <w:t>“</w:t>
      </w:r>
      <w:r w:rsidR="00711D71" w:rsidRPr="00711214">
        <w:rPr>
          <w:b/>
        </w:rPr>
        <w:t>N</w:t>
      </w:r>
      <w:r w:rsidR="0008271A" w:rsidRPr="00711214">
        <w:rPr>
          <w:b/>
        </w:rPr>
        <w:t>O</w:t>
      </w:r>
      <w:r w:rsidR="00711D71" w:rsidRPr="00711214">
        <w:rPr>
          <w:b/>
          <w:vertAlign w:val="subscript"/>
        </w:rPr>
        <w:t>x</w:t>
      </w:r>
      <w:r w:rsidR="00711D71" w:rsidRPr="00711214">
        <w:rPr>
          <w:b/>
        </w:rPr>
        <w:t xml:space="preserve"> Surrogate Method</w:t>
      </w:r>
      <w:r w:rsidR="00BF209D">
        <w:rPr>
          <w:b/>
        </w:rPr>
        <w:t>”</w:t>
      </w:r>
      <w:r w:rsidR="00711D71" w:rsidRPr="00711214">
        <w:rPr>
          <w:b/>
        </w:rPr>
        <w:t xml:space="preserve"> To Estimate Diesel </w:t>
      </w:r>
      <w:r w:rsidR="00711214" w:rsidRPr="00711214">
        <w:rPr>
          <w:b/>
        </w:rPr>
        <w:br/>
      </w:r>
      <w:r w:rsidRPr="00711214">
        <w:rPr>
          <w:b/>
        </w:rPr>
        <w:t xml:space="preserve">PM </w:t>
      </w:r>
      <w:r w:rsidR="00711D71" w:rsidRPr="00711214">
        <w:rPr>
          <w:b/>
        </w:rPr>
        <w:t>Emissions Is Invalid And Should Not Be Used</w:t>
      </w:r>
      <w:r w:rsidR="00711D71" w:rsidRPr="0008271A">
        <w:rPr>
          <w:b/>
          <w:u w:val="single"/>
        </w:rPr>
        <w:t xml:space="preserve"> </w:t>
      </w:r>
      <w:r w:rsidR="00711214">
        <w:rPr>
          <w:b/>
          <w:u w:val="single"/>
        </w:rPr>
        <w:br/>
      </w:r>
      <w:r w:rsidR="00711D71" w:rsidRPr="0008271A">
        <w:rPr>
          <w:b/>
          <w:u w:val="single"/>
        </w:rPr>
        <w:t xml:space="preserve">Or Referenced In The </w:t>
      </w:r>
      <w:r w:rsidR="00FF242D" w:rsidRPr="0008271A">
        <w:rPr>
          <w:b/>
          <w:u w:val="single"/>
        </w:rPr>
        <w:t xml:space="preserve">Draft </w:t>
      </w:r>
      <w:r w:rsidRPr="0008271A">
        <w:rPr>
          <w:b/>
          <w:u w:val="single"/>
        </w:rPr>
        <w:t>Guidance</w:t>
      </w:r>
      <w:r w:rsidR="00711214">
        <w:rPr>
          <w:b/>
          <w:u w:val="single"/>
        </w:rPr>
        <w:tab/>
      </w:r>
    </w:p>
    <w:p w:rsidR="00FA0A01" w:rsidRDefault="00FA0A01" w:rsidP="0019422F">
      <w:pPr>
        <w:pStyle w:val="BodyText"/>
        <w:ind w:firstLine="720"/>
        <w:jc w:val="both"/>
      </w:pPr>
      <w:r>
        <w:t>The footnote</w:t>
      </w:r>
      <w:r w:rsidR="00BD658A">
        <w:t>s</w:t>
      </w:r>
      <w:r>
        <w:t xml:space="preserve"> to Figure I-2</w:t>
      </w:r>
      <w:r w:rsidR="00BD658A">
        <w:t xml:space="preserve"> and Table I-1</w:t>
      </w:r>
      <w:r>
        <w:t xml:space="preserve"> on </w:t>
      </w:r>
      <w:r w:rsidR="0067528B">
        <w:t>p</w:t>
      </w:r>
      <w:r>
        <w:t>age</w:t>
      </w:r>
      <w:r w:rsidR="00BD658A">
        <w:t>s</w:t>
      </w:r>
      <w:r>
        <w:t xml:space="preserve"> 7</w:t>
      </w:r>
      <w:r w:rsidR="00BD658A">
        <w:t xml:space="preserve"> and 8</w:t>
      </w:r>
      <w:r>
        <w:t xml:space="preserve"> of the </w:t>
      </w:r>
      <w:r w:rsidR="0067528B">
        <w:t xml:space="preserve">Draft </w:t>
      </w:r>
      <w:r>
        <w:t xml:space="preserve">Guidance indicate that the estimates of diesel PM concentrations used to </w:t>
      </w:r>
      <w:r w:rsidR="00F67F9C">
        <w:t xml:space="preserve">produce the reported cancer risk </w:t>
      </w:r>
      <w:r w:rsidR="00BD658A">
        <w:t>from ambient</w:t>
      </w:r>
      <w:r w:rsidR="00F67F9C">
        <w:t xml:space="preserve"> DPM were</w:t>
      </w:r>
      <w:r>
        <w:t xml:space="preserve"> derived using </w:t>
      </w:r>
      <w:r w:rsidR="0067528B">
        <w:t>a</w:t>
      </w:r>
      <w:r>
        <w:t xml:space="preserve"> “NO</w:t>
      </w:r>
      <w:r w:rsidRPr="0019422F">
        <w:rPr>
          <w:vertAlign w:val="subscript"/>
        </w:rPr>
        <w:t>x</w:t>
      </w:r>
      <w:r>
        <w:t xml:space="preserve"> surrogate method.”  </w:t>
      </w:r>
      <w:r w:rsidR="0067528B">
        <w:t>T</w:t>
      </w:r>
      <w:r>
        <w:t xml:space="preserve">he referenced </w:t>
      </w:r>
      <w:r w:rsidR="0067528B">
        <w:t>“</w:t>
      </w:r>
      <w:r w:rsidR="0019422F">
        <w:t>NO</w:t>
      </w:r>
      <w:r w:rsidR="0019422F" w:rsidRPr="0019422F">
        <w:rPr>
          <w:vertAlign w:val="subscript"/>
        </w:rPr>
        <w:t>x</w:t>
      </w:r>
      <w:r w:rsidR="0019422F">
        <w:t xml:space="preserve"> </w:t>
      </w:r>
      <w:r>
        <w:t>surrogate method</w:t>
      </w:r>
      <w:r w:rsidR="0067528B">
        <w:t>”</w:t>
      </w:r>
      <w:r>
        <w:t xml:space="preserve"> is technically invalid</w:t>
      </w:r>
      <w:r w:rsidR="0067528B">
        <w:t xml:space="preserve">, </w:t>
      </w:r>
      <w:r w:rsidR="00FF242D">
        <w:t>and has not been</w:t>
      </w:r>
      <w:r>
        <w:t xml:space="preserve"> adequately </w:t>
      </w:r>
      <w:r w:rsidR="00F67F9C">
        <w:t>verified or peer-reviewed</w:t>
      </w:r>
      <w:r>
        <w:t xml:space="preserve">.  Consequently, it should not be used or referenced in </w:t>
      </w:r>
      <w:r w:rsidR="00FF242D">
        <w:t>any</w:t>
      </w:r>
      <w:r>
        <w:t xml:space="preserve"> final Guidance.</w:t>
      </w:r>
    </w:p>
    <w:p w:rsidR="00FA0A01" w:rsidRDefault="00FA0A01" w:rsidP="0019422F">
      <w:pPr>
        <w:pStyle w:val="BodyText"/>
        <w:ind w:firstLine="720"/>
        <w:jc w:val="both"/>
      </w:pPr>
      <w:r>
        <w:t xml:space="preserve">The </w:t>
      </w:r>
      <w:r w:rsidR="0019422F">
        <w:t>NO</w:t>
      </w:r>
      <w:r w:rsidR="0019422F" w:rsidRPr="0019422F">
        <w:rPr>
          <w:vertAlign w:val="subscript"/>
        </w:rPr>
        <w:t>x</w:t>
      </w:r>
      <w:r w:rsidR="0019422F">
        <w:t xml:space="preserve"> </w:t>
      </w:r>
      <w:r>
        <w:t>surrogate method was originally propose</w:t>
      </w:r>
      <w:r w:rsidR="00C63B93">
        <w:t>d by</w:t>
      </w:r>
      <w:r>
        <w:t xml:space="preserve"> CARB staff in 2008 in </w:t>
      </w:r>
      <w:r w:rsidR="00FF242D">
        <w:t>connection with CARB’s</w:t>
      </w:r>
      <w:r>
        <w:t xml:space="preserve"> efforts to quantify the</w:t>
      </w:r>
      <w:r w:rsidR="00FF242D">
        <w:t xml:space="preserve"> potential</w:t>
      </w:r>
      <w:r>
        <w:t xml:space="preserve"> health effects of ambient PM</w:t>
      </w:r>
      <w:r w:rsidR="004535D7">
        <w:t xml:space="preserve"> (which includes, but is not limited to, diesel </w:t>
      </w:r>
      <w:r w:rsidR="00BA5A61">
        <w:t>PM)</w:t>
      </w:r>
      <w:r>
        <w:t>.</w:t>
      </w:r>
      <w:r w:rsidR="00FF242D">
        <w:t xml:space="preserve">  </w:t>
      </w:r>
      <w:r>
        <w:t>The original document (</w:t>
      </w:r>
      <w:r w:rsidR="00BD658A">
        <w:t xml:space="preserve">entitled, </w:t>
      </w:r>
      <w:r w:rsidRPr="00FF242D">
        <w:rPr>
          <w:i/>
        </w:rPr>
        <w:t>Methodology for Estimating Premature Deaths Associated with Long-term Exposur</w:t>
      </w:r>
      <w:r w:rsidR="00C63B93" w:rsidRPr="00FF242D">
        <w:rPr>
          <w:i/>
        </w:rPr>
        <w:t>es to Fine Airborne Particulate</w:t>
      </w:r>
      <w:r w:rsidRPr="00FF242D">
        <w:rPr>
          <w:i/>
        </w:rPr>
        <w:t xml:space="preserve"> Matter in California, Draft Staff Report</w:t>
      </w:r>
      <w:r w:rsidRPr="00FF242D">
        <w:t>, May 2008)</w:t>
      </w:r>
      <w:r w:rsidR="00C63B93">
        <w:t xml:space="preserve"> was distributed for public review and comment</w:t>
      </w:r>
      <w:r w:rsidR="00BD658A">
        <w:t>,</w:t>
      </w:r>
      <w:r w:rsidR="00C63B93">
        <w:t xml:space="preserve"> at which time EMA submitted technical comment</w:t>
      </w:r>
      <w:r w:rsidR="00F67F9C">
        <w:t>s</w:t>
      </w:r>
      <w:r w:rsidR="00C63B93">
        <w:t xml:space="preserve"> </w:t>
      </w:r>
      <w:r w:rsidR="00BD658A">
        <w:t>explaining</w:t>
      </w:r>
      <w:r w:rsidR="00C63B93">
        <w:t xml:space="preserve"> that there is no</w:t>
      </w:r>
      <w:r w:rsidR="00F67F9C">
        <w:t xml:space="preserve"> </w:t>
      </w:r>
      <w:r w:rsidR="00C63B93">
        <w:t xml:space="preserve">valid </w:t>
      </w:r>
      <w:r w:rsidR="007E3A7A">
        <w:t xml:space="preserve">and constant </w:t>
      </w:r>
      <w:r w:rsidR="00BD658A">
        <w:t>proportional correlation</w:t>
      </w:r>
      <w:r w:rsidR="00C63B93">
        <w:t xml:space="preserve"> between ambient levels of</w:t>
      </w:r>
      <w:r w:rsidR="00F67F9C">
        <w:t xml:space="preserve"> </w:t>
      </w:r>
      <w:r w:rsidR="0019422F">
        <w:t>NO</w:t>
      </w:r>
      <w:r w:rsidR="0019422F" w:rsidRPr="0019422F">
        <w:rPr>
          <w:vertAlign w:val="subscript"/>
        </w:rPr>
        <w:t>x</w:t>
      </w:r>
      <w:r w:rsidR="0019422F">
        <w:t xml:space="preserve"> </w:t>
      </w:r>
      <w:r w:rsidR="00F67F9C">
        <w:t>and ambient levels of DPM</w:t>
      </w:r>
      <w:r w:rsidR="00C63B93">
        <w:t xml:space="preserve">.  </w:t>
      </w:r>
      <w:r w:rsidR="00BA5A61">
        <w:t>Indeed, emissions of NO</w:t>
      </w:r>
      <w:r w:rsidR="00BA5A61" w:rsidRPr="00FF242D">
        <w:rPr>
          <w:vertAlign w:val="subscript"/>
        </w:rPr>
        <w:t>x</w:t>
      </w:r>
      <w:r w:rsidR="00BA5A61">
        <w:t xml:space="preserve"> and PM from diesel engines are inversely related, not correlated</w:t>
      </w:r>
      <w:r w:rsidR="00361F88">
        <w:t xml:space="preserve"> in a fixed </w:t>
      </w:r>
      <w:r w:rsidR="00BF209D">
        <w:t>proportional manner</w:t>
      </w:r>
      <w:r w:rsidR="00BA5A61">
        <w:t xml:space="preserve">.  </w:t>
      </w:r>
      <w:r w:rsidR="00410C1A">
        <w:t xml:space="preserve">Not surprisingly, </w:t>
      </w:r>
      <w:r w:rsidR="00C63B93">
        <w:t>CARB received</w:t>
      </w:r>
      <w:r w:rsidR="00361F88">
        <w:t xml:space="preserve"> many</w:t>
      </w:r>
      <w:r w:rsidR="00C63B93">
        <w:t xml:space="preserve"> significant negative comments on the overall proposed methodology to estimate mortality effects of PM</w:t>
      </w:r>
      <w:r w:rsidR="00361F88">
        <w:t>,</w:t>
      </w:r>
      <w:r w:rsidR="00C63B93">
        <w:t xml:space="preserve"> and subsequently held a workshop to </w:t>
      </w:r>
      <w:r w:rsidR="005E039F">
        <w:t>discuss</w:t>
      </w:r>
      <w:r w:rsidR="00C63B93">
        <w:t xml:space="preserve"> the </w:t>
      </w:r>
      <w:r w:rsidR="00BA5A61">
        <w:t>matter further</w:t>
      </w:r>
      <w:r w:rsidR="00361F88">
        <w:t xml:space="preserve">.  Thereafter, </w:t>
      </w:r>
      <w:r w:rsidR="00C63B93">
        <w:t>CARB</w:t>
      </w:r>
      <w:r w:rsidR="007E3A7A">
        <w:t xml:space="preserve"> correctly</w:t>
      </w:r>
      <w:r w:rsidR="00C63B93">
        <w:t xml:space="preserve"> abandoned the </w:t>
      </w:r>
      <w:r w:rsidR="005E039F">
        <w:t>originally</w:t>
      </w:r>
      <w:r w:rsidR="00C63B93">
        <w:t xml:space="preserve"> proposed methodology and instead prepared a report that used methods U</w:t>
      </w:r>
      <w:r w:rsidR="0019422F">
        <w:t>.</w:t>
      </w:r>
      <w:r w:rsidR="00F67F9C">
        <w:t>S</w:t>
      </w:r>
      <w:r w:rsidR="0019422F">
        <w:t>.</w:t>
      </w:r>
      <w:r w:rsidR="00F67F9C">
        <w:t xml:space="preserve"> EPA</w:t>
      </w:r>
      <w:r w:rsidR="00361F88">
        <w:t xml:space="preserve"> had developed</w:t>
      </w:r>
      <w:r w:rsidR="00F67F9C">
        <w:t xml:space="preserve"> to estimate mortality from</w:t>
      </w:r>
      <w:r w:rsidR="00C63B93">
        <w:t xml:space="preserve"> ambient</w:t>
      </w:r>
      <w:r w:rsidR="00361F88">
        <w:t xml:space="preserve"> levels of</w:t>
      </w:r>
      <w:r w:rsidR="00C63B93">
        <w:t xml:space="preserve"> </w:t>
      </w:r>
      <w:r w:rsidR="005B4392">
        <w:t>PM.</w:t>
      </w:r>
      <w:r w:rsidR="00C63B93">
        <w:t xml:space="preserve"> That</w:t>
      </w:r>
      <w:r w:rsidR="00361F88">
        <w:t xml:space="preserve"> Staff</w:t>
      </w:r>
      <w:r w:rsidR="00C63B93">
        <w:t xml:space="preserve"> report was </w:t>
      </w:r>
      <w:r w:rsidR="005E039F">
        <w:t>subsequently</w:t>
      </w:r>
      <w:r w:rsidR="00C63B93">
        <w:t xml:space="preserve"> presented to the </w:t>
      </w:r>
      <w:r w:rsidR="00361F88">
        <w:t>CARB</w:t>
      </w:r>
      <w:r w:rsidR="00C63B93">
        <w:t xml:space="preserve"> </w:t>
      </w:r>
      <w:r w:rsidR="005E039F">
        <w:t>Board</w:t>
      </w:r>
      <w:r w:rsidR="00F67F9C">
        <w:t xml:space="preserve"> </w:t>
      </w:r>
      <w:r w:rsidR="001D4FF3">
        <w:t>and approved</w:t>
      </w:r>
      <w:r w:rsidR="00C63B93">
        <w:t>.</w:t>
      </w:r>
    </w:p>
    <w:p w:rsidR="00C63B93" w:rsidRDefault="007E3A7A" w:rsidP="0019422F">
      <w:pPr>
        <w:pStyle w:val="BodyText"/>
        <w:ind w:firstLine="720"/>
        <w:jc w:val="both"/>
      </w:pPr>
      <w:r>
        <w:t>Because</w:t>
      </w:r>
      <w:r w:rsidR="00C63B93">
        <w:t xml:space="preserve"> CARB abandoned the </w:t>
      </w:r>
      <w:r w:rsidR="00361F88">
        <w:t>“NO</w:t>
      </w:r>
      <w:r w:rsidR="00361F88" w:rsidRPr="00361F88">
        <w:rPr>
          <w:vertAlign w:val="subscript"/>
        </w:rPr>
        <w:t>x</w:t>
      </w:r>
      <w:r w:rsidR="00361F88">
        <w:t xml:space="preserve"> surrogate method” for </w:t>
      </w:r>
      <w:r w:rsidR="002A59F6">
        <w:t>assessing PM mortality</w:t>
      </w:r>
      <w:r w:rsidR="00C63B93">
        <w:t xml:space="preserve">, EMA’s concerns and comments </w:t>
      </w:r>
      <w:r w:rsidR="00BA5A61">
        <w:t>regarding</w:t>
      </w:r>
      <w:r w:rsidR="00C63B93">
        <w:t xml:space="preserve"> the proposed </w:t>
      </w:r>
      <w:r w:rsidR="00BA5A61">
        <w:t>“</w:t>
      </w:r>
      <w:r w:rsidR="0019422F">
        <w:t>NO</w:t>
      </w:r>
      <w:r w:rsidR="0019422F" w:rsidRPr="0019422F">
        <w:rPr>
          <w:vertAlign w:val="subscript"/>
        </w:rPr>
        <w:t>x</w:t>
      </w:r>
      <w:r w:rsidR="0019422F">
        <w:t xml:space="preserve"> </w:t>
      </w:r>
      <w:r w:rsidR="00C63B93">
        <w:t>surrogate method</w:t>
      </w:r>
      <w:r w:rsidR="00BA5A61">
        <w:t>”</w:t>
      </w:r>
      <w:r w:rsidR="00C63B93">
        <w:t xml:space="preserve"> wer</w:t>
      </w:r>
      <w:r w:rsidR="00D457D3">
        <w:t>e never addressed or resolved</w:t>
      </w:r>
      <w:r w:rsidR="00657439">
        <w:t>,</w:t>
      </w:r>
      <w:r w:rsidR="00BA5A61">
        <w:t xml:space="preserve"> and</w:t>
      </w:r>
      <w:r w:rsidR="00D457D3">
        <w:t xml:space="preserve"> </w:t>
      </w:r>
      <w:r w:rsidR="00BA5A61">
        <w:t>a</w:t>
      </w:r>
      <w:r w:rsidR="00D457D3">
        <w:t xml:space="preserve"> scientific peer review of the methodology was never </w:t>
      </w:r>
      <w:r w:rsidR="00657439">
        <w:t>undertaken</w:t>
      </w:r>
      <w:r w:rsidR="00D457D3">
        <w:t xml:space="preserve">.  </w:t>
      </w:r>
    </w:p>
    <w:p w:rsidR="00AE648B" w:rsidRDefault="00F630F7" w:rsidP="00410C1A">
      <w:pPr>
        <w:pStyle w:val="BodyText"/>
        <w:ind w:firstLine="720"/>
        <w:jc w:val="both"/>
      </w:pPr>
      <w:r>
        <w:t>EMA’s objections</w:t>
      </w:r>
      <w:r w:rsidR="005B4392">
        <w:t xml:space="preserve"> to the </w:t>
      </w:r>
      <w:r w:rsidR="0019422F">
        <w:t>NO</w:t>
      </w:r>
      <w:r w:rsidR="0019422F" w:rsidRPr="0019422F">
        <w:rPr>
          <w:vertAlign w:val="subscript"/>
        </w:rPr>
        <w:t>x</w:t>
      </w:r>
      <w:r w:rsidR="0019422F">
        <w:t xml:space="preserve"> </w:t>
      </w:r>
      <w:r w:rsidR="005B4392">
        <w:t xml:space="preserve">surrogate method are detailed in </w:t>
      </w:r>
      <w:r w:rsidR="00410C1A">
        <w:t>EMA’s</w:t>
      </w:r>
      <w:r w:rsidR="005B4392">
        <w:t xml:space="preserve"> </w:t>
      </w:r>
      <w:r w:rsidR="00F67F9C">
        <w:t xml:space="preserve">original </w:t>
      </w:r>
      <w:r w:rsidR="005B4392">
        <w:t>written co</w:t>
      </w:r>
      <w:r w:rsidR="008F39B4">
        <w:t xml:space="preserve">mments on the 2008 draft report.  </w:t>
      </w:r>
      <w:r w:rsidR="00E21084">
        <w:t>As EMA</w:t>
      </w:r>
      <w:r w:rsidR="00410C1A">
        <w:t xml:space="preserve"> stated then, the supposed </w:t>
      </w:r>
      <w:r w:rsidR="00657439">
        <w:t xml:space="preserve">proportional </w:t>
      </w:r>
      <w:r w:rsidR="00410C1A">
        <w:t>correlation between</w:t>
      </w:r>
      <w:r w:rsidR="005B4392">
        <w:t xml:space="preserve"> ambient levels of </w:t>
      </w:r>
      <w:r w:rsidR="0019422F">
        <w:t>NO</w:t>
      </w:r>
      <w:r w:rsidR="0019422F" w:rsidRPr="0019422F">
        <w:rPr>
          <w:vertAlign w:val="subscript"/>
        </w:rPr>
        <w:t>x</w:t>
      </w:r>
      <w:r w:rsidR="0019422F">
        <w:t xml:space="preserve"> </w:t>
      </w:r>
      <w:r w:rsidR="005B4392">
        <w:t xml:space="preserve">and ambient levels of DPM </w:t>
      </w:r>
      <w:r w:rsidR="00410C1A">
        <w:t>is invalid for multiple reasons, including the following</w:t>
      </w:r>
      <w:r w:rsidR="005B4392">
        <w:t>:</w:t>
      </w:r>
    </w:p>
    <w:p w:rsidR="005B4392" w:rsidRDefault="00410C1A" w:rsidP="00027587">
      <w:pPr>
        <w:pStyle w:val="BodyText"/>
        <w:numPr>
          <w:ilvl w:val="0"/>
          <w:numId w:val="2"/>
        </w:numPr>
        <w:jc w:val="both"/>
      </w:pPr>
      <w:r>
        <w:t>For diesel engines, t</w:t>
      </w:r>
      <w:r w:rsidR="00F67F9C">
        <w:t>here is no</w:t>
      </w:r>
      <w:r w:rsidR="005B4392">
        <w:t xml:space="preserve"> set or constant relationship between </w:t>
      </w:r>
      <w:r w:rsidR="001D4FF3">
        <w:t>engine</w:t>
      </w:r>
      <w:r w:rsidR="005B4392">
        <w:t>-out</w:t>
      </w:r>
      <w:r>
        <w:t xml:space="preserve"> levels of</w:t>
      </w:r>
      <w:r w:rsidR="005B4392">
        <w:t xml:space="preserve"> PM and </w:t>
      </w:r>
      <w:r w:rsidR="0019422F">
        <w:t>NO</w:t>
      </w:r>
      <w:r w:rsidR="0019422F" w:rsidRPr="0019422F">
        <w:rPr>
          <w:vertAlign w:val="subscript"/>
        </w:rPr>
        <w:t>x</w:t>
      </w:r>
      <w:r w:rsidR="0019422F">
        <w:t xml:space="preserve"> </w:t>
      </w:r>
      <w:r w:rsidR="005B4392">
        <w:t>emissions</w:t>
      </w:r>
      <w:r w:rsidR="002A59F6">
        <w:t>.</w:t>
      </w:r>
      <w:r>
        <w:t xml:space="preserve">  To the contrary, those emissions are inversely related in significantly varying ways.</w:t>
      </w:r>
    </w:p>
    <w:p w:rsidR="005B4392" w:rsidRDefault="005B4392" w:rsidP="00027587">
      <w:pPr>
        <w:pStyle w:val="BodyText"/>
        <w:numPr>
          <w:ilvl w:val="0"/>
          <w:numId w:val="2"/>
        </w:numPr>
        <w:jc w:val="both"/>
      </w:pPr>
      <w:r>
        <w:t xml:space="preserve">Diesel engines are not the only source of </w:t>
      </w:r>
      <w:r w:rsidR="0019422F">
        <w:t>NO</w:t>
      </w:r>
      <w:r w:rsidR="0019422F" w:rsidRPr="0019422F">
        <w:rPr>
          <w:vertAlign w:val="subscript"/>
        </w:rPr>
        <w:t>x</w:t>
      </w:r>
      <w:r w:rsidR="0019422F">
        <w:t xml:space="preserve"> </w:t>
      </w:r>
      <w:r>
        <w:t>emissions in ambient air</w:t>
      </w:r>
      <w:r w:rsidR="00F67F9C">
        <w:t>.  Consequently</w:t>
      </w:r>
      <w:r w:rsidR="001D4FF3">
        <w:t>, assigning</w:t>
      </w:r>
      <w:r>
        <w:t xml:space="preserve"> a quantitative amount </w:t>
      </w:r>
      <w:r w:rsidR="001D4FF3">
        <w:t>of PM</w:t>
      </w:r>
      <w:r>
        <w:t xml:space="preserve"> from a single source </w:t>
      </w:r>
      <w:r w:rsidR="00E21084">
        <w:t xml:space="preserve">category </w:t>
      </w:r>
      <w:r>
        <w:t>(diesel engines) based on an ambien</w:t>
      </w:r>
      <w:r w:rsidR="002A59F6">
        <w:t xml:space="preserve">t level of a different pollutant from many other sources is not </w:t>
      </w:r>
      <w:r w:rsidR="00E21084">
        <w:t>valid</w:t>
      </w:r>
      <w:r>
        <w:t>.</w:t>
      </w:r>
    </w:p>
    <w:p w:rsidR="00F67F9C" w:rsidRDefault="00AE648B" w:rsidP="00027587">
      <w:pPr>
        <w:pStyle w:val="BodyText"/>
        <w:numPr>
          <w:ilvl w:val="0"/>
          <w:numId w:val="2"/>
        </w:numPr>
        <w:jc w:val="both"/>
      </w:pPr>
      <w:r>
        <w:t xml:space="preserve">Data and information from past studies such as the </w:t>
      </w:r>
      <w:r w:rsidR="00657439">
        <w:t>G</w:t>
      </w:r>
      <w:r>
        <w:t>asoline-</w:t>
      </w:r>
      <w:r w:rsidR="00657439">
        <w:t>D</w:t>
      </w:r>
      <w:r>
        <w:t>iesel PM Split Study</w:t>
      </w:r>
      <w:r w:rsidR="002A59F6">
        <w:t xml:space="preserve"> in California </w:t>
      </w:r>
      <w:r>
        <w:t>show</w:t>
      </w:r>
      <w:r w:rsidR="00027587">
        <w:t xml:space="preserve"> that there is</w:t>
      </w:r>
      <w:r>
        <w:t xml:space="preserve"> no constant</w:t>
      </w:r>
      <w:r w:rsidR="00027587">
        <w:t xml:space="preserve"> proportional</w:t>
      </w:r>
      <w:r>
        <w:t xml:space="preserve"> </w:t>
      </w:r>
      <w:r w:rsidR="005E039F">
        <w:t>relationship</w:t>
      </w:r>
      <w:r w:rsidR="00F67F9C">
        <w:t xml:space="preserve"> between </w:t>
      </w:r>
      <w:r w:rsidR="0019422F">
        <w:t>NO</w:t>
      </w:r>
      <w:r w:rsidR="0019422F" w:rsidRPr="0019422F">
        <w:rPr>
          <w:vertAlign w:val="subscript"/>
        </w:rPr>
        <w:t>x</w:t>
      </w:r>
      <w:r w:rsidR="0019422F">
        <w:t xml:space="preserve"> </w:t>
      </w:r>
      <w:r w:rsidR="00F67F9C">
        <w:t>and PM emissions</w:t>
      </w:r>
      <w:r w:rsidR="002A59F6">
        <w:t xml:space="preserve"> from diesel</w:t>
      </w:r>
      <w:r w:rsidR="00027587">
        <w:t>-fueled</w:t>
      </w:r>
      <w:r w:rsidR="002A59F6">
        <w:t xml:space="preserve"> vehicles</w:t>
      </w:r>
      <w:r w:rsidR="00F67F9C">
        <w:t>.</w:t>
      </w:r>
    </w:p>
    <w:p w:rsidR="00AE648B" w:rsidRDefault="00AE648B" w:rsidP="00027587">
      <w:pPr>
        <w:pStyle w:val="BodyText"/>
        <w:numPr>
          <w:ilvl w:val="0"/>
          <w:numId w:val="2"/>
        </w:numPr>
        <w:jc w:val="both"/>
      </w:pPr>
      <w:r>
        <w:t>The</w:t>
      </w:r>
      <w:r w:rsidR="00657439">
        <w:t xml:space="preserve"> fractional</w:t>
      </w:r>
      <w:r>
        <w:t xml:space="preserve"> scaling factor </w:t>
      </w:r>
      <w:r w:rsidR="00E21084">
        <w:t>used in the NO</w:t>
      </w:r>
      <w:r w:rsidR="00E21084" w:rsidRPr="00E21084">
        <w:rPr>
          <w:vertAlign w:val="subscript"/>
        </w:rPr>
        <w:t>x</w:t>
      </w:r>
      <w:r w:rsidR="00E21084">
        <w:t xml:space="preserve"> surrogate method</w:t>
      </w:r>
      <w:r>
        <w:t xml:space="preserve"> is arbitrary</w:t>
      </w:r>
      <w:r w:rsidR="00027587">
        <w:t xml:space="preserve"> and</w:t>
      </w:r>
      <w:r w:rsidR="00E21084">
        <w:t xml:space="preserve"> fundamentally</w:t>
      </w:r>
      <w:r w:rsidR="00027587">
        <w:t xml:space="preserve"> incorrect.</w:t>
      </w:r>
    </w:p>
    <w:p w:rsidR="00AE648B" w:rsidRDefault="00AE648B" w:rsidP="00027587">
      <w:pPr>
        <w:pStyle w:val="BodyText"/>
        <w:numPr>
          <w:ilvl w:val="0"/>
          <w:numId w:val="2"/>
        </w:numPr>
        <w:jc w:val="both"/>
      </w:pPr>
      <w:r>
        <w:t xml:space="preserve">The studies used to derive the </w:t>
      </w:r>
      <w:r w:rsidR="00657439">
        <w:t>purported</w:t>
      </w:r>
      <w:r w:rsidR="00F67F9C">
        <w:t xml:space="preserve"> </w:t>
      </w:r>
      <w:r w:rsidR="00027587">
        <w:t>proportional</w:t>
      </w:r>
      <w:r w:rsidR="00E21084">
        <w:t xml:space="preserve"> </w:t>
      </w:r>
      <w:r w:rsidR="00E21084" w:rsidRPr="00E21084">
        <w:t>NO</w:t>
      </w:r>
      <w:r w:rsidR="00E21084" w:rsidRPr="00E21084">
        <w:rPr>
          <w:vertAlign w:val="subscript"/>
        </w:rPr>
        <w:t>x</w:t>
      </w:r>
      <w:r w:rsidR="00E21084">
        <w:t>:PM</w:t>
      </w:r>
      <w:r w:rsidR="00027587">
        <w:t xml:space="preserve"> </w:t>
      </w:r>
      <w:r>
        <w:t>relationship are outdated</w:t>
      </w:r>
      <w:r w:rsidR="00027587">
        <w:t xml:space="preserve"> by several decades</w:t>
      </w:r>
      <w:r>
        <w:t xml:space="preserve"> and certainly no longer </w:t>
      </w:r>
      <w:r w:rsidR="00027587">
        <w:t>apply to</w:t>
      </w:r>
      <w:r>
        <w:t xml:space="preserve"> the mix </w:t>
      </w:r>
      <w:r w:rsidR="005E039F">
        <w:t xml:space="preserve">of </w:t>
      </w:r>
      <w:r>
        <w:t>new</w:t>
      </w:r>
      <w:r w:rsidR="00027587">
        <w:t>-</w:t>
      </w:r>
      <w:r>
        <w:t>technology diesel engines</w:t>
      </w:r>
      <w:r w:rsidR="00027587">
        <w:t xml:space="preserve"> and vehicles</w:t>
      </w:r>
      <w:r>
        <w:t xml:space="preserve"> </w:t>
      </w:r>
      <w:r w:rsidR="00F67F9C">
        <w:t>currently in-</w:t>
      </w:r>
      <w:r w:rsidR="00657439">
        <w:t>service in California, which utilize</w:t>
      </w:r>
      <w:r w:rsidR="00E21084">
        <w:t xml:space="preserve"> advanced catalyzed</w:t>
      </w:r>
      <w:r w:rsidR="00657439">
        <w:t xml:space="preserve"> DPFs and </w:t>
      </w:r>
      <w:r w:rsidR="00722F60">
        <w:t>selective catalytic reduction (</w:t>
      </w:r>
      <w:r w:rsidR="00657439">
        <w:t>SCR</w:t>
      </w:r>
      <w:r w:rsidR="00722F60">
        <w:t>)</w:t>
      </w:r>
      <w:r w:rsidR="00657439">
        <w:t xml:space="preserve"> systems.</w:t>
      </w:r>
    </w:p>
    <w:p w:rsidR="00AE648B" w:rsidRDefault="00AE648B" w:rsidP="00027587">
      <w:pPr>
        <w:pStyle w:val="BodyText"/>
        <w:numPr>
          <w:ilvl w:val="0"/>
          <w:numId w:val="2"/>
        </w:numPr>
        <w:jc w:val="both"/>
      </w:pPr>
      <w:r>
        <w:t>The DPM levels estimated through the use of the</w:t>
      </w:r>
      <w:r w:rsidR="00657439">
        <w:t xml:space="preserve"> NO</w:t>
      </w:r>
      <w:r w:rsidR="00657439" w:rsidRPr="00657439">
        <w:rPr>
          <w:vertAlign w:val="subscript"/>
        </w:rPr>
        <w:t>x</w:t>
      </w:r>
      <w:r w:rsidR="00657439">
        <w:t xml:space="preserve"> surrogate</w:t>
      </w:r>
      <w:r>
        <w:t xml:space="preserve"> method do not agree with source apportionment methods use</w:t>
      </w:r>
      <w:r w:rsidR="00E21084">
        <w:t>d to estimate DPM in California.</w:t>
      </w:r>
    </w:p>
    <w:p w:rsidR="001231DD" w:rsidRDefault="00AE648B" w:rsidP="00027587">
      <w:pPr>
        <w:pStyle w:val="BodyText"/>
        <w:numPr>
          <w:ilvl w:val="0"/>
          <w:numId w:val="2"/>
        </w:numPr>
        <w:jc w:val="both"/>
      </w:pPr>
      <w:r>
        <w:t xml:space="preserve">The </w:t>
      </w:r>
      <w:r w:rsidR="00E21084" w:rsidRPr="00E21084">
        <w:t>NO</w:t>
      </w:r>
      <w:r w:rsidR="00E21084" w:rsidRPr="00E21084">
        <w:rPr>
          <w:vertAlign w:val="subscript"/>
        </w:rPr>
        <w:t>x</w:t>
      </w:r>
      <w:r w:rsidR="00E21084" w:rsidRPr="00E21084">
        <w:t xml:space="preserve"> </w:t>
      </w:r>
      <w:r w:rsidR="00E21084">
        <w:t>surrogate</w:t>
      </w:r>
      <w:r>
        <w:t xml:space="preserve"> </w:t>
      </w:r>
      <w:r w:rsidR="005E039F">
        <w:t>method was</w:t>
      </w:r>
      <w:r>
        <w:t xml:space="preserve"> never published </w:t>
      </w:r>
      <w:r w:rsidR="00027587">
        <w:t>and has never been subject to any</w:t>
      </w:r>
      <w:r w:rsidR="000B25BD">
        <w:t xml:space="preserve"> actual</w:t>
      </w:r>
      <w:r w:rsidR="00027587">
        <w:t xml:space="preserve"> </w:t>
      </w:r>
      <w:r>
        <w:t>peer review.</w:t>
      </w:r>
      <w:r w:rsidR="00027587">
        <w:t xml:space="preserve">  It was and remains fundamentally incorrect and invalid.</w:t>
      </w:r>
    </w:p>
    <w:p w:rsidR="00CD6EB2" w:rsidRDefault="00F67F9C" w:rsidP="0019422F">
      <w:pPr>
        <w:pStyle w:val="BodyText"/>
        <w:ind w:firstLine="720"/>
        <w:jc w:val="both"/>
      </w:pPr>
      <w:r>
        <w:t xml:space="preserve">The </w:t>
      </w:r>
      <w:r w:rsidR="00D67FC1">
        <w:t>foregoing issues and concerns</w:t>
      </w:r>
      <w:r>
        <w:t xml:space="preserve"> </w:t>
      </w:r>
      <w:r w:rsidR="001231DD">
        <w:t>with the</w:t>
      </w:r>
      <w:r w:rsidR="00A37CE4">
        <w:t xml:space="preserve"> NO</w:t>
      </w:r>
      <w:r w:rsidR="00A37CE4" w:rsidRPr="00A37CE4">
        <w:rPr>
          <w:vertAlign w:val="subscript"/>
        </w:rPr>
        <w:t>x</w:t>
      </w:r>
      <w:r w:rsidR="00A37CE4">
        <w:t xml:space="preserve"> surrogate</w:t>
      </w:r>
      <w:r w:rsidR="001231DD">
        <w:t xml:space="preserve"> methodology</w:t>
      </w:r>
      <w:r w:rsidR="00D457D3">
        <w:t xml:space="preserve"> remain </w:t>
      </w:r>
      <w:r>
        <w:t xml:space="preserve">valid today.  In fact, </w:t>
      </w:r>
      <w:r w:rsidR="001D4FF3">
        <w:t>the arguments</w:t>
      </w:r>
      <w:r w:rsidR="00D457D3">
        <w:t xml:space="preserve"> against the validity of the</w:t>
      </w:r>
      <w:r w:rsidR="00D67FC1">
        <w:t xml:space="preserve"> NO</w:t>
      </w:r>
      <w:r w:rsidR="00D67FC1" w:rsidRPr="00D67FC1">
        <w:rPr>
          <w:vertAlign w:val="subscript"/>
        </w:rPr>
        <w:t>x</w:t>
      </w:r>
      <w:r w:rsidR="00D67FC1">
        <w:t xml:space="preserve"> surrogate</w:t>
      </w:r>
      <w:r w:rsidR="00D457D3">
        <w:t xml:space="preserve"> method h</w:t>
      </w:r>
      <w:r w:rsidR="001231DD">
        <w:t>a</w:t>
      </w:r>
      <w:r w:rsidR="00D457D3">
        <w:t xml:space="preserve">ve </w:t>
      </w:r>
      <w:r w:rsidR="005E039F">
        <w:t>strengthened</w:t>
      </w:r>
      <w:r w:rsidR="007464F2">
        <w:t xml:space="preserve"> significantly</w:t>
      </w:r>
      <w:r w:rsidR="00D457D3">
        <w:t xml:space="preserve"> with the introduction of on-highwa</w:t>
      </w:r>
      <w:r w:rsidR="001231DD">
        <w:t>y and</w:t>
      </w:r>
      <w:r w:rsidR="00D457D3">
        <w:t xml:space="preserve"> nonroad engines </w:t>
      </w:r>
      <w:r w:rsidR="00D67FC1">
        <w:t>utilizing</w:t>
      </w:r>
      <w:r w:rsidR="007464F2">
        <w:t xml:space="preserve"> state-of-the-art</w:t>
      </w:r>
      <w:r w:rsidR="00D457D3">
        <w:t xml:space="preserve"> </w:t>
      </w:r>
      <w:r w:rsidR="00D67FC1">
        <w:t>SCR</w:t>
      </w:r>
      <w:r w:rsidR="00D457D3">
        <w:t xml:space="preserve"> technolog</w:t>
      </w:r>
      <w:r w:rsidR="00D67FC1">
        <w:t>ies</w:t>
      </w:r>
      <w:r w:rsidR="00D457D3">
        <w:t xml:space="preserve"> th</w:t>
      </w:r>
      <w:r w:rsidR="001231DD">
        <w:t>a</w:t>
      </w:r>
      <w:r w:rsidR="00D457D3">
        <w:t xml:space="preserve">t reduce </w:t>
      </w:r>
      <w:r w:rsidR="0019422F">
        <w:t>NO</w:t>
      </w:r>
      <w:r w:rsidR="0019422F" w:rsidRPr="0019422F">
        <w:rPr>
          <w:vertAlign w:val="subscript"/>
        </w:rPr>
        <w:t>x</w:t>
      </w:r>
      <w:r w:rsidR="0019422F">
        <w:t xml:space="preserve"> </w:t>
      </w:r>
      <w:r w:rsidR="00D457D3">
        <w:t>emission</w:t>
      </w:r>
      <w:r w:rsidR="001231DD">
        <w:t>s</w:t>
      </w:r>
      <w:r w:rsidR="00D67FC1">
        <w:t xml:space="preserve"> to near-</w:t>
      </w:r>
      <w:r w:rsidR="00D457D3">
        <w:t xml:space="preserve">zero levels.  </w:t>
      </w:r>
      <w:r w:rsidR="006B54E9">
        <w:t>Accordingly, e</w:t>
      </w:r>
      <w:r w:rsidR="00D457D3">
        <w:t xml:space="preserve">ven if any </w:t>
      </w:r>
      <w:r w:rsidR="0019422F">
        <w:t>NO</w:t>
      </w:r>
      <w:r w:rsidR="0019422F" w:rsidRPr="0019422F">
        <w:rPr>
          <w:vertAlign w:val="subscript"/>
        </w:rPr>
        <w:t>x</w:t>
      </w:r>
      <w:r w:rsidR="007464F2">
        <w:t>:</w:t>
      </w:r>
      <w:r w:rsidR="00D457D3">
        <w:t xml:space="preserve">PM correlation </w:t>
      </w:r>
      <w:r w:rsidR="003277EB">
        <w:t>pertained</w:t>
      </w:r>
      <w:r w:rsidR="00D457D3">
        <w:t xml:space="preserve"> </w:t>
      </w:r>
      <w:r w:rsidR="006B54E9">
        <w:t>with respect to</w:t>
      </w:r>
      <w:r w:rsidR="00D457D3">
        <w:t xml:space="preserve"> </w:t>
      </w:r>
      <w:r w:rsidR="00D67FC1">
        <w:t>earlier-generation</w:t>
      </w:r>
      <w:r w:rsidR="00D457D3">
        <w:t xml:space="preserve"> diesel engines, which it did not, it </w:t>
      </w:r>
      <w:r w:rsidR="007464F2">
        <w:t>is</w:t>
      </w:r>
      <w:r w:rsidR="00D457D3">
        <w:t xml:space="preserve"> no longer valid</w:t>
      </w:r>
      <w:r w:rsidR="006B54E9">
        <w:t>,</w:t>
      </w:r>
      <w:r w:rsidR="00D457D3">
        <w:t xml:space="preserve"> </w:t>
      </w:r>
      <w:r w:rsidR="002A59F6">
        <w:t>since</w:t>
      </w:r>
      <w:r w:rsidR="00D457D3">
        <w:t xml:space="preserve"> today’s new</w:t>
      </w:r>
      <w:r w:rsidR="006B54E9">
        <w:t>-</w:t>
      </w:r>
      <w:r w:rsidR="00D67FC1">
        <w:t>technology diesel engines emit</w:t>
      </w:r>
      <w:r w:rsidR="00CD6EB2">
        <w:t xml:space="preserve"> </w:t>
      </w:r>
      <w:r w:rsidR="00D457D3">
        <w:t xml:space="preserve">near-zero levels of </w:t>
      </w:r>
      <w:r w:rsidR="002A59F6">
        <w:t xml:space="preserve">both </w:t>
      </w:r>
      <w:r w:rsidR="00D457D3">
        <w:t xml:space="preserve">PM and </w:t>
      </w:r>
      <w:r w:rsidR="0019422F">
        <w:t>NO</w:t>
      </w:r>
      <w:r w:rsidR="0019422F" w:rsidRPr="0019422F">
        <w:rPr>
          <w:vertAlign w:val="subscript"/>
        </w:rPr>
        <w:t>x</w:t>
      </w:r>
      <w:r w:rsidR="00D457D3">
        <w:t xml:space="preserve">.  </w:t>
      </w:r>
    </w:p>
    <w:p w:rsidR="001231DD" w:rsidRDefault="006B54E9" w:rsidP="0019422F">
      <w:pPr>
        <w:pStyle w:val="BodyText"/>
        <w:ind w:firstLine="720"/>
        <w:jc w:val="both"/>
      </w:pPr>
      <w:r>
        <w:t xml:space="preserve">In addition to </w:t>
      </w:r>
      <w:r w:rsidR="008A3F98">
        <w:t>deleting</w:t>
      </w:r>
      <w:r>
        <w:t xml:space="preserve"> the </w:t>
      </w:r>
      <w:r w:rsidR="003277EB">
        <w:t xml:space="preserve">reference to the </w:t>
      </w:r>
      <w:r>
        <w:t>NO</w:t>
      </w:r>
      <w:r w:rsidRPr="006B54E9">
        <w:rPr>
          <w:vertAlign w:val="subscript"/>
        </w:rPr>
        <w:t>x</w:t>
      </w:r>
      <w:r>
        <w:t xml:space="preserve"> surrogate method to assess ambient risks</w:t>
      </w:r>
      <w:r w:rsidR="001231DD">
        <w:t xml:space="preserve">, the </w:t>
      </w:r>
      <w:r w:rsidR="00E7109B">
        <w:t>final Guidance</w:t>
      </w:r>
      <w:r w:rsidR="001231DD">
        <w:t xml:space="preserve"> should clarify and state that </w:t>
      </w:r>
      <w:r w:rsidR="00ED2E13">
        <w:t>the NO</w:t>
      </w:r>
      <w:r w:rsidR="00ED2E13" w:rsidRPr="00ED2E13">
        <w:rPr>
          <w:vertAlign w:val="subscript"/>
        </w:rPr>
        <w:t>x</w:t>
      </w:r>
      <w:r w:rsidR="00ED2E13">
        <w:t xml:space="preserve"> surrogate</w:t>
      </w:r>
      <w:r w:rsidR="001231DD">
        <w:t xml:space="preserve"> method should not be used to estimate DPM from a</w:t>
      </w:r>
      <w:r w:rsidR="008A3F98">
        <w:t>ny</w:t>
      </w:r>
      <w:r w:rsidR="001231DD">
        <w:t xml:space="preserve"> specific source for the purposes of risk assessment o</w:t>
      </w:r>
      <w:r w:rsidR="00ED2E13">
        <w:t>r</w:t>
      </w:r>
      <w:r w:rsidR="001231DD">
        <w:t xml:space="preserve"> </w:t>
      </w:r>
      <w:r>
        <w:t>to conduct any “hot</w:t>
      </w:r>
      <w:r w:rsidR="001231DD">
        <w:t xml:space="preserve"> spot</w:t>
      </w:r>
      <w:r>
        <w:t>”</w:t>
      </w:r>
      <w:r w:rsidR="001231DD">
        <w:t xml:space="preserve"> analysis.  Any risk assessment for individual sources of diesel </w:t>
      </w:r>
      <w:r w:rsidR="005E039F">
        <w:t>emissions must</w:t>
      </w:r>
      <w:r w:rsidR="001231DD">
        <w:t xml:space="preserve"> be based on the PM emitted from tha</w:t>
      </w:r>
      <w:r w:rsidR="002A59F6">
        <w:t>t specific source and not on an</w:t>
      </w:r>
      <w:r w:rsidR="001231DD">
        <w:t xml:space="preserve"> estimate of ambient DPM surrounding </w:t>
      </w:r>
      <w:r w:rsidR="005E039F">
        <w:t>the facility</w:t>
      </w:r>
      <w:r w:rsidR="001231DD">
        <w:t>. CARB</w:t>
      </w:r>
      <w:r w:rsidR="002A59F6">
        <w:t xml:space="preserve"> needs to clearly state that any</w:t>
      </w:r>
      <w:r w:rsidR="001231DD">
        <w:t xml:space="preserve"> </w:t>
      </w:r>
      <w:r w:rsidR="00CD6EB2">
        <w:t>estimates</w:t>
      </w:r>
      <w:r w:rsidR="001231DD">
        <w:t xml:space="preserve"> of ambient DPM </w:t>
      </w:r>
      <w:r w:rsidR="002A59F6">
        <w:t>are</w:t>
      </w:r>
      <w:r w:rsidR="001231DD">
        <w:t xml:space="preserve"> not an appropriate measure of DPM emissions for</w:t>
      </w:r>
      <w:r w:rsidR="00A741A9">
        <w:t xml:space="preserve"> any specific</w:t>
      </w:r>
      <w:r w:rsidR="001231DD">
        <w:t xml:space="preserve"> risk assessment or permitting </w:t>
      </w:r>
      <w:r w:rsidR="00A741A9">
        <w:t>application</w:t>
      </w:r>
      <w:r w:rsidR="001231DD">
        <w:t>.</w:t>
      </w:r>
    </w:p>
    <w:p w:rsidR="001231DD" w:rsidRDefault="001231DD" w:rsidP="00711214">
      <w:pPr>
        <w:pStyle w:val="BodyText"/>
        <w:numPr>
          <w:ilvl w:val="0"/>
          <w:numId w:val="4"/>
        </w:numPr>
        <w:tabs>
          <w:tab w:val="left" w:pos="720"/>
          <w:tab w:val="right" w:pos="6930"/>
        </w:tabs>
        <w:ind w:hanging="720"/>
      </w:pPr>
      <w:r w:rsidRPr="00711214">
        <w:rPr>
          <w:b/>
        </w:rPr>
        <w:t xml:space="preserve">Section III </w:t>
      </w:r>
      <w:r w:rsidR="0008271A" w:rsidRPr="00711214">
        <w:rPr>
          <w:b/>
        </w:rPr>
        <w:t xml:space="preserve">Should Include Information On Overall Cancer </w:t>
      </w:r>
      <w:r w:rsidR="00711214">
        <w:rPr>
          <w:b/>
        </w:rPr>
        <w:br/>
      </w:r>
      <w:r w:rsidR="0008271A" w:rsidRPr="00711214">
        <w:rPr>
          <w:b/>
        </w:rPr>
        <w:t>Risks To The General Population From All Causes To Place</w:t>
      </w:r>
      <w:r w:rsidR="0008271A" w:rsidRPr="00041A1F">
        <w:rPr>
          <w:b/>
          <w:u w:val="single"/>
        </w:rPr>
        <w:t xml:space="preserve"> </w:t>
      </w:r>
      <w:r w:rsidR="00711214">
        <w:rPr>
          <w:b/>
          <w:u w:val="single"/>
        </w:rPr>
        <w:br/>
      </w:r>
      <w:r w:rsidR="00A741A9">
        <w:rPr>
          <w:b/>
          <w:u w:val="single"/>
        </w:rPr>
        <w:t>Ambient</w:t>
      </w:r>
      <w:r w:rsidR="0008271A" w:rsidRPr="00041A1F">
        <w:rPr>
          <w:b/>
          <w:u w:val="single"/>
        </w:rPr>
        <w:t xml:space="preserve"> Air Toxics Risk In Proper Perspective</w:t>
      </w:r>
      <w:r w:rsidR="00711214">
        <w:rPr>
          <w:b/>
          <w:u w:val="single"/>
        </w:rPr>
        <w:tab/>
      </w:r>
    </w:p>
    <w:p w:rsidR="00041A1F" w:rsidRDefault="00041A1F" w:rsidP="0019422F">
      <w:pPr>
        <w:pStyle w:val="BodyText"/>
        <w:ind w:firstLine="720"/>
        <w:jc w:val="both"/>
      </w:pPr>
      <w:r>
        <w:t xml:space="preserve">Section III of the </w:t>
      </w:r>
      <w:r w:rsidR="00A741A9">
        <w:t>Draft Guidance</w:t>
      </w:r>
      <w:r>
        <w:t xml:space="preserve"> is intended to provide background and</w:t>
      </w:r>
      <w:r w:rsidR="006B54E9">
        <w:t xml:space="preserve"> public</w:t>
      </w:r>
      <w:r>
        <w:t xml:space="preserve"> communications information.  </w:t>
      </w:r>
      <w:r w:rsidR="005E039F">
        <w:t>Although</w:t>
      </w:r>
      <w:r>
        <w:t xml:space="preserve"> </w:t>
      </w:r>
      <w:r w:rsidR="002A59F6">
        <w:t>t</w:t>
      </w:r>
      <w:r>
        <w:t xml:space="preserve">he document provides </w:t>
      </w:r>
      <w:r w:rsidR="002A59F6">
        <w:t>definitions of</w:t>
      </w:r>
      <w:r>
        <w:t xml:space="preserve"> many of the terms and programs </w:t>
      </w:r>
      <w:r w:rsidR="00ED2E13">
        <w:t>relating to</w:t>
      </w:r>
      <w:r>
        <w:t xml:space="preserve"> risk assessments, the section should be expanded to provide infor</w:t>
      </w:r>
      <w:r w:rsidR="002A59F6">
        <w:t xml:space="preserve">mation that would assist in </w:t>
      </w:r>
      <w:r w:rsidR="005E039F">
        <w:t>communicating</w:t>
      </w:r>
      <w:r>
        <w:t xml:space="preserve"> with the public </w:t>
      </w:r>
      <w:r w:rsidR="00ED2E13">
        <w:t>regarding</w:t>
      </w:r>
      <w:r w:rsidR="006B54E9">
        <w:t xml:space="preserve"> the actual relative risks of</w:t>
      </w:r>
      <w:r>
        <w:t xml:space="preserve"> air </w:t>
      </w:r>
      <w:r w:rsidR="005E039F">
        <w:t>toxics</w:t>
      </w:r>
      <w:r>
        <w:t>.</w:t>
      </w:r>
    </w:p>
    <w:p w:rsidR="00FA0A01" w:rsidRDefault="00041A1F" w:rsidP="0019422F">
      <w:pPr>
        <w:pStyle w:val="BodyText"/>
        <w:ind w:firstLine="720"/>
        <w:jc w:val="both"/>
      </w:pPr>
      <w:r>
        <w:t xml:space="preserve">The </w:t>
      </w:r>
      <w:r w:rsidR="00ED2E13">
        <w:t>D</w:t>
      </w:r>
      <w:r>
        <w:t>raft Guidance cu</w:t>
      </w:r>
      <w:r w:rsidR="00CD6EB2">
        <w:t>rrently lacks any</w:t>
      </w:r>
      <w:r w:rsidR="00A741A9">
        <w:t xml:space="preserve"> meaningful</w:t>
      </w:r>
      <w:r w:rsidR="00CD6EB2">
        <w:t xml:space="preserve"> perspective on</w:t>
      </w:r>
      <w:r>
        <w:t xml:space="preserve"> the risks associated with air </w:t>
      </w:r>
      <w:r w:rsidR="005E039F">
        <w:t>toxics</w:t>
      </w:r>
      <w:r>
        <w:t xml:space="preserve"> in California.  To provide </w:t>
      </w:r>
      <w:r w:rsidR="00CD6EB2">
        <w:t>that</w:t>
      </w:r>
      <w:r>
        <w:t xml:space="preserve"> proper perspective, the document should include information on cancer </w:t>
      </w:r>
      <w:r w:rsidR="00CD6EB2">
        <w:t>rates</w:t>
      </w:r>
      <w:r w:rsidR="006B54E9">
        <w:t xml:space="preserve"> and risks</w:t>
      </w:r>
      <w:r w:rsidR="00CD6EB2">
        <w:t xml:space="preserve"> </w:t>
      </w:r>
      <w:r>
        <w:t>to the general population from all causes</w:t>
      </w:r>
      <w:r w:rsidR="00F0517A">
        <w:t xml:space="preserve"> and types</w:t>
      </w:r>
      <w:r>
        <w:t xml:space="preserve"> of cancer.  </w:t>
      </w:r>
      <w:r w:rsidR="00CD6EB2">
        <w:t>Such information</w:t>
      </w:r>
      <w:r>
        <w:t xml:space="preserve"> will provide the basis for regulators and Districts to </w:t>
      </w:r>
      <w:r w:rsidR="002A59F6">
        <w:t xml:space="preserve">communicate </w:t>
      </w:r>
      <w:r w:rsidR="00F0517A">
        <w:t xml:space="preserve">more effectively about the </w:t>
      </w:r>
      <w:r w:rsidR="00A741A9">
        <w:t xml:space="preserve">actual </w:t>
      </w:r>
      <w:r w:rsidR="00F0517A">
        <w:t>“relative”</w:t>
      </w:r>
      <w:r>
        <w:t xml:space="preserve"> risk</w:t>
      </w:r>
      <w:r w:rsidR="002A59F6">
        <w:t>s</w:t>
      </w:r>
      <w:r>
        <w:t xml:space="preserve"> associated with air t</w:t>
      </w:r>
      <w:r w:rsidR="002A59F6">
        <w:t>oxics</w:t>
      </w:r>
      <w:r w:rsidR="008A3F98">
        <w:t>,</w:t>
      </w:r>
      <w:r w:rsidR="002A59F6">
        <w:t xml:space="preserve"> </w:t>
      </w:r>
      <w:r>
        <w:t xml:space="preserve">and </w:t>
      </w:r>
      <w:r w:rsidR="00A741A9">
        <w:t>will</w:t>
      </w:r>
      <w:r>
        <w:t xml:space="preserve"> give the public</w:t>
      </w:r>
      <w:r w:rsidR="00F0517A">
        <w:t xml:space="preserve"> more accurate</w:t>
      </w:r>
      <w:r>
        <w:t xml:space="preserve"> information about the relative </w:t>
      </w:r>
      <w:r w:rsidR="00F0517A">
        <w:t xml:space="preserve">impact of air toxics </w:t>
      </w:r>
      <w:r>
        <w:t>o</w:t>
      </w:r>
      <w:r w:rsidR="00F0517A">
        <w:t>n</w:t>
      </w:r>
      <w:r>
        <w:t xml:space="preserve"> the overall </w:t>
      </w:r>
      <w:r w:rsidR="00A741A9">
        <w:t>likelihood</w:t>
      </w:r>
      <w:r>
        <w:t xml:space="preserve"> of </w:t>
      </w:r>
      <w:r w:rsidR="00A741A9">
        <w:t>developing</w:t>
      </w:r>
      <w:r>
        <w:t xml:space="preserve"> </w:t>
      </w:r>
      <w:r w:rsidR="005E039F">
        <w:t>cancer</w:t>
      </w:r>
      <w:r>
        <w:t xml:space="preserve">.  </w:t>
      </w:r>
      <w:r w:rsidR="005E039F">
        <w:t>Inclusion</w:t>
      </w:r>
      <w:r>
        <w:t xml:space="preserve"> of such</w:t>
      </w:r>
      <w:r w:rsidR="00A741A9">
        <w:t xml:space="preserve"> background</w:t>
      </w:r>
      <w:r>
        <w:t xml:space="preserve"> information would greatly enhance the usefulness of the </w:t>
      </w:r>
      <w:r w:rsidR="00ED2E13">
        <w:t xml:space="preserve">Draft </w:t>
      </w:r>
      <w:r w:rsidR="00CD6EB2">
        <w:t>Guidance</w:t>
      </w:r>
      <w:r>
        <w:t>.</w:t>
      </w:r>
    </w:p>
    <w:p w:rsidR="00773D02" w:rsidRPr="00773D02" w:rsidRDefault="00773D02" w:rsidP="00711214">
      <w:pPr>
        <w:pStyle w:val="BodyText"/>
        <w:numPr>
          <w:ilvl w:val="0"/>
          <w:numId w:val="4"/>
        </w:numPr>
        <w:tabs>
          <w:tab w:val="left" w:pos="720"/>
        </w:tabs>
        <w:ind w:hanging="720"/>
      </w:pPr>
      <w:r>
        <w:rPr>
          <w:b/>
          <w:u w:val="single"/>
        </w:rPr>
        <w:t>Conclusion</w:t>
      </w:r>
    </w:p>
    <w:p w:rsidR="00ED06F1" w:rsidRDefault="00041A1F" w:rsidP="00B20CF1">
      <w:pPr>
        <w:pStyle w:val="BodyText"/>
        <w:ind w:firstLine="720"/>
        <w:jc w:val="both"/>
      </w:pPr>
      <w:r>
        <w:t xml:space="preserve">EMA appreciates the opportunity to </w:t>
      </w:r>
      <w:r w:rsidR="005E039F">
        <w:t>provide</w:t>
      </w:r>
      <w:r>
        <w:t xml:space="preserve"> comments on the </w:t>
      </w:r>
      <w:r w:rsidR="00ED2E13">
        <w:t>D</w:t>
      </w:r>
      <w:r>
        <w:t xml:space="preserve">raft Guidance and looks forward to working with CARB and the Districts when specific ATCMs </w:t>
      </w:r>
      <w:r w:rsidR="00ED2E13">
        <w:t>are considered for</w:t>
      </w:r>
      <w:r>
        <w:t xml:space="preserve"> revision.  </w:t>
      </w:r>
      <w:r w:rsidR="00ED2E13">
        <w:t>In the meantime,</w:t>
      </w:r>
      <w:r w:rsidR="00F0517A">
        <w:t xml:space="preserve"> CARB should emphasize in the </w:t>
      </w:r>
      <w:r w:rsidR="00A741A9">
        <w:t>Draft Guidance</w:t>
      </w:r>
      <w:r w:rsidR="00F0517A">
        <w:t xml:space="preserve"> the very significant progress that has been made in reducing diesel emission</w:t>
      </w:r>
      <w:r w:rsidR="008A3F98">
        <w:t>s</w:t>
      </w:r>
      <w:r w:rsidR="00F0517A">
        <w:t xml:space="preserve"> to near-zero levels.  Further,</w:t>
      </w:r>
      <w:r w:rsidR="00ED2E13">
        <w:t xml:space="preserve"> t</w:t>
      </w:r>
      <w:r>
        <w:t xml:space="preserve">he information in the </w:t>
      </w:r>
      <w:r w:rsidR="00ED2E13">
        <w:t xml:space="preserve">Draft </w:t>
      </w:r>
      <w:r w:rsidR="00CD6EB2">
        <w:t>Guidance</w:t>
      </w:r>
      <w:r>
        <w:t xml:space="preserve"> that is based on use of the NOx surrogate method should be </w:t>
      </w:r>
      <w:r w:rsidR="00ED2E13">
        <w:t>deleted</w:t>
      </w:r>
      <w:r w:rsidR="00F0517A">
        <w:t>,</w:t>
      </w:r>
      <w:r>
        <w:t xml:space="preserve"> since th</w:t>
      </w:r>
      <w:r w:rsidR="00ED2E13">
        <w:t>at</w:t>
      </w:r>
      <w:r>
        <w:t xml:space="preserve"> method has never been validated or undergone appropriate peer review</w:t>
      </w:r>
      <w:r w:rsidR="00CD6EB2">
        <w:t>,</w:t>
      </w:r>
      <w:r w:rsidR="00C601A3">
        <w:t xml:space="preserve"> and is now clearly outdated</w:t>
      </w:r>
      <w:r w:rsidR="00C91466">
        <w:t xml:space="preserve"> and fundamentally flawed</w:t>
      </w:r>
      <w:r w:rsidR="00C601A3">
        <w:t xml:space="preserve">.  </w:t>
      </w:r>
      <w:r w:rsidR="00CD6EB2">
        <w:t xml:space="preserve">The </w:t>
      </w:r>
      <w:r w:rsidR="00A741A9">
        <w:t>Guidance</w:t>
      </w:r>
      <w:r w:rsidR="00CD6EB2">
        <w:t xml:space="preserve"> </w:t>
      </w:r>
      <w:r w:rsidR="005E039F">
        <w:t xml:space="preserve">also </w:t>
      </w:r>
      <w:r w:rsidR="00CD6EB2">
        <w:t xml:space="preserve">would </w:t>
      </w:r>
      <w:r w:rsidR="005E039F">
        <w:t>benefit from the addition of</w:t>
      </w:r>
      <w:r w:rsidR="008B54EC">
        <w:t xml:space="preserve"> background information on the overall cancer risks faced by</w:t>
      </w:r>
      <w:r w:rsidR="005E039F">
        <w:t xml:space="preserve"> the general population</w:t>
      </w:r>
      <w:r w:rsidR="008B54EC">
        <w:t xml:space="preserve"> from all causes,</w:t>
      </w:r>
      <w:r w:rsidR="005E039F">
        <w:t xml:space="preserve"> so that the</w:t>
      </w:r>
      <w:r w:rsidR="00A741A9">
        <w:t xml:space="preserve"> truly</w:t>
      </w:r>
      <w:r w:rsidR="008B54EC">
        <w:t xml:space="preserve"> incremental</w:t>
      </w:r>
      <w:r w:rsidR="005E039F">
        <w:t xml:space="preserve"> cancer risk from air toxics can be put in the proper perspective. </w:t>
      </w:r>
    </w:p>
    <w:p w:rsidR="00C91466" w:rsidRPr="00E1059D" w:rsidRDefault="00C91466" w:rsidP="00B20CF1">
      <w:pPr>
        <w:pStyle w:val="BodyText"/>
        <w:ind w:firstLine="720"/>
        <w:jc w:val="both"/>
      </w:pPr>
      <w:r>
        <w:t>EMA looks forward to working with CARB staff to improve the Guidance document, and to implement any necessary revisions to the ATCMs relating to stationary and portable diesel engines.</w:t>
      </w:r>
    </w:p>
    <w:p w:rsidR="003277EB" w:rsidRDefault="003277EB" w:rsidP="00B20CF1">
      <w:pPr>
        <w:ind w:left="3600" w:firstLine="720"/>
      </w:pPr>
      <w:bookmarkStart w:id="15" w:name="_DV_M943"/>
      <w:bookmarkEnd w:id="15"/>
    </w:p>
    <w:p w:rsidR="003277EB" w:rsidRDefault="003277EB" w:rsidP="00B20CF1">
      <w:pPr>
        <w:ind w:left="3600" w:firstLine="720"/>
      </w:pPr>
    </w:p>
    <w:p w:rsidR="00B77C44" w:rsidRDefault="00B77C44" w:rsidP="00B20CF1">
      <w:pPr>
        <w:ind w:left="3600" w:firstLine="720"/>
      </w:pPr>
      <w:r w:rsidRPr="0022336D">
        <w:t xml:space="preserve">Respectfully submitted, </w:t>
      </w:r>
    </w:p>
    <w:p w:rsidR="003277EB" w:rsidRDefault="003277EB" w:rsidP="00B20CF1">
      <w:pPr>
        <w:ind w:left="3600" w:firstLine="720"/>
      </w:pPr>
    </w:p>
    <w:p w:rsidR="00B20CF1" w:rsidRDefault="00B20CF1" w:rsidP="0022336D"/>
    <w:p w:rsidR="00B77C44" w:rsidRPr="0022336D" w:rsidRDefault="00B77C44" w:rsidP="0022336D"/>
    <w:p w:rsidR="00BC6E3A" w:rsidRDefault="00B77C44" w:rsidP="00BC6E3A">
      <w:pPr>
        <w:ind w:right="-1440"/>
      </w:pPr>
      <w:bookmarkStart w:id="16" w:name="_DV_M944"/>
      <w:bookmarkEnd w:id="16"/>
      <w:r w:rsidRPr="0022336D">
        <w:tab/>
      </w:r>
      <w:r w:rsidRPr="0022336D">
        <w:tab/>
      </w:r>
      <w:r w:rsidRPr="0022336D">
        <w:tab/>
      </w:r>
      <w:r w:rsidRPr="0022336D">
        <w:tab/>
      </w:r>
      <w:r w:rsidRPr="0022336D">
        <w:tab/>
      </w:r>
      <w:r w:rsidR="00BC6E3A">
        <w:tab/>
        <w:t xml:space="preserve">TRUCK </w:t>
      </w:r>
      <w:r w:rsidR="00A8730B">
        <w:t>AND</w:t>
      </w:r>
      <w:r w:rsidR="00BC6E3A">
        <w:t xml:space="preserve"> </w:t>
      </w:r>
      <w:r w:rsidRPr="0022336D">
        <w:t xml:space="preserve">ENGINE MANUFACTURERS </w:t>
      </w:r>
    </w:p>
    <w:p w:rsidR="00CC170E" w:rsidRDefault="00B77C44" w:rsidP="00CC170E">
      <w:pPr>
        <w:ind w:left="3600" w:right="-1440" w:firstLine="720"/>
      </w:pPr>
      <w:r w:rsidRPr="0022336D">
        <w:t>ASSOCIATION</w:t>
      </w:r>
    </w:p>
    <w:p w:rsidR="00442A03" w:rsidRDefault="004D6D63" w:rsidP="00442A03">
      <w:pPr>
        <w:ind w:right="-1440"/>
      </w:pPr>
      <w:r>
        <w:br w:type="page"/>
      </w:r>
    </w:p>
    <w:sectPr w:rsidR="00442A03" w:rsidSect="00AE648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2E" w:rsidRDefault="00663C2E">
      <w:r>
        <w:separator/>
      </w:r>
    </w:p>
  </w:endnote>
  <w:endnote w:type="continuationSeparator" w:id="0">
    <w:p w:rsidR="00663C2E" w:rsidRDefault="0066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8F" w:rsidRDefault="006A39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DE" w:rsidRDefault="00C31CDE">
    <w:pPr>
      <w:pStyle w:val="Footer"/>
      <w:jc w:val="center"/>
    </w:pPr>
  </w:p>
  <w:p w:rsidR="002143A3" w:rsidRDefault="002143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8F" w:rsidRDefault="006A398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DE" w:rsidRDefault="006A39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1C45">
      <w:rPr>
        <w:noProof/>
      </w:rPr>
      <w:t>1</w:t>
    </w:r>
    <w:r>
      <w:rPr>
        <w:noProof/>
      </w:rPr>
      <w:fldChar w:fldCharType="end"/>
    </w:r>
  </w:p>
  <w:p w:rsidR="00C31CDE" w:rsidRDefault="00C31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2E" w:rsidRDefault="00663C2E">
      <w:r>
        <w:separator/>
      </w:r>
    </w:p>
  </w:footnote>
  <w:footnote w:type="continuationSeparator" w:id="0">
    <w:p w:rsidR="00663C2E" w:rsidRDefault="0066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8F" w:rsidRDefault="006A39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8F" w:rsidRDefault="006A39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8F" w:rsidRDefault="006A39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DE" w:rsidRDefault="00C31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hybridMultilevel"/>
    <w:tmpl w:val="A5B80E92"/>
    <w:name w:val="zzmpStandard||Standard|2|3|1|1|4|9||1|4|1||1|4|1||1|4|1||1|4|0||1|4|0||1|4|0||1|4|0||1|4|0||"/>
    <w:lvl w:ilvl="0" w:tplc="DF80C58E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21"/>
    <w:multiLevelType w:val="multilevel"/>
    <w:tmpl w:val="25B048BE"/>
    <w:name w:val="zzmpOutline||Outline|2|3|1|1|4|33||1|12|33||1|12|33||1|10|0||1|4|0||1|4|0||1|4|0||1|4|0||1|4|0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</w:pPr>
      <w:rPr>
        <w:rFonts w:cs="Times New Roman" w:hint="eastAsia"/>
        <w:b/>
        <w:bCs/>
        <w:i w:val="0"/>
        <w:iCs w:val="0"/>
        <w:caps/>
        <w:smallCaps w:val="0"/>
        <w:spacing w:val="0"/>
        <w:u w:val="no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1440"/>
        </w:tabs>
        <w:ind w:firstLine="720"/>
      </w:pPr>
      <w:rPr>
        <w:rFonts w:cs="Times New Roman" w:hint="eastAsia"/>
        <w:b/>
        <w:bCs/>
        <w:i w:val="0"/>
        <w:iCs w:val="0"/>
        <w:caps w:val="0"/>
        <w:spacing w:val="0"/>
        <w:u w:val="none"/>
      </w:rPr>
    </w:lvl>
    <w:lvl w:ilvl="2">
      <w:start w:val="1"/>
      <w:numFmt w:val="lowerLetter"/>
      <w:pStyle w:val="OutlineL3"/>
      <w:lvlText w:val="%3.)"/>
      <w:lvlJc w:val="left"/>
      <w:pPr>
        <w:tabs>
          <w:tab w:val="num" w:pos="1440"/>
        </w:tabs>
        <w:ind w:firstLine="720"/>
      </w:pPr>
      <w:rPr>
        <w:rFonts w:cs="Times New Roman" w:hint="eastAsia"/>
        <w:b/>
        <w:bCs/>
        <w:i w:val="0"/>
        <w:iCs w:val="0"/>
        <w:caps w:val="0"/>
        <w:spacing w:val="0"/>
        <w:u w:val="none"/>
      </w:rPr>
    </w:lvl>
    <w:lvl w:ilvl="3">
      <w:start w:val="1"/>
      <w:numFmt w:val="lowerLetter"/>
      <w:pStyle w:val="OutlineL4"/>
      <w:lvlText w:val="%4.)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pacing w:val="0"/>
        <w:sz w:val="24"/>
        <w:szCs w:val="24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firstLine="2160"/>
      </w:pPr>
      <w:rPr>
        <w:rFonts w:cs="Times New Roman" w:hint="eastAsia"/>
        <w:b w:val="0"/>
        <w:bCs w:val="0"/>
        <w:i w:val="0"/>
        <w:iCs w:val="0"/>
        <w:caps w:val="0"/>
        <w:spacing w:val="0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firstLine="3600"/>
      </w:pPr>
      <w:rPr>
        <w:rFonts w:cs="Times New Roman" w:hint="eastAsia"/>
        <w:b w:val="0"/>
        <w:bCs w:val="0"/>
        <w:i w:val="0"/>
        <w:iCs w:val="0"/>
        <w:caps w:val="0"/>
        <w:spacing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firstLine="4320"/>
      </w:pPr>
      <w:rPr>
        <w:rFonts w:cs="Times New Roman" w:hint="eastAsia"/>
        <w:b w:val="0"/>
        <w:bCs w:val="0"/>
        <w:i w:val="0"/>
        <w:iCs w:val="0"/>
        <w:caps w:val="0"/>
        <w:spacing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firstLine="5040"/>
      </w:pPr>
      <w:rPr>
        <w:rFonts w:cs="Times New Roman" w:hint="eastAsia"/>
        <w:b w:val="0"/>
        <w:bCs w:val="0"/>
        <w:i w:val="0"/>
        <w:iCs w:val="0"/>
        <w:caps w:val="0"/>
        <w:spacing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firstLine="5760"/>
      </w:pPr>
      <w:rPr>
        <w:rFonts w:cs="Times New Roman" w:hint="eastAsia"/>
        <w:b w:val="0"/>
        <w:bCs w:val="0"/>
        <w:i w:val="0"/>
        <w:iCs w:val="0"/>
        <w:caps w:val="0"/>
        <w:spacing w:val="0"/>
        <w:u w:val="none"/>
      </w:rPr>
    </w:lvl>
  </w:abstractNum>
  <w:abstractNum w:abstractNumId="2">
    <w:nsid w:val="4A45093A"/>
    <w:multiLevelType w:val="hybridMultilevel"/>
    <w:tmpl w:val="11287980"/>
    <w:lvl w:ilvl="0" w:tplc="C2C48A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C0352"/>
    <w:multiLevelType w:val="hybridMultilevel"/>
    <w:tmpl w:val="BC14D37C"/>
    <w:lvl w:ilvl="0" w:tplc="D7FC84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7412C"/>
    <w:multiLevelType w:val="hybridMultilevel"/>
    <w:tmpl w:val="F1C0E3DC"/>
    <w:lvl w:ilvl="0" w:tplc="D7FC84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C2A26"/>
    <w:multiLevelType w:val="hybridMultilevel"/>
    <w:tmpl w:val="5D1EA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B945F3"/>
    <w:multiLevelType w:val="hybridMultilevel"/>
    <w:tmpl w:val="EA8A4D3E"/>
    <w:lvl w:ilvl="0" w:tplc="D7FC84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F244C"/>
    <w:multiLevelType w:val="hybridMultilevel"/>
    <w:tmpl w:val="499C3D80"/>
    <w:lvl w:ilvl="0" w:tplc="D7FC84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57"/>
    <w:rsid w:val="0001181C"/>
    <w:rsid w:val="0002750C"/>
    <w:rsid w:val="00027587"/>
    <w:rsid w:val="00030F4A"/>
    <w:rsid w:val="00041913"/>
    <w:rsid w:val="00041A1F"/>
    <w:rsid w:val="0004798D"/>
    <w:rsid w:val="0006407F"/>
    <w:rsid w:val="00077024"/>
    <w:rsid w:val="0008271A"/>
    <w:rsid w:val="000949AA"/>
    <w:rsid w:val="000B25BD"/>
    <w:rsid w:val="000E414B"/>
    <w:rsid w:val="000E4BE4"/>
    <w:rsid w:val="000E6E98"/>
    <w:rsid w:val="001231DD"/>
    <w:rsid w:val="001371B3"/>
    <w:rsid w:val="001549E6"/>
    <w:rsid w:val="001733C2"/>
    <w:rsid w:val="0017761E"/>
    <w:rsid w:val="00183036"/>
    <w:rsid w:val="0019422F"/>
    <w:rsid w:val="001A4DAA"/>
    <w:rsid w:val="001A50CC"/>
    <w:rsid w:val="001A783E"/>
    <w:rsid w:val="001B04AA"/>
    <w:rsid w:val="001B6024"/>
    <w:rsid w:val="001D20A9"/>
    <w:rsid w:val="001D4FF3"/>
    <w:rsid w:val="0020587C"/>
    <w:rsid w:val="002143A3"/>
    <w:rsid w:val="0022336D"/>
    <w:rsid w:val="00226934"/>
    <w:rsid w:val="00281BF2"/>
    <w:rsid w:val="002845A3"/>
    <w:rsid w:val="002A1C01"/>
    <w:rsid w:val="002A59F6"/>
    <w:rsid w:val="002A6F90"/>
    <w:rsid w:val="002D09EB"/>
    <w:rsid w:val="002F7842"/>
    <w:rsid w:val="00304225"/>
    <w:rsid w:val="003056BA"/>
    <w:rsid w:val="00306A6F"/>
    <w:rsid w:val="00311A3F"/>
    <w:rsid w:val="003277EB"/>
    <w:rsid w:val="00327B7D"/>
    <w:rsid w:val="00330FCD"/>
    <w:rsid w:val="00344875"/>
    <w:rsid w:val="00350423"/>
    <w:rsid w:val="003514E2"/>
    <w:rsid w:val="00354302"/>
    <w:rsid w:val="00361F88"/>
    <w:rsid w:val="00367515"/>
    <w:rsid w:val="00384FD7"/>
    <w:rsid w:val="003A69A5"/>
    <w:rsid w:val="003B7843"/>
    <w:rsid w:val="003C42AA"/>
    <w:rsid w:val="003D6AE3"/>
    <w:rsid w:val="003E28D5"/>
    <w:rsid w:val="00410C1A"/>
    <w:rsid w:val="00426095"/>
    <w:rsid w:val="00433DAA"/>
    <w:rsid w:val="00442A03"/>
    <w:rsid w:val="004535D7"/>
    <w:rsid w:val="004570A3"/>
    <w:rsid w:val="00457A1D"/>
    <w:rsid w:val="00476227"/>
    <w:rsid w:val="00487A40"/>
    <w:rsid w:val="004A1A90"/>
    <w:rsid w:val="004A2AD0"/>
    <w:rsid w:val="004B606F"/>
    <w:rsid w:val="004B6CEA"/>
    <w:rsid w:val="004B7BEF"/>
    <w:rsid w:val="004D6D63"/>
    <w:rsid w:val="004D7FEB"/>
    <w:rsid w:val="004E3069"/>
    <w:rsid w:val="004E7DDC"/>
    <w:rsid w:val="00500D9E"/>
    <w:rsid w:val="00501086"/>
    <w:rsid w:val="00521155"/>
    <w:rsid w:val="00526713"/>
    <w:rsid w:val="00537D8D"/>
    <w:rsid w:val="0057792D"/>
    <w:rsid w:val="005967AB"/>
    <w:rsid w:val="005B4392"/>
    <w:rsid w:val="005D2BAA"/>
    <w:rsid w:val="005E039F"/>
    <w:rsid w:val="005F048C"/>
    <w:rsid w:val="00604001"/>
    <w:rsid w:val="00611319"/>
    <w:rsid w:val="00616CB5"/>
    <w:rsid w:val="00632886"/>
    <w:rsid w:val="00634780"/>
    <w:rsid w:val="00652A68"/>
    <w:rsid w:val="00656135"/>
    <w:rsid w:val="00657439"/>
    <w:rsid w:val="00663C2E"/>
    <w:rsid w:val="00664C51"/>
    <w:rsid w:val="0067528B"/>
    <w:rsid w:val="00681C45"/>
    <w:rsid w:val="006872E1"/>
    <w:rsid w:val="006937C3"/>
    <w:rsid w:val="00695B10"/>
    <w:rsid w:val="006A0E6D"/>
    <w:rsid w:val="006A1E3D"/>
    <w:rsid w:val="006A398F"/>
    <w:rsid w:val="006A7A1E"/>
    <w:rsid w:val="006B54E9"/>
    <w:rsid w:val="006C7F3B"/>
    <w:rsid w:val="006D362A"/>
    <w:rsid w:val="0070188F"/>
    <w:rsid w:val="00702168"/>
    <w:rsid w:val="00703689"/>
    <w:rsid w:val="0070421C"/>
    <w:rsid w:val="00707E7C"/>
    <w:rsid w:val="00711214"/>
    <w:rsid w:val="00711D71"/>
    <w:rsid w:val="007220F9"/>
    <w:rsid w:val="00722F60"/>
    <w:rsid w:val="00725E45"/>
    <w:rsid w:val="0072746D"/>
    <w:rsid w:val="007464F2"/>
    <w:rsid w:val="00746E49"/>
    <w:rsid w:val="0075285D"/>
    <w:rsid w:val="00771264"/>
    <w:rsid w:val="00773C62"/>
    <w:rsid w:val="00773D02"/>
    <w:rsid w:val="00793ED7"/>
    <w:rsid w:val="007B6F9A"/>
    <w:rsid w:val="007C783D"/>
    <w:rsid w:val="007D5931"/>
    <w:rsid w:val="007D6EFC"/>
    <w:rsid w:val="007E3A7A"/>
    <w:rsid w:val="007F351A"/>
    <w:rsid w:val="007F6953"/>
    <w:rsid w:val="007F7E11"/>
    <w:rsid w:val="00806DB9"/>
    <w:rsid w:val="00807916"/>
    <w:rsid w:val="00807BF4"/>
    <w:rsid w:val="0083078E"/>
    <w:rsid w:val="008475B1"/>
    <w:rsid w:val="00853023"/>
    <w:rsid w:val="008707E7"/>
    <w:rsid w:val="0087392D"/>
    <w:rsid w:val="008955E8"/>
    <w:rsid w:val="00896138"/>
    <w:rsid w:val="00896F72"/>
    <w:rsid w:val="008A3F98"/>
    <w:rsid w:val="008A4DFE"/>
    <w:rsid w:val="008B3A7D"/>
    <w:rsid w:val="008B54EC"/>
    <w:rsid w:val="008C45C3"/>
    <w:rsid w:val="008F13E0"/>
    <w:rsid w:val="008F39B4"/>
    <w:rsid w:val="008F7006"/>
    <w:rsid w:val="00912664"/>
    <w:rsid w:val="00914B6D"/>
    <w:rsid w:val="00935548"/>
    <w:rsid w:val="00965EB0"/>
    <w:rsid w:val="009728EA"/>
    <w:rsid w:val="009A31C5"/>
    <w:rsid w:val="009A5A56"/>
    <w:rsid w:val="009C53A0"/>
    <w:rsid w:val="009D736E"/>
    <w:rsid w:val="009E1499"/>
    <w:rsid w:val="009E6966"/>
    <w:rsid w:val="009F29EC"/>
    <w:rsid w:val="009F3183"/>
    <w:rsid w:val="009F5F26"/>
    <w:rsid w:val="00A10BC2"/>
    <w:rsid w:val="00A139FF"/>
    <w:rsid w:val="00A230F5"/>
    <w:rsid w:val="00A33B50"/>
    <w:rsid w:val="00A352DC"/>
    <w:rsid w:val="00A37CE4"/>
    <w:rsid w:val="00A43D2A"/>
    <w:rsid w:val="00A4466A"/>
    <w:rsid w:val="00A522D4"/>
    <w:rsid w:val="00A72FFB"/>
    <w:rsid w:val="00A741A9"/>
    <w:rsid w:val="00A8730B"/>
    <w:rsid w:val="00A95B51"/>
    <w:rsid w:val="00AA0A39"/>
    <w:rsid w:val="00AB4DC3"/>
    <w:rsid w:val="00AC0CAC"/>
    <w:rsid w:val="00AC20C0"/>
    <w:rsid w:val="00AE04AC"/>
    <w:rsid w:val="00AE648B"/>
    <w:rsid w:val="00B03762"/>
    <w:rsid w:val="00B045AA"/>
    <w:rsid w:val="00B17215"/>
    <w:rsid w:val="00B20CF1"/>
    <w:rsid w:val="00B24417"/>
    <w:rsid w:val="00B31F61"/>
    <w:rsid w:val="00B51EBD"/>
    <w:rsid w:val="00B531DC"/>
    <w:rsid w:val="00B558E7"/>
    <w:rsid w:val="00B77C44"/>
    <w:rsid w:val="00B942E7"/>
    <w:rsid w:val="00BA2446"/>
    <w:rsid w:val="00BA54AE"/>
    <w:rsid w:val="00BA5A61"/>
    <w:rsid w:val="00BB2436"/>
    <w:rsid w:val="00BB2A99"/>
    <w:rsid w:val="00BC1CC1"/>
    <w:rsid w:val="00BC6E3A"/>
    <w:rsid w:val="00BD1747"/>
    <w:rsid w:val="00BD658A"/>
    <w:rsid w:val="00BF209D"/>
    <w:rsid w:val="00C25ED5"/>
    <w:rsid w:val="00C26C5D"/>
    <w:rsid w:val="00C31CDE"/>
    <w:rsid w:val="00C3406E"/>
    <w:rsid w:val="00C601A3"/>
    <w:rsid w:val="00C63B93"/>
    <w:rsid w:val="00C745D3"/>
    <w:rsid w:val="00C81DC8"/>
    <w:rsid w:val="00C9021F"/>
    <w:rsid w:val="00C91466"/>
    <w:rsid w:val="00C960AE"/>
    <w:rsid w:val="00C96AAA"/>
    <w:rsid w:val="00CB13E0"/>
    <w:rsid w:val="00CC170E"/>
    <w:rsid w:val="00CD4257"/>
    <w:rsid w:val="00CD6EB2"/>
    <w:rsid w:val="00CE42CF"/>
    <w:rsid w:val="00D00676"/>
    <w:rsid w:val="00D042F4"/>
    <w:rsid w:val="00D31DDE"/>
    <w:rsid w:val="00D457D3"/>
    <w:rsid w:val="00D64D55"/>
    <w:rsid w:val="00D67FC1"/>
    <w:rsid w:val="00D70D11"/>
    <w:rsid w:val="00DA16E6"/>
    <w:rsid w:val="00DC1FC3"/>
    <w:rsid w:val="00DC6F80"/>
    <w:rsid w:val="00DE73B5"/>
    <w:rsid w:val="00DF2B8F"/>
    <w:rsid w:val="00E07191"/>
    <w:rsid w:val="00E1059D"/>
    <w:rsid w:val="00E1297C"/>
    <w:rsid w:val="00E21084"/>
    <w:rsid w:val="00E22080"/>
    <w:rsid w:val="00E33DE6"/>
    <w:rsid w:val="00E63C35"/>
    <w:rsid w:val="00E7109B"/>
    <w:rsid w:val="00E86E0E"/>
    <w:rsid w:val="00EB568C"/>
    <w:rsid w:val="00EB6225"/>
    <w:rsid w:val="00EC7BBB"/>
    <w:rsid w:val="00ED06F1"/>
    <w:rsid w:val="00ED2E13"/>
    <w:rsid w:val="00ED3327"/>
    <w:rsid w:val="00EE1C2C"/>
    <w:rsid w:val="00EE2E1E"/>
    <w:rsid w:val="00F0517A"/>
    <w:rsid w:val="00F060FC"/>
    <w:rsid w:val="00F11C4E"/>
    <w:rsid w:val="00F41E1D"/>
    <w:rsid w:val="00F51781"/>
    <w:rsid w:val="00F6025F"/>
    <w:rsid w:val="00F630F7"/>
    <w:rsid w:val="00F67F9C"/>
    <w:rsid w:val="00F72893"/>
    <w:rsid w:val="00F775BC"/>
    <w:rsid w:val="00F946D3"/>
    <w:rsid w:val="00FA0A01"/>
    <w:rsid w:val="00FA338C"/>
    <w:rsid w:val="00FC188C"/>
    <w:rsid w:val="00FC6F1F"/>
    <w:rsid w:val="00FD7F7C"/>
    <w:rsid w:val="00FF05EB"/>
    <w:rsid w:val="00FF242D"/>
    <w:rsid w:val="00FF3F65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21155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1155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1155"/>
    <w:pPr>
      <w:keepNext/>
      <w:spacing w:after="2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1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11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211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211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11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21155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21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115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1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155"/>
    <w:rPr>
      <w:rFonts w:cs="Times New Roman"/>
      <w:sz w:val="24"/>
      <w:szCs w:val="24"/>
    </w:rPr>
  </w:style>
  <w:style w:type="character" w:customStyle="1" w:styleId="zzmpTrailerItem">
    <w:name w:val="zzmpTrailerItem"/>
    <w:basedOn w:val="DefaultParagraphFont"/>
    <w:uiPriority w:val="99"/>
    <w:rsid w:val="00521155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rsid w:val="0052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155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uiPriority w:val="99"/>
    <w:rsid w:val="00521155"/>
    <w:pPr>
      <w:spacing w:after="240"/>
    </w:pPr>
  </w:style>
  <w:style w:type="paragraph" w:customStyle="1" w:styleId="OutlineL1">
    <w:name w:val="Outline_L1"/>
    <w:basedOn w:val="Normal"/>
    <w:next w:val="OutlineCont1"/>
    <w:uiPriority w:val="99"/>
    <w:rsid w:val="00521155"/>
    <w:pPr>
      <w:keepNext/>
      <w:numPr>
        <w:numId w:val="1"/>
      </w:numPr>
      <w:spacing w:after="240"/>
      <w:outlineLvl w:val="0"/>
    </w:pPr>
    <w:rPr>
      <w:b/>
      <w:bCs/>
      <w:u w:val="single"/>
    </w:rPr>
  </w:style>
  <w:style w:type="paragraph" w:customStyle="1" w:styleId="OutlineL2">
    <w:name w:val="Outline_L2"/>
    <w:basedOn w:val="OutlineL1"/>
    <w:next w:val="Normal"/>
    <w:uiPriority w:val="99"/>
    <w:rsid w:val="00521155"/>
    <w:pPr>
      <w:numPr>
        <w:ilvl w:val="1"/>
      </w:numPr>
      <w:outlineLvl w:val="1"/>
    </w:pPr>
    <w:rPr>
      <w:rFonts w:ascii="Times New Roman Bold" w:hAnsi="Times New Roman Bold" w:cs="Times New Roman Bold"/>
      <w:u w:val="none"/>
    </w:rPr>
  </w:style>
  <w:style w:type="paragraph" w:customStyle="1" w:styleId="OutlineL3">
    <w:name w:val="Outline_L3"/>
    <w:basedOn w:val="OutlineL2"/>
    <w:next w:val="Normal"/>
    <w:uiPriority w:val="99"/>
    <w:rsid w:val="00521155"/>
    <w:pPr>
      <w:numPr>
        <w:ilvl w:val="2"/>
      </w:numPr>
      <w:outlineLvl w:val="2"/>
    </w:pPr>
    <w:rPr>
      <w:u w:val="single"/>
    </w:rPr>
  </w:style>
  <w:style w:type="paragraph" w:customStyle="1" w:styleId="OutlineL4">
    <w:name w:val="Outline_L4"/>
    <w:basedOn w:val="OutlineL3"/>
    <w:next w:val="Normal"/>
    <w:uiPriority w:val="99"/>
    <w:rsid w:val="00521155"/>
    <w:pPr>
      <w:keepNext w:val="0"/>
      <w:numPr>
        <w:ilvl w:val="3"/>
      </w:numPr>
      <w:jc w:val="both"/>
      <w:outlineLvl w:val="3"/>
    </w:pPr>
    <w:rPr>
      <w:rFonts w:ascii="Times New Roman" w:hAnsi="Times New Roman" w:cs="Times New Roman"/>
    </w:rPr>
  </w:style>
  <w:style w:type="paragraph" w:customStyle="1" w:styleId="OutlineL5">
    <w:name w:val="Outline_L5"/>
    <w:basedOn w:val="OutlineL4"/>
    <w:next w:val="Normal"/>
    <w:uiPriority w:val="99"/>
    <w:rsid w:val="00521155"/>
    <w:pPr>
      <w:numPr>
        <w:ilvl w:val="4"/>
      </w:numPr>
      <w:tabs>
        <w:tab w:val="left" w:pos="2160"/>
        <w:tab w:val="left" w:pos="2880"/>
      </w:tabs>
      <w:ind w:left="0"/>
      <w:jc w:val="left"/>
      <w:outlineLvl w:val="4"/>
    </w:pPr>
    <w:rPr>
      <w:b w:val="0"/>
      <w:bCs w:val="0"/>
    </w:rPr>
  </w:style>
  <w:style w:type="paragraph" w:customStyle="1" w:styleId="OutlineL6">
    <w:name w:val="Outline_L6"/>
    <w:basedOn w:val="OutlineL5"/>
    <w:next w:val="Normal"/>
    <w:uiPriority w:val="99"/>
    <w:rsid w:val="0052115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Normal"/>
    <w:uiPriority w:val="99"/>
    <w:rsid w:val="00521155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Normal"/>
    <w:uiPriority w:val="99"/>
    <w:rsid w:val="0052115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Normal"/>
    <w:uiPriority w:val="99"/>
    <w:rsid w:val="00521155"/>
    <w:pPr>
      <w:numPr>
        <w:ilvl w:val="8"/>
      </w:numPr>
      <w:outlineLvl w:val="8"/>
    </w:pPr>
  </w:style>
  <w:style w:type="paragraph" w:customStyle="1" w:styleId="Default">
    <w:name w:val="Default"/>
    <w:uiPriority w:val="99"/>
    <w:rsid w:val="005211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7">
    <w:name w:val="CM77"/>
    <w:basedOn w:val="Default"/>
    <w:next w:val="Default"/>
    <w:uiPriority w:val="99"/>
    <w:rsid w:val="00521155"/>
    <w:pPr>
      <w:spacing w:after="240"/>
    </w:pPr>
    <w:rPr>
      <w:color w:val="auto"/>
    </w:rPr>
  </w:style>
  <w:style w:type="paragraph" w:styleId="BodyText2">
    <w:name w:val="Body Text 2"/>
    <w:basedOn w:val="BodyText"/>
    <w:next w:val="BodyText"/>
    <w:link w:val="BodyText2Char"/>
    <w:uiPriority w:val="99"/>
    <w:rsid w:val="0052115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2115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22F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9422F"/>
    <w:rPr>
      <w:sz w:val="24"/>
      <w:szCs w:val="24"/>
    </w:rPr>
  </w:style>
  <w:style w:type="paragraph" w:customStyle="1" w:styleId="NGEBody">
    <w:name w:val="NGEBody"/>
    <w:aliases w:val="b1"/>
    <w:basedOn w:val="Normal"/>
    <w:uiPriority w:val="99"/>
    <w:rsid w:val="00521155"/>
    <w:pPr>
      <w:spacing w:after="240"/>
      <w:ind w:firstLine="720"/>
      <w:jc w:val="both"/>
    </w:pPr>
  </w:style>
  <w:style w:type="paragraph" w:styleId="BlockText">
    <w:name w:val="Block Text"/>
    <w:basedOn w:val="Normal"/>
    <w:uiPriority w:val="99"/>
    <w:rsid w:val="00521155"/>
    <w:pPr>
      <w:spacing w:after="120"/>
      <w:ind w:left="1440" w:right="1440"/>
    </w:pPr>
  </w:style>
  <w:style w:type="paragraph" w:customStyle="1" w:styleId="CM28">
    <w:name w:val="CM28"/>
    <w:basedOn w:val="Normal"/>
    <w:next w:val="Normal"/>
    <w:uiPriority w:val="99"/>
    <w:rsid w:val="00521155"/>
    <w:pPr>
      <w:spacing w:line="553" w:lineRule="atLeast"/>
    </w:pPr>
    <w:rPr>
      <w:rFonts w:eastAsia="MS Mincho"/>
    </w:rPr>
  </w:style>
  <w:style w:type="paragraph" w:customStyle="1" w:styleId="CM146">
    <w:name w:val="CM146"/>
    <w:basedOn w:val="Normal"/>
    <w:next w:val="Normal"/>
    <w:uiPriority w:val="99"/>
    <w:rsid w:val="00521155"/>
    <w:pPr>
      <w:spacing w:after="675"/>
    </w:pPr>
    <w:rPr>
      <w:rFonts w:eastAsia="MS Mincho"/>
    </w:rPr>
  </w:style>
  <w:style w:type="paragraph" w:customStyle="1" w:styleId="CM39">
    <w:name w:val="CM39"/>
    <w:basedOn w:val="Normal"/>
    <w:next w:val="Normal"/>
    <w:uiPriority w:val="99"/>
    <w:rsid w:val="00521155"/>
    <w:pPr>
      <w:spacing w:line="553" w:lineRule="atLeast"/>
    </w:pPr>
    <w:rPr>
      <w:rFonts w:eastAsia="MS Mincho"/>
    </w:rPr>
  </w:style>
  <w:style w:type="paragraph" w:customStyle="1" w:styleId="CM33">
    <w:name w:val="CM33"/>
    <w:basedOn w:val="Normal"/>
    <w:next w:val="Normal"/>
    <w:uiPriority w:val="99"/>
    <w:rsid w:val="00521155"/>
    <w:pPr>
      <w:spacing w:line="553" w:lineRule="atLeast"/>
    </w:pPr>
    <w:rPr>
      <w:rFonts w:eastAsia="MS Mincho"/>
    </w:rPr>
  </w:style>
  <w:style w:type="paragraph" w:customStyle="1" w:styleId="CM144">
    <w:name w:val="CM144"/>
    <w:basedOn w:val="Normal"/>
    <w:next w:val="Normal"/>
    <w:uiPriority w:val="99"/>
    <w:rsid w:val="00521155"/>
    <w:pPr>
      <w:spacing w:after="808"/>
    </w:pPr>
    <w:rPr>
      <w:rFonts w:eastAsia="MS Mincho"/>
    </w:rPr>
  </w:style>
  <w:style w:type="paragraph" w:customStyle="1" w:styleId="CM40">
    <w:name w:val="CM40"/>
    <w:basedOn w:val="Normal"/>
    <w:next w:val="Normal"/>
    <w:uiPriority w:val="99"/>
    <w:rsid w:val="00521155"/>
    <w:pPr>
      <w:spacing w:line="551" w:lineRule="atLeast"/>
    </w:pPr>
    <w:rPr>
      <w:rFonts w:eastAsia="MS Mincho"/>
    </w:rPr>
  </w:style>
  <w:style w:type="paragraph" w:styleId="EndnoteText">
    <w:name w:val="endnote text"/>
    <w:basedOn w:val="Normal"/>
    <w:link w:val="EndnoteTextChar"/>
    <w:uiPriority w:val="99"/>
    <w:semiHidden/>
    <w:rsid w:val="00521155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2115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21155"/>
    <w:rPr>
      <w:rFonts w:cs="Times New Roman"/>
      <w:spacing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211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21155"/>
    <w:rPr>
      <w:rFonts w:cs="Times New Roman"/>
      <w:sz w:val="16"/>
      <w:szCs w:val="16"/>
    </w:rPr>
  </w:style>
  <w:style w:type="paragraph" w:customStyle="1" w:styleId="TOCHeader">
    <w:name w:val="TOC Header"/>
    <w:basedOn w:val="Normal"/>
    <w:uiPriority w:val="99"/>
    <w:rsid w:val="00521155"/>
    <w:pPr>
      <w:ind w:left="115" w:right="115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rsid w:val="00521155"/>
    <w:pPr>
      <w:ind w:left="240" w:hanging="240"/>
    </w:pPr>
  </w:style>
  <w:style w:type="paragraph" w:styleId="TOC1">
    <w:name w:val="toc 1"/>
    <w:basedOn w:val="Normal"/>
    <w:next w:val="Normal"/>
    <w:autoRedefine/>
    <w:uiPriority w:val="99"/>
    <w:semiHidden/>
    <w:rsid w:val="00DA16E6"/>
    <w:pPr>
      <w:keepLines/>
      <w:tabs>
        <w:tab w:val="right" w:leader="dot" w:pos="9288"/>
      </w:tabs>
      <w:spacing w:after="120"/>
      <w:ind w:right="720"/>
      <w:jc w:val="center"/>
    </w:pPr>
  </w:style>
  <w:style w:type="paragraph" w:styleId="TOC2">
    <w:name w:val="toc 2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4320" w:righ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5040" w:righ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5760" w:righ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6480" w:right="720" w:hanging="720"/>
    </w:pPr>
  </w:style>
  <w:style w:type="paragraph" w:styleId="PlainText">
    <w:name w:val="Plain Text"/>
    <w:basedOn w:val="Normal"/>
    <w:link w:val="PlainTextChar"/>
    <w:uiPriority w:val="99"/>
    <w:rsid w:val="0052115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21155"/>
    <w:rPr>
      <w:rFonts w:ascii="Courier New" w:hAnsi="Courier New" w:cs="Courier New"/>
      <w:sz w:val="20"/>
      <w:szCs w:val="20"/>
    </w:rPr>
  </w:style>
  <w:style w:type="paragraph" w:customStyle="1" w:styleId="OutlineCont2">
    <w:name w:val="Outline Cont 2"/>
    <w:basedOn w:val="OutlineCont1"/>
    <w:uiPriority w:val="99"/>
    <w:rsid w:val="00521155"/>
    <w:pPr>
      <w:ind w:firstLine="1440"/>
    </w:pPr>
    <w:rPr>
      <w:rFonts w:ascii="Times New Roman Bold" w:hAnsi="Times New Roman Bold" w:cs="Times New Roman Bold"/>
    </w:rPr>
  </w:style>
  <w:style w:type="paragraph" w:customStyle="1" w:styleId="DeltaViewTableHeading">
    <w:name w:val="DeltaView Table Heading"/>
    <w:basedOn w:val="Normal"/>
    <w:uiPriority w:val="99"/>
    <w:rsid w:val="00521155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uiPriority w:val="99"/>
    <w:rsid w:val="00521155"/>
    <w:rPr>
      <w:rFonts w:ascii="Arial" w:hAnsi="Arial" w:cs="Arial"/>
    </w:rPr>
  </w:style>
  <w:style w:type="paragraph" w:customStyle="1" w:styleId="DeltaViewAnnounce">
    <w:name w:val="DeltaView Announce"/>
    <w:uiPriority w:val="99"/>
    <w:rsid w:val="00521155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521155"/>
    <w:rPr>
      <w:rFonts w:cs="Times New Roman"/>
      <w:spacing w:val="0"/>
      <w:sz w:val="16"/>
      <w:szCs w:val="16"/>
    </w:rPr>
  </w:style>
  <w:style w:type="character" w:customStyle="1" w:styleId="DeltaViewInsertion">
    <w:name w:val="DeltaView Insertion"/>
    <w:uiPriority w:val="99"/>
    <w:rsid w:val="00521155"/>
    <w:rPr>
      <w:spacing w:val="0"/>
      <w:u w:val="double"/>
    </w:rPr>
  </w:style>
  <w:style w:type="character" w:customStyle="1" w:styleId="DeltaViewDeletion">
    <w:name w:val="DeltaView Deletion"/>
    <w:uiPriority w:val="99"/>
    <w:rsid w:val="00521155"/>
    <w:rPr>
      <w:strike/>
      <w:spacing w:val="0"/>
    </w:rPr>
  </w:style>
  <w:style w:type="character" w:customStyle="1" w:styleId="DeltaViewMoveSource">
    <w:name w:val="DeltaView Move Source"/>
    <w:uiPriority w:val="99"/>
    <w:rsid w:val="00521155"/>
    <w:rPr>
      <w:strike/>
      <w:spacing w:val="0"/>
    </w:rPr>
  </w:style>
  <w:style w:type="character" w:customStyle="1" w:styleId="DeltaViewMoveDestination">
    <w:name w:val="DeltaView Move Destination"/>
    <w:uiPriority w:val="99"/>
    <w:rsid w:val="00521155"/>
    <w:rPr>
      <w:spacing w:val="0"/>
      <w:u w:val="double"/>
    </w:rPr>
  </w:style>
  <w:style w:type="paragraph" w:styleId="CommentText">
    <w:name w:val="annotation text"/>
    <w:basedOn w:val="Normal"/>
    <w:link w:val="CommentTextChar"/>
    <w:uiPriority w:val="99"/>
    <w:semiHidden/>
    <w:rsid w:val="00521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1155"/>
    <w:rPr>
      <w:rFonts w:cs="Times New Roman"/>
      <w:sz w:val="20"/>
      <w:szCs w:val="20"/>
    </w:rPr>
  </w:style>
  <w:style w:type="character" w:customStyle="1" w:styleId="DeltaViewChangeNumber">
    <w:name w:val="DeltaView Change Number"/>
    <w:uiPriority w:val="99"/>
    <w:rsid w:val="00521155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521155"/>
    <w:rPr>
      <w:spacing w:val="0"/>
    </w:rPr>
  </w:style>
  <w:style w:type="paragraph" w:styleId="DocumentMap">
    <w:name w:val="Document Map"/>
    <w:basedOn w:val="Normal"/>
    <w:link w:val="DocumentMapChar"/>
    <w:uiPriority w:val="99"/>
    <w:semiHidden/>
    <w:rsid w:val="0052115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21155"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sid w:val="00521155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521155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uiPriority w:val="99"/>
    <w:rsid w:val="00521155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521155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521155"/>
    <w:rPr>
      <w:color w:val="000000"/>
      <w:spacing w:val="0"/>
    </w:rPr>
  </w:style>
  <w:style w:type="character" w:customStyle="1" w:styleId="apple-converted-space">
    <w:name w:val="apple-converted-space"/>
    <w:basedOn w:val="DefaultParagraphFont"/>
    <w:rsid w:val="000E6E98"/>
  </w:style>
  <w:style w:type="paragraph" w:customStyle="1" w:styleId="NGEBodyLB2">
    <w:name w:val="NGEBody LB2"/>
    <w:aliases w:val="l4"/>
    <w:basedOn w:val="Normal"/>
    <w:rsid w:val="009E1499"/>
    <w:pPr>
      <w:autoSpaceDE/>
      <w:autoSpaceDN/>
      <w:adjustRightInd/>
      <w:spacing w:line="48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21155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1155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1155"/>
    <w:pPr>
      <w:keepNext/>
      <w:spacing w:after="2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1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11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211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211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11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21155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21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115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1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155"/>
    <w:rPr>
      <w:rFonts w:cs="Times New Roman"/>
      <w:sz w:val="24"/>
      <w:szCs w:val="24"/>
    </w:rPr>
  </w:style>
  <w:style w:type="character" w:customStyle="1" w:styleId="zzmpTrailerItem">
    <w:name w:val="zzmpTrailerItem"/>
    <w:basedOn w:val="DefaultParagraphFont"/>
    <w:uiPriority w:val="99"/>
    <w:rsid w:val="00521155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rsid w:val="0052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155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uiPriority w:val="99"/>
    <w:rsid w:val="00521155"/>
    <w:pPr>
      <w:spacing w:after="240"/>
    </w:pPr>
  </w:style>
  <w:style w:type="paragraph" w:customStyle="1" w:styleId="OutlineL1">
    <w:name w:val="Outline_L1"/>
    <w:basedOn w:val="Normal"/>
    <w:next w:val="OutlineCont1"/>
    <w:uiPriority w:val="99"/>
    <w:rsid w:val="00521155"/>
    <w:pPr>
      <w:keepNext/>
      <w:numPr>
        <w:numId w:val="1"/>
      </w:numPr>
      <w:spacing w:after="240"/>
      <w:outlineLvl w:val="0"/>
    </w:pPr>
    <w:rPr>
      <w:b/>
      <w:bCs/>
      <w:u w:val="single"/>
    </w:rPr>
  </w:style>
  <w:style w:type="paragraph" w:customStyle="1" w:styleId="OutlineL2">
    <w:name w:val="Outline_L2"/>
    <w:basedOn w:val="OutlineL1"/>
    <w:next w:val="Normal"/>
    <w:uiPriority w:val="99"/>
    <w:rsid w:val="00521155"/>
    <w:pPr>
      <w:numPr>
        <w:ilvl w:val="1"/>
      </w:numPr>
      <w:outlineLvl w:val="1"/>
    </w:pPr>
    <w:rPr>
      <w:rFonts w:ascii="Times New Roman Bold" w:hAnsi="Times New Roman Bold" w:cs="Times New Roman Bold"/>
      <w:u w:val="none"/>
    </w:rPr>
  </w:style>
  <w:style w:type="paragraph" w:customStyle="1" w:styleId="OutlineL3">
    <w:name w:val="Outline_L3"/>
    <w:basedOn w:val="OutlineL2"/>
    <w:next w:val="Normal"/>
    <w:uiPriority w:val="99"/>
    <w:rsid w:val="00521155"/>
    <w:pPr>
      <w:numPr>
        <w:ilvl w:val="2"/>
      </w:numPr>
      <w:outlineLvl w:val="2"/>
    </w:pPr>
    <w:rPr>
      <w:u w:val="single"/>
    </w:rPr>
  </w:style>
  <w:style w:type="paragraph" w:customStyle="1" w:styleId="OutlineL4">
    <w:name w:val="Outline_L4"/>
    <w:basedOn w:val="OutlineL3"/>
    <w:next w:val="Normal"/>
    <w:uiPriority w:val="99"/>
    <w:rsid w:val="00521155"/>
    <w:pPr>
      <w:keepNext w:val="0"/>
      <w:numPr>
        <w:ilvl w:val="3"/>
      </w:numPr>
      <w:jc w:val="both"/>
      <w:outlineLvl w:val="3"/>
    </w:pPr>
    <w:rPr>
      <w:rFonts w:ascii="Times New Roman" w:hAnsi="Times New Roman" w:cs="Times New Roman"/>
    </w:rPr>
  </w:style>
  <w:style w:type="paragraph" w:customStyle="1" w:styleId="OutlineL5">
    <w:name w:val="Outline_L5"/>
    <w:basedOn w:val="OutlineL4"/>
    <w:next w:val="Normal"/>
    <w:uiPriority w:val="99"/>
    <w:rsid w:val="00521155"/>
    <w:pPr>
      <w:numPr>
        <w:ilvl w:val="4"/>
      </w:numPr>
      <w:tabs>
        <w:tab w:val="left" w:pos="2160"/>
        <w:tab w:val="left" w:pos="2880"/>
      </w:tabs>
      <w:ind w:left="0"/>
      <w:jc w:val="left"/>
      <w:outlineLvl w:val="4"/>
    </w:pPr>
    <w:rPr>
      <w:b w:val="0"/>
      <w:bCs w:val="0"/>
    </w:rPr>
  </w:style>
  <w:style w:type="paragraph" w:customStyle="1" w:styleId="OutlineL6">
    <w:name w:val="Outline_L6"/>
    <w:basedOn w:val="OutlineL5"/>
    <w:next w:val="Normal"/>
    <w:uiPriority w:val="99"/>
    <w:rsid w:val="0052115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Normal"/>
    <w:uiPriority w:val="99"/>
    <w:rsid w:val="00521155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Normal"/>
    <w:uiPriority w:val="99"/>
    <w:rsid w:val="0052115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Normal"/>
    <w:uiPriority w:val="99"/>
    <w:rsid w:val="00521155"/>
    <w:pPr>
      <w:numPr>
        <w:ilvl w:val="8"/>
      </w:numPr>
      <w:outlineLvl w:val="8"/>
    </w:pPr>
  </w:style>
  <w:style w:type="paragraph" w:customStyle="1" w:styleId="Default">
    <w:name w:val="Default"/>
    <w:uiPriority w:val="99"/>
    <w:rsid w:val="005211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7">
    <w:name w:val="CM77"/>
    <w:basedOn w:val="Default"/>
    <w:next w:val="Default"/>
    <w:uiPriority w:val="99"/>
    <w:rsid w:val="00521155"/>
    <w:pPr>
      <w:spacing w:after="240"/>
    </w:pPr>
    <w:rPr>
      <w:color w:val="auto"/>
    </w:rPr>
  </w:style>
  <w:style w:type="paragraph" w:styleId="BodyText2">
    <w:name w:val="Body Text 2"/>
    <w:basedOn w:val="BodyText"/>
    <w:next w:val="BodyText"/>
    <w:link w:val="BodyText2Char"/>
    <w:uiPriority w:val="99"/>
    <w:rsid w:val="0052115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2115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22F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9422F"/>
    <w:rPr>
      <w:sz w:val="24"/>
      <w:szCs w:val="24"/>
    </w:rPr>
  </w:style>
  <w:style w:type="paragraph" w:customStyle="1" w:styleId="NGEBody">
    <w:name w:val="NGEBody"/>
    <w:aliases w:val="b1"/>
    <w:basedOn w:val="Normal"/>
    <w:uiPriority w:val="99"/>
    <w:rsid w:val="00521155"/>
    <w:pPr>
      <w:spacing w:after="240"/>
      <w:ind w:firstLine="720"/>
      <w:jc w:val="both"/>
    </w:pPr>
  </w:style>
  <w:style w:type="paragraph" w:styleId="BlockText">
    <w:name w:val="Block Text"/>
    <w:basedOn w:val="Normal"/>
    <w:uiPriority w:val="99"/>
    <w:rsid w:val="00521155"/>
    <w:pPr>
      <w:spacing w:after="120"/>
      <w:ind w:left="1440" w:right="1440"/>
    </w:pPr>
  </w:style>
  <w:style w:type="paragraph" w:customStyle="1" w:styleId="CM28">
    <w:name w:val="CM28"/>
    <w:basedOn w:val="Normal"/>
    <w:next w:val="Normal"/>
    <w:uiPriority w:val="99"/>
    <w:rsid w:val="00521155"/>
    <w:pPr>
      <w:spacing w:line="553" w:lineRule="atLeast"/>
    </w:pPr>
    <w:rPr>
      <w:rFonts w:eastAsia="MS Mincho"/>
    </w:rPr>
  </w:style>
  <w:style w:type="paragraph" w:customStyle="1" w:styleId="CM146">
    <w:name w:val="CM146"/>
    <w:basedOn w:val="Normal"/>
    <w:next w:val="Normal"/>
    <w:uiPriority w:val="99"/>
    <w:rsid w:val="00521155"/>
    <w:pPr>
      <w:spacing w:after="675"/>
    </w:pPr>
    <w:rPr>
      <w:rFonts w:eastAsia="MS Mincho"/>
    </w:rPr>
  </w:style>
  <w:style w:type="paragraph" w:customStyle="1" w:styleId="CM39">
    <w:name w:val="CM39"/>
    <w:basedOn w:val="Normal"/>
    <w:next w:val="Normal"/>
    <w:uiPriority w:val="99"/>
    <w:rsid w:val="00521155"/>
    <w:pPr>
      <w:spacing w:line="553" w:lineRule="atLeast"/>
    </w:pPr>
    <w:rPr>
      <w:rFonts w:eastAsia="MS Mincho"/>
    </w:rPr>
  </w:style>
  <w:style w:type="paragraph" w:customStyle="1" w:styleId="CM33">
    <w:name w:val="CM33"/>
    <w:basedOn w:val="Normal"/>
    <w:next w:val="Normal"/>
    <w:uiPriority w:val="99"/>
    <w:rsid w:val="00521155"/>
    <w:pPr>
      <w:spacing w:line="553" w:lineRule="atLeast"/>
    </w:pPr>
    <w:rPr>
      <w:rFonts w:eastAsia="MS Mincho"/>
    </w:rPr>
  </w:style>
  <w:style w:type="paragraph" w:customStyle="1" w:styleId="CM144">
    <w:name w:val="CM144"/>
    <w:basedOn w:val="Normal"/>
    <w:next w:val="Normal"/>
    <w:uiPriority w:val="99"/>
    <w:rsid w:val="00521155"/>
    <w:pPr>
      <w:spacing w:after="808"/>
    </w:pPr>
    <w:rPr>
      <w:rFonts w:eastAsia="MS Mincho"/>
    </w:rPr>
  </w:style>
  <w:style w:type="paragraph" w:customStyle="1" w:styleId="CM40">
    <w:name w:val="CM40"/>
    <w:basedOn w:val="Normal"/>
    <w:next w:val="Normal"/>
    <w:uiPriority w:val="99"/>
    <w:rsid w:val="00521155"/>
    <w:pPr>
      <w:spacing w:line="551" w:lineRule="atLeast"/>
    </w:pPr>
    <w:rPr>
      <w:rFonts w:eastAsia="MS Mincho"/>
    </w:rPr>
  </w:style>
  <w:style w:type="paragraph" w:styleId="EndnoteText">
    <w:name w:val="endnote text"/>
    <w:basedOn w:val="Normal"/>
    <w:link w:val="EndnoteTextChar"/>
    <w:uiPriority w:val="99"/>
    <w:semiHidden/>
    <w:rsid w:val="00521155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2115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21155"/>
    <w:rPr>
      <w:rFonts w:cs="Times New Roman"/>
      <w:spacing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211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21155"/>
    <w:rPr>
      <w:rFonts w:cs="Times New Roman"/>
      <w:sz w:val="16"/>
      <w:szCs w:val="16"/>
    </w:rPr>
  </w:style>
  <w:style w:type="paragraph" w:customStyle="1" w:styleId="TOCHeader">
    <w:name w:val="TOC Header"/>
    <w:basedOn w:val="Normal"/>
    <w:uiPriority w:val="99"/>
    <w:rsid w:val="00521155"/>
    <w:pPr>
      <w:ind w:left="115" w:right="115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rsid w:val="00521155"/>
    <w:pPr>
      <w:ind w:left="240" w:hanging="240"/>
    </w:pPr>
  </w:style>
  <w:style w:type="paragraph" w:styleId="TOC1">
    <w:name w:val="toc 1"/>
    <w:basedOn w:val="Normal"/>
    <w:next w:val="Normal"/>
    <w:autoRedefine/>
    <w:uiPriority w:val="99"/>
    <w:semiHidden/>
    <w:rsid w:val="00DA16E6"/>
    <w:pPr>
      <w:keepLines/>
      <w:tabs>
        <w:tab w:val="right" w:leader="dot" w:pos="9288"/>
      </w:tabs>
      <w:spacing w:after="120"/>
      <w:ind w:right="720"/>
      <w:jc w:val="center"/>
    </w:pPr>
  </w:style>
  <w:style w:type="paragraph" w:styleId="TOC2">
    <w:name w:val="toc 2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4320" w:righ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5040" w:righ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5760" w:righ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521155"/>
    <w:pPr>
      <w:keepLines/>
      <w:tabs>
        <w:tab w:val="right" w:leader="dot" w:pos="9288"/>
      </w:tabs>
      <w:spacing w:after="120"/>
      <w:ind w:left="6480" w:right="720" w:hanging="720"/>
    </w:pPr>
  </w:style>
  <w:style w:type="paragraph" w:styleId="PlainText">
    <w:name w:val="Plain Text"/>
    <w:basedOn w:val="Normal"/>
    <w:link w:val="PlainTextChar"/>
    <w:uiPriority w:val="99"/>
    <w:rsid w:val="0052115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21155"/>
    <w:rPr>
      <w:rFonts w:ascii="Courier New" w:hAnsi="Courier New" w:cs="Courier New"/>
      <w:sz w:val="20"/>
      <w:szCs w:val="20"/>
    </w:rPr>
  </w:style>
  <w:style w:type="paragraph" w:customStyle="1" w:styleId="OutlineCont2">
    <w:name w:val="Outline Cont 2"/>
    <w:basedOn w:val="OutlineCont1"/>
    <w:uiPriority w:val="99"/>
    <w:rsid w:val="00521155"/>
    <w:pPr>
      <w:ind w:firstLine="1440"/>
    </w:pPr>
    <w:rPr>
      <w:rFonts w:ascii="Times New Roman Bold" w:hAnsi="Times New Roman Bold" w:cs="Times New Roman Bold"/>
    </w:rPr>
  </w:style>
  <w:style w:type="paragraph" w:customStyle="1" w:styleId="DeltaViewTableHeading">
    <w:name w:val="DeltaView Table Heading"/>
    <w:basedOn w:val="Normal"/>
    <w:uiPriority w:val="99"/>
    <w:rsid w:val="00521155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uiPriority w:val="99"/>
    <w:rsid w:val="00521155"/>
    <w:rPr>
      <w:rFonts w:ascii="Arial" w:hAnsi="Arial" w:cs="Arial"/>
    </w:rPr>
  </w:style>
  <w:style w:type="paragraph" w:customStyle="1" w:styleId="DeltaViewAnnounce">
    <w:name w:val="DeltaView Announce"/>
    <w:uiPriority w:val="99"/>
    <w:rsid w:val="00521155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521155"/>
    <w:rPr>
      <w:rFonts w:cs="Times New Roman"/>
      <w:spacing w:val="0"/>
      <w:sz w:val="16"/>
      <w:szCs w:val="16"/>
    </w:rPr>
  </w:style>
  <w:style w:type="character" w:customStyle="1" w:styleId="DeltaViewInsertion">
    <w:name w:val="DeltaView Insertion"/>
    <w:uiPriority w:val="99"/>
    <w:rsid w:val="00521155"/>
    <w:rPr>
      <w:spacing w:val="0"/>
      <w:u w:val="double"/>
    </w:rPr>
  </w:style>
  <w:style w:type="character" w:customStyle="1" w:styleId="DeltaViewDeletion">
    <w:name w:val="DeltaView Deletion"/>
    <w:uiPriority w:val="99"/>
    <w:rsid w:val="00521155"/>
    <w:rPr>
      <w:strike/>
      <w:spacing w:val="0"/>
    </w:rPr>
  </w:style>
  <w:style w:type="character" w:customStyle="1" w:styleId="DeltaViewMoveSource">
    <w:name w:val="DeltaView Move Source"/>
    <w:uiPriority w:val="99"/>
    <w:rsid w:val="00521155"/>
    <w:rPr>
      <w:strike/>
      <w:spacing w:val="0"/>
    </w:rPr>
  </w:style>
  <w:style w:type="character" w:customStyle="1" w:styleId="DeltaViewMoveDestination">
    <w:name w:val="DeltaView Move Destination"/>
    <w:uiPriority w:val="99"/>
    <w:rsid w:val="00521155"/>
    <w:rPr>
      <w:spacing w:val="0"/>
      <w:u w:val="double"/>
    </w:rPr>
  </w:style>
  <w:style w:type="paragraph" w:styleId="CommentText">
    <w:name w:val="annotation text"/>
    <w:basedOn w:val="Normal"/>
    <w:link w:val="CommentTextChar"/>
    <w:uiPriority w:val="99"/>
    <w:semiHidden/>
    <w:rsid w:val="00521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1155"/>
    <w:rPr>
      <w:rFonts w:cs="Times New Roman"/>
      <w:sz w:val="20"/>
      <w:szCs w:val="20"/>
    </w:rPr>
  </w:style>
  <w:style w:type="character" w:customStyle="1" w:styleId="DeltaViewChangeNumber">
    <w:name w:val="DeltaView Change Number"/>
    <w:uiPriority w:val="99"/>
    <w:rsid w:val="00521155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521155"/>
    <w:rPr>
      <w:spacing w:val="0"/>
    </w:rPr>
  </w:style>
  <w:style w:type="paragraph" w:styleId="DocumentMap">
    <w:name w:val="Document Map"/>
    <w:basedOn w:val="Normal"/>
    <w:link w:val="DocumentMapChar"/>
    <w:uiPriority w:val="99"/>
    <w:semiHidden/>
    <w:rsid w:val="0052115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21155"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sid w:val="00521155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521155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uiPriority w:val="99"/>
    <w:rsid w:val="00521155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521155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521155"/>
    <w:rPr>
      <w:color w:val="000000"/>
      <w:spacing w:val="0"/>
    </w:rPr>
  </w:style>
  <w:style w:type="character" w:customStyle="1" w:styleId="apple-converted-space">
    <w:name w:val="apple-converted-space"/>
    <w:basedOn w:val="DefaultParagraphFont"/>
    <w:rsid w:val="000E6E98"/>
  </w:style>
  <w:style w:type="paragraph" w:customStyle="1" w:styleId="NGEBodyLB2">
    <w:name w:val="NGEBody LB2"/>
    <w:aliases w:val="l4"/>
    <w:basedOn w:val="Normal"/>
    <w:rsid w:val="009E1499"/>
    <w:pPr>
      <w:autoSpaceDE/>
      <w:autoSpaceDN/>
      <w:adjustRightInd/>
      <w:spacing w:line="48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F71D-16D6-4C60-845B-390B842C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25, 2000</vt:lpstr>
    </vt:vector>
  </TitlesOfParts>
  <LinksUpToDate>false</LinksUpToDate>
  <CharactersWithSpaces>17455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2015-07-17T22:23:00Z</dcterms:created>
  <dcterms:modified xsi:type="dcterms:W3CDTF">2015-07-17T22:23:00Z</dcterms:modified>
</cp:coreProperties>
</file>