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3D" w:rsidRPr="00B0095D" w:rsidRDefault="003F503D" w:rsidP="00A74EF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95D">
        <w:rPr>
          <w:rFonts w:ascii="Times New Roman" w:hAnsi="Times New Roman" w:cs="Times New Roman"/>
          <w:b/>
          <w:sz w:val="20"/>
          <w:szCs w:val="20"/>
        </w:rPr>
        <w:t>Monarch Bio Energy, LLC</w:t>
      </w:r>
    </w:p>
    <w:p w:rsidR="004633BB" w:rsidRPr="00B0095D" w:rsidRDefault="004633BB" w:rsidP="00726A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0095D">
        <w:rPr>
          <w:rFonts w:ascii="Times New Roman" w:hAnsi="Times New Roman" w:cs="Times New Roman"/>
          <w:b/>
          <w:sz w:val="20"/>
          <w:szCs w:val="20"/>
          <w:u w:val="single"/>
        </w:rPr>
        <w:t xml:space="preserve">Roeslein Alternative Energy of Missouri </w:t>
      </w:r>
    </w:p>
    <w:p w:rsidR="00A74EF8" w:rsidRPr="00B0095D" w:rsidRDefault="00A74EF8" w:rsidP="00726A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0095D">
        <w:rPr>
          <w:rFonts w:ascii="Times New Roman" w:hAnsi="Times New Roman" w:cs="Times New Roman"/>
          <w:b/>
          <w:sz w:val="20"/>
          <w:szCs w:val="20"/>
          <w:u w:val="single"/>
        </w:rPr>
        <w:t>RNG Facilit</w:t>
      </w:r>
      <w:r w:rsidR="004633BB" w:rsidRPr="00B0095D">
        <w:rPr>
          <w:rFonts w:ascii="Times New Roman" w:hAnsi="Times New Roman" w:cs="Times New Roman"/>
          <w:b/>
          <w:sz w:val="20"/>
          <w:szCs w:val="20"/>
          <w:u w:val="single"/>
        </w:rPr>
        <w:t>ies</w:t>
      </w:r>
      <w:r w:rsidRPr="00B0095D">
        <w:rPr>
          <w:rFonts w:ascii="Times New Roman" w:hAnsi="Times New Roman" w:cs="Times New Roman"/>
          <w:b/>
          <w:sz w:val="20"/>
          <w:szCs w:val="20"/>
          <w:u w:val="single"/>
        </w:rPr>
        <w:t xml:space="preserve"> Fact Sheet</w:t>
      </w:r>
    </w:p>
    <w:p w:rsidR="00726AE7" w:rsidRPr="00B0095D" w:rsidRDefault="00103783" w:rsidP="00726A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XSpec="center" w:tblpYSpec="center"/>
        <w:tblW w:w="14351" w:type="dxa"/>
        <w:tblLook w:val="04A0" w:firstRow="1" w:lastRow="0" w:firstColumn="1" w:lastColumn="0" w:noHBand="0" w:noVBand="1"/>
      </w:tblPr>
      <w:tblGrid>
        <w:gridCol w:w="2425"/>
        <w:gridCol w:w="2700"/>
        <w:gridCol w:w="1800"/>
        <w:gridCol w:w="1350"/>
        <w:gridCol w:w="1980"/>
        <w:gridCol w:w="1710"/>
        <w:gridCol w:w="2386"/>
      </w:tblGrid>
      <w:tr w:rsidR="00936ABF" w:rsidRPr="00B0095D" w:rsidTr="00103783">
        <w:trPr>
          <w:trHeight w:val="938"/>
        </w:trPr>
        <w:tc>
          <w:tcPr>
            <w:tcW w:w="2425" w:type="dxa"/>
            <w:shd w:val="clear" w:color="auto" w:fill="D0CECE" w:themeFill="background2" w:themeFillShade="E6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b/>
                <w:sz w:val="20"/>
                <w:szCs w:val="20"/>
              </w:rPr>
              <w:t>Farm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b/>
                <w:sz w:val="20"/>
                <w:szCs w:val="20"/>
              </w:rPr>
              <w:t>Owner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b/>
                <w:sz w:val="20"/>
                <w:szCs w:val="20"/>
              </w:rPr>
              <w:t># of Hogs</w:t>
            </w:r>
          </w:p>
          <w:p w:rsidR="0048175B" w:rsidRPr="00B0095D" w:rsidRDefault="0048175B" w:rsidP="00481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b/>
                <w:sz w:val="20"/>
                <w:szCs w:val="20"/>
              </w:rPr>
              <w:t>Annual RNG Production (MMBtus)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b/>
                <w:sz w:val="20"/>
                <w:szCs w:val="20"/>
              </w:rPr>
              <w:t>RNG Facility Start Up</w:t>
            </w:r>
          </w:p>
        </w:tc>
        <w:tc>
          <w:tcPr>
            <w:tcW w:w="2386" w:type="dxa"/>
            <w:shd w:val="clear" w:color="auto" w:fill="D0CECE" w:themeFill="background2" w:themeFillShade="E6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b/>
                <w:sz w:val="20"/>
                <w:szCs w:val="20"/>
              </w:rPr>
              <w:t>Environmental Benefit:</w:t>
            </w:r>
          </w:p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b/>
                <w:sz w:val="20"/>
                <w:szCs w:val="20"/>
              </w:rPr>
              <w:t>Equivalent # of Cars</w:t>
            </w:r>
          </w:p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b/>
                <w:sz w:val="20"/>
                <w:szCs w:val="20"/>
              </w:rPr>
              <w:t>Removed from Road</w:t>
            </w:r>
            <w:r w:rsidR="00552340">
              <w:rPr>
                <w:rFonts w:ascii="Times New Roman" w:hAnsi="Times New Roman" w:cs="Times New Roman"/>
                <w:b/>
                <w:sz w:val="20"/>
                <w:szCs w:val="20"/>
              </w:rPr>
              <w:t>¹</w:t>
            </w:r>
          </w:p>
        </w:tc>
      </w:tr>
      <w:tr w:rsidR="00103783" w:rsidRPr="00B0095D" w:rsidTr="00103783">
        <w:trPr>
          <w:trHeight w:val="317"/>
        </w:trPr>
        <w:tc>
          <w:tcPr>
            <w:tcW w:w="2425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Ruckman</w:t>
            </w:r>
          </w:p>
        </w:tc>
        <w:tc>
          <w:tcPr>
            <w:tcW w:w="270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Smithfield Hog Production</w:t>
            </w:r>
          </w:p>
        </w:tc>
        <w:tc>
          <w:tcPr>
            <w:tcW w:w="180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Albany</w:t>
            </w:r>
          </w:p>
        </w:tc>
        <w:tc>
          <w:tcPr>
            <w:tcW w:w="135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168,000</w:t>
            </w:r>
          </w:p>
        </w:tc>
        <w:tc>
          <w:tcPr>
            <w:tcW w:w="198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70,000</w:t>
            </w:r>
          </w:p>
        </w:tc>
        <w:tc>
          <w:tcPr>
            <w:tcW w:w="171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July 2016</w:t>
            </w:r>
          </w:p>
        </w:tc>
        <w:tc>
          <w:tcPr>
            <w:tcW w:w="2386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5,712</w:t>
            </w:r>
          </w:p>
        </w:tc>
      </w:tr>
      <w:tr w:rsidR="00103783" w:rsidRPr="00B0095D" w:rsidTr="00103783">
        <w:trPr>
          <w:trHeight w:val="309"/>
        </w:trPr>
        <w:tc>
          <w:tcPr>
            <w:tcW w:w="2425" w:type="dxa"/>
          </w:tcPr>
          <w:p w:rsidR="0048175B" w:rsidRPr="00B0095D" w:rsidRDefault="0048175B" w:rsidP="0072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Locust Ridge</w:t>
            </w:r>
          </w:p>
        </w:tc>
        <w:tc>
          <w:tcPr>
            <w:tcW w:w="270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Smithfield Hog Production</w:t>
            </w:r>
          </w:p>
        </w:tc>
        <w:tc>
          <w:tcPr>
            <w:tcW w:w="180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Harris</w:t>
            </w:r>
          </w:p>
        </w:tc>
        <w:tc>
          <w:tcPr>
            <w:tcW w:w="135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168,960</w:t>
            </w:r>
          </w:p>
        </w:tc>
        <w:tc>
          <w:tcPr>
            <w:tcW w:w="198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58,000</w:t>
            </w:r>
          </w:p>
        </w:tc>
        <w:tc>
          <w:tcPr>
            <w:tcW w:w="171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October 2016</w:t>
            </w:r>
          </w:p>
        </w:tc>
        <w:tc>
          <w:tcPr>
            <w:tcW w:w="2386" w:type="dxa"/>
          </w:tcPr>
          <w:p w:rsidR="0048175B" w:rsidRPr="00B0095D" w:rsidRDefault="0048175B" w:rsidP="0048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4,733</w:t>
            </w:r>
          </w:p>
        </w:tc>
      </w:tr>
      <w:tr w:rsidR="00103783" w:rsidRPr="00B0095D" w:rsidTr="00103783">
        <w:trPr>
          <w:trHeight w:val="292"/>
        </w:trPr>
        <w:tc>
          <w:tcPr>
            <w:tcW w:w="2425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Valley View</w:t>
            </w:r>
          </w:p>
        </w:tc>
        <w:tc>
          <w:tcPr>
            <w:tcW w:w="2700" w:type="dxa"/>
          </w:tcPr>
          <w:p w:rsidR="0048175B" w:rsidRPr="00B0095D" w:rsidRDefault="0048175B" w:rsidP="0046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 xml:space="preserve">Smithfield Hog Production </w:t>
            </w:r>
          </w:p>
        </w:tc>
        <w:tc>
          <w:tcPr>
            <w:tcW w:w="180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Greencastle</w:t>
            </w:r>
          </w:p>
        </w:tc>
        <w:tc>
          <w:tcPr>
            <w:tcW w:w="1350" w:type="dxa"/>
          </w:tcPr>
          <w:p w:rsidR="0048175B" w:rsidRPr="00B0095D" w:rsidRDefault="0048175B" w:rsidP="0048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295,680</w:t>
            </w:r>
          </w:p>
        </w:tc>
        <w:tc>
          <w:tcPr>
            <w:tcW w:w="198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125,000</w:t>
            </w:r>
          </w:p>
        </w:tc>
        <w:tc>
          <w:tcPr>
            <w:tcW w:w="171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July 2017</w:t>
            </w:r>
          </w:p>
        </w:tc>
        <w:tc>
          <w:tcPr>
            <w:tcW w:w="2386" w:type="dxa"/>
          </w:tcPr>
          <w:p w:rsidR="0048175B" w:rsidRPr="00B0095D" w:rsidRDefault="00552340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10,200</w:t>
            </w:r>
          </w:p>
        </w:tc>
      </w:tr>
      <w:tr w:rsidR="00103783" w:rsidRPr="00B0095D" w:rsidTr="00103783">
        <w:trPr>
          <w:trHeight w:val="360"/>
        </w:trPr>
        <w:tc>
          <w:tcPr>
            <w:tcW w:w="2425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South Meadows</w:t>
            </w:r>
          </w:p>
        </w:tc>
        <w:tc>
          <w:tcPr>
            <w:tcW w:w="2700" w:type="dxa"/>
          </w:tcPr>
          <w:p w:rsidR="0048175B" w:rsidRPr="00B0095D" w:rsidRDefault="0048175B" w:rsidP="0046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 xml:space="preserve">Smithfield Hog Production </w:t>
            </w:r>
          </w:p>
        </w:tc>
        <w:tc>
          <w:tcPr>
            <w:tcW w:w="180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Browning</w:t>
            </w:r>
          </w:p>
        </w:tc>
        <w:tc>
          <w:tcPr>
            <w:tcW w:w="135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147,840</w:t>
            </w:r>
          </w:p>
        </w:tc>
        <w:tc>
          <w:tcPr>
            <w:tcW w:w="198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62,000</w:t>
            </w:r>
          </w:p>
        </w:tc>
        <w:tc>
          <w:tcPr>
            <w:tcW w:w="171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October 2019</w:t>
            </w:r>
          </w:p>
        </w:tc>
        <w:tc>
          <w:tcPr>
            <w:tcW w:w="2386" w:type="dxa"/>
          </w:tcPr>
          <w:p w:rsidR="0048175B" w:rsidRPr="00B0095D" w:rsidRDefault="00552340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5,059</w:t>
            </w:r>
          </w:p>
        </w:tc>
      </w:tr>
      <w:tr w:rsidR="00103783" w:rsidRPr="00B0095D" w:rsidTr="00103783">
        <w:trPr>
          <w:trHeight w:val="352"/>
        </w:trPr>
        <w:tc>
          <w:tcPr>
            <w:tcW w:w="2425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Somerset</w:t>
            </w:r>
          </w:p>
        </w:tc>
        <w:tc>
          <w:tcPr>
            <w:tcW w:w="270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Smithfield Hog Production</w:t>
            </w:r>
          </w:p>
        </w:tc>
        <w:tc>
          <w:tcPr>
            <w:tcW w:w="180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Powersville</w:t>
            </w:r>
          </w:p>
        </w:tc>
        <w:tc>
          <w:tcPr>
            <w:tcW w:w="1350" w:type="dxa"/>
          </w:tcPr>
          <w:p w:rsidR="0048175B" w:rsidRPr="00B0095D" w:rsidRDefault="0048175B" w:rsidP="0048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359,040</w:t>
            </w:r>
          </w:p>
        </w:tc>
        <w:tc>
          <w:tcPr>
            <w:tcW w:w="198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144,000</w:t>
            </w:r>
          </w:p>
        </w:tc>
        <w:tc>
          <w:tcPr>
            <w:tcW w:w="171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May 2020</w:t>
            </w:r>
          </w:p>
        </w:tc>
        <w:tc>
          <w:tcPr>
            <w:tcW w:w="2386" w:type="dxa"/>
          </w:tcPr>
          <w:p w:rsidR="0048175B" w:rsidRPr="00B0095D" w:rsidRDefault="00552340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11,750</w:t>
            </w:r>
          </w:p>
        </w:tc>
      </w:tr>
      <w:tr w:rsidR="00103783" w:rsidRPr="00B0095D" w:rsidTr="00103783">
        <w:trPr>
          <w:trHeight w:val="334"/>
        </w:trPr>
        <w:tc>
          <w:tcPr>
            <w:tcW w:w="2425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Homan</w:t>
            </w:r>
          </w:p>
        </w:tc>
        <w:tc>
          <w:tcPr>
            <w:tcW w:w="270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Smithfield Hog Production</w:t>
            </w:r>
          </w:p>
        </w:tc>
        <w:tc>
          <w:tcPr>
            <w:tcW w:w="180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King City</w:t>
            </w:r>
          </w:p>
        </w:tc>
        <w:tc>
          <w:tcPr>
            <w:tcW w:w="135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192,000</w:t>
            </w:r>
          </w:p>
        </w:tc>
        <w:tc>
          <w:tcPr>
            <w:tcW w:w="198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73,000</w:t>
            </w:r>
          </w:p>
        </w:tc>
        <w:tc>
          <w:tcPr>
            <w:tcW w:w="171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May 2020</w:t>
            </w:r>
          </w:p>
        </w:tc>
        <w:tc>
          <w:tcPr>
            <w:tcW w:w="2386" w:type="dxa"/>
          </w:tcPr>
          <w:p w:rsidR="0048175B" w:rsidRPr="00B0095D" w:rsidRDefault="00552340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5,957</w:t>
            </w:r>
          </w:p>
        </w:tc>
      </w:tr>
      <w:tr w:rsidR="00103783" w:rsidRPr="00B0095D" w:rsidTr="00103783">
        <w:trPr>
          <w:trHeight w:val="317"/>
        </w:trPr>
        <w:tc>
          <w:tcPr>
            <w:tcW w:w="2425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Whitetail</w:t>
            </w:r>
          </w:p>
        </w:tc>
        <w:tc>
          <w:tcPr>
            <w:tcW w:w="270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Smithfield Hog Production</w:t>
            </w:r>
          </w:p>
        </w:tc>
        <w:tc>
          <w:tcPr>
            <w:tcW w:w="180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Unionville</w:t>
            </w:r>
          </w:p>
        </w:tc>
        <w:tc>
          <w:tcPr>
            <w:tcW w:w="135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190,080</w:t>
            </w:r>
          </w:p>
        </w:tc>
        <w:tc>
          <w:tcPr>
            <w:tcW w:w="198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76,000</w:t>
            </w:r>
          </w:p>
        </w:tc>
        <w:tc>
          <w:tcPr>
            <w:tcW w:w="1710" w:type="dxa"/>
          </w:tcPr>
          <w:p w:rsidR="0048175B" w:rsidRPr="00B0095D" w:rsidRDefault="0048175B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May 2021</w:t>
            </w:r>
          </w:p>
        </w:tc>
        <w:tc>
          <w:tcPr>
            <w:tcW w:w="2386" w:type="dxa"/>
          </w:tcPr>
          <w:p w:rsidR="0048175B" w:rsidRPr="00B0095D" w:rsidRDefault="00552340" w:rsidP="0072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6,201</w:t>
            </w:r>
          </w:p>
        </w:tc>
      </w:tr>
      <w:tr w:rsidR="00103783" w:rsidRPr="00B0095D" w:rsidTr="00103783">
        <w:trPr>
          <w:trHeight w:val="309"/>
        </w:trPr>
        <w:tc>
          <w:tcPr>
            <w:tcW w:w="2425" w:type="dxa"/>
          </w:tcPr>
          <w:p w:rsidR="0048175B" w:rsidRPr="00B0095D" w:rsidRDefault="0048175B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Green Hills</w:t>
            </w:r>
          </w:p>
        </w:tc>
        <w:tc>
          <w:tcPr>
            <w:tcW w:w="2700" w:type="dxa"/>
          </w:tcPr>
          <w:p w:rsidR="0048175B" w:rsidRPr="00B0095D" w:rsidRDefault="0048175B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Smithfield Hog Production</w:t>
            </w:r>
          </w:p>
        </w:tc>
        <w:tc>
          <w:tcPr>
            <w:tcW w:w="1800" w:type="dxa"/>
          </w:tcPr>
          <w:p w:rsidR="0048175B" w:rsidRPr="00B0095D" w:rsidRDefault="0048175B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Unionville</w:t>
            </w:r>
          </w:p>
        </w:tc>
        <w:tc>
          <w:tcPr>
            <w:tcW w:w="1350" w:type="dxa"/>
          </w:tcPr>
          <w:p w:rsidR="0048175B" w:rsidRPr="00B0095D" w:rsidRDefault="0048175B" w:rsidP="004817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190,080</w:t>
            </w:r>
          </w:p>
        </w:tc>
        <w:tc>
          <w:tcPr>
            <w:tcW w:w="1980" w:type="dxa"/>
          </w:tcPr>
          <w:p w:rsidR="0048175B" w:rsidRPr="00B0095D" w:rsidRDefault="0048175B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76,000</w:t>
            </w:r>
          </w:p>
        </w:tc>
        <w:tc>
          <w:tcPr>
            <w:tcW w:w="1710" w:type="dxa"/>
          </w:tcPr>
          <w:p w:rsidR="0048175B" w:rsidRPr="00B0095D" w:rsidRDefault="0048175B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May 2021</w:t>
            </w:r>
          </w:p>
        </w:tc>
        <w:tc>
          <w:tcPr>
            <w:tcW w:w="2386" w:type="dxa"/>
          </w:tcPr>
          <w:p w:rsidR="0048175B" w:rsidRPr="00B0095D" w:rsidRDefault="00552340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6,201</w:t>
            </w:r>
          </w:p>
        </w:tc>
      </w:tr>
      <w:tr w:rsidR="00103783" w:rsidRPr="00B0095D" w:rsidTr="00103783">
        <w:trPr>
          <w:trHeight w:val="166"/>
        </w:trPr>
        <w:tc>
          <w:tcPr>
            <w:tcW w:w="2425" w:type="dxa"/>
          </w:tcPr>
          <w:p w:rsidR="0048175B" w:rsidRPr="00B0095D" w:rsidRDefault="0048175B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Hedgewood</w:t>
            </w:r>
          </w:p>
        </w:tc>
        <w:tc>
          <w:tcPr>
            <w:tcW w:w="2700" w:type="dxa"/>
          </w:tcPr>
          <w:p w:rsidR="0048175B" w:rsidRPr="00B0095D" w:rsidRDefault="0048175B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Smithfield Hog Production</w:t>
            </w:r>
          </w:p>
        </w:tc>
        <w:tc>
          <w:tcPr>
            <w:tcW w:w="1800" w:type="dxa"/>
          </w:tcPr>
          <w:p w:rsidR="0048175B" w:rsidRPr="00B0095D" w:rsidRDefault="0048175B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Princeton</w:t>
            </w:r>
          </w:p>
        </w:tc>
        <w:tc>
          <w:tcPr>
            <w:tcW w:w="1350" w:type="dxa"/>
          </w:tcPr>
          <w:p w:rsidR="0048175B" w:rsidRPr="00B0095D" w:rsidRDefault="0048175B" w:rsidP="004817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105,600</w:t>
            </w:r>
          </w:p>
        </w:tc>
        <w:tc>
          <w:tcPr>
            <w:tcW w:w="1980" w:type="dxa"/>
          </w:tcPr>
          <w:p w:rsidR="0048175B" w:rsidRPr="00B0095D" w:rsidRDefault="0048175B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42,000</w:t>
            </w:r>
          </w:p>
        </w:tc>
        <w:tc>
          <w:tcPr>
            <w:tcW w:w="1710" w:type="dxa"/>
          </w:tcPr>
          <w:p w:rsidR="0048175B" w:rsidRPr="00B0095D" w:rsidRDefault="0048175B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sz w:val="20"/>
                <w:szCs w:val="20"/>
              </w:rPr>
              <w:t>May 2021</w:t>
            </w:r>
          </w:p>
        </w:tc>
        <w:tc>
          <w:tcPr>
            <w:tcW w:w="2386" w:type="dxa"/>
          </w:tcPr>
          <w:p w:rsidR="0048175B" w:rsidRPr="00B0095D" w:rsidRDefault="00552340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3,427</w:t>
            </w:r>
          </w:p>
        </w:tc>
      </w:tr>
      <w:tr w:rsidR="00103783" w:rsidRPr="00B0095D" w:rsidTr="00103783">
        <w:trPr>
          <w:trHeight w:val="166"/>
        </w:trPr>
        <w:tc>
          <w:tcPr>
            <w:tcW w:w="2425" w:type="dxa"/>
          </w:tcPr>
          <w:p w:rsidR="0048175B" w:rsidRPr="00B0095D" w:rsidRDefault="0048175B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700" w:type="dxa"/>
          </w:tcPr>
          <w:p w:rsidR="0048175B" w:rsidRPr="00B0095D" w:rsidRDefault="0048175B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48175B" w:rsidRPr="00B0095D" w:rsidRDefault="0048175B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48175B" w:rsidRPr="00B0095D" w:rsidRDefault="00552340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1,817,280</w:t>
            </w:r>
          </w:p>
        </w:tc>
        <w:tc>
          <w:tcPr>
            <w:tcW w:w="1980" w:type="dxa"/>
          </w:tcPr>
          <w:p w:rsidR="0048175B" w:rsidRPr="00B0095D" w:rsidRDefault="0048175B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95D">
              <w:rPr>
                <w:rFonts w:ascii="Times New Roman" w:hAnsi="Times New Roman" w:cs="Times New Roman"/>
                <w:b/>
                <w:sz w:val="20"/>
                <w:szCs w:val="20"/>
              </w:rPr>
              <w:t>726,000</w:t>
            </w:r>
          </w:p>
        </w:tc>
        <w:tc>
          <w:tcPr>
            <w:tcW w:w="1710" w:type="dxa"/>
          </w:tcPr>
          <w:p w:rsidR="0048175B" w:rsidRPr="00B0095D" w:rsidRDefault="0048175B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48175B" w:rsidRPr="00B0095D" w:rsidRDefault="00552340" w:rsidP="00726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59,240</w:t>
            </w:r>
          </w:p>
        </w:tc>
      </w:tr>
    </w:tbl>
    <w:p w:rsidR="00726AE7" w:rsidRPr="00B0095D" w:rsidRDefault="00726AE7" w:rsidP="00B009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95D">
        <w:rPr>
          <w:rFonts w:ascii="Times New Roman" w:hAnsi="Times New Roman" w:cs="Times New Roman"/>
          <w:sz w:val="20"/>
          <w:szCs w:val="20"/>
        </w:rPr>
        <w:t>Greenhouse gas emissions from passenger vehicles driven for one year per EPA’s Greenhouse Gas Equivalency Calculator</w:t>
      </w:r>
    </w:p>
    <w:p w:rsidR="00057E51" w:rsidRDefault="00B0095D" w:rsidP="00726AE7">
      <w:pPr>
        <w:spacing w:after="0" w:line="360" w:lineRule="auto"/>
        <w:rPr>
          <w:rFonts w:ascii="Times New Roman" w:hAnsi="Times New Roman" w:cs="Times New Roman"/>
          <w:sz w:val="20"/>
          <w:szCs w:val="20"/>
        </w:rPr>
        <w:sectPr w:rsidR="00057E51" w:rsidSect="00936ABF">
          <w:pgSz w:w="15840" w:h="12240" w:orient="landscape"/>
          <w:pgMar w:top="432" w:right="720" w:bottom="720" w:left="432" w:header="720" w:footer="720" w:gutter="0"/>
          <w:cols w:space="720"/>
          <w:docGrid w:linePitch="360"/>
        </w:sectPr>
      </w:pPr>
      <w:r w:rsidRPr="00B009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1BE0" w:rsidRDefault="00726AE7" w:rsidP="00936A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0095D">
        <w:rPr>
          <w:rFonts w:ascii="Times New Roman" w:hAnsi="Times New Roman" w:cs="Times New Roman"/>
          <w:sz w:val="20"/>
          <w:szCs w:val="20"/>
          <w:u w:val="single"/>
        </w:rPr>
        <w:t>Key Project Partners</w:t>
      </w:r>
    </w:p>
    <w:p w:rsidR="001B2C91" w:rsidRPr="00AF6142" w:rsidRDefault="001B2C91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2698D">
        <w:rPr>
          <w:rFonts w:ascii="Times New Roman" w:hAnsi="Times New Roman" w:cs="Times New Roman"/>
          <w:sz w:val="20"/>
          <w:szCs w:val="20"/>
        </w:rPr>
        <w:t>Smithfield Foods</w:t>
      </w:r>
      <w:r w:rsidR="0013401B" w:rsidRPr="0092698D">
        <w:rPr>
          <w:rFonts w:ascii="Times New Roman" w:hAnsi="Times New Roman" w:cs="Times New Roman"/>
          <w:sz w:val="20"/>
          <w:szCs w:val="20"/>
        </w:rPr>
        <w:t>, Inc.</w:t>
      </w:r>
      <w:r w:rsidRPr="0092698D">
        <w:rPr>
          <w:rFonts w:ascii="Times New Roman" w:hAnsi="Times New Roman" w:cs="Times New Roman"/>
          <w:sz w:val="20"/>
          <w:szCs w:val="20"/>
        </w:rPr>
        <w:t xml:space="preserve"> </w:t>
      </w:r>
      <w:r w:rsidR="0013401B" w:rsidRPr="0092698D">
        <w:rPr>
          <w:rFonts w:ascii="Times New Roman" w:hAnsi="Times New Roman" w:cs="Times New Roman"/>
          <w:sz w:val="20"/>
          <w:szCs w:val="20"/>
        </w:rPr>
        <w:t>–</w:t>
      </w:r>
      <w:r w:rsidRPr="0092698D">
        <w:rPr>
          <w:rFonts w:ascii="Times New Roman" w:hAnsi="Times New Roman" w:cs="Times New Roman"/>
          <w:sz w:val="20"/>
          <w:szCs w:val="20"/>
        </w:rPr>
        <w:t xml:space="preserve"> </w:t>
      </w:r>
      <w:r w:rsidR="0013401B" w:rsidRPr="0092698D">
        <w:rPr>
          <w:rFonts w:ascii="Times New Roman" w:hAnsi="Times New Roman" w:cs="Times New Roman"/>
          <w:sz w:val="20"/>
          <w:szCs w:val="20"/>
        </w:rPr>
        <w:t>Formed joint venture with Roeslein Alternative Energy called Monarch Bio Energy to produce renewable natural gas (RNG) across</w:t>
      </w:r>
      <w:r w:rsidR="0092698D">
        <w:rPr>
          <w:rFonts w:ascii="Times New Roman" w:hAnsi="Times New Roman" w:cs="Times New Roman"/>
          <w:sz w:val="20"/>
          <w:szCs w:val="20"/>
        </w:rPr>
        <w:t xml:space="preserve"> </w:t>
      </w:r>
      <w:r w:rsidR="0013401B" w:rsidRPr="0092698D">
        <w:rPr>
          <w:rFonts w:ascii="Times New Roman" w:hAnsi="Times New Roman" w:cs="Times New Roman"/>
          <w:sz w:val="20"/>
          <w:szCs w:val="20"/>
        </w:rPr>
        <w:t>Smithfield’s hog farms in Missouri</w:t>
      </w:r>
    </w:p>
    <w:p w:rsidR="00AF6142" w:rsidRPr="001131A7" w:rsidRDefault="00AF6142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Roeslein Alternative Energy </w:t>
      </w:r>
      <w:r w:rsidR="001131A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Developer</w:t>
      </w:r>
    </w:p>
    <w:p w:rsidR="001131A7" w:rsidRPr="0092698D" w:rsidRDefault="001131A7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TPG Rise </w:t>
      </w:r>
      <w:r w:rsidR="00E17C24">
        <w:rPr>
          <w:rFonts w:ascii="Times New Roman" w:hAnsi="Times New Roman" w:cs="Times New Roman"/>
          <w:sz w:val="20"/>
          <w:szCs w:val="20"/>
        </w:rPr>
        <w:t xml:space="preserve">– Joined Monarch Bio Energy joint venture in 2022 </w:t>
      </w:r>
      <w:bookmarkStart w:id="0" w:name="_GoBack"/>
      <w:bookmarkEnd w:id="0"/>
    </w:p>
    <w:p w:rsidR="00061BE0" w:rsidRPr="00B0095D" w:rsidRDefault="00061BE0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0095D">
        <w:rPr>
          <w:rFonts w:ascii="Times New Roman" w:hAnsi="Times New Roman" w:cs="Times New Roman"/>
          <w:sz w:val="20"/>
          <w:szCs w:val="20"/>
        </w:rPr>
        <w:t>Element</w:t>
      </w:r>
      <w:r w:rsidR="00552340">
        <w:rPr>
          <w:rFonts w:ascii="Times New Roman" w:hAnsi="Times New Roman" w:cs="Times New Roman"/>
          <w:sz w:val="20"/>
          <w:szCs w:val="20"/>
        </w:rPr>
        <w:t xml:space="preserve"> Markets</w:t>
      </w:r>
      <w:r w:rsidR="00B0095D" w:rsidRPr="00B0095D">
        <w:rPr>
          <w:rFonts w:ascii="Times New Roman" w:hAnsi="Times New Roman" w:cs="Times New Roman"/>
          <w:sz w:val="20"/>
          <w:szCs w:val="20"/>
        </w:rPr>
        <w:t xml:space="preserve"> –</w:t>
      </w:r>
      <w:r w:rsidR="00E15003">
        <w:rPr>
          <w:rFonts w:ascii="Times New Roman" w:hAnsi="Times New Roman" w:cs="Times New Roman"/>
          <w:sz w:val="20"/>
          <w:szCs w:val="20"/>
        </w:rPr>
        <w:t xml:space="preserve"> partnered with Monarch Bio Energy as the RNG Marketer </w:t>
      </w:r>
    </w:p>
    <w:p w:rsidR="00936ABF" w:rsidRPr="00E15003" w:rsidRDefault="00936ABF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0095D">
        <w:rPr>
          <w:rFonts w:ascii="Times New Roman" w:hAnsi="Times New Roman" w:cs="Times New Roman"/>
          <w:sz w:val="20"/>
          <w:szCs w:val="20"/>
        </w:rPr>
        <w:t>ANR Pipeline – constructed and operates the interconnect facility where RNG is injected into the natural gas pipeline</w:t>
      </w:r>
    </w:p>
    <w:p w:rsidR="00936ABF" w:rsidRPr="00936ABF" w:rsidRDefault="00936ABF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Roeslein &amp; Associates – EPC Contractor for all projects</w:t>
      </w:r>
    </w:p>
    <w:p w:rsidR="00936ABF" w:rsidRDefault="00936ABF" w:rsidP="00936A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F6142" w:rsidRPr="00B0095D" w:rsidRDefault="00AF6142" w:rsidP="00AF614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95D">
        <w:rPr>
          <w:rFonts w:ascii="Times New Roman" w:hAnsi="Times New Roman" w:cs="Times New Roman"/>
          <w:sz w:val="20"/>
          <w:szCs w:val="20"/>
          <w:u w:val="single"/>
        </w:rPr>
        <w:t>Capital Investment</w:t>
      </w:r>
    </w:p>
    <w:p w:rsidR="00AF6142" w:rsidRPr="001131A7" w:rsidRDefault="001131A7" w:rsidP="001131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$15</w:t>
      </w:r>
      <w:r w:rsidR="00AF6142">
        <w:rPr>
          <w:rFonts w:ascii="Times New Roman" w:hAnsi="Times New Roman" w:cs="Times New Roman"/>
          <w:sz w:val="20"/>
          <w:szCs w:val="20"/>
        </w:rPr>
        <w:t>0 million spent to date</w:t>
      </w:r>
    </w:p>
    <w:p w:rsidR="00AF6142" w:rsidRDefault="00AF6142" w:rsidP="00936A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F6142" w:rsidRDefault="00AF6142" w:rsidP="00936A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F6142" w:rsidRDefault="00AF6142" w:rsidP="00936A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36ABF" w:rsidRPr="00B0095D" w:rsidRDefault="00936ABF" w:rsidP="00936A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0095D">
        <w:rPr>
          <w:rFonts w:ascii="Times New Roman" w:hAnsi="Times New Roman" w:cs="Times New Roman"/>
          <w:sz w:val="20"/>
          <w:szCs w:val="20"/>
          <w:u w:val="single"/>
        </w:rPr>
        <w:t>Job Creation</w:t>
      </w:r>
    </w:p>
    <w:p w:rsidR="00936ABF" w:rsidRDefault="00936ABF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 full time operating jobs / 20 full time Operations and Maintenance jobs </w:t>
      </w:r>
    </w:p>
    <w:p w:rsidR="00936ABF" w:rsidRDefault="00936ABF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 trade and craft construction jobs to date</w:t>
      </w:r>
    </w:p>
    <w:p w:rsidR="00936ABF" w:rsidRDefault="00936ABF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80 trade and craft construction jobs to completion / over 300,000 man hours in Northern Rural Mo.</w:t>
      </w:r>
    </w:p>
    <w:p w:rsidR="00936ABF" w:rsidRDefault="00936ABF" w:rsidP="00936A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F6142" w:rsidRDefault="00AF6142" w:rsidP="00936A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F6142" w:rsidRDefault="00AF6142" w:rsidP="00936A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115DB" w:rsidRDefault="004115DB" w:rsidP="00936A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Major Milestones/Always Firsts</w:t>
      </w:r>
    </w:p>
    <w:p w:rsidR="00846B70" w:rsidRPr="004C6051" w:rsidRDefault="004115DB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First to invest over $50 MM </w:t>
      </w:r>
      <w:r w:rsidR="004C6051">
        <w:rPr>
          <w:rFonts w:ascii="Times New Roman" w:hAnsi="Times New Roman" w:cs="Times New Roman"/>
          <w:sz w:val="20"/>
          <w:szCs w:val="20"/>
        </w:rPr>
        <w:t>for proof of concept without Federal or State aid</w:t>
      </w:r>
    </w:p>
    <w:p w:rsidR="004C6051" w:rsidRPr="004C6051" w:rsidRDefault="004C6051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First EPA Swine Registration</w:t>
      </w:r>
    </w:p>
    <w:p w:rsidR="004C6051" w:rsidRPr="004C6051" w:rsidRDefault="004C6051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First EPA “Cluster” Registration</w:t>
      </w:r>
    </w:p>
    <w:p w:rsidR="004C6051" w:rsidRPr="004C6051" w:rsidRDefault="004C6051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First Virtual Pipeline Registration</w:t>
      </w:r>
    </w:p>
    <w:p w:rsidR="004C6051" w:rsidRPr="004C6051" w:rsidRDefault="004C6051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First CARB Swine Pathway Registration</w:t>
      </w:r>
    </w:p>
    <w:p w:rsidR="004C6051" w:rsidRPr="004C6051" w:rsidRDefault="004C6051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Highest price ever received for a cellulosic D3 RIN</w:t>
      </w:r>
    </w:p>
    <w:p w:rsidR="004C6051" w:rsidRPr="004C6051" w:rsidRDefault="004C6051" w:rsidP="00936A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Lowest CI (Carbon Intensity) Score for CARB ever achieved</w:t>
      </w:r>
    </w:p>
    <w:p w:rsidR="00057E51" w:rsidRDefault="00057E51" w:rsidP="004C6051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  <w:sectPr w:rsidR="00057E51" w:rsidSect="00057E51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13401B" w:rsidRDefault="0013401B" w:rsidP="00726A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3401B" w:rsidSect="00057E51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46" w:rsidRDefault="00172B46" w:rsidP="00603887">
      <w:pPr>
        <w:spacing w:after="0" w:line="240" w:lineRule="auto"/>
      </w:pPr>
      <w:r>
        <w:separator/>
      </w:r>
    </w:p>
  </w:endnote>
  <w:endnote w:type="continuationSeparator" w:id="0">
    <w:p w:rsidR="00172B46" w:rsidRDefault="00172B46" w:rsidP="0060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46" w:rsidRDefault="00172B46" w:rsidP="00603887">
      <w:pPr>
        <w:spacing w:after="0" w:line="240" w:lineRule="auto"/>
      </w:pPr>
      <w:r>
        <w:separator/>
      </w:r>
    </w:p>
  </w:footnote>
  <w:footnote w:type="continuationSeparator" w:id="0">
    <w:p w:rsidR="00172B46" w:rsidRDefault="00172B46" w:rsidP="00603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137"/>
    <w:multiLevelType w:val="hybridMultilevel"/>
    <w:tmpl w:val="85BC0D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44C0"/>
    <w:multiLevelType w:val="hybridMultilevel"/>
    <w:tmpl w:val="0324F7FE"/>
    <w:lvl w:ilvl="0" w:tplc="140669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4177"/>
    <w:multiLevelType w:val="hybridMultilevel"/>
    <w:tmpl w:val="A2563B72"/>
    <w:lvl w:ilvl="0" w:tplc="B1EE87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872C7"/>
    <w:multiLevelType w:val="hybridMultilevel"/>
    <w:tmpl w:val="14D47084"/>
    <w:lvl w:ilvl="0" w:tplc="E61C67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7107D"/>
    <w:multiLevelType w:val="hybridMultilevel"/>
    <w:tmpl w:val="75DCEA1C"/>
    <w:lvl w:ilvl="0" w:tplc="2BC6D6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817FC"/>
    <w:multiLevelType w:val="hybridMultilevel"/>
    <w:tmpl w:val="4A74DD1E"/>
    <w:lvl w:ilvl="0" w:tplc="797C0C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73839"/>
    <w:multiLevelType w:val="hybridMultilevel"/>
    <w:tmpl w:val="C7BE5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3D"/>
    <w:rsid w:val="00057E51"/>
    <w:rsid w:val="00061BE0"/>
    <w:rsid w:val="00103783"/>
    <w:rsid w:val="001131A7"/>
    <w:rsid w:val="0013401B"/>
    <w:rsid w:val="00145BAC"/>
    <w:rsid w:val="00172B46"/>
    <w:rsid w:val="00185F3D"/>
    <w:rsid w:val="001953D2"/>
    <w:rsid w:val="001B2C91"/>
    <w:rsid w:val="002362CC"/>
    <w:rsid w:val="002924F6"/>
    <w:rsid w:val="002C548A"/>
    <w:rsid w:val="002F5A0E"/>
    <w:rsid w:val="003F49CB"/>
    <w:rsid w:val="003F503D"/>
    <w:rsid w:val="004115DB"/>
    <w:rsid w:val="00414AD5"/>
    <w:rsid w:val="004633BB"/>
    <w:rsid w:val="0048175B"/>
    <w:rsid w:val="004C6051"/>
    <w:rsid w:val="00552340"/>
    <w:rsid w:val="005D4E4F"/>
    <w:rsid w:val="00603887"/>
    <w:rsid w:val="00723715"/>
    <w:rsid w:val="00726AE7"/>
    <w:rsid w:val="0082057F"/>
    <w:rsid w:val="00846B70"/>
    <w:rsid w:val="00891A03"/>
    <w:rsid w:val="00902315"/>
    <w:rsid w:val="0092698D"/>
    <w:rsid w:val="00936ABF"/>
    <w:rsid w:val="00987C5A"/>
    <w:rsid w:val="00A23399"/>
    <w:rsid w:val="00A74EF8"/>
    <w:rsid w:val="00AF6142"/>
    <w:rsid w:val="00B0095D"/>
    <w:rsid w:val="00C71B05"/>
    <w:rsid w:val="00D649A7"/>
    <w:rsid w:val="00E15003"/>
    <w:rsid w:val="00E17C24"/>
    <w:rsid w:val="00E2021B"/>
    <w:rsid w:val="00E730C5"/>
    <w:rsid w:val="00EA3215"/>
    <w:rsid w:val="00EE3013"/>
    <w:rsid w:val="00FC6D4D"/>
    <w:rsid w:val="00F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E14D"/>
  <w15:chartTrackingRefBased/>
  <w15:docId w15:val="{4BCD76ED-178F-4F87-9CD5-F25A448C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A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B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887"/>
  </w:style>
  <w:style w:type="paragraph" w:styleId="Footer">
    <w:name w:val="footer"/>
    <w:basedOn w:val="Normal"/>
    <w:link w:val="FooterChar"/>
    <w:uiPriority w:val="99"/>
    <w:unhideWhenUsed/>
    <w:rsid w:val="0060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DB24-0C5B-4ACD-8C0E-64826836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Roeslein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Null</dc:creator>
  <cp:keywords/>
  <dc:description/>
  <cp:lastModifiedBy>Brandon Butler</cp:lastModifiedBy>
  <cp:revision>3</cp:revision>
  <cp:lastPrinted>2019-10-15T19:51:00Z</cp:lastPrinted>
  <dcterms:created xsi:type="dcterms:W3CDTF">2022-04-05T19:18:00Z</dcterms:created>
  <dcterms:modified xsi:type="dcterms:W3CDTF">2022-04-05T19:25:00Z</dcterms:modified>
</cp:coreProperties>
</file>