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64EE0" w14:textId="77777777" w:rsidR="00CE27FF" w:rsidRPr="009750B0" w:rsidRDefault="00CE27FF" w:rsidP="00CE27FF">
      <w:pPr>
        <w:jc w:val="center"/>
        <w:rPr>
          <w:rFonts w:ascii="Arial" w:eastAsia="Times New Roman" w:hAnsi="Arial" w:cs="Arial"/>
          <w:color w:val="222222"/>
          <w:sz w:val="20"/>
          <w:szCs w:val="20"/>
          <w:shd w:val="clear" w:color="auto" w:fill="FFFFFF"/>
        </w:rPr>
      </w:pPr>
      <w:r w:rsidRPr="009750B0">
        <w:rPr>
          <w:rFonts w:ascii="Arial" w:eastAsia="Times New Roman" w:hAnsi="Arial" w:cs="Arial"/>
          <w:noProof/>
          <w:color w:val="222222"/>
          <w:sz w:val="20"/>
          <w:szCs w:val="20"/>
          <w:shd w:val="clear" w:color="auto" w:fill="FFFFFF"/>
        </w:rPr>
        <w:drawing>
          <wp:inline distT="0" distB="0" distL="0" distR="0" wp14:anchorId="3880C18C" wp14:editId="3E8DE75C">
            <wp:extent cx="1305202" cy="542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pt_a_Charger_logo_007_jpg.jpg"/>
                    <pic:cNvPicPr/>
                  </pic:nvPicPr>
                  <pic:blipFill>
                    <a:blip r:embed="rId4">
                      <a:extLst>
                        <a:ext uri="{28A0092B-C50C-407E-A947-70E740481C1C}">
                          <a14:useLocalDpi xmlns:a14="http://schemas.microsoft.com/office/drawing/2010/main" val="0"/>
                        </a:ext>
                      </a:extLst>
                    </a:blip>
                    <a:stretch>
                      <a:fillRect/>
                    </a:stretch>
                  </pic:blipFill>
                  <pic:spPr>
                    <a:xfrm>
                      <a:off x="0" y="0"/>
                      <a:ext cx="1478835" cy="614222"/>
                    </a:xfrm>
                    <a:prstGeom prst="rect">
                      <a:avLst/>
                    </a:prstGeom>
                  </pic:spPr>
                </pic:pic>
              </a:graphicData>
            </a:graphic>
          </wp:inline>
        </w:drawing>
      </w:r>
    </w:p>
    <w:p w14:paraId="5B1C9036" w14:textId="77777777" w:rsidR="00CE27FF" w:rsidRPr="009750B0" w:rsidRDefault="00CE27FF" w:rsidP="00CE27FF">
      <w:pPr>
        <w:rPr>
          <w:rFonts w:ascii="Arial" w:eastAsia="Times New Roman" w:hAnsi="Arial" w:cs="Arial"/>
          <w:color w:val="222222"/>
          <w:sz w:val="20"/>
          <w:szCs w:val="20"/>
          <w:shd w:val="clear" w:color="auto" w:fill="FFFFFF"/>
        </w:rPr>
      </w:pPr>
    </w:p>
    <w:p w14:paraId="71D5413B" w14:textId="77777777" w:rsidR="00CE27FF" w:rsidRPr="009750B0" w:rsidRDefault="00CE27FF" w:rsidP="00CE27FF">
      <w:pPr>
        <w:jc w:val="center"/>
        <w:rPr>
          <w:rFonts w:ascii="Arial" w:eastAsia="Times New Roman" w:hAnsi="Arial" w:cs="Arial"/>
          <w:color w:val="222222"/>
          <w:sz w:val="20"/>
          <w:szCs w:val="20"/>
          <w:shd w:val="clear" w:color="auto" w:fill="FFFFFF"/>
        </w:rPr>
      </w:pPr>
    </w:p>
    <w:p w14:paraId="1D345791" w14:textId="77777777" w:rsidR="00CE27FF" w:rsidRPr="009750B0" w:rsidRDefault="00CE27FF" w:rsidP="00CE27FF">
      <w:pPr>
        <w:rPr>
          <w:rFonts w:ascii="Arial" w:eastAsia="Times New Roman" w:hAnsi="Arial" w:cs="Arial"/>
          <w:color w:val="1155CC"/>
          <w:sz w:val="20"/>
          <w:szCs w:val="20"/>
          <w:u w:val="single"/>
          <w:shd w:val="clear" w:color="auto" w:fill="FFFFFF"/>
        </w:rPr>
      </w:pPr>
      <w:r w:rsidRPr="009750B0">
        <w:rPr>
          <w:rFonts w:ascii="Arial" w:eastAsia="Times New Roman" w:hAnsi="Arial" w:cs="Arial"/>
          <w:color w:val="222222"/>
          <w:sz w:val="20"/>
          <w:szCs w:val="20"/>
          <w:shd w:val="clear" w:color="auto" w:fill="FFFFFF"/>
        </w:rPr>
        <w:t>Mr. Mark Williams, Mailstop 3E</w:t>
      </w:r>
      <w:r w:rsidRPr="009750B0">
        <w:rPr>
          <w:rFonts w:ascii="Arial" w:eastAsia="Times New Roman" w:hAnsi="Arial" w:cs="Arial"/>
          <w:color w:val="222222"/>
          <w:sz w:val="20"/>
          <w:szCs w:val="20"/>
        </w:rPr>
        <w:br/>
      </w:r>
      <w:r w:rsidRPr="009750B0">
        <w:rPr>
          <w:rFonts w:ascii="Arial" w:eastAsia="Times New Roman" w:hAnsi="Arial" w:cs="Arial"/>
          <w:color w:val="222222"/>
          <w:sz w:val="20"/>
          <w:szCs w:val="20"/>
          <w:shd w:val="clear" w:color="auto" w:fill="FFFFFF"/>
        </w:rPr>
        <w:t>Air Resources Board</w:t>
      </w:r>
      <w:r w:rsidRPr="009750B0">
        <w:rPr>
          <w:rFonts w:ascii="Arial" w:eastAsia="Times New Roman" w:hAnsi="Arial" w:cs="Arial"/>
          <w:color w:val="222222"/>
          <w:sz w:val="20"/>
          <w:szCs w:val="20"/>
        </w:rPr>
        <w:br/>
      </w:r>
      <w:r w:rsidRPr="009750B0">
        <w:rPr>
          <w:rFonts w:ascii="Arial" w:eastAsia="Times New Roman" w:hAnsi="Arial" w:cs="Arial"/>
          <w:color w:val="222222"/>
          <w:sz w:val="20"/>
          <w:szCs w:val="20"/>
          <w:shd w:val="clear" w:color="auto" w:fill="FFFFFF"/>
        </w:rPr>
        <w:t>P.O. Box 2815</w:t>
      </w:r>
      <w:r w:rsidRPr="009750B0">
        <w:rPr>
          <w:rFonts w:ascii="Arial" w:eastAsia="Times New Roman" w:hAnsi="Arial" w:cs="Arial"/>
          <w:color w:val="222222"/>
          <w:sz w:val="20"/>
          <w:szCs w:val="20"/>
        </w:rPr>
        <w:br/>
      </w:r>
      <w:r w:rsidRPr="009750B0">
        <w:rPr>
          <w:rFonts w:ascii="Arial" w:eastAsia="Times New Roman" w:hAnsi="Arial" w:cs="Arial"/>
          <w:color w:val="222222"/>
          <w:sz w:val="20"/>
          <w:szCs w:val="20"/>
          <w:shd w:val="clear" w:color="auto" w:fill="FFFFFF"/>
        </w:rPr>
        <w:t>Sacramento, California 95812</w:t>
      </w:r>
      <w:r w:rsidRPr="009750B0">
        <w:rPr>
          <w:rFonts w:ascii="Arial" w:eastAsia="Times New Roman" w:hAnsi="Arial" w:cs="Arial"/>
          <w:color w:val="222222"/>
          <w:sz w:val="20"/>
          <w:szCs w:val="20"/>
        </w:rPr>
        <w:br/>
      </w:r>
      <w:r w:rsidRPr="009750B0">
        <w:rPr>
          <w:rFonts w:ascii="Arial" w:eastAsia="Times New Roman" w:hAnsi="Arial" w:cs="Arial"/>
          <w:color w:val="222222"/>
          <w:sz w:val="20"/>
          <w:szCs w:val="20"/>
        </w:rPr>
        <w:br/>
      </w:r>
      <w:r w:rsidRPr="009750B0">
        <w:rPr>
          <w:rFonts w:ascii="Arial" w:eastAsia="Times New Roman" w:hAnsi="Arial" w:cs="Arial"/>
          <w:color w:val="222222"/>
          <w:sz w:val="20"/>
          <w:szCs w:val="20"/>
          <w:shd w:val="clear" w:color="auto" w:fill="FFFFFF"/>
        </w:rPr>
        <w:t>Electronic submittal:</w:t>
      </w:r>
      <w:r w:rsidRPr="009750B0">
        <w:rPr>
          <w:rFonts w:ascii="Arial" w:eastAsia="Times New Roman" w:hAnsi="Arial" w:cs="Arial"/>
          <w:color w:val="222222"/>
          <w:sz w:val="20"/>
          <w:szCs w:val="20"/>
        </w:rPr>
        <w:br/>
      </w:r>
      <w:hyperlink r:id="rId5" w:tgtFrame="_blank" w:history="1">
        <w:r w:rsidRPr="009750B0">
          <w:rPr>
            <w:rFonts w:ascii="Arial" w:eastAsia="Times New Roman" w:hAnsi="Arial" w:cs="Arial"/>
            <w:color w:val="1155CC"/>
            <w:sz w:val="20"/>
            <w:szCs w:val="20"/>
            <w:u w:val="single"/>
            <w:shd w:val="clear" w:color="auto" w:fill="FFFFFF"/>
          </w:rPr>
          <w:t>https://www.arb.ca.gov/lispub/comm2/bcsubform.php?listname=vw-zevinvestsup-ws&amp;comm_period=1</w:t>
        </w:r>
      </w:hyperlink>
    </w:p>
    <w:p w14:paraId="27AE77C1" w14:textId="77777777" w:rsidR="00954417" w:rsidRPr="009750B0" w:rsidRDefault="00954417" w:rsidP="00CE27FF">
      <w:pPr>
        <w:rPr>
          <w:rFonts w:ascii="Arial" w:eastAsia="Times New Roman" w:hAnsi="Arial" w:cs="Arial"/>
          <w:color w:val="1155CC"/>
          <w:sz w:val="20"/>
          <w:szCs w:val="20"/>
          <w:u w:val="single"/>
          <w:shd w:val="clear" w:color="auto" w:fill="FFFFFF"/>
        </w:rPr>
      </w:pPr>
    </w:p>
    <w:p w14:paraId="6B34F9AF" w14:textId="3DBA93F6" w:rsidR="00954417" w:rsidRPr="009750B0" w:rsidRDefault="00954417" w:rsidP="00CE27FF">
      <w:pPr>
        <w:rPr>
          <w:rFonts w:ascii="Arial" w:eastAsia="Times New Roman" w:hAnsi="Arial" w:cs="Arial"/>
          <w:color w:val="000000" w:themeColor="text1"/>
          <w:sz w:val="20"/>
          <w:szCs w:val="20"/>
          <w:shd w:val="clear" w:color="auto" w:fill="FFFFFF"/>
        </w:rPr>
      </w:pPr>
      <w:r w:rsidRPr="009750B0">
        <w:rPr>
          <w:rFonts w:ascii="Arial" w:eastAsia="Times New Roman" w:hAnsi="Arial" w:cs="Arial"/>
          <w:color w:val="000000" w:themeColor="text1"/>
          <w:sz w:val="20"/>
          <w:szCs w:val="20"/>
          <w:shd w:val="clear" w:color="auto" w:fill="FFFFFF"/>
        </w:rPr>
        <w:t xml:space="preserve">RE: Support for Electrify America First </w:t>
      </w:r>
      <w:r w:rsidR="005C3228" w:rsidRPr="009750B0">
        <w:rPr>
          <w:rFonts w:ascii="Arial" w:eastAsia="Times New Roman" w:hAnsi="Arial" w:cs="Arial"/>
          <w:color w:val="000000" w:themeColor="text1"/>
          <w:sz w:val="20"/>
          <w:szCs w:val="20"/>
          <w:shd w:val="clear" w:color="auto" w:fill="FFFFFF"/>
        </w:rPr>
        <w:t>30-month</w:t>
      </w:r>
      <w:r w:rsidRPr="009750B0">
        <w:rPr>
          <w:rFonts w:ascii="Arial" w:eastAsia="Times New Roman" w:hAnsi="Arial" w:cs="Arial"/>
          <w:color w:val="000000" w:themeColor="text1"/>
          <w:sz w:val="20"/>
          <w:szCs w:val="20"/>
          <w:shd w:val="clear" w:color="auto" w:fill="FFFFFF"/>
        </w:rPr>
        <w:t xml:space="preserve"> ZEV investment plan</w:t>
      </w:r>
    </w:p>
    <w:p w14:paraId="7BCEB36C" w14:textId="77777777" w:rsidR="00421A81" w:rsidRPr="009750B0" w:rsidRDefault="00421A81" w:rsidP="00CE27FF">
      <w:pPr>
        <w:rPr>
          <w:rFonts w:ascii="Arial" w:eastAsia="Times New Roman" w:hAnsi="Arial" w:cs="Arial"/>
          <w:color w:val="000000" w:themeColor="text1"/>
          <w:sz w:val="20"/>
          <w:szCs w:val="20"/>
          <w:shd w:val="clear" w:color="auto" w:fill="FFFFFF"/>
        </w:rPr>
      </w:pPr>
    </w:p>
    <w:p w14:paraId="16CF7785" w14:textId="7BBA56FD" w:rsidR="004A0BB0" w:rsidRPr="009750B0" w:rsidRDefault="004A0BB0" w:rsidP="004A0BB0">
      <w:pPr>
        <w:pStyle w:val="NormalWeb"/>
        <w:rPr>
          <w:rFonts w:ascii="Arial" w:hAnsi="Arial" w:cs="Arial"/>
        </w:rPr>
      </w:pPr>
      <w:r w:rsidRPr="009750B0">
        <w:rPr>
          <w:rFonts w:ascii="Arial" w:hAnsi="Arial" w:cs="Arial"/>
          <w:color w:val="262626"/>
        </w:rPr>
        <w:t xml:space="preserve">Adopt a Charger (AAC) is a 501(c)3 </w:t>
      </w:r>
      <w:r w:rsidRPr="009750B0">
        <w:rPr>
          <w:rFonts w:ascii="Arial" w:hAnsi="Arial" w:cs="Arial"/>
          <w:color w:val="262626"/>
        </w:rPr>
        <w:t>nonprofit</w:t>
      </w:r>
      <w:r w:rsidRPr="009750B0">
        <w:rPr>
          <w:rFonts w:ascii="Arial" w:hAnsi="Arial" w:cs="Arial"/>
          <w:color w:val="262626"/>
        </w:rPr>
        <w:t xml:space="preserve"> organization started in 2011 to accelerate the adoption of electric vehicles by expanding EV charging infrastructure.   Our unique business approach, finds sponsorship to install EV chargers at popular destinations like National Parks, State Parks, museums, and universities.  Unlike “no charge to charge” programs, these chargers are offered </w:t>
      </w:r>
      <w:proofErr w:type="spellStart"/>
      <w:r w:rsidRPr="009750B0">
        <w:rPr>
          <w:rFonts w:ascii="Arial" w:hAnsi="Arial" w:cs="Arial"/>
          <w:color w:val="262626"/>
        </w:rPr>
        <w:t>fee</w:t>
      </w:r>
      <w:proofErr w:type="spellEnd"/>
      <w:r w:rsidRPr="009750B0">
        <w:rPr>
          <w:rFonts w:ascii="Arial" w:hAnsi="Arial" w:cs="Arial"/>
          <w:color w:val="262626"/>
        </w:rPr>
        <w:t xml:space="preserve"> free to all PEV drivers regardless of the make and model.  </w:t>
      </w:r>
      <w:r w:rsidRPr="009750B0">
        <w:rPr>
          <w:rFonts w:ascii="Arial" w:hAnsi="Arial" w:cs="Arial"/>
        </w:rPr>
        <w:t xml:space="preserve">AAC recognizes the importance of infrastructure for outreach and education purposes, and by encouraging drivers to plug in at these </w:t>
      </w:r>
      <w:r w:rsidRPr="009750B0">
        <w:rPr>
          <w:rFonts w:ascii="Arial" w:hAnsi="Arial" w:cs="Arial"/>
        </w:rPr>
        <w:t>high-profile</w:t>
      </w:r>
      <w:r w:rsidRPr="009750B0">
        <w:rPr>
          <w:rFonts w:ascii="Arial" w:hAnsi="Arial" w:cs="Arial"/>
        </w:rPr>
        <w:t xml:space="preserve"> locations; we raise awareness of PEV, and help make the connection that these cars run on electricity.  It also enables the EV curious to have direct interaction with owners, who are the best sales people for the cars. </w:t>
      </w:r>
      <w:r w:rsidRPr="009750B0">
        <w:rPr>
          <w:rFonts w:ascii="Arial" w:hAnsi="Arial" w:cs="Arial"/>
          <w:color w:val="262626"/>
        </w:rPr>
        <w:t>We have helped organizations in California, Washington State, Michigan, Ohio, Kentucky, I</w:t>
      </w:r>
      <w:r w:rsidR="00F07752" w:rsidRPr="009750B0">
        <w:rPr>
          <w:rFonts w:ascii="Arial" w:hAnsi="Arial" w:cs="Arial"/>
          <w:color w:val="262626"/>
        </w:rPr>
        <w:t xml:space="preserve">llinois, Missouri, Alabama, </w:t>
      </w:r>
      <w:r w:rsidRPr="009750B0">
        <w:rPr>
          <w:rFonts w:ascii="Arial" w:hAnsi="Arial" w:cs="Arial"/>
          <w:color w:val="262626"/>
        </w:rPr>
        <w:t>Maryland</w:t>
      </w:r>
      <w:r w:rsidR="00F07752" w:rsidRPr="009750B0">
        <w:rPr>
          <w:rFonts w:ascii="Arial" w:hAnsi="Arial" w:cs="Arial"/>
          <w:color w:val="262626"/>
        </w:rPr>
        <w:t>, Pennsylvania, and Iowa</w:t>
      </w:r>
      <w:r w:rsidRPr="009750B0">
        <w:rPr>
          <w:rFonts w:ascii="Arial" w:hAnsi="Arial" w:cs="Arial"/>
          <w:color w:val="262626"/>
        </w:rPr>
        <w:t xml:space="preserve"> with EV infrastructure projects.  Our focus is to increase usage of PEV and show more Americans that going electric is possible today.</w:t>
      </w:r>
      <w:r w:rsidRPr="009750B0">
        <w:rPr>
          <w:rFonts w:ascii="Arial" w:hAnsi="Arial" w:cs="Arial"/>
        </w:rPr>
        <w:t xml:space="preserve"> </w:t>
      </w:r>
    </w:p>
    <w:p w14:paraId="738CE7FC" w14:textId="069E3185" w:rsidR="00617921" w:rsidRPr="009750B0" w:rsidRDefault="00F07752" w:rsidP="00D367D3">
      <w:pPr>
        <w:rPr>
          <w:rFonts w:ascii="Arial" w:hAnsi="Arial" w:cs="Arial"/>
          <w:sz w:val="20"/>
          <w:szCs w:val="20"/>
        </w:rPr>
      </w:pPr>
      <w:r w:rsidRPr="009750B0">
        <w:rPr>
          <w:rFonts w:ascii="Arial" w:hAnsi="Arial" w:cs="Arial"/>
          <w:sz w:val="20"/>
          <w:szCs w:val="20"/>
        </w:rPr>
        <w:t xml:space="preserve">Adopt a Charger </w:t>
      </w:r>
      <w:proofErr w:type="gramStart"/>
      <w:r w:rsidRPr="009750B0">
        <w:rPr>
          <w:rFonts w:ascii="Arial" w:hAnsi="Arial" w:cs="Arial"/>
          <w:sz w:val="20"/>
          <w:szCs w:val="20"/>
        </w:rPr>
        <w:t>shares</w:t>
      </w:r>
      <w:proofErr w:type="gramEnd"/>
      <w:r w:rsidR="004A0BB0" w:rsidRPr="009750B0">
        <w:rPr>
          <w:rFonts w:ascii="Arial" w:hAnsi="Arial" w:cs="Arial"/>
          <w:sz w:val="20"/>
          <w:szCs w:val="20"/>
        </w:rPr>
        <w:t xml:space="preserve"> Governor Brown’s goal of selling 1.5 million ZEV in California by 2025, and realize</w:t>
      </w:r>
      <w:r w:rsidR="00B25B24" w:rsidRPr="009750B0">
        <w:rPr>
          <w:rFonts w:ascii="Arial" w:hAnsi="Arial" w:cs="Arial"/>
          <w:sz w:val="20"/>
          <w:szCs w:val="20"/>
        </w:rPr>
        <w:t>s</w:t>
      </w:r>
      <w:r w:rsidR="004A0BB0" w:rsidRPr="009750B0">
        <w:rPr>
          <w:rFonts w:ascii="Arial" w:hAnsi="Arial" w:cs="Arial"/>
          <w:sz w:val="20"/>
          <w:szCs w:val="20"/>
        </w:rPr>
        <w:t xml:space="preserve"> the need for adequate infrastructure to support it.  </w:t>
      </w:r>
      <w:r w:rsidR="00617921" w:rsidRPr="009750B0">
        <w:rPr>
          <w:rFonts w:ascii="Arial" w:hAnsi="Arial" w:cs="Arial"/>
          <w:sz w:val="20"/>
          <w:szCs w:val="20"/>
        </w:rPr>
        <w:t xml:space="preserve">We have met with </w:t>
      </w:r>
      <w:r w:rsidR="00DB7CCA" w:rsidRPr="009750B0">
        <w:rPr>
          <w:rFonts w:ascii="Arial" w:hAnsi="Arial" w:cs="Arial"/>
          <w:sz w:val="20"/>
          <w:szCs w:val="20"/>
        </w:rPr>
        <w:t>Electrify America</w:t>
      </w:r>
      <w:r w:rsidR="00617921" w:rsidRPr="009750B0">
        <w:rPr>
          <w:rFonts w:ascii="Arial" w:hAnsi="Arial" w:cs="Arial"/>
          <w:sz w:val="20"/>
          <w:szCs w:val="20"/>
        </w:rPr>
        <w:t xml:space="preserve"> (EA)</w:t>
      </w:r>
      <w:r w:rsidR="00DB7CCA" w:rsidRPr="009750B0">
        <w:rPr>
          <w:rFonts w:ascii="Arial" w:hAnsi="Arial" w:cs="Arial"/>
          <w:sz w:val="20"/>
          <w:szCs w:val="20"/>
        </w:rPr>
        <w:t xml:space="preserve"> to discuss support of EV charging at California State Park Properties</w:t>
      </w:r>
      <w:r w:rsidR="00617921" w:rsidRPr="009750B0">
        <w:rPr>
          <w:rFonts w:ascii="Arial" w:hAnsi="Arial" w:cs="Arial"/>
          <w:sz w:val="20"/>
          <w:szCs w:val="20"/>
        </w:rPr>
        <w:t>, which supports Governor Brown’s 2016 ZEV Action Plan that prioritizes charging at the Parks. I have been working to install charging at the Parks since 2011, these locations are difficult to commercialize and installations are</w:t>
      </w:r>
      <w:r w:rsidR="001F144C" w:rsidRPr="009750B0">
        <w:rPr>
          <w:rFonts w:ascii="Arial" w:hAnsi="Arial" w:cs="Arial"/>
          <w:sz w:val="20"/>
          <w:szCs w:val="20"/>
        </w:rPr>
        <w:t xml:space="preserve"> very expensive.  These </w:t>
      </w:r>
      <w:r w:rsidR="00617921" w:rsidRPr="009750B0">
        <w:rPr>
          <w:rFonts w:ascii="Arial" w:hAnsi="Arial" w:cs="Arial"/>
          <w:sz w:val="20"/>
          <w:szCs w:val="20"/>
        </w:rPr>
        <w:t>destinations offer the perfect</w:t>
      </w:r>
      <w:r w:rsidR="00427935" w:rsidRPr="009750B0">
        <w:rPr>
          <w:rFonts w:ascii="Arial" w:hAnsi="Arial" w:cs="Arial"/>
          <w:sz w:val="20"/>
          <w:szCs w:val="20"/>
        </w:rPr>
        <w:t xml:space="preserve"> opportunity </w:t>
      </w:r>
      <w:r w:rsidR="00617921" w:rsidRPr="009750B0">
        <w:rPr>
          <w:rFonts w:ascii="Arial" w:eastAsia="Times New Roman" w:hAnsi="Arial" w:cs="Arial"/>
          <w:sz w:val="20"/>
          <w:szCs w:val="20"/>
        </w:rPr>
        <w:t xml:space="preserve">to go beyond just charging cars </w:t>
      </w:r>
      <w:r w:rsidR="00427935" w:rsidRPr="009750B0">
        <w:rPr>
          <w:rFonts w:ascii="Arial" w:eastAsia="Times New Roman" w:hAnsi="Arial" w:cs="Arial"/>
          <w:sz w:val="20"/>
          <w:szCs w:val="20"/>
        </w:rPr>
        <w:t xml:space="preserve">and educate the public. </w:t>
      </w:r>
      <w:r w:rsidR="00617921" w:rsidRPr="009750B0">
        <w:rPr>
          <w:rFonts w:ascii="Arial" w:eastAsia="Times New Roman" w:hAnsi="Arial" w:cs="Arial"/>
          <w:sz w:val="20"/>
          <w:szCs w:val="20"/>
        </w:rPr>
        <w:t>Another important aspect of these chargers at the parks is it supports the gree</w:t>
      </w:r>
      <w:r w:rsidR="00427935" w:rsidRPr="009750B0">
        <w:rPr>
          <w:rFonts w:ascii="Arial" w:eastAsia="Times New Roman" w:hAnsi="Arial" w:cs="Arial"/>
          <w:sz w:val="20"/>
          <w:szCs w:val="20"/>
        </w:rPr>
        <w:t xml:space="preserve">ning of </w:t>
      </w:r>
      <w:r w:rsidR="003E3467" w:rsidRPr="009750B0">
        <w:rPr>
          <w:rFonts w:ascii="Arial" w:eastAsia="Times New Roman" w:hAnsi="Arial" w:cs="Arial"/>
          <w:sz w:val="20"/>
          <w:szCs w:val="20"/>
        </w:rPr>
        <w:t xml:space="preserve">the fleet and </w:t>
      </w:r>
      <w:r w:rsidR="00427935" w:rsidRPr="009750B0">
        <w:rPr>
          <w:rFonts w:ascii="Arial" w:eastAsia="Times New Roman" w:hAnsi="Arial" w:cs="Arial"/>
          <w:sz w:val="20"/>
          <w:szCs w:val="20"/>
        </w:rPr>
        <w:t>enable the Park</w:t>
      </w:r>
      <w:r w:rsidR="003E3467" w:rsidRPr="009750B0">
        <w:rPr>
          <w:rFonts w:ascii="Arial" w:eastAsia="Times New Roman" w:hAnsi="Arial" w:cs="Arial"/>
          <w:sz w:val="20"/>
          <w:szCs w:val="20"/>
        </w:rPr>
        <w:t>’</w:t>
      </w:r>
      <w:r w:rsidR="00427935" w:rsidRPr="009750B0">
        <w:rPr>
          <w:rFonts w:ascii="Arial" w:eastAsia="Times New Roman" w:hAnsi="Arial" w:cs="Arial"/>
          <w:sz w:val="20"/>
          <w:szCs w:val="20"/>
        </w:rPr>
        <w:t xml:space="preserve">s </w:t>
      </w:r>
      <w:r w:rsidR="00617921" w:rsidRPr="009750B0">
        <w:rPr>
          <w:rFonts w:ascii="Arial" w:eastAsia="Times New Roman" w:hAnsi="Arial" w:cs="Arial"/>
          <w:sz w:val="20"/>
          <w:szCs w:val="20"/>
        </w:rPr>
        <w:t xml:space="preserve">transition </w:t>
      </w:r>
      <w:r w:rsidR="00427935" w:rsidRPr="009750B0">
        <w:rPr>
          <w:rFonts w:ascii="Arial" w:eastAsia="Times New Roman" w:hAnsi="Arial" w:cs="Arial"/>
          <w:sz w:val="20"/>
          <w:szCs w:val="20"/>
        </w:rPr>
        <w:t xml:space="preserve">of </w:t>
      </w:r>
      <w:r w:rsidR="00617921" w:rsidRPr="009750B0">
        <w:rPr>
          <w:rFonts w:ascii="Arial" w:eastAsia="Times New Roman" w:hAnsi="Arial" w:cs="Arial"/>
          <w:sz w:val="20"/>
          <w:szCs w:val="20"/>
        </w:rPr>
        <w:t>their light-duty fleet t</w:t>
      </w:r>
      <w:r w:rsidR="00427935" w:rsidRPr="009750B0">
        <w:rPr>
          <w:rFonts w:ascii="Arial" w:eastAsia="Times New Roman" w:hAnsi="Arial" w:cs="Arial"/>
          <w:sz w:val="20"/>
          <w:szCs w:val="20"/>
        </w:rPr>
        <w:t>o plug-in electric vehicles. T</w:t>
      </w:r>
      <w:r w:rsidR="00617921" w:rsidRPr="009750B0">
        <w:rPr>
          <w:rFonts w:ascii="Arial" w:eastAsia="Times New Roman" w:hAnsi="Arial" w:cs="Arial"/>
          <w:sz w:val="20"/>
          <w:szCs w:val="20"/>
        </w:rPr>
        <w:t>he</w:t>
      </w:r>
      <w:r w:rsidR="003E3467" w:rsidRPr="009750B0">
        <w:rPr>
          <w:rFonts w:ascii="Arial" w:eastAsia="Times New Roman" w:hAnsi="Arial" w:cs="Arial"/>
          <w:sz w:val="20"/>
          <w:szCs w:val="20"/>
        </w:rPr>
        <w:t>y will also provide</w:t>
      </w:r>
      <w:r w:rsidR="00427935" w:rsidRPr="009750B0">
        <w:rPr>
          <w:rFonts w:ascii="Arial" w:eastAsia="Times New Roman" w:hAnsi="Arial" w:cs="Arial"/>
          <w:sz w:val="20"/>
          <w:szCs w:val="20"/>
        </w:rPr>
        <w:t xml:space="preserve"> workplace charging for the</w:t>
      </w:r>
      <w:r w:rsidR="00617921" w:rsidRPr="009750B0">
        <w:rPr>
          <w:rFonts w:ascii="Arial" w:eastAsia="Times New Roman" w:hAnsi="Arial" w:cs="Arial"/>
          <w:sz w:val="20"/>
          <w:szCs w:val="20"/>
        </w:rPr>
        <w:t xml:space="preserve"> 6,000 emplo</w:t>
      </w:r>
      <w:r w:rsidR="00427935" w:rsidRPr="009750B0">
        <w:rPr>
          <w:rFonts w:ascii="Arial" w:eastAsia="Times New Roman" w:hAnsi="Arial" w:cs="Arial"/>
          <w:sz w:val="20"/>
          <w:szCs w:val="20"/>
        </w:rPr>
        <w:t>yees of the State Parks, which is</w:t>
      </w:r>
      <w:r w:rsidR="00617921" w:rsidRPr="009750B0">
        <w:rPr>
          <w:rFonts w:ascii="Arial" w:eastAsia="Times New Roman" w:hAnsi="Arial" w:cs="Arial"/>
          <w:sz w:val="20"/>
          <w:szCs w:val="20"/>
        </w:rPr>
        <w:t xml:space="preserve"> low-hanging fru</w:t>
      </w:r>
      <w:r w:rsidR="00427935" w:rsidRPr="009750B0">
        <w:rPr>
          <w:rFonts w:ascii="Arial" w:eastAsia="Times New Roman" w:hAnsi="Arial" w:cs="Arial"/>
          <w:sz w:val="20"/>
          <w:szCs w:val="20"/>
        </w:rPr>
        <w:t xml:space="preserve">it when it comes to </w:t>
      </w:r>
      <w:r w:rsidR="003E3467" w:rsidRPr="009750B0">
        <w:rPr>
          <w:rFonts w:ascii="Arial" w:eastAsia="Times New Roman" w:hAnsi="Arial" w:cs="Arial"/>
          <w:sz w:val="20"/>
          <w:szCs w:val="20"/>
        </w:rPr>
        <w:t xml:space="preserve">the adoption of </w:t>
      </w:r>
      <w:r w:rsidR="00427935" w:rsidRPr="009750B0">
        <w:rPr>
          <w:rFonts w:ascii="Arial" w:eastAsia="Times New Roman" w:hAnsi="Arial" w:cs="Arial"/>
          <w:sz w:val="20"/>
          <w:szCs w:val="20"/>
        </w:rPr>
        <w:t xml:space="preserve">PEV. </w:t>
      </w:r>
      <w:r w:rsidR="003E3467" w:rsidRPr="009750B0">
        <w:rPr>
          <w:rFonts w:ascii="Arial" w:eastAsia="Times New Roman" w:hAnsi="Arial" w:cs="Arial"/>
          <w:sz w:val="20"/>
          <w:szCs w:val="20"/>
        </w:rPr>
        <w:t xml:space="preserve">The EA investment </w:t>
      </w:r>
      <w:r w:rsidR="00617921" w:rsidRPr="009750B0">
        <w:rPr>
          <w:rFonts w:ascii="Arial" w:eastAsia="Times New Roman" w:hAnsi="Arial" w:cs="Arial"/>
          <w:sz w:val="20"/>
          <w:szCs w:val="20"/>
        </w:rPr>
        <w:t>complements the CEC grant that was awarded to Adopt a Charger in 2014 on behalf of</w:t>
      </w:r>
      <w:r w:rsidR="00D367D3" w:rsidRPr="009750B0">
        <w:rPr>
          <w:rFonts w:ascii="Arial" w:eastAsia="Times New Roman" w:hAnsi="Arial" w:cs="Arial"/>
          <w:sz w:val="20"/>
          <w:szCs w:val="20"/>
        </w:rPr>
        <w:t xml:space="preserve"> the State Parks. The Parks</w:t>
      </w:r>
      <w:r w:rsidR="00617921" w:rsidRPr="009750B0">
        <w:rPr>
          <w:rFonts w:ascii="Arial" w:eastAsia="Times New Roman" w:hAnsi="Arial" w:cs="Arial"/>
          <w:sz w:val="20"/>
          <w:szCs w:val="20"/>
        </w:rPr>
        <w:t xml:space="preserve"> just completed </w:t>
      </w:r>
      <w:r w:rsidR="00D367D3" w:rsidRPr="009750B0">
        <w:rPr>
          <w:rFonts w:ascii="Arial" w:eastAsia="Times New Roman" w:hAnsi="Arial" w:cs="Arial"/>
          <w:sz w:val="20"/>
          <w:szCs w:val="20"/>
        </w:rPr>
        <w:t>a district-wide survey and is</w:t>
      </w:r>
      <w:r w:rsidR="00617921" w:rsidRPr="009750B0">
        <w:rPr>
          <w:rFonts w:ascii="Arial" w:eastAsia="Times New Roman" w:hAnsi="Arial" w:cs="Arial"/>
          <w:sz w:val="20"/>
          <w:szCs w:val="20"/>
        </w:rPr>
        <w:t xml:space="preserve"> be able to prioritize the next round of parks to receive funding. </w:t>
      </w:r>
    </w:p>
    <w:p w14:paraId="49D3DEA0" w14:textId="77777777" w:rsidR="00954417" w:rsidRPr="009750B0" w:rsidRDefault="00954417" w:rsidP="00CE27FF">
      <w:pPr>
        <w:rPr>
          <w:rFonts w:ascii="Arial" w:eastAsia="Times New Roman" w:hAnsi="Arial" w:cs="Arial"/>
          <w:color w:val="000000" w:themeColor="text1"/>
          <w:sz w:val="20"/>
          <w:szCs w:val="20"/>
          <w:shd w:val="clear" w:color="auto" w:fill="FFFFFF"/>
        </w:rPr>
      </w:pPr>
    </w:p>
    <w:p w14:paraId="5E33ACE5" w14:textId="04BBFBA2" w:rsidR="009750B0" w:rsidRPr="009750B0" w:rsidRDefault="00176445" w:rsidP="009750B0">
      <w:pPr>
        <w:shd w:val="clear" w:color="auto" w:fill="FFFFFF"/>
        <w:rPr>
          <w:rFonts w:ascii="Arial" w:eastAsia="Times New Roman" w:hAnsi="Arial" w:cs="Arial"/>
          <w:color w:val="222222"/>
          <w:sz w:val="20"/>
          <w:szCs w:val="20"/>
        </w:rPr>
      </w:pPr>
      <w:r w:rsidRPr="009750B0">
        <w:rPr>
          <w:rFonts w:ascii="Arial" w:eastAsia="Times New Roman" w:hAnsi="Arial" w:cs="Arial"/>
          <w:color w:val="000000" w:themeColor="text1"/>
          <w:sz w:val="20"/>
          <w:szCs w:val="20"/>
          <w:shd w:val="clear" w:color="auto" w:fill="FFFFFF"/>
        </w:rPr>
        <w:t>I support efforts by EA to invest in disadvantaged communities</w:t>
      </w:r>
      <w:r w:rsidR="00D70D8D" w:rsidRPr="009750B0">
        <w:rPr>
          <w:rFonts w:ascii="Arial" w:eastAsia="Times New Roman" w:hAnsi="Arial" w:cs="Arial"/>
          <w:color w:val="000000" w:themeColor="text1"/>
          <w:sz w:val="20"/>
          <w:szCs w:val="20"/>
          <w:shd w:val="clear" w:color="auto" w:fill="FFFFFF"/>
        </w:rPr>
        <w:t xml:space="preserve">.  Adopt a Charger is working with a group to design a </w:t>
      </w:r>
      <w:proofErr w:type="spellStart"/>
      <w:r w:rsidR="00D70D8D" w:rsidRPr="009750B0">
        <w:rPr>
          <w:rFonts w:ascii="Arial" w:eastAsia="Times New Roman" w:hAnsi="Arial" w:cs="Arial"/>
          <w:color w:val="000000" w:themeColor="text1"/>
          <w:sz w:val="20"/>
          <w:szCs w:val="20"/>
          <w:shd w:val="clear" w:color="auto" w:fill="FFFFFF"/>
        </w:rPr>
        <w:t>MicroGrid</w:t>
      </w:r>
      <w:proofErr w:type="spellEnd"/>
      <w:r w:rsidR="00D70D8D" w:rsidRPr="009750B0">
        <w:rPr>
          <w:rFonts w:ascii="Arial" w:eastAsia="Times New Roman" w:hAnsi="Arial" w:cs="Arial"/>
          <w:color w:val="000000" w:themeColor="text1"/>
          <w:sz w:val="20"/>
          <w:szCs w:val="20"/>
          <w:shd w:val="clear" w:color="auto" w:fill="FFFFFF"/>
        </w:rPr>
        <w:t xml:space="preserve"> for the city of Carson, California.  I appreciate EA’s interest in selecting areas that are prime for EV adoption, and avoiding s</w:t>
      </w:r>
      <w:r w:rsidR="00C67B3B" w:rsidRPr="009750B0">
        <w:rPr>
          <w:rFonts w:ascii="Arial" w:eastAsia="Times New Roman" w:hAnsi="Arial" w:cs="Arial"/>
          <w:color w:val="000000" w:themeColor="text1"/>
          <w:sz w:val="20"/>
          <w:szCs w:val="20"/>
          <w:shd w:val="clear" w:color="auto" w:fill="FFFFFF"/>
        </w:rPr>
        <w:t>tranded assets.  Disadvantaged C</w:t>
      </w:r>
      <w:r w:rsidR="00D70D8D" w:rsidRPr="009750B0">
        <w:rPr>
          <w:rFonts w:ascii="Arial" w:eastAsia="Times New Roman" w:hAnsi="Arial" w:cs="Arial"/>
          <w:color w:val="000000" w:themeColor="text1"/>
          <w:sz w:val="20"/>
          <w:szCs w:val="20"/>
          <w:shd w:val="clear" w:color="auto" w:fill="FFFFFF"/>
        </w:rPr>
        <w:t>ommunities</w:t>
      </w:r>
      <w:r w:rsidR="00C67B3B" w:rsidRPr="009750B0">
        <w:rPr>
          <w:rFonts w:ascii="Arial" w:eastAsia="Times New Roman" w:hAnsi="Arial" w:cs="Arial"/>
          <w:color w:val="000000" w:themeColor="text1"/>
          <w:sz w:val="20"/>
          <w:szCs w:val="20"/>
          <w:shd w:val="clear" w:color="auto" w:fill="FFFFFF"/>
        </w:rPr>
        <w:t xml:space="preserve"> (DAC)</w:t>
      </w:r>
      <w:r w:rsidR="00D70D8D" w:rsidRPr="009750B0">
        <w:rPr>
          <w:rFonts w:ascii="Arial" w:eastAsia="Times New Roman" w:hAnsi="Arial" w:cs="Arial"/>
          <w:color w:val="000000" w:themeColor="text1"/>
          <w:sz w:val="20"/>
          <w:szCs w:val="20"/>
          <w:shd w:val="clear" w:color="auto" w:fill="FFFFFF"/>
        </w:rPr>
        <w:t xml:space="preserve"> like the City of Carson</w:t>
      </w:r>
      <w:r w:rsidR="00C67B3B" w:rsidRPr="009750B0">
        <w:rPr>
          <w:rFonts w:ascii="Arial" w:eastAsia="Times New Roman" w:hAnsi="Arial" w:cs="Arial"/>
          <w:color w:val="000000" w:themeColor="text1"/>
          <w:sz w:val="20"/>
          <w:szCs w:val="20"/>
          <w:shd w:val="clear" w:color="auto" w:fill="FFFFFF"/>
        </w:rPr>
        <w:t>, which is located in LA County, an area that leads the country in the adoption of PEV, have a high likelihood of success. This area is surrounded by high penetration of PEV according to the CVRP heat map</w:t>
      </w:r>
      <w:r w:rsidR="009750B0" w:rsidRPr="009750B0">
        <w:rPr>
          <w:rFonts w:ascii="Arial" w:eastAsia="Times New Roman" w:hAnsi="Arial" w:cs="Arial"/>
          <w:color w:val="000000" w:themeColor="text1"/>
          <w:sz w:val="20"/>
          <w:szCs w:val="20"/>
          <w:shd w:val="clear" w:color="auto" w:fill="FFFFFF"/>
        </w:rPr>
        <w:t>.</w:t>
      </w:r>
      <w:r w:rsidR="009750B0" w:rsidRPr="009750B0">
        <w:rPr>
          <w:rFonts w:ascii="Arial" w:eastAsia="Times New Roman" w:hAnsi="Arial" w:cs="Arial"/>
          <w:color w:val="222222"/>
          <w:sz w:val="20"/>
          <w:szCs w:val="20"/>
        </w:rPr>
        <w:t xml:space="preserve"> </w:t>
      </w:r>
      <w:r w:rsidR="009750B0" w:rsidRPr="009750B0">
        <w:rPr>
          <w:rFonts w:ascii="Arial" w:eastAsia="Times New Roman" w:hAnsi="Arial" w:cs="Arial"/>
          <w:color w:val="222222"/>
          <w:sz w:val="20"/>
          <w:szCs w:val="20"/>
        </w:rPr>
        <w:t>CSU Dominguez Hills is a great example of the growing demand for PEV in Carson.  The existing (</w:t>
      </w:r>
      <w:r w:rsidR="009750B0" w:rsidRPr="00C67B3B">
        <w:rPr>
          <w:rFonts w:ascii="Arial" w:eastAsia="Times New Roman" w:hAnsi="Arial" w:cs="Arial"/>
          <w:color w:val="222222"/>
          <w:sz w:val="20"/>
          <w:szCs w:val="20"/>
        </w:rPr>
        <w:t>11</w:t>
      </w:r>
      <w:r w:rsidR="009750B0" w:rsidRPr="009750B0">
        <w:rPr>
          <w:rFonts w:ascii="Arial" w:eastAsia="Times New Roman" w:hAnsi="Arial" w:cs="Arial"/>
          <w:color w:val="222222"/>
          <w:sz w:val="20"/>
          <w:szCs w:val="20"/>
        </w:rPr>
        <w:t>)</w:t>
      </w:r>
      <w:r w:rsidR="009750B0" w:rsidRPr="00C67B3B">
        <w:rPr>
          <w:rFonts w:ascii="Arial" w:eastAsia="Times New Roman" w:hAnsi="Arial" w:cs="Arial"/>
          <w:color w:val="222222"/>
          <w:sz w:val="20"/>
          <w:szCs w:val="20"/>
        </w:rPr>
        <w:t xml:space="preserve"> L-2 </w:t>
      </w:r>
      <w:r w:rsidR="009750B0" w:rsidRPr="009750B0">
        <w:rPr>
          <w:rFonts w:ascii="Arial" w:eastAsia="Times New Roman" w:hAnsi="Arial" w:cs="Arial"/>
          <w:color w:val="222222"/>
          <w:sz w:val="20"/>
          <w:szCs w:val="20"/>
        </w:rPr>
        <w:t xml:space="preserve">chargers are </w:t>
      </w:r>
      <w:r w:rsidR="009750B0" w:rsidRPr="00C67B3B">
        <w:rPr>
          <w:rFonts w:ascii="Arial" w:eastAsia="Times New Roman" w:hAnsi="Arial" w:cs="Arial"/>
          <w:color w:val="222222"/>
          <w:sz w:val="20"/>
          <w:szCs w:val="20"/>
        </w:rPr>
        <w:t>in constant use</w:t>
      </w:r>
      <w:r w:rsidR="009750B0" w:rsidRPr="009750B0">
        <w:rPr>
          <w:rFonts w:ascii="Arial" w:eastAsia="Times New Roman" w:hAnsi="Arial" w:cs="Arial"/>
          <w:color w:val="222222"/>
          <w:sz w:val="20"/>
          <w:szCs w:val="20"/>
        </w:rPr>
        <w:t>, and there are plans to install (28) more EVSE to address demand</w:t>
      </w:r>
      <w:r w:rsidR="009750B0" w:rsidRPr="00C67B3B">
        <w:rPr>
          <w:rFonts w:ascii="Arial" w:eastAsia="Times New Roman" w:hAnsi="Arial" w:cs="Arial"/>
          <w:color w:val="222222"/>
          <w:sz w:val="20"/>
          <w:szCs w:val="20"/>
        </w:rPr>
        <w:t xml:space="preserve">.  </w:t>
      </w:r>
    </w:p>
    <w:p w14:paraId="1F64699F" w14:textId="77777777" w:rsidR="009750B0" w:rsidRPr="009750B0" w:rsidRDefault="009750B0" w:rsidP="009750B0">
      <w:pPr>
        <w:rPr>
          <w:rFonts w:ascii="Arial" w:eastAsia="Times New Roman" w:hAnsi="Arial" w:cs="Arial"/>
          <w:color w:val="000000" w:themeColor="text1"/>
          <w:sz w:val="20"/>
          <w:szCs w:val="20"/>
          <w:shd w:val="clear" w:color="auto" w:fill="FFFFFF"/>
        </w:rPr>
      </w:pPr>
    </w:p>
    <w:p w14:paraId="79EA8E3D" w14:textId="77777777" w:rsidR="009750B0" w:rsidRPr="009750B0" w:rsidRDefault="009750B0" w:rsidP="009750B0">
      <w:pPr>
        <w:rPr>
          <w:rFonts w:ascii="Arial" w:eastAsia="Times New Roman" w:hAnsi="Arial" w:cs="Arial"/>
          <w:color w:val="000000" w:themeColor="text1"/>
          <w:sz w:val="20"/>
          <w:szCs w:val="20"/>
          <w:shd w:val="clear" w:color="auto" w:fill="FFFFFF"/>
        </w:rPr>
      </w:pPr>
    </w:p>
    <w:p w14:paraId="45C52D5B" w14:textId="15D111F0" w:rsidR="009750B0" w:rsidRPr="009750B0" w:rsidRDefault="00C67B3B" w:rsidP="009750B0">
      <w:pPr>
        <w:rPr>
          <w:rFonts w:ascii="Arial" w:hAnsi="Arial" w:cs="Arial"/>
          <w:sz w:val="20"/>
          <w:szCs w:val="20"/>
        </w:rPr>
      </w:pPr>
      <w:r w:rsidRPr="009750B0">
        <w:rPr>
          <w:rFonts w:ascii="Arial" w:eastAsia="Times New Roman" w:hAnsi="Arial" w:cs="Arial"/>
          <w:sz w:val="20"/>
          <w:szCs w:val="20"/>
        </w:rPr>
        <w:t xml:space="preserve">According to the CARB DAC guidance document for SB350, there is a better likelihood of success if the City has already completed a master plan and bike lane strategy, which Carson has. </w:t>
      </w:r>
      <w:r w:rsidRPr="00C67B3B">
        <w:rPr>
          <w:rFonts w:ascii="Arial" w:eastAsia="Times New Roman" w:hAnsi="Arial" w:cs="Arial"/>
          <w:color w:val="222222"/>
          <w:sz w:val="20"/>
          <w:szCs w:val="20"/>
        </w:rPr>
        <w:t xml:space="preserve"> Also from the CARB guidance "vocational training, </w:t>
      </w:r>
      <w:proofErr w:type="gramStart"/>
      <w:r w:rsidRPr="00C67B3B">
        <w:rPr>
          <w:rFonts w:ascii="Arial" w:eastAsia="Times New Roman" w:hAnsi="Arial" w:cs="Arial"/>
          <w:color w:val="222222"/>
          <w:sz w:val="20"/>
          <w:szCs w:val="20"/>
        </w:rPr>
        <w:t>pre apprenticeship</w:t>
      </w:r>
      <w:proofErr w:type="gramEnd"/>
      <w:r w:rsidRPr="00C67B3B">
        <w:rPr>
          <w:rFonts w:ascii="Arial" w:eastAsia="Times New Roman" w:hAnsi="Arial" w:cs="Arial"/>
          <w:color w:val="222222"/>
          <w:sz w:val="20"/>
          <w:szCs w:val="20"/>
        </w:rPr>
        <w:t xml:space="preserve">, and apprenticeship programs for clean transportation; increasing access and advanced knowledge and skills to acquire good quality clean transportation </w:t>
      </w:r>
      <w:r w:rsidRPr="00C67B3B">
        <w:rPr>
          <w:rFonts w:ascii="Arial" w:eastAsia="Times New Roman" w:hAnsi="Arial" w:cs="Arial"/>
          <w:color w:val="222222"/>
          <w:sz w:val="20"/>
          <w:szCs w:val="20"/>
        </w:rPr>
        <w:lastRenderedPageBreak/>
        <w:t xml:space="preserve">jobs"      Carson High School currently has an Auto Shop class that offers vocational training, and is currently working on a battery operated </w:t>
      </w:r>
      <w:proofErr w:type="spellStart"/>
      <w:r w:rsidRPr="00C67B3B">
        <w:rPr>
          <w:rFonts w:ascii="Arial" w:eastAsia="Times New Roman" w:hAnsi="Arial" w:cs="Arial"/>
          <w:color w:val="222222"/>
          <w:sz w:val="20"/>
          <w:szCs w:val="20"/>
        </w:rPr>
        <w:t>pick up</w:t>
      </w:r>
      <w:proofErr w:type="spellEnd"/>
      <w:r w:rsidRPr="00C67B3B">
        <w:rPr>
          <w:rFonts w:ascii="Arial" w:eastAsia="Times New Roman" w:hAnsi="Arial" w:cs="Arial"/>
          <w:color w:val="222222"/>
          <w:sz w:val="20"/>
          <w:szCs w:val="20"/>
        </w:rPr>
        <w:t xml:space="preserve"> truck.  LAUSD has prioritized EV charging at all schools in their territory.  They also have an Environmental Science and Engineering &amp; Technology program to promote STEM. Kids are exposed to PEV at school through curriculum, and teacher ownership. They bring the information home to their families. </w:t>
      </w:r>
      <w:r w:rsidR="009750B0" w:rsidRPr="009750B0">
        <w:rPr>
          <w:rFonts w:ascii="Arial" w:hAnsi="Arial" w:cs="Arial"/>
          <w:sz w:val="20"/>
          <w:szCs w:val="20"/>
        </w:rPr>
        <w:t>In December 2015, US Department of Transportation launched Smart City Challenge, asking mid-sized cities across America to develop ideas for an integrated, first-of-its-kind smart transportation system that would use data, applications, and technology to help people and goods move more quickly, cheaply, and efficiently.</w:t>
      </w:r>
      <w:r w:rsidR="009750B0" w:rsidRPr="009750B0">
        <w:rPr>
          <w:rFonts w:ascii="Arial" w:hAnsi="Arial" w:cs="Arial"/>
          <w:sz w:val="20"/>
          <w:szCs w:val="20"/>
        </w:rPr>
        <w:t xml:space="preserve"> </w:t>
      </w:r>
      <w:r w:rsidR="009750B0" w:rsidRPr="009750B0">
        <w:rPr>
          <w:rFonts w:ascii="Arial" w:hAnsi="Arial" w:cs="Arial"/>
          <w:sz w:val="20"/>
          <w:szCs w:val="20"/>
        </w:rPr>
        <w:t xml:space="preserve">The </w:t>
      </w:r>
      <w:r w:rsidR="009750B0" w:rsidRPr="009750B0">
        <w:rPr>
          <w:rFonts w:ascii="Arial" w:hAnsi="Arial" w:cs="Arial"/>
          <w:sz w:val="20"/>
          <w:szCs w:val="20"/>
        </w:rPr>
        <w:t xml:space="preserve">ITEP </w:t>
      </w:r>
      <w:r w:rsidR="009750B0" w:rsidRPr="009750B0">
        <w:rPr>
          <w:rFonts w:ascii="Arial" w:hAnsi="Arial" w:cs="Arial"/>
          <w:sz w:val="20"/>
          <w:szCs w:val="20"/>
        </w:rPr>
        <w:t xml:space="preserve">response to the transportation Challenge is to give </w:t>
      </w:r>
      <w:r w:rsidR="009750B0" w:rsidRPr="009750B0">
        <w:rPr>
          <w:rFonts w:ascii="Arial" w:hAnsi="Arial" w:cs="Arial"/>
          <w:sz w:val="20"/>
          <w:szCs w:val="20"/>
        </w:rPr>
        <w:t xml:space="preserve">area </w:t>
      </w:r>
      <w:r w:rsidR="009750B0" w:rsidRPr="009750B0">
        <w:rPr>
          <w:rFonts w:ascii="Arial" w:hAnsi="Arial" w:cs="Arial"/>
          <w:sz w:val="20"/>
          <w:szCs w:val="20"/>
        </w:rPr>
        <w:t>high school students the opportunity to learn and develop a simple vehicle running on electric energy driven go cart. Students would develop and manufacture a clean energy vehicle.  The students and their schools would then demonstrate their vehicle at a closed-track event at to be held at Port of Los Angeles.</w:t>
      </w:r>
    </w:p>
    <w:p w14:paraId="4C29C1D7" w14:textId="1F50690C" w:rsidR="00C67B3B" w:rsidRPr="00C67B3B" w:rsidRDefault="00C67B3B" w:rsidP="00C67B3B">
      <w:pPr>
        <w:rPr>
          <w:rFonts w:ascii="Arial" w:eastAsia="Times New Roman" w:hAnsi="Arial" w:cs="Arial"/>
          <w:sz w:val="20"/>
          <w:szCs w:val="20"/>
        </w:rPr>
      </w:pPr>
    </w:p>
    <w:p w14:paraId="78FE3696" w14:textId="77777777" w:rsidR="00C67B3B" w:rsidRPr="00C67B3B" w:rsidRDefault="00C67B3B" w:rsidP="00C67B3B">
      <w:pPr>
        <w:shd w:val="clear" w:color="auto" w:fill="FFFFFF"/>
        <w:rPr>
          <w:rFonts w:ascii="Arial" w:eastAsia="Times New Roman" w:hAnsi="Arial" w:cs="Arial"/>
          <w:color w:val="222222"/>
          <w:sz w:val="20"/>
          <w:szCs w:val="20"/>
        </w:rPr>
      </w:pPr>
    </w:p>
    <w:p w14:paraId="2EE66CCF" w14:textId="77777777" w:rsidR="009750B0" w:rsidRPr="009750B0" w:rsidRDefault="009750B0" w:rsidP="009750B0">
      <w:pPr>
        <w:shd w:val="clear" w:color="auto" w:fill="FFFFFF"/>
        <w:rPr>
          <w:rFonts w:ascii="Arial" w:eastAsia="Times New Roman" w:hAnsi="Arial" w:cs="Arial"/>
          <w:color w:val="222222"/>
          <w:sz w:val="20"/>
          <w:szCs w:val="20"/>
        </w:rPr>
      </w:pPr>
      <w:r w:rsidRPr="009750B0">
        <w:rPr>
          <w:rFonts w:ascii="Arial" w:eastAsia="Times New Roman" w:hAnsi="Arial" w:cs="Arial"/>
          <w:color w:val="222222"/>
          <w:sz w:val="20"/>
          <w:szCs w:val="20"/>
        </w:rPr>
        <w:t>A</w:t>
      </w:r>
      <w:r w:rsidR="00C67B3B" w:rsidRPr="00C67B3B">
        <w:rPr>
          <w:rFonts w:ascii="Arial" w:eastAsia="Times New Roman" w:hAnsi="Arial" w:cs="Arial"/>
          <w:color w:val="222222"/>
          <w:sz w:val="20"/>
          <w:szCs w:val="20"/>
        </w:rPr>
        <w:t xml:space="preserve"> CVRP study showed that the #1 factor for PEV adoption in DAC is fuel savings. SB350 also supports the Plus Up Program administered by South Coast AQMD.  Carson residents can qualify for up to $9,500 in rebates and incentives toward the purchase of PEV. Carson Nissan dealer is educated on the program and was telling kids about it at the Carson High event. </w:t>
      </w:r>
    </w:p>
    <w:p w14:paraId="0140A600" w14:textId="77777777" w:rsidR="009750B0" w:rsidRPr="009750B0" w:rsidRDefault="009750B0" w:rsidP="009750B0">
      <w:pPr>
        <w:shd w:val="clear" w:color="auto" w:fill="FFFFFF"/>
        <w:rPr>
          <w:rFonts w:ascii="Arial" w:eastAsia="Times New Roman" w:hAnsi="Arial" w:cs="Arial"/>
          <w:color w:val="222222"/>
          <w:sz w:val="20"/>
          <w:szCs w:val="20"/>
        </w:rPr>
      </w:pPr>
    </w:p>
    <w:p w14:paraId="5A859B6A" w14:textId="36F06B31" w:rsidR="00C67B3B" w:rsidRDefault="009750B0" w:rsidP="009750B0">
      <w:pPr>
        <w:shd w:val="clear" w:color="auto" w:fill="FFFFFF"/>
        <w:rPr>
          <w:rFonts w:ascii="Arial" w:eastAsia="Times New Roman" w:hAnsi="Arial" w:cs="Arial"/>
          <w:color w:val="222222"/>
          <w:sz w:val="20"/>
          <w:szCs w:val="20"/>
        </w:rPr>
      </w:pPr>
      <w:r w:rsidRPr="00C67B3B">
        <w:rPr>
          <w:rFonts w:ascii="Arial" w:eastAsia="Times New Roman" w:hAnsi="Arial" w:cs="Arial"/>
          <w:color w:val="222222"/>
          <w:sz w:val="20"/>
          <w:szCs w:val="20"/>
        </w:rPr>
        <w:t>Carson</w:t>
      </w:r>
      <w:r w:rsidRPr="009750B0">
        <w:rPr>
          <w:rFonts w:ascii="Arial" w:eastAsia="Times New Roman" w:hAnsi="Arial" w:cs="Arial"/>
          <w:color w:val="222222"/>
          <w:sz w:val="20"/>
          <w:szCs w:val="20"/>
        </w:rPr>
        <w:t xml:space="preserve"> is </w:t>
      </w:r>
      <w:r w:rsidRPr="00C67B3B">
        <w:rPr>
          <w:rFonts w:ascii="Arial" w:eastAsia="Times New Roman" w:hAnsi="Arial" w:cs="Arial"/>
          <w:color w:val="222222"/>
          <w:sz w:val="20"/>
          <w:szCs w:val="20"/>
        </w:rPr>
        <w:t>strategic</w:t>
      </w:r>
      <w:r w:rsidRPr="009750B0">
        <w:rPr>
          <w:rFonts w:ascii="Arial" w:eastAsia="Times New Roman" w:hAnsi="Arial" w:cs="Arial"/>
          <w:color w:val="222222"/>
          <w:sz w:val="20"/>
          <w:szCs w:val="20"/>
        </w:rPr>
        <w:t>ally</w:t>
      </w:r>
      <w:r w:rsidRPr="00C67B3B">
        <w:rPr>
          <w:rFonts w:ascii="Arial" w:eastAsia="Times New Roman" w:hAnsi="Arial" w:cs="Arial"/>
          <w:color w:val="222222"/>
          <w:sz w:val="20"/>
          <w:szCs w:val="20"/>
        </w:rPr>
        <w:t xml:space="preserve"> loc</w:t>
      </w:r>
      <w:r w:rsidRPr="009750B0">
        <w:rPr>
          <w:rFonts w:ascii="Arial" w:eastAsia="Times New Roman" w:hAnsi="Arial" w:cs="Arial"/>
          <w:color w:val="222222"/>
          <w:sz w:val="20"/>
          <w:szCs w:val="20"/>
        </w:rPr>
        <w:t xml:space="preserve">ated </w:t>
      </w:r>
      <w:r w:rsidRPr="00C67B3B">
        <w:rPr>
          <w:rFonts w:ascii="Arial" w:eastAsia="Times New Roman" w:hAnsi="Arial" w:cs="Arial"/>
          <w:color w:val="222222"/>
          <w:sz w:val="20"/>
          <w:szCs w:val="20"/>
        </w:rPr>
        <w:t>along major freeway corridors.  405, 110, and 91.  </w:t>
      </w:r>
      <w:r w:rsidR="00C67B3B" w:rsidRPr="00C67B3B">
        <w:rPr>
          <w:rFonts w:ascii="Arial" w:eastAsia="Times New Roman" w:hAnsi="Arial" w:cs="Arial"/>
          <w:color w:val="222222"/>
          <w:sz w:val="20"/>
          <w:szCs w:val="20"/>
        </w:rPr>
        <w:t xml:space="preserve">HOV lane factored heavily.  HOV access for Carson residents to commute on the 110, 405, and 91 carpool lanes is an important benefit.  There is a Metro Express Lane Walk in Service Center located in Carson, making the process of getting a transponder for the </w:t>
      </w:r>
      <w:r w:rsidRPr="00C67B3B">
        <w:rPr>
          <w:rFonts w:ascii="Arial" w:eastAsia="Times New Roman" w:hAnsi="Arial" w:cs="Arial"/>
          <w:color w:val="222222"/>
          <w:sz w:val="20"/>
          <w:szCs w:val="20"/>
        </w:rPr>
        <w:t>110-carpool</w:t>
      </w:r>
      <w:r w:rsidR="00C67B3B" w:rsidRPr="00C67B3B">
        <w:rPr>
          <w:rFonts w:ascii="Arial" w:eastAsia="Times New Roman" w:hAnsi="Arial" w:cs="Arial"/>
          <w:color w:val="222222"/>
          <w:sz w:val="20"/>
          <w:szCs w:val="20"/>
        </w:rPr>
        <w:t xml:space="preserve"> lane easier.  </w:t>
      </w:r>
    </w:p>
    <w:p w14:paraId="74621DF9" w14:textId="77777777" w:rsidR="009750B0" w:rsidRPr="009750B0" w:rsidRDefault="009750B0" w:rsidP="009750B0">
      <w:pPr>
        <w:pStyle w:val="NormalWeb"/>
        <w:rPr>
          <w:rFonts w:ascii="Arial" w:hAnsi="Arial" w:cs="Arial"/>
        </w:rPr>
      </w:pPr>
      <w:bookmarkStart w:id="0" w:name="_GoBack"/>
      <w:bookmarkEnd w:id="0"/>
      <w:r w:rsidRPr="009750B0">
        <w:rPr>
          <w:rFonts w:ascii="Arial" w:hAnsi="Arial" w:cs="Arial"/>
        </w:rPr>
        <w:t>There has been a tremendous amount of engagement between stakeholders and VW.  By providing appropriate oversight on the settlement, and fostering transparency, CARB can maximize the potential of this opportunity to support current PEV drivers and stimulate future sales.</w:t>
      </w:r>
    </w:p>
    <w:p w14:paraId="7324DD67" w14:textId="77777777" w:rsidR="009750B0" w:rsidRPr="009750B0" w:rsidRDefault="009750B0" w:rsidP="009750B0">
      <w:pPr>
        <w:pStyle w:val="NormalWeb"/>
        <w:rPr>
          <w:rFonts w:ascii="Arial" w:hAnsi="Arial" w:cs="Arial"/>
        </w:rPr>
      </w:pPr>
      <w:r w:rsidRPr="009750B0">
        <w:rPr>
          <w:rFonts w:ascii="Arial" w:hAnsi="Arial" w:cs="Arial"/>
        </w:rPr>
        <w:t>Respectfully,</w:t>
      </w:r>
    </w:p>
    <w:p w14:paraId="684EB3AC" w14:textId="77777777" w:rsidR="009750B0" w:rsidRPr="009750B0" w:rsidRDefault="009750B0" w:rsidP="009750B0">
      <w:pPr>
        <w:pStyle w:val="NormalWeb"/>
        <w:rPr>
          <w:rFonts w:ascii="Arial" w:hAnsi="Arial" w:cs="Arial"/>
        </w:rPr>
      </w:pPr>
      <w:r w:rsidRPr="009750B0">
        <w:rPr>
          <w:rFonts w:ascii="Arial" w:hAnsi="Arial" w:cs="Arial"/>
        </w:rPr>
        <w:t>Kitty Adams, Executive Director</w:t>
      </w:r>
    </w:p>
    <w:p w14:paraId="2E4FC60C" w14:textId="77777777" w:rsidR="009750B0" w:rsidRPr="009750B0" w:rsidRDefault="009750B0" w:rsidP="009750B0">
      <w:pPr>
        <w:pStyle w:val="NormalWeb"/>
        <w:rPr>
          <w:rFonts w:ascii="Arial" w:hAnsi="Arial" w:cs="Arial"/>
        </w:rPr>
      </w:pPr>
      <w:r w:rsidRPr="009750B0">
        <w:rPr>
          <w:rFonts w:ascii="Arial" w:hAnsi="Arial" w:cs="Arial"/>
        </w:rPr>
        <w:t xml:space="preserve">Kitty.Adams@adoptacharger.org  </w:t>
      </w:r>
    </w:p>
    <w:p w14:paraId="456D77CD" w14:textId="77777777" w:rsidR="009750B0" w:rsidRPr="00C8292B" w:rsidRDefault="009750B0" w:rsidP="009750B0">
      <w:pPr>
        <w:pStyle w:val="NormalWeb"/>
        <w:rPr>
          <w:rFonts w:ascii="Arial" w:hAnsi="Arial" w:cs="Arial"/>
          <w:sz w:val="24"/>
          <w:szCs w:val="24"/>
        </w:rPr>
      </w:pPr>
    </w:p>
    <w:p w14:paraId="787D2785" w14:textId="77777777" w:rsidR="009750B0" w:rsidRPr="00C67B3B" w:rsidRDefault="009750B0" w:rsidP="009750B0">
      <w:pPr>
        <w:shd w:val="clear" w:color="auto" w:fill="FFFFFF"/>
        <w:rPr>
          <w:rFonts w:ascii="Arial" w:eastAsia="Times New Roman" w:hAnsi="Arial" w:cs="Arial"/>
          <w:color w:val="222222"/>
          <w:sz w:val="20"/>
          <w:szCs w:val="20"/>
        </w:rPr>
      </w:pPr>
    </w:p>
    <w:p w14:paraId="52A809FF" w14:textId="77777777" w:rsidR="00C67B3B" w:rsidRPr="00C67B3B" w:rsidRDefault="00C67B3B" w:rsidP="00C67B3B">
      <w:pPr>
        <w:rPr>
          <w:rFonts w:ascii="Times New Roman" w:eastAsia="Times New Roman" w:hAnsi="Times New Roman" w:cs="Times New Roman"/>
        </w:rPr>
      </w:pPr>
    </w:p>
    <w:p w14:paraId="0A22CC5F" w14:textId="67429263" w:rsidR="00176445" w:rsidRPr="00F07752" w:rsidRDefault="00176445" w:rsidP="00CE27FF">
      <w:pPr>
        <w:rPr>
          <w:rFonts w:ascii="Arial" w:eastAsia="Times New Roman" w:hAnsi="Arial" w:cs="Arial"/>
          <w:color w:val="000000" w:themeColor="text1"/>
          <w:sz w:val="20"/>
          <w:szCs w:val="20"/>
          <w:shd w:val="clear" w:color="auto" w:fill="FFFFFF"/>
        </w:rPr>
      </w:pPr>
    </w:p>
    <w:p w14:paraId="72B68F50" w14:textId="77777777" w:rsidR="00954417" w:rsidRPr="00F07752" w:rsidRDefault="00954417" w:rsidP="00CE27FF">
      <w:pPr>
        <w:rPr>
          <w:rFonts w:ascii="Times New Roman" w:eastAsia="Times New Roman" w:hAnsi="Times New Roman" w:cs="Times New Roman"/>
          <w:color w:val="000000" w:themeColor="text1"/>
          <w:sz w:val="20"/>
          <w:szCs w:val="20"/>
        </w:rPr>
      </w:pPr>
    </w:p>
    <w:p w14:paraId="7C101523" w14:textId="77777777" w:rsidR="00CE27FF" w:rsidRPr="00F07752" w:rsidRDefault="00CE27FF" w:rsidP="00CE27FF">
      <w:pPr>
        <w:rPr>
          <w:rFonts w:ascii="Times New Roman" w:eastAsia="Times New Roman" w:hAnsi="Times New Roman" w:cs="Times New Roman"/>
          <w:sz w:val="20"/>
          <w:szCs w:val="20"/>
        </w:rPr>
      </w:pPr>
    </w:p>
    <w:p w14:paraId="1007DA27" w14:textId="77777777" w:rsidR="00CE27FF" w:rsidRPr="00F07752" w:rsidRDefault="00CE27FF" w:rsidP="00CE27FF">
      <w:pPr>
        <w:rPr>
          <w:rFonts w:ascii="Times New Roman" w:eastAsia="Times New Roman" w:hAnsi="Times New Roman" w:cs="Times New Roman"/>
          <w:sz w:val="20"/>
          <w:szCs w:val="20"/>
        </w:rPr>
      </w:pPr>
      <w:r w:rsidRPr="00F07752">
        <w:rPr>
          <w:rFonts w:ascii="Arial" w:eastAsia="Times New Roman" w:hAnsi="Arial" w:cs="Arial"/>
          <w:color w:val="222222"/>
          <w:sz w:val="20"/>
          <w:szCs w:val="20"/>
        </w:rPr>
        <w:br/>
      </w:r>
    </w:p>
    <w:p w14:paraId="1848B627" w14:textId="77777777" w:rsidR="00E30E4C" w:rsidRPr="00F07752" w:rsidRDefault="00E30E4C">
      <w:pPr>
        <w:rPr>
          <w:sz w:val="20"/>
          <w:szCs w:val="20"/>
        </w:rPr>
      </w:pPr>
    </w:p>
    <w:sectPr w:rsidR="00E30E4C" w:rsidRPr="00F07752" w:rsidSect="00B6625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FF"/>
    <w:rsid w:val="00176445"/>
    <w:rsid w:val="001F0DF4"/>
    <w:rsid w:val="001F144C"/>
    <w:rsid w:val="00267D2A"/>
    <w:rsid w:val="003E3467"/>
    <w:rsid w:val="00421A81"/>
    <w:rsid w:val="00427935"/>
    <w:rsid w:val="004A0BB0"/>
    <w:rsid w:val="005C3228"/>
    <w:rsid w:val="00617921"/>
    <w:rsid w:val="00954417"/>
    <w:rsid w:val="009750B0"/>
    <w:rsid w:val="00B25B24"/>
    <w:rsid w:val="00B66253"/>
    <w:rsid w:val="00BB166B"/>
    <w:rsid w:val="00C67B3B"/>
    <w:rsid w:val="00CE27FF"/>
    <w:rsid w:val="00D367D3"/>
    <w:rsid w:val="00D70D8D"/>
    <w:rsid w:val="00DB7CCA"/>
    <w:rsid w:val="00E30E4C"/>
    <w:rsid w:val="00F07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65E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7FF"/>
    <w:rPr>
      <w:color w:val="0000FF"/>
      <w:u w:val="single"/>
    </w:rPr>
  </w:style>
  <w:style w:type="paragraph" w:styleId="NormalWeb">
    <w:name w:val="Normal (Web)"/>
    <w:basedOn w:val="Normal"/>
    <w:uiPriority w:val="99"/>
    <w:unhideWhenUsed/>
    <w:rsid w:val="004A0BB0"/>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5689">
      <w:bodyDiv w:val="1"/>
      <w:marLeft w:val="0"/>
      <w:marRight w:val="0"/>
      <w:marTop w:val="0"/>
      <w:marBottom w:val="0"/>
      <w:divBdr>
        <w:top w:val="none" w:sz="0" w:space="0" w:color="auto"/>
        <w:left w:val="none" w:sz="0" w:space="0" w:color="auto"/>
        <w:bottom w:val="none" w:sz="0" w:space="0" w:color="auto"/>
        <w:right w:val="none" w:sz="0" w:space="0" w:color="auto"/>
      </w:divBdr>
    </w:div>
    <w:div w:id="1380474250">
      <w:bodyDiv w:val="1"/>
      <w:marLeft w:val="0"/>
      <w:marRight w:val="0"/>
      <w:marTop w:val="0"/>
      <w:marBottom w:val="0"/>
      <w:divBdr>
        <w:top w:val="none" w:sz="0" w:space="0" w:color="auto"/>
        <w:left w:val="none" w:sz="0" w:space="0" w:color="auto"/>
        <w:bottom w:val="none" w:sz="0" w:space="0" w:color="auto"/>
        <w:right w:val="none" w:sz="0" w:space="0" w:color="auto"/>
      </w:divBdr>
    </w:div>
    <w:div w:id="2124380248">
      <w:bodyDiv w:val="1"/>
      <w:marLeft w:val="0"/>
      <w:marRight w:val="0"/>
      <w:marTop w:val="0"/>
      <w:marBottom w:val="0"/>
      <w:divBdr>
        <w:top w:val="none" w:sz="0" w:space="0" w:color="auto"/>
        <w:left w:val="none" w:sz="0" w:space="0" w:color="auto"/>
        <w:bottom w:val="none" w:sz="0" w:space="0" w:color="auto"/>
        <w:right w:val="none" w:sz="0" w:space="0" w:color="auto"/>
      </w:divBdr>
      <w:divsChild>
        <w:div w:id="200870422">
          <w:marLeft w:val="0"/>
          <w:marRight w:val="0"/>
          <w:marTop w:val="0"/>
          <w:marBottom w:val="0"/>
          <w:divBdr>
            <w:top w:val="none" w:sz="0" w:space="0" w:color="auto"/>
            <w:left w:val="none" w:sz="0" w:space="0" w:color="auto"/>
            <w:bottom w:val="none" w:sz="0" w:space="0" w:color="auto"/>
            <w:right w:val="none" w:sz="0" w:space="0" w:color="auto"/>
          </w:divBdr>
          <w:divsChild>
            <w:div w:id="1073159629">
              <w:marLeft w:val="0"/>
              <w:marRight w:val="0"/>
              <w:marTop w:val="0"/>
              <w:marBottom w:val="0"/>
              <w:divBdr>
                <w:top w:val="none" w:sz="0" w:space="0" w:color="auto"/>
                <w:left w:val="none" w:sz="0" w:space="0" w:color="auto"/>
                <w:bottom w:val="none" w:sz="0" w:space="0" w:color="auto"/>
                <w:right w:val="none" w:sz="0" w:space="0" w:color="auto"/>
              </w:divBdr>
            </w:div>
            <w:div w:id="1462647046">
              <w:marLeft w:val="0"/>
              <w:marRight w:val="0"/>
              <w:marTop w:val="0"/>
              <w:marBottom w:val="0"/>
              <w:divBdr>
                <w:top w:val="none" w:sz="0" w:space="0" w:color="auto"/>
                <w:left w:val="none" w:sz="0" w:space="0" w:color="auto"/>
                <w:bottom w:val="none" w:sz="0" w:space="0" w:color="auto"/>
                <w:right w:val="none" w:sz="0" w:space="0" w:color="auto"/>
              </w:divBdr>
            </w:div>
            <w:div w:id="612513957">
              <w:marLeft w:val="0"/>
              <w:marRight w:val="0"/>
              <w:marTop w:val="0"/>
              <w:marBottom w:val="0"/>
              <w:divBdr>
                <w:top w:val="none" w:sz="0" w:space="0" w:color="auto"/>
                <w:left w:val="none" w:sz="0" w:space="0" w:color="auto"/>
                <w:bottom w:val="none" w:sz="0" w:space="0" w:color="auto"/>
                <w:right w:val="none" w:sz="0" w:space="0" w:color="auto"/>
              </w:divBdr>
            </w:div>
            <w:div w:id="550311933">
              <w:marLeft w:val="0"/>
              <w:marRight w:val="0"/>
              <w:marTop w:val="0"/>
              <w:marBottom w:val="0"/>
              <w:divBdr>
                <w:top w:val="none" w:sz="0" w:space="0" w:color="auto"/>
                <w:left w:val="none" w:sz="0" w:space="0" w:color="auto"/>
                <w:bottom w:val="none" w:sz="0" w:space="0" w:color="auto"/>
                <w:right w:val="none" w:sz="0" w:space="0" w:color="auto"/>
              </w:divBdr>
            </w:div>
            <w:div w:id="1242255465">
              <w:marLeft w:val="0"/>
              <w:marRight w:val="0"/>
              <w:marTop w:val="0"/>
              <w:marBottom w:val="0"/>
              <w:divBdr>
                <w:top w:val="none" w:sz="0" w:space="0" w:color="auto"/>
                <w:left w:val="none" w:sz="0" w:space="0" w:color="auto"/>
                <w:bottom w:val="none" w:sz="0" w:space="0" w:color="auto"/>
                <w:right w:val="none" w:sz="0" w:space="0" w:color="auto"/>
              </w:divBdr>
            </w:div>
            <w:div w:id="2057312082">
              <w:marLeft w:val="0"/>
              <w:marRight w:val="0"/>
              <w:marTop w:val="0"/>
              <w:marBottom w:val="0"/>
              <w:divBdr>
                <w:top w:val="none" w:sz="0" w:space="0" w:color="auto"/>
                <w:left w:val="none" w:sz="0" w:space="0" w:color="auto"/>
                <w:bottom w:val="none" w:sz="0" w:space="0" w:color="auto"/>
                <w:right w:val="none" w:sz="0" w:space="0" w:color="auto"/>
              </w:divBdr>
            </w:div>
            <w:div w:id="730692907">
              <w:marLeft w:val="0"/>
              <w:marRight w:val="0"/>
              <w:marTop w:val="0"/>
              <w:marBottom w:val="0"/>
              <w:divBdr>
                <w:top w:val="none" w:sz="0" w:space="0" w:color="auto"/>
                <w:left w:val="none" w:sz="0" w:space="0" w:color="auto"/>
                <w:bottom w:val="none" w:sz="0" w:space="0" w:color="auto"/>
                <w:right w:val="none" w:sz="0" w:space="0" w:color="auto"/>
              </w:divBdr>
            </w:div>
            <w:div w:id="249893189">
              <w:marLeft w:val="0"/>
              <w:marRight w:val="0"/>
              <w:marTop w:val="0"/>
              <w:marBottom w:val="0"/>
              <w:divBdr>
                <w:top w:val="none" w:sz="0" w:space="0" w:color="auto"/>
                <w:left w:val="none" w:sz="0" w:space="0" w:color="auto"/>
                <w:bottom w:val="none" w:sz="0" w:space="0" w:color="auto"/>
                <w:right w:val="none" w:sz="0" w:space="0" w:color="auto"/>
              </w:divBdr>
            </w:div>
            <w:div w:id="319576083">
              <w:marLeft w:val="0"/>
              <w:marRight w:val="0"/>
              <w:marTop w:val="0"/>
              <w:marBottom w:val="0"/>
              <w:divBdr>
                <w:top w:val="none" w:sz="0" w:space="0" w:color="auto"/>
                <w:left w:val="none" w:sz="0" w:space="0" w:color="auto"/>
                <w:bottom w:val="none" w:sz="0" w:space="0" w:color="auto"/>
                <w:right w:val="none" w:sz="0" w:space="0" w:color="auto"/>
              </w:divBdr>
            </w:div>
            <w:div w:id="1893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arb.ca.gov/lispub/comm2/bcsubform.php?listname=vw-zevinvestsup-ws&amp;comm_period=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908</Words>
  <Characters>5181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adams</dc:creator>
  <cp:keywords/>
  <dc:description/>
  <cp:lastModifiedBy>kitty adams</cp:lastModifiedBy>
  <cp:revision>2</cp:revision>
  <dcterms:created xsi:type="dcterms:W3CDTF">2017-07-03T21:24:00Z</dcterms:created>
  <dcterms:modified xsi:type="dcterms:W3CDTF">2017-07-14T16:28:00Z</dcterms:modified>
</cp:coreProperties>
</file>