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F" w:rsidRPr="00813519" w:rsidRDefault="00F712AB" w:rsidP="00813519">
      <w:r>
        <w:rPr>
          <w:noProof/>
        </w:rPr>
        <w:drawing>
          <wp:inline distT="0" distB="0" distL="0" distR="0" wp14:anchorId="49720428" wp14:editId="36163EBC">
            <wp:extent cx="1275907" cy="6681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PD_LogoCl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64" cy="6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7F" w:rsidRDefault="00813519" w:rsidP="00EC307F">
      <w:pPr>
        <w:spacing w:after="0" w:line="240" w:lineRule="auto"/>
      </w:pPr>
      <w:r>
        <w:t xml:space="preserve">June </w:t>
      </w:r>
      <w:r w:rsidR="00F66B71">
        <w:t>29</w:t>
      </w:r>
      <w:r w:rsidR="00EC307F">
        <w:t>, 2014</w:t>
      </w:r>
    </w:p>
    <w:p w:rsidR="00813519" w:rsidRDefault="00813519" w:rsidP="00EC307F">
      <w:pPr>
        <w:spacing w:after="0" w:line="240" w:lineRule="auto"/>
      </w:pPr>
    </w:p>
    <w:p w:rsidR="00EC307F" w:rsidRDefault="00F66B71" w:rsidP="00EC307F">
      <w:pPr>
        <w:spacing w:after="0" w:line="240" w:lineRule="auto"/>
      </w:pPr>
      <w:r>
        <w:t xml:space="preserve">California </w:t>
      </w:r>
      <w:r w:rsidR="00E41686">
        <w:t xml:space="preserve">Environmental Protection Agency - </w:t>
      </w:r>
      <w:r>
        <w:t>Air Resources Board</w:t>
      </w:r>
    </w:p>
    <w:p w:rsidR="00EC307F" w:rsidRDefault="00F66B71" w:rsidP="00EC307F">
      <w:pPr>
        <w:spacing w:after="0" w:line="240" w:lineRule="auto"/>
      </w:pPr>
      <w:r>
        <w:t>Ms. Shelby Livingston, Chief</w:t>
      </w:r>
    </w:p>
    <w:p w:rsidR="00EC307F" w:rsidRDefault="00F66B71" w:rsidP="00EC307F">
      <w:pPr>
        <w:spacing w:after="0" w:line="240" w:lineRule="auto"/>
      </w:pPr>
      <w:r>
        <w:t>Climate Investments Branch</w:t>
      </w:r>
    </w:p>
    <w:p w:rsidR="00965FCB" w:rsidRDefault="00965FCB" w:rsidP="00EC307F">
      <w:pPr>
        <w:spacing w:after="0" w:line="240" w:lineRule="auto"/>
      </w:pPr>
      <w:r>
        <w:t>1001 I Street</w:t>
      </w:r>
    </w:p>
    <w:p w:rsidR="00EC307F" w:rsidRDefault="00EC307F" w:rsidP="00813519">
      <w:pPr>
        <w:spacing w:after="0" w:line="240" w:lineRule="auto"/>
      </w:pPr>
      <w:r>
        <w:t>Sacramento, CA 95814</w:t>
      </w:r>
    </w:p>
    <w:p w:rsidR="00813519" w:rsidRDefault="00813519" w:rsidP="00813519">
      <w:pPr>
        <w:spacing w:after="0" w:line="240" w:lineRule="auto"/>
      </w:pPr>
    </w:p>
    <w:p w:rsidR="00813519" w:rsidRDefault="00813519" w:rsidP="00813519">
      <w:pPr>
        <w:spacing w:after="0" w:line="240" w:lineRule="auto"/>
        <w:rPr>
          <w:b/>
        </w:rPr>
      </w:pPr>
      <w:r w:rsidRPr="00F91B21">
        <w:rPr>
          <w:b/>
        </w:rPr>
        <w:t xml:space="preserve">RE:  </w:t>
      </w:r>
      <w:r w:rsidR="00965FCB">
        <w:rPr>
          <w:b/>
        </w:rPr>
        <w:t>Cap and Trade Auction Proceeds</w:t>
      </w:r>
      <w:r>
        <w:rPr>
          <w:b/>
        </w:rPr>
        <w:t xml:space="preserve"> – </w:t>
      </w:r>
      <w:r w:rsidR="00965FCB">
        <w:rPr>
          <w:b/>
        </w:rPr>
        <w:t xml:space="preserve">Comments on Funding Guidelines for CA Climate Investments Program </w:t>
      </w:r>
    </w:p>
    <w:p w:rsidR="00813519" w:rsidRDefault="00813519" w:rsidP="00813519">
      <w:pPr>
        <w:spacing w:after="0" w:line="240" w:lineRule="auto"/>
        <w:rPr>
          <w:b/>
        </w:rPr>
      </w:pPr>
    </w:p>
    <w:p w:rsidR="00813519" w:rsidRPr="00813519" w:rsidRDefault="00813519" w:rsidP="00813519">
      <w:pPr>
        <w:spacing w:after="0" w:line="240" w:lineRule="auto"/>
      </w:pPr>
      <w:r>
        <w:t>M</w:t>
      </w:r>
      <w:r w:rsidR="00965FCB">
        <w:t>s</w:t>
      </w:r>
      <w:r>
        <w:t xml:space="preserve">. </w:t>
      </w:r>
      <w:r w:rsidR="00965FCB">
        <w:t>Livingston</w:t>
      </w:r>
      <w:r>
        <w:t>,</w:t>
      </w:r>
    </w:p>
    <w:p w:rsidR="00965FCB" w:rsidRDefault="00965FCB" w:rsidP="00965FCB">
      <w:pPr>
        <w:spacing w:after="0" w:line="240" w:lineRule="auto"/>
      </w:pPr>
    </w:p>
    <w:p w:rsidR="0000010D" w:rsidRDefault="00965FCB" w:rsidP="007C1CED">
      <w:pPr>
        <w:spacing w:after="0" w:line="240" w:lineRule="auto"/>
        <w:ind w:left="720"/>
      </w:pPr>
      <w:r>
        <w:t xml:space="preserve">The Cordova Recreation and Park District wishes to thank you for the opportunity to comment on the </w:t>
      </w:r>
      <w:r w:rsidR="00E41686">
        <w:t>Funding Guidelines for Agencies that Administer the California Climate Investments from the Cap and Trade Auction Proceeds</w:t>
      </w:r>
      <w:r>
        <w:t xml:space="preserve">. As the representative of Cordova Recreation and Park District, I have reviewed the draft document and </w:t>
      </w:r>
      <w:r w:rsidR="00E41686">
        <w:t>would like to provide the following comments for your consideration</w:t>
      </w:r>
      <w:r>
        <w:t xml:space="preserve">.  </w:t>
      </w:r>
    </w:p>
    <w:p w:rsidR="00EC307F" w:rsidRDefault="00EC307F" w:rsidP="00546105">
      <w:pPr>
        <w:pStyle w:val="ListParagraph"/>
        <w:spacing w:after="0" w:line="240" w:lineRule="auto"/>
      </w:pPr>
      <w:r>
        <w:t xml:space="preserve"> </w:t>
      </w:r>
      <w:r w:rsidR="008C46B7">
        <w:t xml:space="preserve"> </w:t>
      </w:r>
    </w:p>
    <w:p w:rsidR="0000010D" w:rsidRPr="00FD122D" w:rsidRDefault="00FB3FFE" w:rsidP="00FB3FFE">
      <w:pPr>
        <w:spacing w:after="0" w:line="240" w:lineRule="auto"/>
        <w:ind w:left="720"/>
        <w:rPr>
          <w:b/>
        </w:rPr>
      </w:pPr>
      <w:r>
        <w:rPr>
          <w:b/>
        </w:rPr>
        <w:t xml:space="preserve">Please consider </w:t>
      </w:r>
      <w:r w:rsidR="00496808">
        <w:rPr>
          <w:b/>
        </w:rPr>
        <w:t xml:space="preserve">providing more clarity regarding </w:t>
      </w:r>
      <w:r>
        <w:rPr>
          <w:b/>
        </w:rPr>
        <w:t>the e</w:t>
      </w:r>
      <w:r w:rsidR="00200464" w:rsidRPr="00FD122D">
        <w:rPr>
          <w:b/>
        </w:rPr>
        <w:t xml:space="preserve">nvironmental </w:t>
      </w:r>
      <w:r w:rsidR="00200464">
        <w:rPr>
          <w:b/>
        </w:rPr>
        <w:t>r</w:t>
      </w:r>
      <w:r>
        <w:rPr>
          <w:b/>
        </w:rPr>
        <w:t>eview process</w:t>
      </w:r>
      <w:r w:rsidR="00200464">
        <w:rPr>
          <w:b/>
        </w:rPr>
        <w:t xml:space="preserve"> </w:t>
      </w:r>
      <w:r w:rsidR="00200464" w:rsidRPr="00FD122D">
        <w:rPr>
          <w:b/>
        </w:rPr>
        <w:t>and</w:t>
      </w:r>
      <w:r w:rsidR="00200464">
        <w:rPr>
          <w:b/>
        </w:rPr>
        <w:t xml:space="preserve"> </w:t>
      </w:r>
      <w:r>
        <w:rPr>
          <w:b/>
        </w:rPr>
        <w:t xml:space="preserve">a framework for how to manage </w:t>
      </w:r>
      <w:r w:rsidR="00200464">
        <w:rPr>
          <w:b/>
        </w:rPr>
        <w:t xml:space="preserve">the </w:t>
      </w:r>
      <w:r w:rsidR="00200464">
        <w:rPr>
          <w:b/>
        </w:rPr>
        <w:t>unintended</w:t>
      </w:r>
      <w:r w:rsidR="00200464" w:rsidRPr="00FD122D">
        <w:rPr>
          <w:b/>
        </w:rPr>
        <w:t xml:space="preserve"> </w:t>
      </w:r>
      <w:r w:rsidR="00200464">
        <w:rPr>
          <w:b/>
        </w:rPr>
        <w:t>i</w:t>
      </w:r>
      <w:r w:rsidR="00200464" w:rsidRPr="00FD122D">
        <w:rPr>
          <w:b/>
        </w:rPr>
        <w:t xml:space="preserve">mpacts </w:t>
      </w:r>
      <w:r w:rsidR="00200464">
        <w:rPr>
          <w:b/>
        </w:rPr>
        <w:t xml:space="preserve">of </w:t>
      </w:r>
      <w:r w:rsidR="008D486C" w:rsidRPr="00FD122D">
        <w:rPr>
          <w:b/>
        </w:rPr>
        <w:t xml:space="preserve">CEQA </w:t>
      </w:r>
      <w:r>
        <w:rPr>
          <w:b/>
        </w:rPr>
        <w:t>on the GGRF programs</w:t>
      </w:r>
      <w:r w:rsidR="00200464">
        <w:rPr>
          <w:b/>
        </w:rPr>
        <w:t xml:space="preserve">, particularly </w:t>
      </w:r>
      <w:r w:rsidR="00FD122D">
        <w:rPr>
          <w:b/>
        </w:rPr>
        <w:t>r</w:t>
      </w:r>
      <w:r w:rsidR="00496808">
        <w:rPr>
          <w:b/>
        </w:rPr>
        <w:t>elating</w:t>
      </w:r>
      <w:r w:rsidR="008D486C" w:rsidRPr="00FD122D">
        <w:rPr>
          <w:b/>
        </w:rPr>
        <w:t xml:space="preserve"> to</w:t>
      </w:r>
      <w:r w:rsidR="00FD122D">
        <w:rPr>
          <w:b/>
        </w:rPr>
        <w:t>:</w:t>
      </w:r>
      <w:r w:rsidR="008D486C" w:rsidRPr="00FD122D">
        <w:rPr>
          <w:b/>
        </w:rPr>
        <w:t xml:space="preserve"> </w:t>
      </w:r>
    </w:p>
    <w:p w:rsidR="0000010D" w:rsidRDefault="0000010D" w:rsidP="0000010D">
      <w:pPr>
        <w:pStyle w:val="ListParagraph"/>
        <w:spacing w:after="0" w:line="240" w:lineRule="auto"/>
        <w:ind w:left="2160"/>
        <w:rPr>
          <w:b/>
        </w:rPr>
      </w:pPr>
    </w:p>
    <w:p w:rsidR="00803410" w:rsidRDefault="00FD122D" w:rsidP="007C1CED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803410">
        <w:rPr>
          <w:b/>
        </w:rPr>
        <w:t>Funding:</w:t>
      </w:r>
      <w:r w:rsidRPr="00803410">
        <w:rPr>
          <w:b/>
        </w:rPr>
        <w:t xml:space="preserve"> </w:t>
      </w:r>
      <w:r>
        <w:t>T</w:t>
      </w:r>
      <w:r w:rsidR="006925F3">
        <w:t>he</w:t>
      </w:r>
      <w:r w:rsidR="0000010D">
        <w:t xml:space="preserve"> document should help direct agencies through the </w:t>
      </w:r>
      <w:r>
        <w:t xml:space="preserve">statutory </w:t>
      </w:r>
      <w:r w:rsidR="0000010D">
        <w:t xml:space="preserve">requirements and procedures </w:t>
      </w:r>
      <w:r>
        <w:t>of CEQA</w:t>
      </w:r>
      <w:r w:rsidR="005212DF">
        <w:t xml:space="preserve"> earlier in the process</w:t>
      </w:r>
      <w:r w:rsidR="0000010D">
        <w:t xml:space="preserve"> as they design programs to invest GGRF dollars.</w:t>
      </w:r>
      <w:r w:rsidR="00C0474A">
        <w:t xml:space="preserve"> Considering that grant funding may not </w:t>
      </w:r>
      <w:r w:rsidR="00133BDF">
        <w:t xml:space="preserve">ideally </w:t>
      </w:r>
      <w:r w:rsidR="00C0474A">
        <w:t xml:space="preserve">align with CEQA </w:t>
      </w:r>
      <w:r w:rsidR="00133BDF">
        <w:t>scope and process</w:t>
      </w:r>
      <w:r w:rsidR="00C0474A">
        <w:t xml:space="preserve">, this document </w:t>
      </w:r>
      <w:r w:rsidR="00D91E02">
        <w:t>may</w:t>
      </w:r>
      <w:r w:rsidR="00C0474A">
        <w:t xml:space="preserve"> provide more clarity to the agencies managing these conflicts</w:t>
      </w:r>
      <w:r w:rsidR="00D91E02">
        <w:t xml:space="preserve"> and</w:t>
      </w:r>
      <w:r w:rsidR="00133BDF">
        <w:t xml:space="preserve"> ultimately</w:t>
      </w:r>
      <w:r w:rsidR="00D91E02">
        <w:t xml:space="preserve"> </w:t>
      </w:r>
      <w:r w:rsidR="00133BDF">
        <w:t xml:space="preserve">help </w:t>
      </w:r>
      <w:r w:rsidR="00D91E02">
        <w:t>avoid unexpected cost overruns</w:t>
      </w:r>
      <w:r w:rsidR="00C0474A">
        <w:t>.</w:t>
      </w:r>
      <w:r w:rsidR="00D91E02">
        <w:t xml:space="preserve"> </w:t>
      </w:r>
      <w:r w:rsidR="00496808">
        <w:t xml:space="preserve"> </w:t>
      </w:r>
    </w:p>
    <w:p w:rsidR="0000010D" w:rsidRPr="0000010D" w:rsidRDefault="00FD122D" w:rsidP="007C1CED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803410">
        <w:rPr>
          <w:b/>
        </w:rPr>
        <w:t>P</w:t>
      </w:r>
      <w:r w:rsidRPr="00803410">
        <w:rPr>
          <w:b/>
        </w:rPr>
        <w:t>roject implementation/timing</w:t>
      </w:r>
      <w:r w:rsidRPr="00803410">
        <w:rPr>
          <w:b/>
        </w:rPr>
        <w:t>:</w:t>
      </w:r>
      <w:r w:rsidR="005C1EC6" w:rsidRPr="00803410">
        <w:rPr>
          <w:b/>
        </w:rPr>
        <w:t xml:space="preserve"> </w:t>
      </w:r>
      <w:r w:rsidR="005C1EC6">
        <w:t xml:space="preserve">This document should provide some guidance to agencies when </w:t>
      </w:r>
      <w:r w:rsidR="00537435">
        <w:t>GGRF and environmental review deadlines are incompatible; jeopardizing both climate investment funds and time sensitive CEQA permits.</w:t>
      </w:r>
    </w:p>
    <w:p w:rsidR="00200464" w:rsidRPr="0000010D" w:rsidRDefault="00200464" w:rsidP="00F12E24">
      <w:pPr>
        <w:pStyle w:val="ListParagraph"/>
        <w:numPr>
          <w:ilvl w:val="0"/>
          <w:numId w:val="2"/>
        </w:numPr>
        <w:spacing w:after="0" w:line="240" w:lineRule="auto"/>
        <w:ind w:left="1440"/>
      </w:pPr>
      <w:r>
        <w:rPr>
          <w:b/>
        </w:rPr>
        <w:t>A</w:t>
      </w:r>
      <w:r w:rsidRPr="00200464">
        <w:rPr>
          <w:b/>
        </w:rPr>
        <w:t>gency coordination</w:t>
      </w:r>
      <w:r>
        <w:rPr>
          <w:b/>
        </w:rPr>
        <w:t xml:space="preserve"> and partnerships:</w:t>
      </w:r>
      <w:r>
        <w:t xml:space="preserve"> </w:t>
      </w:r>
      <w:r w:rsidR="0000010D">
        <w:t>The guidelines</w:t>
      </w:r>
      <w:r w:rsidR="00C55F42">
        <w:t xml:space="preserve"> do not provide enough assurance t</w:t>
      </w:r>
      <w:r w:rsidR="00443BEB">
        <w:t>hat</w:t>
      </w:r>
      <w:r w:rsidR="00537435">
        <w:t xml:space="preserve"> </w:t>
      </w:r>
      <w:r w:rsidR="00443BEB">
        <w:t>projects of appropriate size and scope will be funded</w:t>
      </w:r>
      <w:r w:rsidR="006925F3">
        <w:t xml:space="preserve"> in those most vulnerable communities</w:t>
      </w:r>
      <w:r w:rsidR="00443BEB">
        <w:t xml:space="preserve">. </w:t>
      </w:r>
      <w:r w:rsidR="00537435">
        <w:t>Assuming that</w:t>
      </w:r>
      <w:r w:rsidR="00443BEB">
        <w:t xml:space="preserve"> agencies are more likely to fund</w:t>
      </w:r>
      <w:r w:rsidR="0000010D">
        <w:t xml:space="preserve"> </w:t>
      </w:r>
      <w:r w:rsidR="00443BEB">
        <w:t>shovel ready projects</w:t>
      </w:r>
      <w:r w:rsidR="00443BEB">
        <w:t xml:space="preserve"> because they have fewer statutory/CEQA requirements, t</w:t>
      </w:r>
      <w:r w:rsidR="00443BEB">
        <w:t>his</w:t>
      </w:r>
      <w:r w:rsidR="00580671">
        <w:t xml:space="preserve"> may impede </w:t>
      </w:r>
      <w:r w:rsidR="00443BEB">
        <w:t>the goals of funding projects in disadvantaged areas</w:t>
      </w:r>
      <w:r w:rsidR="00443BEB">
        <w:t xml:space="preserve">. </w:t>
      </w:r>
      <w:r w:rsidR="00E16B80">
        <w:t>It is our concern that the resulting</w:t>
      </w:r>
      <w:r w:rsidR="00443BEB">
        <w:t xml:space="preserve"> effect is</w:t>
      </w:r>
      <w:r w:rsidR="00443BEB">
        <w:t xml:space="preserve"> a disincentive to reducing GHG emissions.</w:t>
      </w:r>
      <w:r w:rsidR="00443BEB">
        <w:t xml:space="preserve"> </w:t>
      </w:r>
      <w:r w:rsidR="00580671">
        <w:t>Consider</w:t>
      </w:r>
      <w:r w:rsidR="0000010D">
        <w:t xml:space="preserve"> provide more guidance to all administering agencies on how to </w:t>
      </w:r>
      <w:r w:rsidR="00E16B80">
        <w:t xml:space="preserve">coordinate funding and </w:t>
      </w:r>
      <w:r w:rsidR="0000010D">
        <w:t xml:space="preserve">process </w:t>
      </w:r>
      <w:r w:rsidR="00E16B80">
        <w:t>CEQA on</w:t>
      </w:r>
      <w:r w:rsidR="0000010D">
        <w:t xml:space="preserve"> </w:t>
      </w:r>
      <w:r w:rsidR="00E16B80">
        <w:t xml:space="preserve">proposed </w:t>
      </w:r>
      <w:r w:rsidR="0000010D">
        <w:t xml:space="preserve">projects </w:t>
      </w:r>
      <w:r w:rsidR="00E16B80">
        <w:t>requiring more in depth environmental review</w:t>
      </w:r>
      <w:r w:rsidR="00537435">
        <w:t xml:space="preserve">. </w:t>
      </w:r>
      <w:r w:rsidR="00E16B80">
        <w:t>It is important</w:t>
      </w:r>
      <w:r w:rsidR="00443BEB">
        <w:t xml:space="preserve"> to ensure that large projects with </w:t>
      </w:r>
      <w:r w:rsidR="00E16B80">
        <w:t>greater impacts and</w:t>
      </w:r>
      <w:r w:rsidR="00443BEB">
        <w:t xml:space="preserve"> GHG reduction benefits </w:t>
      </w:r>
      <w:r w:rsidR="006925F3">
        <w:t>m</w:t>
      </w:r>
      <w:r w:rsidR="00F12E24">
        <w:t xml:space="preserve">ay be funded in </w:t>
      </w:r>
      <w:r w:rsidR="00E16B80">
        <w:t>disadvantaged</w:t>
      </w:r>
      <w:r w:rsidR="00537435">
        <w:t xml:space="preserve"> communities</w:t>
      </w:r>
      <w:r w:rsidR="00F12E24">
        <w:t>.</w:t>
      </w:r>
      <w:r w:rsidR="00E16B80">
        <w:t xml:space="preserve"> </w:t>
      </w:r>
    </w:p>
    <w:p w:rsidR="008D486C" w:rsidRDefault="00EC307F" w:rsidP="0000010D">
      <w:pPr>
        <w:spacing w:after="0" w:line="240" w:lineRule="auto"/>
        <w:ind w:left="2160"/>
      </w:pPr>
      <w:r>
        <w:t xml:space="preserve"> </w:t>
      </w:r>
    </w:p>
    <w:p w:rsidR="00813519" w:rsidRDefault="00813519" w:rsidP="00813519">
      <w:pPr>
        <w:spacing w:after="0" w:line="240" w:lineRule="auto"/>
      </w:pPr>
    </w:p>
    <w:p w:rsidR="00813519" w:rsidRDefault="00E41686" w:rsidP="00E41686">
      <w:pPr>
        <w:spacing w:after="0" w:line="240" w:lineRule="auto"/>
        <w:ind w:left="720"/>
      </w:pPr>
      <w:r>
        <w:t xml:space="preserve">The District appreciates </w:t>
      </w:r>
      <w:r>
        <w:t>the Air Resources Board’s</w:t>
      </w:r>
      <w:r>
        <w:t xml:space="preserve"> collaborative planning efforts to the benefit of all stakeholders</w:t>
      </w:r>
      <w:r>
        <w:t xml:space="preserve"> as well at their </w:t>
      </w:r>
      <w:r>
        <w:t>commitment to planning environmentally responsible</w:t>
      </w:r>
      <w:r>
        <w:t>, healthy and sustainable communities.  W</w:t>
      </w:r>
      <w:r>
        <w:t xml:space="preserve">e look forward to future engagement in this project. Please don’t hesitate to contact me if you have any questions. </w:t>
      </w:r>
    </w:p>
    <w:p w:rsidR="00813519" w:rsidRDefault="00813519" w:rsidP="00813519">
      <w:pPr>
        <w:spacing w:after="0" w:line="240" w:lineRule="auto"/>
      </w:pPr>
    </w:p>
    <w:p w:rsidR="00813519" w:rsidRDefault="00813519" w:rsidP="00813519">
      <w:pPr>
        <w:spacing w:after="0" w:line="240" w:lineRule="auto"/>
      </w:pPr>
      <w:r>
        <w:t>Regards,</w:t>
      </w:r>
    </w:p>
    <w:p w:rsidR="002D0911" w:rsidRDefault="002D0911" w:rsidP="00813519">
      <w:pPr>
        <w:spacing w:after="0" w:line="240" w:lineRule="auto"/>
      </w:pPr>
    </w:p>
    <w:p w:rsidR="002D0911" w:rsidRDefault="00813519" w:rsidP="00813519">
      <w:pPr>
        <w:spacing w:after="0" w:line="240" w:lineRule="auto"/>
      </w:pPr>
      <w:r>
        <w:t>Linda Roberson</w:t>
      </w:r>
      <w:r w:rsidR="002D0911">
        <w:t xml:space="preserve">, </w:t>
      </w:r>
      <w:r>
        <w:t>Park Planner</w:t>
      </w:r>
      <w:r w:rsidR="008D486C">
        <w:t xml:space="preserve"> and Urban Designer</w:t>
      </w:r>
    </w:p>
    <w:p w:rsidR="00EC307F" w:rsidRDefault="00813519" w:rsidP="002D0911">
      <w:pPr>
        <w:spacing w:after="0" w:line="240" w:lineRule="auto"/>
      </w:pPr>
      <w:r>
        <w:t>Cordova Recreation and Park District</w:t>
      </w:r>
    </w:p>
    <w:p w:rsidR="003F46EE" w:rsidRDefault="003F46EE" w:rsidP="002D0911">
      <w:pPr>
        <w:spacing w:after="0" w:line="240" w:lineRule="auto"/>
      </w:pPr>
    </w:p>
    <w:p w:rsidR="003F46EE" w:rsidRDefault="003F46EE" w:rsidP="008D486C">
      <w:pPr>
        <w:spacing w:after="0" w:line="240" w:lineRule="auto"/>
      </w:pPr>
      <w:r>
        <w:t xml:space="preserve">CC: </w:t>
      </w:r>
      <w:r>
        <w:tab/>
      </w:r>
      <w:r w:rsidR="008D486C">
        <w:t>Evan Schmidt, Project Leader – Valley Vision</w:t>
      </w:r>
    </w:p>
    <w:p w:rsidR="003F46EE" w:rsidRDefault="00482199" w:rsidP="002D0911">
      <w:pPr>
        <w:spacing w:after="0" w:line="240" w:lineRule="auto"/>
      </w:pPr>
      <w:r>
        <w:tab/>
      </w:r>
      <w:r w:rsidR="009071BA">
        <w:t>J</w:t>
      </w:r>
      <w:r w:rsidR="0017769D">
        <w:t>ames M.</w:t>
      </w:r>
      <w:bookmarkStart w:id="0" w:name="_GoBack"/>
      <w:bookmarkEnd w:id="0"/>
      <w:r w:rsidR="009071BA">
        <w:t xml:space="preserve"> Rodems, Cordova Recreation and Park District Administrator</w:t>
      </w:r>
    </w:p>
    <w:sectPr w:rsidR="003F46EE" w:rsidSect="002004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46" w:rsidRDefault="00F93246" w:rsidP="00F93246">
      <w:pPr>
        <w:spacing w:after="0" w:line="240" w:lineRule="auto"/>
      </w:pPr>
      <w:r>
        <w:separator/>
      </w:r>
    </w:p>
  </w:endnote>
  <w:endnote w:type="continuationSeparator" w:id="0">
    <w:p w:rsidR="00F93246" w:rsidRDefault="00F93246" w:rsidP="00F9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48"/>
    </w:tblGrid>
    <w:tr w:rsidR="00877AB8" w:rsidTr="00CE6CD1">
      <w:trPr>
        <w:trHeight w:val="468"/>
      </w:trPr>
      <w:tc>
        <w:tcPr>
          <w:tcW w:w="5000" w:type="pct"/>
          <w:tcBorders>
            <w:top w:val="single" w:sz="4" w:space="0" w:color="000000" w:themeColor="text1"/>
          </w:tcBorders>
        </w:tcPr>
        <w:p w:rsidR="00877AB8" w:rsidRPr="00877AB8" w:rsidRDefault="0017769D" w:rsidP="00CE6CD1">
          <w:pPr>
            <w:pStyle w:val="Footer"/>
            <w:rPr>
              <w:color w:val="006C31"/>
            </w:rPr>
          </w:pPr>
          <w:sdt>
            <w:sdtPr>
              <w:rPr>
                <w:b/>
                <w:color w:val="006C31"/>
              </w:rPr>
              <w:alias w:val="Company"/>
              <w:id w:val="75971759"/>
              <w:placeholder>
                <w:docPart w:val="A88A5BC7A711488BA8DD88C17412D5D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77AB8" w:rsidRPr="00877AB8">
                <w:rPr>
                  <w:b/>
                  <w:color w:val="006C31"/>
                </w:rPr>
                <w:t>Cordova Recreation and Park District</w:t>
              </w:r>
            </w:sdtContent>
          </w:sdt>
          <w:r w:rsidR="00877AB8" w:rsidRPr="00877AB8">
            <w:rPr>
              <w:color w:val="006C31"/>
            </w:rPr>
            <w:t xml:space="preserve"> | 2729 Prospect Park Drive, Suite 230 | Rancho Cordova, CA 95670</w:t>
          </w:r>
        </w:p>
      </w:tc>
    </w:tr>
  </w:tbl>
  <w:p w:rsidR="00F93246" w:rsidRDefault="00F93246" w:rsidP="00877A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46" w:rsidRDefault="00F93246" w:rsidP="00F93246">
      <w:pPr>
        <w:spacing w:after="0" w:line="240" w:lineRule="auto"/>
      </w:pPr>
      <w:r>
        <w:separator/>
      </w:r>
    </w:p>
  </w:footnote>
  <w:footnote w:type="continuationSeparator" w:id="0">
    <w:p w:rsidR="00F93246" w:rsidRDefault="00F93246" w:rsidP="00F9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46" w:rsidRDefault="00F93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1EC7"/>
    <w:multiLevelType w:val="hybridMultilevel"/>
    <w:tmpl w:val="71E4D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D8E2841"/>
    <w:multiLevelType w:val="hybridMultilevel"/>
    <w:tmpl w:val="2F88D8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B"/>
    <w:rsid w:val="0000010D"/>
    <w:rsid w:val="000C1D97"/>
    <w:rsid w:val="001206C9"/>
    <w:rsid w:val="00133BDF"/>
    <w:rsid w:val="0017769D"/>
    <w:rsid w:val="00200464"/>
    <w:rsid w:val="002D0911"/>
    <w:rsid w:val="003F46EE"/>
    <w:rsid w:val="00443BEB"/>
    <w:rsid w:val="00482199"/>
    <w:rsid w:val="00496808"/>
    <w:rsid w:val="005212DF"/>
    <w:rsid w:val="00537435"/>
    <w:rsid w:val="00546105"/>
    <w:rsid w:val="00580671"/>
    <w:rsid w:val="005C1EC6"/>
    <w:rsid w:val="006925F3"/>
    <w:rsid w:val="007A1EA9"/>
    <w:rsid w:val="007C1CED"/>
    <w:rsid w:val="00803410"/>
    <w:rsid w:val="00813519"/>
    <w:rsid w:val="00877AB8"/>
    <w:rsid w:val="008C46B7"/>
    <w:rsid w:val="008D486C"/>
    <w:rsid w:val="009071BA"/>
    <w:rsid w:val="00965FCB"/>
    <w:rsid w:val="00C0474A"/>
    <w:rsid w:val="00C41457"/>
    <w:rsid w:val="00C55F42"/>
    <w:rsid w:val="00C82404"/>
    <w:rsid w:val="00CE6CD1"/>
    <w:rsid w:val="00D91E02"/>
    <w:rsid w:val="00E16B80"/>
    <w:rsid w:val="00E41686"/>
    <w:rsid w:val="00EA4977"/>
    <w:rsid w:val="00EC307F"/>
    <w:rsid w:val="00F12E24"/>
    <w:rsid w:val="00F415C9"/>
    <w:rsid w:val="00F66B71"/>
    <w:rsid w:val="00F712AB"/>
    <w:rsid w:val="00F81E54"/>
    <w:rsid w:val="00F93246"/>
    <w:rsid w:val="00FB3FFE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46"/>
  </w:style>
  <w:style w:type="paragraph" w:styleId="Footer">
    <w:name w:val="footer"/>
    <w:basedOn w:val="Normal"/>
    <w:link w:val="FooterChar"/>
    <w:uiPriority w:val="99"/>
    <w:unhideWhenUsed/>
    <w:rsid w:val="00F9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46"/>
  </w:style>
  <w:style w:type="paragraph" w:styleId="Footer">
    <w:name w:val="footer"/>
    <w:basedOn w:val="Normal"/>
    <w:link w:val="FooterChar"/>
    <w:uiPriority w:val="99"/>
    <w:unhideWhenUsed/>
    <w:rsid w:val="00F93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8A5BC7A711488BA8DD88C17412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B803-570F-46BD-858D-D2EA84A89D05}"/>
      </w:docPartPr>
      <w:docPartBody>
        <w:p w:rsidR="00D63564" w:rsidRDefault="00B037DE" w:rsidP="00B037DE">
          <w:pPr>
            <w:pStyle w:val="A88A5BC7A711488BA8DD88C17412D5D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DE"/>
    <w:rsid w:val="00B037DE"/>
    <w:rsid w:val="00D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2E399957142F4967ED832A8C92657">
    <w:name w:val="5F82E399957142F4967ED832A8C92657"/>
    <w:rsid w:val="00B037DE"/>
  </w:style>
  <w:style w:type="paragraph" w:customStyle="1" w:styleId="A88A5BC7A711488BA8DD88C17412D5D6">
    <w:name w:val="A88A5BC7A711488BA8DD88C17412D5D6"/>
    <w:rsid w:val="00B037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2E399957142F4967ED832A8C92657">
    <w:name w:val="5F82E399957142F4967ED832A8C92657"/>
    <w:rsid w:val="00B037DE"/>
  </w:style>
  <w:style w:type="paragraph" w:customStyle="1" w:styleId="A88A5BC7A711488BA8DD88C17412D5D6">
    <w:name w:val="A88A5BC7A711488BA8DD88C17412D5D6"/>
    <w:rsid w:val="00B0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Cordova Recreation and Park District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Bair</dc:creator>
  <cp:lastModifiedBy>Linda Roberson</cp:lastModifiedBy>
  <cp:revision>9</cp:revision>
  <cp:lastPrinted>2015-06-29T21:57:00Z</cp:lastPrinted>
  <dcterms:created xsi:type="dcterms:W3CDTF">2015-06-29T15:27:00Z</dcterms:created>
  <dcterms:modified xsi:type="dcterms:W3CDTF">2015-06-29T22:44:00Z</dcterms:modified>
</cp:coreProperties>
</file>