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4D" w:rsidRDefault="00B7114D"/>
    <w:p w:rsidR="00D03EB8" w:rsidRDefault="00D03EB8">
      <w:r w:rsidRPr="008555F4">
        <w:rPr>
          <w:noProof/>
        </w:rPr>
        <w:drawing>
          <wp:inline distT="0" distB="0" distL="0" distR="0" wp14:anchorId="6E640DC5" wp14:editId="0F712D77">
            <wp:extent cx="5772150" cy="742950"/>
            <wp:effectExtent l="0" t="0" r="0" b="0"/>
            <wp:docPr id="1" name="Picture 25" descr="Description: SFL%20letterhead%20top"/>
            <wp:cNvGraphicFramePr/>
            <a:graphic xmlns:a="http://schemas.openxmlformats.org/drawingml/2006/main">
              <a:graphicData uri="http://schemas.openxmlformats.org/drawingml/2006/picture">
                <pic:pic xmlns:pic="http://schemas.openxmlformats.org/drawingml/2006/picture">
                  <pic:nvPicPr>
                    <pic:cNvPr id="17" name="Picture 25" descr="Description: SFL%20letterhead%20to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150" cy="742950"/>
                    </a:xfrm>
                    <a:prstGeom prst="rect">
                      <a:avLst/>
                    </a:prstGeom>
                    <a:noFill/>
                  </pic:spPr>
                </pic:pic>
              </a:graphicData>
            </a:graphic>
          </wp:inline>
        </w:drawing>
      </w:r>
    </w:p>
    <w:p w:rsidR="00D03EB8" w:rsidRPr="00D03EB8" w:rsidRDefault="00D03EB8">
      <w:pPr>
        <w:rPr>
          <w:rFonts w:ascii="Times New Roman" w:hAnsi="Times New Roman" w:cs="Times New Roman"/>
          <w:sz w:val="24"/>
          <w:szCs w:val="24"/>
        </w:rPr>
      </w:pPr>
      <w:r w:rsidRPr="00D03EB8">
        <w:rPr>
          <w:rFonts w:ascii="Times New Roman" w:hAnsi="Times New Roman" w:cs="Times New Roman"/>
          <w:sz w:val="24"/>
          <w:szCs w:val="24"/>
        </w:rPr>
        <w:t>January 17, 2017</w:t>
      </w:r>
    </w:p>
    <w:p w:rsidR="00D03EB8" w:rsidRPr="00D03EB8" w:rsidRDefault="00D03EB8" w:rsidP="00D03EB8">
      <w:pPr>
        <w:pStyle w:val="NoSpacing"/>
        <w:rPr>
          <w:rFonts w:ascii="Times New Roman" w:hAnsi="Times New Roman" w:cs="Times New Roman"/>
          <w:sz w:val="24"/>
          <w:szCs w:val="24"/>
        </w:rPr>
      </w:pPr>
      <w:r w:rsidRPr="00D03EB8">
        <w:rPr>
          <w:rFonts w:ascii="Times New Roman" w:hAnsi="Times New Roman" w:cs="Times New Roman"/>
          <w:sz w:val="24"/>
          <w:szCs w:val="24"/>
        </w:rPr>
        <w:t>Clerk of the Board, Air Resources Board</w:t>
      </w:r>
      <w:r>
        <w:rPr>
          <w:rFonts w:ascii="Times New Roman" w:hAnsi="Times New Roman" w:cs="Times New Roman"/>
          <w:sz w:val="24"/>
          <w:szCs w:val="24"/>
        </w:rPr>
        <w:t xml:space="preserve">     </w:t>
      </w:r>
    </w:p>
    <w:p w:rsidR="00D03EB8" w:rsidRPr="00D03EB8" w:rsidRDefault="00D03EB8" w:rsidP="00D03EB8">
      <w:pPr>
        <w:pStyle w:val="NoSpacing"/>
        <w:rPr>
          <w:rFonts w:ascii="Times New Roman" w:hAnsi="Times New Roman" w:cs="Times New Roman"/>
          <w:sz w:val="24"/>
          <w:szCs w:val="24"/>
        </w:rPr>
      </w:pPr>
      <w:r w:rsidRPr="00D03EB8">
        <w:rPr>
          <w:rFonts w:ascii="Times New Roman" w:hAnsi="Times New Roman" w:cs="Times New Roman"/>
          <w:sz w:val="24"/>
          <w:szCs w:val="24"/>
        </w:rPr>
        <w:t>1001 I Street</w:t>
      </w:r>
    </w:p>
    <w:p w:rsidR="00D03EB8" w:rsidRDefault="00D03EB8" w:rsidP="00D03EB8">
      <w:pPr>
        <w:pStyle w:val="NoSpacing"/>
        <w:rPr>
          <w:rFonts w:ascii="Times New Roman" w:hAnsi="Times New Roman" w:cs="Times New Roman"/>
          <w:sz w:val="24"/>
          <w:szCs w:val="24"/>
        </w:rPr>
      </w:pPr>
      <w:r w:rsidRPr="00D03EB8">
        <w:rPr>
          <w:rFonts w:ascii="Times New Roman" w:hAnsi="Times New Roman" w:cs="Times New Roman"/>
          <w:sz w:val="24"/>
          <w:szCs w:val="24"/>
        </w:rPr>
        <w:t xml:space="preserve">Sacramento, CA 95814     </w:t>
      </w:r>
    </w:p>
    <w:p w:rsidR="00D03EB8" w:rsidRDefault="00D03EB8" w:rsidP="00D03EB8">
      <w:pPr>
        <w:pStyle w:val="NoSpacing"/>
        <w:rPr>
          <w:rFonts w:ascii="Times New Roman" w:hAnsi="Times New Roman" w:cs="Times New Roman"/>
          <w:sz w:val="24"/>
          <w:szCs w:val="24"/>
        </w:rPr>
      </w:pPr>
    </w:p>
    <w:p w:rsidR="00D03EB8" w:rsidRDefault="00D03EB8" w:rsidP="00D03EB8">
      <w:pPr>
        <w:pStyle w:val="NoSpacing"/>
        <w:rPr>
          <w:rFonts w:ascii="Times New Roman" w:hAnsi="Times New Roman" w:cs="Times New Roman"/>
          <w:sz w:val="24"/>
          <w:szCs w:val="24"/>
        </w:rPr>
      </w:pPr>
      <w:r>
        <w:rPr>
          <w:rFonts w:ascii="Times New Roman" w:hAnsi="Times New Roman" w:cs="Times New Roman"/>
          <w:sz w:val="24"/>
          <w:szCs w:val="24"/>
        </w:rPr>
        <w:t xml:space="preserve">Sent via Internet:    </w:t>
      </w:r>
      <w:hyperlink r:id="rId5" w:history="1">
        <w:r w:rsidRPr="004C65A0">
          <w:rPr>
            <w:rStyle w:val="Hyperlink"/>
            <w:rFonts w:ascii="Times New Roman" w:hAnsi="Times New Roman" w:cs="Times New Roman"/>
            <w:sz w:val="24"/>
            <w:szCs w:val="24"/>
          </w:rPr>
          <w:t>http://www.arb.ca.gov/lispub/comm/bclist.php</w:t>
        </w:r>
      </w:hyperlink>
    </w:p>
    <w:p w:rsidR="00D03EB8" w:rsidRDefault="00D03EB8" w:rsidP="00D03EB8">
      <w:pPr>
        <w:pStyle w:val="NoSpacing"/>
        <w:rPr>
          <w:rFonts w:ascii="Times New Roman" w:hAnsi="Times New Roman" w:cs="Times New Roman"/>
          <w:sz w:val="24"/>
          <w:szCs w:val="24"/>
        </w:rPr>
      </w:pPr>
    </w:p>
    <w:p w:rsidR="00D03EB8"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The following are comments on the Revised Draft Short-Lived Climate Pollutant Reduction Strategy and Revis</w:t>
      </w:r>
      <w:r w:rsidR="00D468CC">
        <w:rPr>
          <w:rFonts w:ascii="Times New Roman" w:hAnsi="Times New Roman" w:cs="Times New Roman"/>
          <w:sz w:val="24"/>
          <w:szCs w:val="24"/>
        </w:rPr>
        <w:t>ed Draft Environmental Analysis.</w:t>
      </w:r>
    </w:p>
    <w:p w:rsidR="00B84644" w:rsidRDefault="00B84644" w:rsidP="00D03EB8">
      <w:pPr>
        <w:pStyle w:val="NoSpacing"/>
        <w:rPr>
          <w:rFonts w:ascii="Times New Roman" w:hAnsi="Times New Roman" w:cs="Times New Roman"/>
          <w:sz w:val="24"/>
          <w:szCs w:val="24"/>
        </w:rPr>
      </w:pPr>
    </w:p>
    <w:p w:rsidR="00B84644" w:rsidRDefault="005E2893" w:rsidP="00D03EB8">
      <w:pPr>
        <w:pStyle w:val="NoSpacing"/>
        <w:rPr>
          <w:rFonts w:ascii="Times New Roman" w:hAnsi="Times New Roman" w:cs="Times New Roman"/>
          <w:sz w:val="24"/>
          <w:szCs w:val="24"/>
        </w:rPr>
      </w:pPr>
      <w:r>
        <w:rPr>
          <w:rFonts w:ascii="Times New Roman" w:hAnsi="Times New Roman" w:cs="Times New Roman"/>
          <w:sz w:val="24"/>
          <w:szCs w:val="24"/>
        </w:rPr>
        <w:t xml:space="preserve">We commented on the first draft SLCP Strategy and DEA on May 26, 2016, attended a public hearing and webcast, all which have contributed to our understanding and comments on the revised documents.  </w:t>
      </w:r>
    </w:p>
    <w:p w:rsidR="00B84644" w:rsidRDefault="00B84644" w:rsidP="00D03EB8">
      <w:pPr>
        <w:pStyle w:val="NoSpacing"/>
        <w:rPr>
          <w:rFonts w:ascii="Times New Roman" w:hAnsi="Times New Roman" w:cs="Times New Roman"/>
          <w:sz w:val="24"/>
          <w:szCs w:val="24"/>
        </w:rPr>
      </w:pPr>
    </w:p>
    <w:p w:rsidR="00B84644" w:rsidRDefault="005E2893" w:rsidP="00D03EB8">
      <w:pPr>
        <w:pStyle w:val="NoSpacing"/>
        <w:rPr>
          <w:rFonts w:ascii="Times New Roman" w:hAnsi="Times New Roman" w:cs="Times New Roman"/>
          <w:sz w:val="24"/>
          <w:szCs w:val="24"/>
        </w:rPr>
      </w:pPr>
      <w:r>
        <w:rPr>
          <w:rFonts w:ascii="Times New Roman" w:hAnsi="Times New Roman" w:cs="Times New Roman"/>
          <w:sz w:val="24"/>
          <w:szCs w:val="24"/>
        </w:rPr>
        <w:t>Our primary comments are focused on characterization of fire in California’s forests and issues around appro</w:t>
      </w:r>
      <w:r w:rsidR="00D66819">
        <w:rPr>
          <w:rFonts w:ascii="Times New Roman" w:hAnsi="Times New Roman" w:cs="Times New Roman"/>
          <w:sz w:val="24"/>
          <w:szCs w:val="24"/>
        </w:rPr>
        <w:t>priate science-based characterizations</w:t>
      </w:r>
      <w:r>
        <w:rPr>
          <w:rFonts w:ascii="Times New Roman" w:hAnsi="Times New Roman" w:cs="Times New Roman"/>
          <w:sz w:val="24"/>
          <w:szCs w:val="24"/>
        </w:rPr>
        <w:t xml:space="preserve"> of fire as a key ecosystem process, black carbon as a result of prescribed burning and wildfire in California’</w:t>
      </w:r>
      <w:r w:rsidR="00D468CC">
        <w:rPr>
          <w:rFonts w:ascii="Times New Roman" w:hAnsi="Times New Roman" w:cs="Times New Roman"/>
          <w:sz w:val="24"/>
          <w:szCs w:val="24"/>
        </w:rPr>
        <w:t>s wildlands and contribution of fire to</w:t>
      </w:r>
      <w:r w:rsidR="00775201">
        <w:rPr>
          <w:rFonts w:ascii="Times New Roman" w:hAnsi="Times New Roman" w:cs="Times New Roman"/>
          <w:sz w:val="24"/>
          <w:szCs w:val="24"/>
        </w:rPr>
        <w:t xml:space="preserve"> resilience </w:t>
      </w:r>
      <w:r>
        <w:rPr>
          <w:rFonts w:ascii="Times New Roman" w:hAnsi="Times New Roman" w:cs="Times New Roman"/>
          <w:sz w:val="24"/>
          <w:szCs w:val="24"/>
        </w:rPr>
        <w:t xml:space="preserve">and </w:t>
      </w:r>
      <w:r w:rsidR="00D66819">
        <w:rPr>
          <w:rFonts w:ascii="Times New Roman" w:hAnsi="Times New Roman" w:cs="Times New Roman"/>
          <w:sz w:val="24"/>
          <w:szCs w:val="24"/>
        </w:rPr>
        <w:t xml:space="preserve">sustainability </w:t>
      </w:r>
      <w:r w:rsidR="00BE3CE9">
        <w:rPr>
          <w:rFonts w:ascii="Times New Roman" w:hAnsi="Times New Roman" w:cs="Times New Roman"/>
          <w:sz w:val="24"/>
          <w:szCs w:val="24"/>
        </w:rPr>
        <w:t xml:space="preserve">in </w:t>
      </w:r>
      <w:r w:rsidR="00D66819">
        <w:rPr>
          <w:rFonts w:ascii="Times New Roman" w:hAnsi="Times New Roman" w:cs="Times New Roman"/>
          <w:sz w:val="24"/>
          <w:szCs w:val="24"/>
        </w:rPr>
        <w:t xml:space="preserve">these forest systems. </w:t>
      </w:r>
      <w:r>
        <w:rPr>
          <w:rFonts w:ascii="Times New Roman" w:hAnsi="Times New Roman" w:cs="Times New Roman"/>
          <w:sz w:val="24"/>
          <w:szCs w:val="24"/>
        </w:rPr>
        <w:t xml:space="preserve"> </w:t>
      </w:r>
    </w:p>
    <w:p w:rsidR="00B84644" w:rsidRDefault="00B84644" w:rsidP="00D03EB8">
      <w:pPr>
        <w:pStyle w:val="NoSpacing"/>
        <w:rPr>
          <w:rFonts w:ascii="Times New Roman" w:hAnsi="Times New Roman" w:cs="Times New Roman"/>
          <w:sz w:val="24"/>
          <w:szCs w:val="24"/>
        </w:rPr>
      </w:pPr>
    </w:p>
    <w:p w:rsidR="00D468CC" w:rsidRDefault="00D468CC" w:rsidP="00D03EB8">
      <w:pPr>
        <w:pStyle w:val="NoSpacing"/>
        <w:rPr>
          <w:rFonts w:ascii="Times New Roman" w:hAnsi="Times New Roman" w:cs="Times New Roman"/>
          <w:sz w:val="24"/>
          <w:szCs w:val="24"/>
        </w:rPr>
      </w:pPr>
      <w:r>
        <w:rPr>
          <w:rFonts w:ascii="Times New Roman" w:hAnsi="Times New Roman" w:cs="Times New Roman"/>
          <w:sz w:val="24"/>
          <w:szCs w:val="24"/>
        </w:rPr>
        <w:t>We understand that the issue of prescribed fire and wildland fire and their role in generation of black carbon other climate change forcing pollutants will be discus</w:t>
      </w:r>
      <w:r w:rsidR="00C726FA">
        <w:rPr>
          <w:rFonts w:ascii="Times New Roman" w:hAnsi="Times New Roman" w:cs="Times New Roman"/>
          <w:sz w:val="24"/>
          <w:szCs w:val="24"/>
        </w:rPr>
        <w:t xml:space="preserve">sed in the Forest Carbon </w:t>
      </w:r>
      <w:r>
        <w:rPr>
          <w:rFonts w:ascii="Times New Roman" w:hAnsi="Times New Roman" w:cs="Times New Roman"/>
          <w:sz w:val="24"/>
          <w:szCs w:val="24"/>
        </w:rPr>
        <w:t xml:space="preserve">Plan. We believe there is still some confusion and lack of clarity in the Revised SLCP Strategy and Draft EA that needs clarification in the final documents.  </w:t>
      </w:r>
    </w:p>
    <w:p w:rsidR="00D468CC" w:rsidRDefault="00D468CC" w:rsidP="00D03EB8">
      <w:pPr>
        <w:pStyle w:val="NoSpacing"/>
        <w:rPr>
          <w:rFonts w:ascii="Times New Roman" w:hAnsi="Times New Roman" w:cs="Times New Roman"/>
          <w:sz w:val="24"/>
          <w:szCs w:val="24"/>
        </w:rPr>
      </w:pPr>
    </w:p>
    <w:p w:rsidR="00775201" w:rsidRPr="00E45E0F" w:rsidRDefault="00E45E0F" w:rsidP="00D03EB8">
      <w:pPr>
        <w:pStyle w:val="NoSpacing"/>
        <w:rPr>
          <w:rFonts w:ascii="Times New Roman" w:hAnsi="Times New Roman" w:cs="Times New Roman"/>
          <w:b/>
          <w:sz w:val="24"/>
          <w:szCs w:val="24"/>
        </w:rPr>
      </w:pPr>
      <w:r w:rsidRPr="00E45E0F">
        <w:rPr>
          <w:rFonts w:ascii="Times New Roman" w:hAnsi="Times New Roman" w:cs="Times New Roman"/>
          <w:b/>
          <w:sz w:val="24"/>
          <w:szCs w:val="24"/>
        </w:rPr>
        <w:t>I. Comments of the Revised SLCP Strategy</w:t>
      </w:r>
    </w:p>
    <w:p w:rsidR="00AC1EBE" w:rsidRDefault="00AC1EBE" w:rsidP="00D03EB8">
      <w:pPr>
        <w:pStyle w:val="NoSpacing"/>
        <w:rPr>
          <w:rFonts w:ascii="Times New Roman" w:hAnsi="Times New Roman" w:cs="Times New Roman"/>
          <w:sz w:val="24"/>
          <w:szCs w:val="24"/>
        </w:rPr>
      </w:pPr>
    </w:p>
    <w:p w:rsidR="00AC1EBE" w:rsidRDefault="00E45E0F" w:rsidP="00D03EB8">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AC1EBE">
        <w:rPr>
          <w:rFonts w:ascii="Times New Roman" w:hAnsi="Times New Roman" w:cs="Times New Roman"/>
          <w:sz w:val="24"/>
          <w:szCs w:val="24"/>
        </w:rPr>
        <w:t>Page-45 “Wildfires are the largest source of black carbon in California. Prescribed fires also emit black carbon, but are an important tool for forest managers.”</w:t>
      </w:r>
    </w:p>
    <w:p w:rsidR="00AC1EBE" w:rsidRDefault="00AC1EBE" w:rsidP="00D03EB8">
      <w:pPr>
        <w:pStyle w:val="NoSpacing"/>
        <w:rPr>
          <w:rFonts w:ascii="Times New Roman" w:hAnsi="Times New Roman" w:cs="Times New Roman"/>
          <w:sz w:val="24"/>
          <w:szCs w:val="24"/>
        </w:rPr>
      </w:pPr>
    </w:p>
    <w:p w:rsidR="00AC1EBE" w:rsidRDefault="00AC1EBE" w:rsidP="00D03EB8">
      <w:pPr>
        <w:pStyle w:val="NoSpacing"/>
        <w:rPr>
          <w:rFonts w:ascii="Times New Roman" w:hAnsi="Times New Roman" w:cs="Times New Roman"/>
          <w:sz w:val="24"/>
          <w:szCs w:val="24"/>
        </w:rPr>
      </w:pPr>
      <w:r>
        <w:rPr>
          <w:rFonts w:ascii="Times New Roman" w:hAnsi="Times New Roman" w:cs="Times New Roman"/>
          <w:sz w:val="24"/>
          <w:szCs w:val="24"/>
        </w:rPr>
        <w:t xml:space="preserve">This statement fails to accurately characterize federal land managers (FLMs) options to use wildland fire for multiple resource benefits </w:t>
      </w:r>
      <w:r w:rsidRPr="00B26A5F">
        <w:rPr>
          <w:rFonts w:ascii="Times New Roman" w:hAnsi="Times New Roman" w:cs="Times New Roman"/>
          <w:sz w:val="24"/>
          <w:szCs w:val="24"/>
        </w:rPr>
        <w:t>(National Wildland Fire Policy 2009).</w:t>
      </w:r>
    </w:p>
    <w:p w:rsidR="00775201" w:rsidRDefault="00775201" w:rsidP="00D03EB8">
      <w:pPr>
        <w:pStyle w:val="NoSpacing"/>
        <w:rPr>
          <w:rFonts w:ascii="Times New Roman" w:hAnsi="Times New Roman" w:cs="Times New Roman"/>
          <w:sz w:val="24"/>
          <w:szCs w:val="24"/>
        </w:rPr>
      </w:pPr>
    </w:p>
    <w:p w:rsidR="00974E7E" w:rsidRPr="00ED3599" w:rsidRDefault="00974E7E" w:rsidP="00ED3599">
      <w:pPr>
        <w:autoSpaceDE w:val="0"/>
        <w:autoSpaceDN w:val="0"/>
        <w:adjustRightInd w:val="0"/>
        <w:spacing w:after="0" w:line="240" w:lineRule="auto"/>
        <w:ind w:firstLine="720"/>
        <w:rPr>
          <w:rFonts w:ascii="Times New Roman" w:hAnsi="Times New Roman" w:cs="Times New Roman"/>
          <w:b/>
          <w:sz w:val="24"/>
          <w:szCs w:val="24"/>
        </w:rPr>
      </w:pPr>
      <w:r w:rsidRPr="00ED3599">
        <w:rPr>
          <w:rFonts w:ascii="Times New Roman" w:hAnsi="Times New Roman" w:cs="Times New Roman"/>
          <w:b/>
          <w:sz w:val="24"/>
          <w:szCs w:val="24"/>
        </w:rPr>
        <w:t>2009 Wildland Fire Policy Guidance</w:t>
      </w:r>
    </w:p>
    <w:p w:rsidR="00ED3599" w:rsidRDefault="00ED3599" w:rsidP="00ED3599">
      <w:pPr>
        <w:autoSpaceDE w:val="0"/>
        <w:autoSpaceDN w:val="0"/>
        <w:adjustRightInd w:val="0"/>
        <w:spacing w:after="0" w:line="240" w:lineRule="auto"/>
        <w:ind w:left="720"/>
        <w:rPr>
          <w:rFonts w:ascii="Times New Roman" w:hAnsi="Times New Roman" w:cs="Times New Roman"/>
          <w:sz w:val="24"/>
          <w:szCs w:val="24"/>
        </w:rPr>
      </w:pPr>
    </w:p>
    <w:p w:rsidR="00974E7E" w:rsidRPr="00D468CC" w:rsidRDefault="00ED3599" w:rsidP="00ED359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6. </w:t>
      </w:r>
      <w:r w:rsidR="00974E7E" w:rsidRPr="00D468CC">
        <w:rPr>
          <w:rFonts w:ascii="Times New Roman" w:hAnsi="Times New Roman" w:cs="Times New Roman"/>
          <w:sz w:val="24"/>
          <w:szCs w:val="24"/>
        </w:rPr>
        <w:t>A wildland fire may be concurrently managed for one or more objectives and objectives</w:t>
      </w:r>
      <w:r>
        <w:rPr>
          <w:rFonts w:ascii="Times New Roman" w:hAnsi="Times New Roman" w:cs="Times New Roman"/>
          <w:sz w:val="24"/>
          <w:szCs w:val="24"/>
        </w:rPr>
        <w:t xml:space="preserve"> </w:t>
      </w:r>
      <w:r w:rsidR="00974E7E" w:rsidRPr="00D468CC">
        <w:rPr>
          <w:rFonts w:ascii="Times New Roman" w:hAnsi="Times New Roman" w:cs="Times New Roman"/>
          <w:sz w:val="24"/>
          <w:szCs w:val="24"/>
        </w:rPr>
        <w:t>can change as the fire spreads across the landscape.</w:t>
      </w:r>
    </w:p>
    <w:p w:rsidR="00974E7E" w:rsidRDefault="00974E7E" w:rsidP="00974E7E">
      <w:pPr>
        <w:pStyle w:val="NoSpacing"/>
        <w:rPr>
          <w:rFonts w:ascii="Arial" w:hAnsi="Arial" w:cs="Arial"/>
          <w:sz w:val="18"/>
          <w:szCs w:val="18"/>
        </w:rPr>
      </w:pPr>
    </w:p>
    <w:p w:rsidR="00974E7E" w:rsidRDefault="00974E7E" w:rsidP="00D03EB8">
      <w:pPr>
        <w:pStyle w:val="NoSpacing"/>
        <w:rPr>
          <w:sz w:val="23"/>
          <w:szCs w:val="23"/>
        </w:rPr>
      </w:pPr>
    </w:p>
    <w:p w:rsidR="00974E7E" w:rsidRPr="00ED3599" w:rsidRDefault="00974E7E" w:rsidP="00ED3599">
      <w:pPr>
        <w:autoSpaceDE w:val="0"/>
        <w:autoSpaceDN w:val="0"/>
        <w:adjustRightInd w:val="0"/>
        <w:spacing w:after="0" w:line="240" w:lineRule="auto"/>
        <w:ind w:firstLine="720"/>
        <w:rPr>
          <w:rFonts w:ascii="Times New Roman" w:hAnsi="Times New Roman" w:cs="Times New Roman"/>
          <w:sz w:val="24"/>
          <w:szCs w:val="24"/>
          <w:u w:val="single"/>
        </w:rPr>
      </w:pPr>
      <w:r w:rsidRPr="00ED3599">
        <w:rPr>
          <w:rFonts w:ascii="Times New Roman" w:hAnsi="Times New Roman" w:cs="Times New Roman"/>
          <w:sz w:val="24"/>
          <w:szCs w:val="24"/>
          <w:u w:val="single"/>
        </w:rPr>
        <w:t>Use of Wildland Fire</w:t>
      </w:r>
    </w:p>
    <w:p w:rsidR="00D62466" w:rsidRDefault="00974E7E" w:rsidP="00ED3599">
      <w:pPr>
        <w:autoSpaceDE w:val="0"/>
        <w:autoSpaceDN w:val="0"/>
        <w:adjustRightInd w:val="0"/>
        <w:spacing w:after="0" w:line="240" w:lineRule="auto"/>
        <w:ind w:left="720"/>
        <w:rPr>
          <w:rFonts w:ascii="Times New Roman" w:hAnsi="Times New Roman" w:cs="Times New Roman"/>
          <w:sz w:val="24"/>
          <w:szCs w:val="24"/>
        </w:rPr>
      </w:pPr>
      <w:r w:rsidRPr="00974E7E">
        <w:rPr>
          <w:rFonts w:ascii="Times New Roman" w:hAnsi="Times New Roman" w:cs="Times New Roman"/>
          <w:sz w:val="24"/>
          <w:szCs w:val="24"/>
        </w:rPr>
        <w:lastRenderedPageBreak/>
        <w:t>Wildland fire will be used to protect, maintain, and</w:t>
      </w:r>
      <w:r w:rsidR="00ED3599">
        <w:rPr>
          <w:rFonts w:ascii="Times New Roman" w:hAnsi="Times New Roman" w:cs="Times New Roman"/>
          <w:sz w:val="24"/>
          <w:szCs w:val="24"/>
        </w:rPr>
        <w:t xml:space="preserve"> enhance resources and, as near</w:t>
      </w:r>
    </w:p>
    <w:p w:rsidR="00974E7E" w:rsidRPr="00974E7E" w:rsidRDefault="00974E7E" w:rsidP="00ED3599">
      <w:pPr>
        <w:autoSpaceDE w:val="0"/>
        <w:autoSpaceDN w:val="0"/>
        <w:adjustRightInd w:val="0"/>
        <w:spacing w:after="0" w:line="240" w:lineRule="auto"/>
        <w:ind w:left="720"/>
        <w:rPr>
          <w:rFonts w:ascii="Times New Roman" w:hAnsi="Times New Roman" w:cs="Times New Roman"/>
          <w:sz w:val="24"/>
          <w:szCs w:val="24"/>
        </w:rPr>
      </w:pPr>
      <w:r w:rsidRPr="00974E7E">
        <w:rPr>
          <w:rFonts w:ascii="Times New Roman" w:hAnsi="Times New Roman" w:cs="Times New Roman"/>
          <w:sz w:val="24"/>
          <w:szCs w:val="24"/>
        </w:rPr>
        <w:t xml:space="preserve"> as possible, </w:t>
      </w:r>
      <w:r>
        <w:rPr>
          <w:rFonts w:ascii="Times New Roman" w:hAnsi="Times New Roman" w:cs="Times New Roman"/>
          <w:sz w:val="24"/>
          <w:szCs w:val="24"/>
        </w:rPr>
        <w:t xml:space="preserve">be </w:t>
      </w:r>
      <w:r w:rsidRPr="00974E7E">
        <w:rPr>
          <w:rFonts w:ascii="Times New Roman" w:hAnsi="Times New Roman" w:cs="Times New Roman"/>
          <w:sz w:val="24"/>
          <w:szCs w:val="24"/>
        </w:rPr>
        <w:t>allowed to function in its natural ecological role. Use of fire will be based on L/RMP and associated Fire</w:t>
      </w:r>
      <w:r w:rsidR="00ED3599">
        <w:rPr>
          <w:rFonts w:ascii="Times New Roman" w:hAnsi="Times New Roman" w:cs="Times New Roman"/>
          <w:sz w:val="24"/>
          <w:szCs w:val="24"/>
        </w:rPr>
        <w:t xml:space="preserve"> </w:t>
      </w:r>
      <w:r w:rsidRPr="00974E7E">
        <w:rPr>
          <w:rFonts w:ascii="Times New Roman" w:hAnsi="Times New Roman" w:cs="Times New Roman"/>
          <w:sz w:val="24"/>
          <w:szCs w:val="24"/>
        </w:rPr>
        <w:t>Management Plans and will follow specific prescri</w:t>
      </w:r>
      <w:r w:rsidR="00ED3599">
        <w:rPr>
          <w:rFonts w:ascii="Times New Roman" w:hAnsi="Times New Roman" w:cs="Times New Roman"/>
          <w:sz w:val="24"/>
          <w:szCs w:val="24"/>
        </w:rPr>
        <w:t xml:space="preserve">ptions contained in operational </w:t>
      </w:r>
      <w:r w:rsidRPr="00974E7E">
        <w:rPr>
          <w:rFonts w:ascii="Times New Roman" w:hAnsi="Times New Roman" w:cs="Times New Roman"/>
          <w:sz w:val="24"/>
          <w:szCs w:val="24"/>
        </w:rPr>
        <w:t>plans.</w:t>
      </w:r>
    </w:p>
    <w:p w:rsidR="00974E7E" w:rsidRPr="00974E7E" w:rsidRDefault="00974E7E" w:rsidP="00ED3599">
      <w:pPr>
        <w:pStyle w:val="NoSpacing"/>
        <w:ind w:left="720"/>
        <w:rPr>
          <w:rFonts w:ascii="Times New Roman" w:hAnsi="Times New Roman" w:cs="Times New Roman"/>
          <w:sz w:val="24"/>
          <w:szCs w:val="24"/>
        </w:rPr>
      </w:pPr>
    </w:p>
    <w:p w:rsidR="00974E7E" w:rsidRPr="00974E7E" w:rsidRDefault="00974E7E" w:rsidP="00ED3599">
      <w:pPr>
        <w:autoSpaceDE w:val="0"/>
        <w:autoSpaceDN w:val="0"/>
        <w:adjustRightInd w:val="0"/>
        <w:spacing w:after="0" w:line="240" w:lineRule="auto"/>
        <w:ind w:left="720"/>
        <w:rPr>
          <w:rFonts w:ascii="Times New Roman" w:hAnsi="Times New Roman" w:cs="Times New Roman"/>
          <w:sz w:val="24"/>
          <w:szCs w:val="24"/>
        </w:rPr>
      </w:pPr>
      <w:r w:rsidRPr="00974E7E">
        <w:rPr>
          <w:rFonts w:ascii="Times New Roman" w:hAnsi="Times New Roman" w:cs="Times New Roman"/>
          <w:sz w:val="24"/>
          <w:szCs w:val="24"/>
        </w:rPr>
        <w:t xml:space="preserve">Preference will be given for natural ignitions </w:t>
      </w:r>
      <w:r>
        <w:rPr>
          <w:rFonts w:ascii="Times New Roman" w:hAnsi="Times New Roman" w:cs="Times New Roman"/>
          <w:sz w:val="24"/>
          <w:szCs w:val="24"/>
        </w:rPr>
        <w:t xml:space="preserve">to be </w:t>
      </w:r>
      <w:r w:rsidRPr="00974E7E">
        <w:rPr>
          <w:rFonts w:ascii="Times New Roman" w:hAnsi="Times New Roman" w:cs="Times New Roman"/>
          <w:sz w:val="24"/>
          <w:szCs w:val="24"/>
        </w:rPr>
        <w:t xml:space="preserve">managed in meeting the role of fire as an </w:t>
      </w:r>
      <w:r>
        <w:rPr>
          <w:rFonts w:ascii="Times New Roman" w:hAnsi="Times New Roman" w:cs="Times New Roman"/>
          <w:sz w:val="24"/>
          <w:szCs w:val="24"/>
        </w:rPr>
        <w:t xml:space="preserve">ecological </w:t>
      </w:r>
      <w:r w:rsidR="00C726FA">
        <w:rPr>
          <w:rFonts w:ascii="Times New Roman" w:hAnsi="Times New Roman" w:cs="Times New Roman"/>
          <w:sz w:val="24"/>
          <w:szCs w:val="24"/>
        </w:rPr>
        <w:t>process.</w:t>
      </w:r>
    </w:p>
    <w:p w:rsidR="00974E7E" w:rsidRDefault="00974E7E" w:rsidP="00ED3599">
      <w:pPr>
        <w:pStyle w:val="NoSpacing"/>
        <w:ind w:left="720"/>
        <w:rPr>
          <w:rFonts w:ascii="Arial" w:hAnsi="Arial" w:cs="Arial"/>
          <w:sz w:val="15"/>
          <w:szCs w:val="15"/>
        </w:rPr>
      </w:pPr>
    </w:p>
    <w:p w:rsidR="00974E7E" w:rsidRDefault="00974E7E" w:rsidP="00974E7E">
      <w:pPr>
        <w:pStyle w:val="NoSpacing"/>
        <w:rPr>
          <w:rFonts w:ascii="Arial" w:hAnsi="Arial" w:cs="Arial"/>
          <w:sz w:val="15"/>
          <w:szCs w:val="15"/>
        </w:rPr>
      </w:pPr>
    </w:p>
    <w:p w:rsidR="00974E7E" w:rsidRDefault="00C726FA" w:rsidP="00974E7E">
      <w:pPr>
        <w:pStyle w:val="NoSpacing"/>
        <w:rPr>
          <w:rFonts w:ascii="Times New Roman" w:hAnsi="Times New Roman" w:cs="Times New Roman"/>
          <w:sz w:val="24"/>
          <w:szCs w:val="24"/>
        </w:rPr>
      </w:pPr>
      <w:r w:rsidRPr="00C726FA">
        <w:rPr>
          <w:rFonts w:ascii="Times New Roman" w:hAnsi="Times New Roman" w:cs="Times New Roman"/>
          <w:sz w:val="24"/>
          <w:szCs w:val="24"/>
        </w:rPr>
        <w:t xml:space="preserve">The SLCP Strategy </w:t>
      </w:r>
      <w:r>
        <w:rPr>
          <w:rFonts w:ascii="Times New Roman" w:hAnsi="Times New Roman" w:cs="Times New Roman"/>
          <w:sz w:val="24"/>
          <w:szCs w:val="24"/>
        </w:rPr>
        <w:t xml:space="preserve">must clarify that within the ecological or bioregional boundary of the </w:t>
      </w:r>
    </w:p>
    <w:p w:rsidR="00143EC2" w:rsidRDefault="00143EC2" w:rsidP="00974E7E">
      <w:pPr>
        <w:pStyle w:val="NoSpacing"/>
        <w:rPr>
          <w:rFonts w:ascii="Times New Roman" w:hAnsi="Times New Roman" w:cs="Times New Roman"/>
          <w:sz w:val="24"/>
          <w:szCs w:val="24"/>
        </w:rPr>
      </w:pPr>
      <w:r>
        <w:rPr>
          <w:rFonts w:ascii="Times New Roman" w:hAnsi="Times New Roman" w:cs="Times New Roman"/>
          <w:sz w:val="24"/>
          <w:szCs w:val="24"/>
        </w:rPr>
        <w:t>State of California wildfire is a significant management tool on Forest Service, National Park Service, Bureau of Land Management, Federal Wildlife Refuge DOI</w:t>
      </w:r>
      <w:r w:rsidR="00E7366A">
        <w:rPr>
          <w:rFonts w:ascii="Times New Roman" w:hAnsi="Times New Roman" w:cs="Times New Roman"/>
          <w:sz w:val="24"/>
          <w:szCs w:val="24"/>
        </w:rPr>
        <w:t xml:space="preserve"> lands</w:t>
      </w:r>
      <w:r>
        <w:rPr>
          <w:rFonts w:ascii="Times New Roman" w:hAnsi="Times New Roman" w:cs="Times New Roman"/>
          <w:sz w:val="24"/>
          <w:szCs w:val="24"/>
        </w:rPr>
        <w:t xml:space="preserve">, and Defense Department land within the State boundary. In FY 2016 Wildland Fire Use on Forest Service lands accounted for a significant net gain in fuels treatment acres (Rob Griffth, Assistant Director-Fuels, Fire Ecology and Air Quality, R5 Fire and Aviation Management, </w:t>
      </w:r>
      <w:r w:rsidRPr="00143EC2">
        <w:rPr>
          <w:rFonts w:ascii="Times New Roman" w:hAnsi="Times New Roman" w:cs="Times New Roman"/>
          <w:i/>
          <w:sz w:val="24"/>
          <w:szCs w:val="24"/>
        </w:rPr>
        <w:t>Pers. Com</w:t>
      </w:r>
      <w:r w:rsidR="00E7366A">
        <w:rPr>
          <w:rFonts w:ascii="Times New Roman" w:hAnsi="Times New Roman" w:cs="Times New Roman"/>
          <w:i/>
          <w:sz w:val="24"/>
          <w:szCs w:val="24"/>
        </w:rPr>
        <w:t>m.</w:t>
      </w:r>
      <w:r>
        <w:rPr>
          <w:rFonts w:ascii="Times New Roman" w:hAnsi="Times New Roman" w:cs="Times New Roman"/>
          <w:sz w:val="24"/>
          <w:szCs w:val="24"/>
        </w:rPr>
        <w:t xml:space="preserve">). </w:t>
      </w:r>
    </w:p>
    <w:p w:rsidR="002C250E" w:rsidRDefault="00252929" w:rsidP="00974E7E">
      <w:pPr>
        <w:pStyle w:val="NoSpacing"/>
        <w:rPr>
          <w:rFonts w:ascii="Times New Roman" w:hAnsi="Times New Roman" w:cs="Times New Roman"/>
          <w:sz w:val="24"/>
          <w:szCs w:val="24"/>
        </w:rPr>
      </w:pPr>
      <w:r>
        <w:rPr>
          <w:rFonts w:ascii="Times New Roman" w:hAnsi="Times New Roman" w:cs="Times New Roman"/>
          <w:sz w:val="24"/>
          <w:szCs w:val="24"/>
        </w:rPr>
        <w:t xml:space="preserve">The Forest Carbon Plan development is largely a state agency driven document. In the first round draft these agencies struggled to leave their California State jurisdiction mentality behind and address California forests and ecosystem function in a more defendable, science-based, ecoregional manner. In other words, prescribed fire in not the only “important tool for land managers.” Wildland fire use for multiple resource benefits (ecological, public health and safety, and fuels reduction) is also a critically important tool for federal land managers in California. This fact needs to be acknowledged and discussed in the Forest Carbon Plan and mentioned in the SLCP Strategy. </w:t>
      </w:r>
    </w:p>
    <w:p w:rsidR="002C250E" w:rsidRDefault="002C250E" w:rsidP="00974E7E">
      <w:pPr>
        <w:pStyle w:val="NoSpacing"/>
        <w:rPr>
          <w:rFonts w:ascii="Times New Roman" w:hAnsi="Times New Roman" w:cs="Times New Roman"/>
          <w:sz w:val="24"/>
          <w:szCs w:val="24"/>
        </w:rPr>
      </w:pPr>
    </w:p>
    <w:p w:rsidR="00C726FA" w:rsidRPr="00E7366A" w:rsidRDefault="00E7366A" w:rsidP="00974E7E">
      <w:pPr>
        <w:pStyle w:val="NoSpacing"/>
        <w:rPr>
          <w:rFonts w:ascii="Times New Roman" w:hAnsi="Times New Roman" w:cs="Times New Roman"/>
          <w:sz w:val="24"/>
          <w:szCs w:val="24"/>
        </w:rPr>
      </w:pPr>
      <w:r w:rsidRPr="00E7366A">
        <w:rPr>
          <w:rFonts w:ascii="Times New Roman" w:hAnsi="Times New Roman" w:cs="Times New Roman"/>
          <w:sz w:val="24"/>
          <w:szCs w:val="24"/>
        </w:rPr>
        <w:t xml:space="preserve">Wildfire on State Responsibility Area Lands (SRA) under Cal Fire’s jurisdiction is always suppressed. Wildfires occurring on lands within California under federal jurisdiction are regularly considered for management use for multiple ecological and other benefits, depending on season, staffing, logistics, location and other concerns.   </w:t>
      </w:r>
    </w:p>
    <w:p w:rsidR="00E7366A" w:rsidRDefault="00E7366A" w:rsidP="00974E7E">
      <w:pPr>
        <w:pStyle w:val="NoSpacing"/>
        <w:rPr>
          <w:rFonts w:ascii="Times New Roman" w:hAnsi="Times New Roman" w:cs="Times New Roman"/>
          <w:sz w:val="24"/>
          <w:szCs w:val="24"/>
        </w:rPr>
      </w:pPr>
    </w:p>
    <w:p w:rsidR="00556D6C" w:rsidRDefault="00556D6C" w:rsidP="00974E7E">
      <w:pPr>
        <w:pStyle w:val="NoSpacing"/>
        <w:rPr>
          <w:rFonts w:ascii="Times New Roman" w:hAnsi="Times New Roman" w:cs="Times New Roman"/>
          <w:sz w:val="24"/>
          <w:szCs w:val="24"/>
        </w:rPr>
      </w:pPr>
      <w:r>
        <w:rPr>
          <w:rFonts w:ascii="Times New Roman" w:hAnsi="Times New Roman" w:cs="Times New Roman"/>
          <w:sz w:val="24"/>
          <w:szCs w:val="24"/>
        </w:rPr>
        <w:t xml:space="preserve">The Black Carbon discussion in the Revised SLCP Strategy and Draft EA should acknowledge the existing, science-based relationship between fire and vegetation in California. The fire regimes include spatial scale of fires, intensity, frequency (mean and range) and other factors. </w:t>
      </w:r>
    </w:p>
    <w:p w:rsidR="00556D6C" w:rsidRDefault="00556D6C" w:rsidP="00974E7E">
      <w:pPr>
        <w:pStyle w:val="NoSpacing"/>
        <w:rPr>
          <w:rFonts w:ascii="Times New Roman" w:hAnsi="Times New Roman" w:cs="Times New Roman"/>
          <w:sz w:val="24"/>
          <w:szCs w:val="24"/>
        </w:rPr>
      </w:pPr>
    </w:p>
    <w:p w:rsidR="00E854C2" w:rsidRDefault="00556D6C" w:rsidP="00974E7E">
      <w:pPr>
        <w:pStyle w:val="NoSpacing"/>
        <w:rPr>
          <w:rFonts w:ascii="Times New Roman" w:hAnsi="Times New Roman" w:cs="Times New Roman"/>
          <w:sz w:val="24"/>
          <w:szCs w:val="24"/>
        </w:rPr>
      </w:pPr>
      <w:r>
        <w:rPr>
          <w:rFonts w:ascii="Times New Roman" w:hAnsi="Times New Roman" w:cs="Times New Roman"/>
          <w:sz w:val="24"/>
          <w:szCs w:val="24"/>
        </w:rPr>
        <w:t xml:space="preserve">The level of wildfire that is outside the natural range of variation of specific vegetation types could reasonably be considered a black carbon level in excess of </w:t>
      </w:r>
      <w:r w:rsidR="00210BBE">
        <w:rPr>
          <w:rFonts w:ascii="Times New Roman" w:hAnsi="Times New Roman" w:cs="Times New Roman"/>
          <w:sz w:val="24"/>
          <w:szCs w:val="24"/>
        </w:rPr>
        <w:t>expected</w:t>
      </w:r>
      <w:r>
        <w:rPr>
          <w:rFonts w:ascii="Times New Roman" w:hAnsi="Times New Roman" w:cs="Times New Roman"/>
          <w:sz w:val="24"/>
          <w:szCs w:val="24"/>
        </w:rPr>
        <w:t xml:space="preserve"> range</w:t>
      </w:r>
      <w:r w:rsidR="00210BBE">
        <w:rPr>
          <w:rFonts w:ascii="Times New Roman" w:hAnsi="Times New Roman" w:cs="Times New Roman"/>
          <w:sz w:val="24"/>
          <w:szCs w:val="24"/>
        </w:rPr>
        <w:t xml:space="preserve"> and therefore a climate pollutant problem. The Air Resources Board, whether in the SLCP Strategy or the Forest Carbon Plan, should be very careful is disclosing this distinction (</w:t>
      </w:r>
      <w:r w:rsidR="00252929">
        <w:rPr>
          <w:rFonts w:ascii="Times New Roman" w:hAnsi="Times New Roman" w:cs="Times New Roman"/>
          <w:sz w:val="24"/>
          <w:szCs w:val="24"/>
        </w:rPr>
        <w:t>of “good and bad fire”) and</w:t>
      </w:r>
      <w:r w:rsidR="00210BBE">
        <w:rPr>
          <w:rFonts w:ascii="Times New Roman" w:hAnsi="Times New Roman" w:cs="Times New Roman"/>
          <w:sz w:val="24"/>
          <w:szCs w:val="24"/>
        </w:rPr>
        <w:t xml:space="preserve"> not mischaracterize or frame a fundamental natural ecosystem process as </w:t>
      </w:r>
      <w:r w:rsidR="00B26A5F">
        <w:rPr>
          <w:rFonts w:ascii="Times New Roman" w:hAnsi="Times New Roman" w:cs="Times New Roman"/>
          <w:sz w:val="24"/>
          <w:szCs w:val="24"/>
        </w:rPr>
        <w:t>“</w:t>
      </w:r>
      <w:r w:rsidR="00210BBE">
        <w:rPr>
          <w:rFonts w:ascii="Times New Roman" w:hAnsi="Times New Roman" w:cs="Times New Roman"/>
          <w:sz w:val="24"/>
          <w:szCs w:val="24"/>
        </w:rPr>
        <w:t>bad</w:t>
      </w:r>
      <w:r w:rsidR="00B26A5F">
        <w:rPr>
          <w:rFonts w:ascii="Times New Roman" w:hAnsi="Times New Roman" w:cs="Times New Roman"/>
          <w:sz w:val="24"/>
          <w:szCs w:val="24"/>
        </w:rPr>
        <w:t>”</w:t>
      </w:r>
      <w:r w:rsidR="00210BBE">
        <w:rPr>
          <w:rFonts w:ascii="Times New Roman" w:hAnsi="Times New Roman" w:cs="Times New Roman"/>
          <w:sz w:val="24"/>
          <w:szCs w:val="24"/>
        </w:rPr>
        <w:t xml:space="preserve"> or a</w:t>
      </w:r>
      <w:r w:rsidR="00B26A5F">
        <w:rPr>
          <w:rFonts w:ascii="Times New Roman" w:hAnsi="Times New Roman" w:cs="Times New Roman"/>
          <w:sz w:val="24"/>
          <w:szCs w:val="24"/>
        </w:rPr>
        <w:t>s a source</w:t>
      </w:r>
      <w:r w:rsidR="00210BBE">
        <w:rPr>
          <w:rFonts w:ascii="Times New Roman" w:hAnsi="Times New Roman" w:cs="Times New Roman"/>
          <w:sz w:val="24"/>
          <w:szCs w:val="24"/>
        </w:rPr>
        <w:t xml:space="preserve"> to be controlled or altered for t</w:t>
      </w:r>
      <w:r w:rsidR="00B26A5F">
        <w:rPr>
          <w:rFonts w:ascii="Times New Roman" w:hAnsi="Times New Roman" w:cs="Times New Roman"/>
          <w:sz w:val="24"/>
          <w:szCs w:val="24"/>
        </w:rPr>
        <w:t>he sake of pollutant reduction under the Forest Carbon Plan.</w:t>
      </w:r>
    </w:p>
    <w:p w:rsidR="00E854C2" w:rsidRDefault="00E854C2" w:rsidP="00974E7E">
      <w:pPr>
        <w:pStyle w:val="NoSpacing"/>
        <w:rPr>
          <w:rFonts w:ascii="Times New Roman" w:hAnsi="Times New Roman" w:cs="Times New Roman"/>
          <w:sz w:val="24"/>
          <w:szCs w:val="24"/>
        </w:rPr>
      </w:pPr>
    </w:p>
    <w:p w:rsidR="00556D6C" w:rsidRDefault="00E854C2" w:rsidP="00974E7E">
      <w:pPr>
        <w:pStyle w:val="NoSpacing"/>
        <w:rPr>
          <w:rFonts w:ascii="Times New Roman" w:hAnsi="Times New Roman" w:cs="Times New Roman"/>
          <w:sz w:val="24"/>
          <w:szCs w:val="24"/>
        </w:rPr>
      </w:pPr>
      <w:r>
        <w:rPr>
          <w:rFonts w:ascii="Times New Roman" w:hAnsi="Times New Roman" w:cs="Times New Roman"/>
          <w:sz w:val="24"/>
          <w:szCs w:val="24"/>
        </w:rPr>
        <w:t>We understand that wildfire-associated black carbon may have climate forcing impacts as discussed in the SLCP Strategy but those effects have been around for several million years, likely since the last Sierra Nevada uplift</w:t>
      </w:r>
      <w:r w:rsidR="00252929">
        <w:rPr>
          <w:rFonts w:ascii="Times New Roman" w:hAnsi="Times New Roman" w:cs="Times New Roman"/>
          <w:sz w:val="24"/>
          <w:szCs w:val="24"/>
        </w:rPr>
        <w:t>,</w:t>
      </w:r>
      <w:r>
        <w:rPr>
          <w:rFonts w:ascii="Times New Roman" w:hAnsi="Times New Roman" w:cs="Times New Roman"/>
          <w:sz w:val="24"/>
          <w:szCs w:val="24"/>
        </w:rPr>
        <w:t xml:space="preserve"> and long before we thought burning fossil fuel was a good idea. </w:t>
      </w:r>
      <w:r w:rsidR="00210BBE">
        <w:rPr>
          <w:rFonts w:ascii="Times New Roman" w:hAnsi="Times New Roman" w:cs="Times New Roman"/>
          <w:sz w:val="24"/>
          <w:szCs w:val="24"/>
        </w:rPr>
        <w:t xml:space="preserve"> </w:t>
      </w:r>
    </w:p>
    <w:p w:rsidR="0013412E" w:rsidRDefault="0013412E" w:rsidP="00974E7E">
      <w:pPr>
        <w:pStyle w:val="NoSpacing"/>
        <w:rPr>
          <w:rFonts w:ascii="Times New Roman" w:hAnsi="Times New Roman" w:cs="Times New Roman"/>
          <w:sz w:val="24"/>
          <w:szCs w:val="24"/>
        </w:rPr>
      </w:pPr>
    </w:p>
    <w:p w:rsidR="0013412E" w:rsidRDefault="0013412E" w:rsidP="00974E7E">
      <w:pPr>
        <w:pStyle w:val="NoSpacing"/>
        <w:rPr>
          <w:rFonts w:ascii="Times New Roman" w:hAnsi="Times New Roman" w:cs="Times New Roman"/>
          <w:sz w:val="24"/>
          <w:szCs w:val="24"/>
        </w:rPr>
      </w:pPr>
      <w:r w:rsidRPr="0017597D">
        <w:rPr>
          <w:rFonts w:ascii="Times New Roman" w:hAnsi="Times New Roman" w:cs="Times New Roman"/>
          <w:sz w:val="24"/>
          <w:szCs w:val="24"/>
        </w:rPr>
        <w:lastRenderedPageBreak/>
        <w:t>Carbon stability represents the equilibrium reached during longer-term restoratio</w:t>
      </w:r>
      <w:r w:rsidR="00252929">
        <w:rPr>
          <w:rFonts w:ascii="Times New Roman" w:hAnsi="Times New Roman" w:cs="Times New Roman"/>
          <w:sz w:val="24"/>
          <w:szCs w:val="24"/>
        </w:rPr>
        <w:t>ns</w:t>
      </w:r>
      <w:r w:rsidRPr="0017597D">
        <w:rPr>
          <w:rFonts w:ascii="Times New Roman" w:hAnsi="Times New Roman" w:cs="Times New Roman"/>
          <w:sz w:val="24"/>
          <w:szCs w:val="24"/>
        </w:rPr>
        <w:t xml:space="preserve"> in the ongoing fire cycle of carbon sequestration and emissions in a fire-adapted ecosystem such as the Sierra Nevada</w:t>
      </w:r>
      <w:r w:rsidR="00252929">
        <w:rPr>
          <w:rFonts w:ascii="Times New Roman" w:hAnsi="Times New Roman" w:cs="Times New Roman"/>
          <w:sz w:val="24"/>
          <w:szCs w:val="24"/>
        </w:rPr>
        <w:t xml:space="preserve"> and California in general.</w:t>
      </w:r>
    </w:p>
    <w:p w:rsidR="0013412E" w:rsidRPr="00E7366A" w:rsidRDefault="0013412E" w:rsidP="00974E7E">
      <w:pPr>
        <w:pStyle w:val="NoSpacing"/>
        <w:rPr>
          <w:rFonts w:ascii="Times New Roman" w:hAnsi="Times New Roman" w:cs="Times New Roman"/>
          <w:sz w:val="24"/>
          <w:szCs w:val="24"/>
        </w:rPr>
      </w:pPr>
    </w:p>
    <w:p w:rsidR="00B84644" w:rsidRPr="00565C4C" w:rsidRDefault="00B71093" w:rsidP="00D03EB8">
      <w:pPr>
        <w:pStyle w:val="NoSpacing"/>
        <w:rPr>
          <w:rFonts w:ascii="Times New Roman" w:hAnsi="Times New Roman" w:cs="Times New Roman"/>
          <w:sz w:val="24"/>
          <w:szCs w:val="24"/>
        </w:rPr>
      </w:pPr>
      <w:r w:rsidRPr="0017597D">
        <w:rPr>
          <w:rFonts w:ascii="Times New Roman" w:hAnsi="Times New Roman" w:cs="Times New Roman"/>
          <w:sz w:val="24"/>
          <w:szCs w:val="24"/>
        </w:rPr>
        <w:t xml:space="preserve">In the early 1800’s the fire resilient landscapes of California were burning 1.8 </w:t>
      </w:r>
      <w:r>
        <w:rPr>
          <w:rFonts w:ascii="Times New Roman" w:hAnsi="Times New Roman" w:cs="Times New Roman"/>
          <w:sz w:val="24"/>
          <w:szCs w:val="24"/>
        </w:rPr>
        <w:t xml:space="preserve">million ha (4.45 million acres </w:t>
      </w:r>
      <w:r w:rsidRPr="0017597D">
        <w:rPr>
          <w:rFonts w:ascii="Times New Roman" w:hAnsi="Times New Roman" w:cs="Times New Roman"/>
          <w:sz w:val="24"/>
          <w:szCs w:val="24"/>
        </w:rPr>
        <w:t>annually (Stephens et al. 2007</w:t>
      </w:r>
      <w:r>
        <w:rPr>
          <w:rFonts w:ascii="Times New Roman" w:hAnsi="Times New Roman" w:cs="Times New Roman"/>
          <w:sz w:val="24"/>
          <w:szCs w:val="24"/>
        </w:rPr>
        <w:t>).</w:t>
      </w:r>
      <w:r w:rsidR="00556D6C">
        <w:rPr>
          <w:rFonts w:ascii="Times New Roman" w:hAnsi="Times New Roman" w:cs="Times New Roman"/>
          <w:sz w:val="24"/>
          <w:szCs w:val="24"/>
        </w:rPr>
        <w:t xml:space="preserve"> Stephens furthers states that a national fire season that burns 2 million hectares and which is characterized as “extreme” is “certainly a twentieth or twenty-first century perspective.”  </w:t>
      </w:r>
    </w:p>
    <w:p w:rsidR="00C726FA" w:rsidRDefault="00C726FA" w:rsidP="00D03EB8">
      <w:pPr>
        <w:pStyle w:val="NoSpacing"/>
        <w:rPr>
          <w:rFonts w:ascii="Times New Roman" w:hAnsi="Times New Roman" w:cs="Times New Roman"/>
          <w:b/>
          <w:sz w:val="24"/>
          <w:szCs w:val="24"/>
        </w:rPr>
      </w:pPr>
    </w:p>
    <w:p w:rsidR="00C726FA" w:rsidRDefault="00C726FA" w:rsidP="00D03EB8">
      <w:pPr>
        <w:pStyle w:val="NoSpacing"/>
        <w:rPr>
          <w:rFonts w:ascii="Times New Roman" w:hAnsi="Times New Roman" w:cs="Times New Roman"/>
          <w:b/>
          <w:sz w:val="24"/>
          <w:szCs w:val="24"/>
        </w:rPr>
      </w:pPr>
    </w:p>
    <w:p w:rsidR="00B84644" w:rsidRPr="00E45E0F" w:rsidRDefault="00E45E0F" w:rsidP="00D03EB8">
      <w:pPr>
        <w:pStyle w:val="NoSpacing"/>
        <w:rPr>
          <w:rFonts w:ascii="Times New Roman" w:hAnsi="Times New Roman" w:cs="Times New Roman"/>
          <w:b/>
          <w:sz w:val="24"/>
          <w:szCs w:val="24"/>
        </w:rPr>
      </w:pPr>
      <w:r w:rsidRPr="00E45E0F">
        <w:rPr>
          <w:rFonts w:ascii="Times New Roman" w:hAnsi="Times New Roman" w:cs="Times New Roman"/>
          <w:b/>
          <w:sz w:val="24"/>
          <w:szCs w:val="24"/>
        </w:rPr>
        <w:t>II. Comments on the Revised SLCP EA</w:t>
      </w:r>
    </w:p>
    <w:p w:rsidR="002C250E" w:rsidRDefault="002C250E" w:rsidP="002C250E">
      <w:pPr>
        <w:pStyle w:val="NoSpacing"/>
        <w:rPr>
          <w:rFonts w:ascii="Times New Roman" w:hAnsi="Times New Roman" w:cs="Times New Roman"/>
          <w:sz w:val="24"/>
          <w:szCs w:val="24"/>
        </w:rPr>
      </w:pPr>
    </w:p>
    <w:p w:rsidR="002C250E" w:rsidRDefault="002C250E" w:rsidP="002C250E">
      <w:pPr>
        <w:pStyle w:val="NoSpacing"/>
        <w:rPr>
          <w:rFonts w:ascii="Times New Roman" w:hAnsi="Times New Roman" w:cs="Times New Roman"/>
          <w:sz w:val="24"/>
          <w:szCs w:val="24"/>
        </w:rPr>
      </w:pPr>
      <w:r>
        <w:rPr>
          <w:rFonts w:ascii="Times New Roman" w:hAnsi="Times New Roman" w:cs="Times New Roman"/>
          <w:sz w:val="24"/>
          <w:szCs w:val="24"/>
        </w:rPr>
        <w:t xml:space="preserve">The SLCP Strategy states that the forest-related black carbon issue will be discussed in the revised Forest Carbon Plan which has not been released as of today, (1-17-17) leaving us no ability to judge if the FCAT plan is adequate or not. </w:t>
      </w:r>
    </w:p>
    <w:p w:rsidR="002C250E" w:rsidRDefault="002C250E" w:rsidP="002C250E">
      <w:pPr>
        <w:pStyle w:val="NoSpacing"/>
        <w:rPr>
          <w:rFonts w:ascii="Times New Roman" w:hAnsi="Times New Roman" w:cs="Times New Roman"/>
          <w:sz w:val="24"/>
          <w:szCs w:val="24"/>
        </w:rPr>
      </w:pPr>
    </w:p>
    <w:p w:rsidR="002C250E" w:rsidRPr="00C726FA" w:rsidRDefault="002C250E" w:rsidP="002C250E">
      <w:pPr>
        <w:pStyle w:val="NoSpacing"/>
        <w:rPr>
          <w:rFonts w:ascii="Times New Roman" w:hAnsi="Times New Roman" w:cs="Times New Roman"/>
          <w:sz w:val="24"/>
          <w:szCs w:val="24"/>
        </w:rPr>
      </w:pPr>
      <w:r>
        <w:rPr>
          <w:rFonts w:ascii="Times New Roman" w:hAnsi="Times New Roman" w:cs="Times New Roman"/>
          <w:sz w:val="24"/>
          <w:szCs w:val="24"/>
        </w:rPr>
        <w:t>Leaving this issue unaddressed would leave a glaring whole in the Environmental Analysis and fail to address many potential significant impacts (air quality, public health and safety, carbon stability, forest conversion) under CEQA. The value of wildland fire use was raised in our May 2016 letter to the ARB and remains a pillar in the fire science literature and a critical tool for building forest resilience and eventually forest carbon stability (North et al. 2012).</w:t>
      </w:r>
    </w:p>
    <w:p w:rsidR="002C250E" w:rsidRPr="00E7366A" w:rsidRDefault="002C250E" w:rsidP="002C250E">
      <w:pPr>
        <w:pStyle w:val="NoSpacing"/>
        <w:rPr>
          <w:rFonts w:ascii="Times New Roman" w:hAnsi="Times New Roman" w:cs="Times New Roman"/>
          <w:b/>
          <w:sz w:val="24"/>
          <w:szCs w:val="24"/>
        </w:rPr>
      </w:pPr>
    </w:p>
    <w:p w:rsidR="00B84644" w:rsidRDefault="002C250E" w:rsidP="00D03EB8">
      <w:pPr>
        <w:pStyle w:val="NoSpacing"/>
        <w:rPr>
          <w:rFonts w:ascii="Times New Roman" w:hAnsi="Times New Roman" w:cs="Times New Roman"/>
          <w:sz w:val="24"/>
          <w:szCs w:val="24"/>
        </w:rPr>
      </w:pPr>
      <w:r>
        <w:rPr>
          <w:rFonts w:ascii="Times New Roman" w:hAnsi="Times New Roman" w:cs="Times New Roman"/>
          <w:sz w:val="24"/>
          <w:szCs w:val="24"/>
        </w:rPr>
        <w:t>Also, please note that air regulators treat prescribed fire as an anthropogenic emission (fire ignited and permitted by humans) and current</w:t>
      </w:r>
      <w:r w:rsidR="00D87A39">
        <w:rPr>
          <w:rFonts w:ascii="Times New Roman" w:hAnsi="Times New Roman" w:cs="Times New Roman"/>
          <w:sz w:val="24"/>
          <w:szCs w:val="24"/>
        </w:rPr>
        <w:t>ly</w:t>
      </w:r>
      <w:r>
        <w:rPr>
          <w:rFonts w:ascii="Times New Roman" w:hAnsi="Times New Roman" w:cs="Times New Roman"/>
          <w:sz w:val="24"/>
          <w:szCs w:val="24"/>
        </w:rPr>
        <w:t xml:space="preserve"> do not do a great job of dealing with the need for increased fire use in forest management. Emissions trade-offs and the cumulative impacts of mage-emissions and the failure to address a century of fire exclusion are critical issues that should be included in the Forest Carbon Plan and Revised EA. Please see Long et al. </w:t>
      </w:r>
      <w:r w:rsidR="00F51FC9">
        <w:rPr>
          <w:rFonts w:ascii="Times New Roman" w:hAnsi="Times New Roman" w:cs="Times New Roman"/>
          <w:sz w:val="24"/>
          <w:szCs w:val="24"/>
        </w:rPr>
        <w:t>(</w:t>
      </w:r>
      <w:r>
        <w:rPr>
          <w:rFonts w:ascii="Times New Roman" w:hAnsi="Times New Roman" w:cs="Times New Roman"/>
          <w:sz w:val="24"/>
          <w:szCs w:val="24"/>
        </w:rPr>
        <w:t>2017</w:t>
      </w:r>
      <w:r w:rsidR="00F51FC9">
        <w:rPr>
          <w:rFonts w:ascii="Times New Roman" w:hAnsi="Times New Roman" w:cs="Times New Roman"/>
          <w:sz w:val="24"/>
          <w:szCs w:val="24"/>
        </w:rPr>
        <w:t xml:space="preserve">) </w:t>
      </w:r>
      <w:r w:rsidR="00F51FC9" w:rsidRPr="00F51FC9">
        <w:rPr>
          <w:rFonts w:ascii="Times New Roman" w:hAnsi="Times New Roman" w:cs="Times New Roman"/>
          <w:i/>
          <w:sz w:val="24"/>
          <w:szCs w:val="24"/>
        </w:rPr>
        <w:t>Aligning Smoke Management with Ecological and Public Health Goals</w:t>
      </w:r>
      <w:r w:rsidR="00F51FC9">
        <w:rPr>
          <w:rFonts w:ascii="Times New Roman" w:hAnsi="Times New Roman" w:cs="Times New Roman"/>
          <w:i/>
          <w:sz w:val="24"/>
          <w:szCs w:val="24"/>
        </w:rPr>
        <w:t xml:space="preserve"> </w:t>
      </w:r>
      <w:r w:rsidR="00F51FC9">
        <w:rPr>
          <w:rFonts w:ascii="Times New Roman" w:hAnsi="Times New Roman" w:cs="Times New Roman"/>
          <w:sz w:val="24"/>
          <w:szCs w:val="24"/>
        </w:rPr>
        <w:t xml:space="preserve">in the Journal of Forestry </w:t>
      </w:r>
    </w:p>
    <w:p w:rsidR="00F51FC9" w:rsidRDefault="00F51FC9" w:rsidP="00D03EB8">
      <w:pPr>
        <w:pStyle w:val="NoSpacing"/>
        <w:rPr>
          <w:rFonts w:ascii="Times New Roman" w:hAnsi="Times New Roman" w:cs="Times New Roman"/>
          <w:sz w:val="24"/>
          <w:szCs w:val="24"/>
        </w:rPr>
      </w:pPr>
      <w:r>
        <w:rPr>
          <w:rFonts w:ascii="Times New Roman" w:hAnsi="Times New Roman" w:cs="Times New Roman"/>
          <w:sz w:val="24"/>
          <w:szCs w:val="24"/>
        </w:rPr>
        <w:t>due for publication in the near future (final draft copy included).</w:t>
      </w:r>
    </w:p>
    <w:p w:rsidR="00F51FC9" w:rsidRPr="00F51FC9" w:rsidRDefault="00F51FC9" w:rsidP="00D03EB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45E0F" w:rsidRDefault="00E45E0F" w:rsidP="00D03EB8">
      <w:pPr>
        <w:pStyle w:val="NoSpacing"/>
        <w:rPr>
          <w:rFonts w:ascii="Times New Roman" w:hAnsi="Times New Roman" w:cs="Times New Roman"/>
          <w:i/>
          <w:sz w:val="24"/>
          <w:szCs w:val="24"/>
        </w:rPr>
      </w:pPr>
    </w:p>
    <w:p w:rsidR="003C3EFF" w:rsidRPr="00F51FC9" w:rsidRDefault="003C3EFF" w:rsidP="00D03EB8">
      <w:pPr>
        <w:pStyle w:val="NoSpacing"/>
        <w:rPr>
          <w:rFonts w:ascii="Times New Roman" w:hAnsi="Times New Roman" w:cs="Times New Roman"/>
          <w:i/>
          <w:sz w:val="24"/>
          <w:szCs w:val="24"/>
        </w:rPr>
      </w:pPr>
    </w:p>
    <w:p w:rsidR="00E45E0F" w:rsidRDefault="00E45E0F" w:rsidP="00D03EB8">
      <w:pPr>
        <w:pStyle w:val="NoSpacing"/>
        <w:rPr>
          <w:rFonts w:ascii="Times New Roman" w:hAnsi="Times New Roman" w:cs="Times New Roman"/>
          <w:sz w:val="24"/>
          <w:szCs w:val="24"/>
        </w:rPr>
      </w:pPr>
    </w:p>
    <w:p w:rsidR="00B84644"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Thank you for this opportunity to comment.</w:t>
      </w:r>
    </w:p>
    <w:p w:rsidR="00B84644" w:rsidRDefault="00B84644" w:rsidP="00D03EB8">
      <w:pPr>
        <w:pStyle w:val="NoSpacing"/>
        <w:rPr>
          <w:rFonts w:ascii="Times New Roman" w:hAnsi="Times New Roman" w:cs="Times New Roman"/>
          <w:sz w:val="24"/>
          <w:szCs w:val="24"/>
        </w:rPr>
      </w:pPr>
    </w:p>
    <w:p w:rsidR="00B84644"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Sincerely,</w:t>
      </w:r>
    </w:p>
    <w:p w:rsidR="003C3EFF" w:rsidRDefault="003C3EFF" w:rsidP="00D03EB8">
      <w:pPr>
        <w:pStyle w:val="NoSpacing"/>
        <w:rPr>
          <w:rFonts w:ascii="Times New Roman" w:hAnsi="Times New Roman" w:cs="Times New Roman"/>
          <w:sz w:val="24"/>
          <w:szCs w:val="24"/>
        </w:rPr>
      </w:pPr>
      <w:bookmarkStart w:id="0" w:name="OLE_LINK1"/>
      <w:bookmarkStart w:id="1" w:name="OLE_LINK2"/>
      <w:bookmarkStart w:id="2" w:name="OLE_LINK3"/>
      <w:bookmarkStart w:id="3" w:name="OLE_LINK4"/>
      <w:r>
        <w:rPr>
          <w:noProof/>
        </w:rPr>
        <w:drawing>
          <wp:inline distT="0" distB="0" distL="0" distR="0">
            <wp:extent cx="1036955" cy="692785"/>
            <wp:effectExtent l="0" t="0" r="0" b="0"/>
            <wp:docPr id="2" name="Picture 2" descr="Craig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ig Thom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955" cy="692785"/>
                    </a:xfrm>
                    <a:prstGeom prst="rect">
                      <a:avLst/>
                    </a:prstGeom>
                    <a:noFill/>
                    <a:ln>
                      <a:noFill/>
                    </a:ln>
                  </pic:spPr>
                </pic:pic>
              </a:graphicData>
            </a:graphic>
          </wp:inline>
        </w:drawing>
      </w:r>
      <w:bookmarkEnd w:id="0"/>
      <w:bookmarkEnd w:id="1"/>
      <w:bookmarkEnd w:id="2"/>
      <w:bookmarkEnd w:id="3"/>
    </w:p>
    <w:p w:rsidR="00B84644"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Craig Thomas, Conservation Director              craig@sierraforestlegacy.org</w:t>
      </w:r>
    </w:p>
    <w:p w:rsidR="00B84644"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Sierra Forest Legacy                                         (916) 708-9409</w:t>
      </w:r>
    </w:p>
    <w:p w:rsidR="00B84644"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 xml:space="preserve">P.O. 244 </w:t>
      </w:r>
    </w:p>
    <w:p w:rsidR="00B84644" w:rsidRDefault="00B84644" w:rsidP="00D03EB8">
      <w:pPr>
        <w:pStyle w:val="NoSpacing"/>
        <w:rPr>
          <w:rFonts w:ascii="Times New Roman" w:hAnsi="Times New Roman" w:cs="Times New Roman"/>
          <w:sz w:val="24"/>
          <w:szCs w:val="24"/>
        </w:rPr>
      </w:pPr>
      <w:r>
        <w:rPr>
          <w:rFonts w:ascii="Times New Roman" w:hAnsi="Times New Roman" w:cs="Times New Roman"/>
          <w:sz w:val="24"/>
          <w:szCs w:val="24"/>
        </w:rPr>
        <w:t>Garden Valley, CA 95633</w:t>
      </w:r>
    </w:p>
    <w:p w:rsidR="00B84644" w:rsidRDefault="00B84644" w:rsidP="00D03EB8">
      <w:pPr>
        <w:pStyle w:val="NoSpacing"/>
        <w:rPr>
          <w:rFonts w:ascii="Times New Roman" w:hAnsi="Times New Roman" w:cs="Times New Roman"/>
          <w:sz w:val="24"/>
          <w:szCs w:val="24"/>
        </w:rPr>
      </w:pPr>
    </w:p>
    <w:p w:rsidR="00B26A5F" w:rsidRDefault="00B26A5F" w:rsidP="00D03EB8">
      <w:pPr>
        <w:pStyle w:val="NoSpacing"/>
        <w:rPr>
          <w:rFonts w:ascii="Times New Roman" w:hAnsi="Times New Roman" w:cs="Times New Roman"/>
          <w:b/>
          <w:sz w:val="24"/>
          <w:szCs w:val="24"/>
        </w:rPr>
      </w:pPr>
    </w:p>
    <w:p w:rsidR="00B26A5F" w:rsidRDefault="00B26A5F" w:rsidP="00D03EB8">
      <w:pPr>
        <w:pStyle w:val="NoSpacing"/>
        <w:rPr>
          <w:rFonts w:ascii="Times New Roman" w:hAnsi="Times New Roman" w:cs="Times New Roman"/>
          <w:b/>
          <w:sz w:val="24"/>
          <w:szCs w:val="24"/>
        </w:rPr>
      </w:pPr>
    </w:p>
    <w:p w:rsidR="00D03EB8" w:rsidRDefault="00B71093" w:rsidP="00D03EB8">
      <w:pPr>
        <w:pStyle w:val="NoSpacing"/>
        <w:rPr>
          <w:rFonts w:ascii="Times New Roman" w:hAnsi="Times New Roman" w:cs="Times New Roman"/>
          <w:b/>
          <w:sz w:val="24"/>
          <w:szCs w:val="24"/>
        </w:rPr>
      </w:pPr>
      <w:r w:rsidRPr="00B71093">
        <w:rPr>
          <w:rFonts w:ascii="Times New Roman" w:hAnsi="Times New Roman" w:cs="Times New Roman"/>
          <w:b/>
          <w:sz w:val="24"/>
          <w:szCs w:val="24"/>
        </w:rPr>
        <w:lastRenderedPageBreak/>
        <w:t>References</w:t>
      </w:r>
      <w:bookmarkStart w:id="4" w:name="_GoBack"/>
      <w:bookmarkEnd w:id="4"/>
    </w:p>
    <w:p w:rsidR="00B71093" w:rsidRDefault="00B71093" w:rsidP="00D03EB8">
      <w:pPr>
        <w:pStyle w:val="NoSpacing"/>
        <w:rPr>
          <w:rFonts w:ascii="Times New Roman" w:hAnsi="Times New Roman" w:cs="Times New Roman"/>
          <w:b/>
          <w:sz w:val="24"/>
          <w:szCs w:val="24"/>
        </w:rPr>
      </w:pPr>
    </w:p>
    <w:p w:rsidR="00B26A5F" w:rsidRDefault="00B26A5F" w:rsidP="00B71093">
      <w:pPr>
        <w:pStyle w:val="FootnoteText"/>
        <w:rPr>
          <w:rFonts w:ascii="Times New Roman" w:hAnsi="Times New Roman" w:cs="Times New Roman"/>
          <w:sz w:val="24"/>
          <w:szCs w:val="24"/>
        </w:rPr>
      </w:pPr>
    </w:p>
    <w:p w:rsidR="00B26A5F" w:rsidRDefault="00F51FC9" w:rsidP="00B71093">
      <w:pPr>
        <w:pStyle w:val="FootnoteText"/>
        <w:rPr>
          <w:rFonts w:ascii="Times New Roman" w:hAnsi="Times New Roman" w:cs="Times New Roman"/>
          <w:sz w:val="24"/>
          <w:szCs w:val="24"/>
        </w:rPr>
      </w:pPr>
      <w:r>
        <w:rPr>
          <w:rFonts w:ascii="Times New Roman" w:hAnsi="Times New Roman" w:cs="Times New Roman"/>
          <w:sz w:val="24"/>
          <w:szCs w:val="24"/>
        </w:rPr>
        <w:t xml:space="preserve">Long, J.W., Tarnay, L.W., North, M.P. 2017. Aligning Smoke Management with Ecological and Public Health Goals. </w:t>
      </w:r>
      <w:r w:rsidRPr="00F51FC9">
        <w:rPr>
          <w:rFonts w:ascii="Times New Roman" w:hAnsi="Times New Roman" w:cs="Times New Roman"/>
          <w:i/>
          <w:sz w:val="24"/>
          <w:szCs w:val="24"/>
        </w:rPr>
        <w:t>J. For</w:t>
      </w:r>
      <w:r>
        <w:rPr>
          <w:rFonts w:ascii="Times New Roman" w:hAnsi="Times New Roman" w:cs="Times New Roman"/>
          <w:i/>
          <w:sz w:val="24"/>
          <w:szCs w:val="24"/>
        </w:rPr>
        <w:t>.</w:t>
      </w:r>
      <w:r>
        <w:rPr>
          <w:rFonts w:ascii="Times New Roman" w:hAnsi="Times New Roman" w:cs="Times New Roman"/>
          <w:sz w:val="24"/>
          <w:szCs w:val="24"/>
        </w:rPr>
        <w:t xml:space="preserve"> 115(X):000-000. </w:t>
      </w:r>
    </w:p>
    <w:p w:rsidR="00F51FC9" w:rsidRDefault="00F51FC9" w:rsidP="00B71093">
      <w:pPr>
        <w:pStyle w:val="FootnoteText"/>
        <w:rPr>
          <w:rFonts w:ascii="Times New Roman" w:hAnsi="Times New Roman" w:cs="Times New Roman"/>
          <w:sz w:val="24"/>
          <w:szCs w:val="24"/>
        </w:rPr>
      </w:pPr>
    </w:p>
    <w:p w:rsidR="00565C4C" w:rsidRDefault="00565C4C" w:rsidP="00565C4C">
      <w:pPr>
        <w:rPr>
          <w:rFonts w:ascii="Times New Roman" w:hAnsi="Times New Roman" w:cs="Times New Roman"/>
          <w:sz w:val="24"/>
          <w:szCs w:val="24"/>
        </w:rPr>
      </w:pPr>
      <w:hyperlink r:id="rId7" w:history="1">
        <w:r w:rsidRPr="00565C4C">
          <w:rPr>
            <w:rStyle w:val="Hyperlink"/>
            <w:rFonts w:ascii="Times New Roman" w:hAnsi="Times New Roman" w:cs="Times New Roman"/>
            <w:color w:val="auto"/>
            <w:sz w:val="24"/>
            <w:szCs w:val="24"/>
            <w:u w:val="none"/>
          </w:rPr>
          <w:t>North, M., Collins, M., and Stephens, S. 2012. Using fire to increase the scale, benefits, and future maintenance of fuels treatments. </w:t>
        </w:r>
        <w:r w:rsidRPr="00565C4C">
          <w:rPr>
            <w:rStyle w:val="Hyperlink"/>
            <w:rFonts w:ascii="Times New Roman" w:hAnsi="Times New Roman" w:cs="Times New Roman"/>
            <w:i/>
            <w:color w:val="auto"/>
            <w:sz w:val="24"/>
            <w:szCs w:val="24"/>
            <w:u w:val="none"/>
          </w:rPr>
          <w:t>J. For.</w:t>
        </w:r>
        <w:r w:rsidRPr="00565C4C">
          <w:rPr>
            <w:rStyle w:val="Hyperlink"/>
            <w:rFonts w:ascii="Times New Roman" w:hAnsi="Times New Roman" w:cs="Times New Roman"/>
            <w:color w:val="auto"/>
            <w:sz w:val="24"/>
            <w:szCs w:val="24"/>
            <w:u w:val="none"/>
          </w:rPr>
          <w:t> 110(7):392–401</w:t>
        </w:r>
      </w:hyperlink>
      <w:r w:rsidRPr="00565C4C">
        <w:rPr>
          <w:rFonts w:ascii="Times New Roman" w:hAnsi="Times New Roman" w:cs="Times New Roman"/>
          <w:sz w:val="24"/>
          <w:szCs w:val="24"/>
        </w:rPr>
        <w:t>.</w:t>
      </w:r>
    </w:p>
    <w:p w:rsidR="00B71093" w:rsidRPr="00B26A5F" w:rsidRDefault="00B71093" w:rsidP="00B71093">
      <w:pPr>
        <w:pStyle w:val="FootnoteText"/>
        <w:rPr>
          <w:rFonts w:ascii="Times New Roman" w:hAnsi="Times New Roman" w:cs="Times New Roman"/>
          <w:sz w:val="24"/>
          <w:szCs w:val="24"/>
        </w:rPr>
      </w:pPr>
      <w:r w:rsidRPr="00B26A5F">
        <w:rPr>
          <w:rFonts w:ascii="Times New Roman" w:hAnsi="Times New Roman" w:cs="Times New Roman"/>
          <w:sz w:val="24"/>
          <w:szCs w:val="24"/>
        </w:rPr>
        <w:t xml:space="preserve">Stephens, S.L., R.E. Martin, and N.E. Clinton. 2007. Prehistoric fire area and emissions from California's forests, woodlands, shrublands and grasslands. </w:t>
      </w:r>
      <w:r w:rsidRPr="00B26A5F">
        <w:rPr>
          <w:rFonts w:ascii="Times New Roman" w:hAnsi="Times New Roman" w:cs="Times New Roman"/>
          <w:i/>
          <w:sz w:val="24"/>
          <w:szCs w:val="24"/>
        </w:rPr>
        <w:t>Forest Ecology and Management.</w:t>
      </w:r>
      <w:r w:rsidRPr="00B26A5F">
        <w:rPr>
          <w:rFonts w:ascii="Times New Roman" w:hAnsi="Times New Roman" w:cs="Times New Roman"/>
          <w:sz w:val="24"/>
          <w:szCs w:val="24"/>
        </w:rPr>
        <w:t xml:space="preserve"> 251:205-216.</w:t>
      </w:r>
    </w:p>
    <w:p w:rsidR="00B71093" w:rsidRPr="00B26A5F" w:rsidRDefault="00B71093" w:rsidP="00D03EB8">
      <w:pPr>
        <w:pStyle w:val="NoSpacing"/>
        <w:rPr>
          <w:rFonts w:ascii="Times New Roman" w:hAnsi="Times New Roman" w:cs="Times New Roman"/>
          <w:b/>
          <w:sz w:val="24"/>
          <w:szCs w:val="24"/>
        </w:rPr>
      </w:pPr>
    </w:p>
    <w:p w:rsidR="00B26A5F" w:rsidRPr="00B26A5F" w:rsidRDefault="00B26A5F" w:rsidP="00B26A5F">
      <w:pPr>
        <w:pStyle w:val="FootnoteText"/>
        <w:rPr>
          <w:rFonts w:ascii="Times New Roman" w:hAnsi="Times New Roman" w:cs="Times New Roman"/>
          <w:sz w:val="24"/>
          <w:szCs w:val="24"/>
        </w:rPr>
      </w:pPr>
      <w:r>
        <w:rPr>
          <w:rFonts w:ascii="Times New Roman" w:hAnsi="Times New Roman" w:cs="Times New Roman"/>
          <w:sz w:val="24"/>
          <w:szCs w:val="24"/>
        </w:rPr>
        <w:t xml:space="preserve">Wildland Fire Leadership Council (2009) </w:t>
      </w:r>
    </w:p>
    <w:p w:rsidR="00B26A5F" w:rsidRPr="00B26A5F" w:rsidRDefault="00B26A5F" w:rsidP="00B26A5F">
      <w:pPr>
        <w:pStyle w:val="FootnoteText"/>
        <w:rPr>
          <w:rFonts w:ascii="Times New Roman" w:hAnsi="Times New Roman" w:cs="Times New Roman"/>
          <w:sz w:val="24"/>
          <w:szCs w:val="24"/>
        </w:rPr>
      </w:pPr>
      <w:r w:rsidRPr="00B26A5F">
        <w:rPr>
          <w:rFonts w:ascii="Times New Roman" w:hAnsi="Times New Roman" w:cs="Times New Roman"/>
          <w:sz w:val="24"/>
          <w:szCs w:val="24"/>
        </w:rPr>
        <w:t>Guidance for Implementation of Federal Wildland Fire Ma</w:t>
      </w:r>
      <w:r>
        <w:rPr>
          <w:rFonts w:ascii="Times New Roman" w:hAnsi="Times New Roman" w:cs="Times New Roman"/>
          <w:sz w:val="24"/>
          <w:szCs w:val="24"/>
        </w:rPr>
        <w:t>nagement Policy</w:t>
      </w:r>
    </w:p>
    <w:p w:rsidR="00B26A5F" w:rsidRDefault="00B26A5F" w:rsidP="00B26A5F">
      <w:pPr>
        <w:pStyle w:val="FootnoteText"/>
        <w:rPr>
          <w:rFonts w:ascii="Times New Roman" w:hAnsi="Times New Roman" w:cs="Times New Roman"/>
          <w:sz w:val="24"/>
          <w:szCs w:val="24"/>
        </w:rPr>
      </w:pPr>
      <w:hyperlink r:id="rId8" w:history="1">
        <w:r w:rsidRPr="00E81448">
          <w:rPr>
            <w:rStyle w:val="Hyperlink"/>
            <w:rFonts w:ascii="Times New Roman" w:hAnsi="Times New Roman" w:cs="Times New Roman"/>
            <w:sz w:val="24"/>
            <w:szCs w:val="24"/>
          </w:rPr>
          <w:t>https://www.nifc.gov/policies/policies_documents/GIFWFMP.pdf</w:t>
        </w:r>
      </w:hyperlink>
    </w:p>
    <w:p w:rsidR="00B71093" w:rsidRPr="00B26A5F" w:rsidRDefault="00B71093" w:rsidP="00D03EB8">
      <w:pPr>
        <w:pStyle w:val="NoSpacing"/>
        <w:rPr>
          <w:rFonts w:ascii="Times New Roman" w:hAnsi="Times New Roman" w:cs="Times New Roman"/>
          <w:b/>
          <w:sz w:val="24"/>
          <w:szCs w:val="24"/>
        </w:rPr>
      </w:pPr>
    </w:p>
    <w:p w:rsidR="00D03EB8" w:rsidRPr="00D03EB8" w:rsidRDefault="00D03EB8" w:rsidP="00D03EB8">
      <w:pPr>
        <w:pStyle w:val="NoSpacing"/>
        <w:rPr>
          <w:rFonts w:ascii="Times New Roman" w:hAnsi="Times New Roman" w:cs="Times New Roman"/>
          <w:sz w:val="24"/>
          <w:szCs w:val="24"/>
        </w:rPr>
      </w:pPr>
      <w:r w:rsidRPr="00D03EB8">
        <w:rPr>
          <w:rFonts w:ascii="Times New Roman" w:hAnsi="Times New Roman" w:cs="Times New Roman"/>
          <w:sz w:val="24"/>
          <w:szCs w:val="24"/>
        </w:rPr>
        <w:t xml:space="preserve">           </w:t>
      </w:r>
    </w:p>
    <w:sectPr w:rsidR="00D03EB8" w:rsidRPr="00D03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B8"/>
    <w:rsid w:val="00014153"/>
    <w:rsid w:val="0013412E"/>
    <w:rsid w:val="00143EC2"/>
    <w:rsid w:val="00210BBE"/>
    <w:rsid w:val="00252929"/>
    <w:rsid w:val="002C250E"/>
    <w:rsid w:val="003C3EFF"/>
    <w:rsid w:val="00556D6C"/>
    <w:rsid w:val="00565C4C"/>
    <w:rsid w:val="005E2893"/>
    <w:rsid w:val="00775201"/>
    <w:rsid w:val="009621B0"/>
    <w:rsid w:val="00974E7E"/>
    <w:rsid w:val="00AC1EBE"/>
    <w:rsid w:val="00AD3F47"/>
    <w:rsid w:val="00B26A5F"/>
    <w:rsid w:val="00B71093"/>
    <w:rsid w:val="00B7114D"/>
    <w:rsid w:val="00B84644"/>
    <w:rsid w:val="00BE3CE9"/>
    <w:rsid w:val="00C726FA"/>
    <w:rsid w:val="00D03EB8"/>
    <w:rsid w:val="00D468CC"/>
    <w:rsid w:val="00D62466"/>
    <w:rsid w:val="00D66819"/>
    <w:rsid w:val="00D87A39"/>
    <w:rsid w:val="00E45E0F"/>
    <w:rsid w:val="00E7366A"/>
    <w:rsid w:val="00E854C2"/>
    <w:rsid w:val="00ED3599"/>
    <w:rsid w:val="00F42456"/>
    <w:rsid w:val="00F51FC9"/>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373B"/>
  <w15:docId w15:val="{7FB267AF-5D4A-472C-883B-E0DE5968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EB8"/>
    <w:pPr>
      <w:spacing w:after="0" w:line="240" w:lineRule="auto"/>
    </w:pPr>
  </w:style>
  <w:style w:type="paragraph" w:styleId="BalloonText">
    <w:name w:val="Balloon Text"/>
    <w:basedOn w:val="Normal"/>
    <w:link w:val="BalloonTextChar"/>
    <w:uiPriority w:val="99"/>
    <w:semiHidden/>
    <w:unhideWhenUsed/>
    <w:rsid w:val="00D03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B8"/>
    <w:rPr>
      <w:rFonts w:ascii="Tahoma" w:hAnsi="Tahoma" w:cs="Tahoma"/>
      <w:sz w:val="16"/>
      <w:szCs w:val="16"/>
    </w:rPr>
  </w:style>
  <w:style w:type="character" w:styleId="Hyperlink">
    <w:name w:val="Hyperlink"/>
    <w:basedOn w:val="DefaultParagraphFont"/>
    <w:uiPriority w:val="99"/>
    <w:unhideWhenUsed/>
    <w:rsid w:val="00D03EB8"/>
    <w:rPr>
      <w:color w:val="0000FF" w:themeColor="hyperlink"/>
      <w:u w:val="single"/>
    </w:rPr>
  </w:style>
  <w:style w:type="paragraph" w:styleId="FootnoteText">
    <w:name w:val="footnote text"/>
    <w:basedOn w:val="Normal"/>
    <w:link w:val="FootnoteTextChar"/>
    <w:uiPriority w:val="99"/>
    <w:semiHidden/>
    <w:unhideWhenUsed/>
    <w:rsid w:val="00B71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0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fc.gov/policies/policies_documents/GIFWFMP.pdf" TargetMode="External"/><Relationship Id="rId3" Type="http://schemas.openxmlformats.org/officeDocument/2006/relationships/webSettings" Target="webSettings.xml"/><Relationship Id="rId7" Type="http://schemas.openxmlformats.org/officeDocument/2006/relationships/hyperlink" Target="http://www.sierraforestlegacy.org/Resources/Conservation/FireForestEcology/FireScienceResearch/FuelsManagement/FM-North-Collins-Stephens20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rb.ca.gov/lispub/comm/bclist.ph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1093</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 Thomas</cp:lastModifiedBy>
  <cp:revision>11</cp:revision>
  <dcterms:created xsi:type="dcterms:W3CDTF">2017-01-14T03:10:00Z</dcterms:created>
  <dcterms:modified xsi:type="dcterms:W3CDTF">2017-01-17T17:59:00Z</dcterms:modified>
</cp:coreProperties>
</file>