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0544587" w:rsidR="007C665D" w:rsidRPr="00125085" w:rsidRDefault="00B6484C">
      <w:r w:rsidRPr="00125085">
        <w:t>5/27/2021</w:t>
      </w:r>
    </w:p>
    <w:p w14:paraId="00000002" w14:textId="77777777" w:rsidR="007C665D" w:rsidRDefault="007C665D"/>
    <w:p w14:paraId="00000003" w14:textId="77777777" w:rsidR="007C665D" w:rsidRDefault="00647480">
      <w:r>
        <w:t>California Air Resources Board</w:t>
      </w:r>
    </w:p>
    <w:p w14:paraId="00000004" w14:textId="77777777" w:rsidR="007C665D" w:rsidRDefault="00647480">
      <w:r>
        <w:t>1001 I St.</w:t>
      </w:r>
    </w:p>
    <w:p w14:paraId="00000005" w14:textId="77777777" w:rsidR="007C665D" w:rsidRDefault="00647480">
      <w:r>
        <w:t>Sacramento, CA 95814</w:t>
      </w:r>
    </w:p>
    <w:p w14:paraId="00000006" w14:textId="77777777" w:rsidR="007C665D" w:rsidRDefault="007C665D"/>
    <w:p w14:paraId="00000007" w14:textId="77777777" w:rsidR="007C665D" w:rsidRDefault="00647480">
      <w:pPr>
        <w:rPr>
          <w:b/>
        </w:rPr>
      </w:pPr>
      <w:r>
        <w:rPr>
          <w:b/>
        </w:rPr>
        <w:t>RE: Support for Electrify America’s Cycle 3 Investment Plan</w:t>
      </w:r>
    </w:p>
    <w:p w14:paraId="00000008" w14:textId="77777777" w:rsidR="007C665D" w:rsidRDefault="007C665D"/>
    <w:p w14:paraId="00000009" w14:textId="77777777" w:rsidR="007C665D" w:rsidRDefault="00647480">
      <w:r>
        <w:t>Dear California Air Resources Board Members:</w:t>
      </w:r>
    </w:p>
    <w:p w14:paraId="0000000A" w14:textId="77777777" w:rsidR="007C665D" w:rsidRDefault="007C665D"/>
    <w:p w14:paraId="0000000B" w14:textId="0BFC03F1" w:rsidR="007C665D" w:rsidRDefault="00647480">
      <w:r>
        <w:t xml:space="preserve">I am writing on behalf of </w:t>
      </w:r>
      <w:r w:rsidR="00B6484C">
        <w:t>24G, LLC</w:t>
      </w:r>
      <w:r>
        <w:t xml:space="preserve"> in support of Electrify America’s Cycle 3 </w:t>
      </w:r>
      <w:r w:rsidR="00B13A04">
        <w:t xml:space="preserve">California ZEV </w:t>
      </w:r>
      <w:r>
        <w:t xml:space="preserve">Investment Plan. This significant, $200 million investment in California over 30 months will bring the state closer to achieving its emissions goals to combat climate change and improve air quality by transitioning to zero emission transportation, including in transit and heavy-duty applications. </w:t>
      </w:r>
    </w:p>
    <w:p w14:paraId="0000000C" w14:textId="77777777" w:rsidR="007C665D" w:rsidRDefault="007C665D"/>
    <w:p w14:paraId="0000000D" w14:textId="5E2FFB5B" w:rsidR="007C665D" w:rsidRDefault="00B6484C">
      <w:r w:rsidRPr="00125085">
        <w:t xml:space="preserve">24G, LLC is a training, communication, and marketing agency partnering with Electrify America and Volkswagen Group of America to train North American dealer networks on a range of subjects; from charger safety and infrastructure to electric battery removal within a service process. 24G’s interest in transportation electrification is directly aligned with our mission statement to help educate the public and dealer networks on the benefits of transportation electrification and affiliated areas such as infrastructure, charging levels, range anxiety, safety, and </w:t>
      </w:r>
      <w:proofErr w:type="gramStart"/>
      <w:r w:rsidRPr="00125085">
        <w:t>more.</w:t>
      </w:r>
      <w:r w:rsidR="00647480" w:rsidRPr="00125085">
        <w:t>[</w:t>
      </w:r>
      <w:proofErr w:type="gramEnd"/>
    </w:p>
    <w:p w14:paraId="0000000E" w14:textId="77777777" w:rsidR="007C665D" w:rsidRDefault="007C665D"/>
    <w:p w14:paraId="0000000F" w14:textId="3F507483" w:rsidR="007C665D" w:rsidRDefault="00647480">
      <w:r>
        <w:t xml:space="preserve">This is the third of four investment cycles by Electrify America, which is investing $800 million over 10 years to accelerate transportation electrification in California. The Cycle 3 </w:t>
      </w:r>
      <w:r w:rsidR="00B13A04">
        <w:t xml:space="preserve">ZEV </w:t>
      </w:r>
      <w:r>
        <w:t xml:space="preserve">Investment Plan will continue to expand access to zero emission vehicles (ZEV) in California, by further building out ultra-fast charging infrastructure in metropolitan areas and along highway corridors, supporting transit and medium- and heavy-duty fleet charging, and continuing to invest in brand neutral education and </w:t>
      </w:r>
      <w:r w:rsidR="00B13A04">
        <w:t xml:space="preserve">awareness </w:t>
      </w:r>
      <w:r>
        <w:t>efforts, including supporting and sponsoring the ZEV education and training of other</w:t>
      </w:r>
      <w:r w:rsidR="00B13A04">
        <w:t xml:space="preserve"> organizations</w:t>
      </w:r>
      <w:r>
        <w:t xml:space="preserve">. </w:t>
      </w:r>
    </w:p>
    <w:p w14:paraId="00000010" w14:textId="77777777" w:rsidR="007C665D" w:rsidRDefault="007C665D"/>
    <w:p w14:paraId="00000011" w14:textId="77777777" w:rsidR="007C665D" w:rsidRDefault="00647480">
      <w:r>
        <w:t>Importantly, the plan continues to prioritize rural, disadvantaged, and low income communities for investment, to ensure that all communities can access charging and benefit from the transition to electric vehicles. Among other activities identified in the plan, Electrify America will invest</w:t>
      </w:r>
      <w:r>
        <w:rPr>
          <w:highlight w:val="white"/>
        </w:rPr>
        <w:t xml:space="preserve"> $25 million investment in a Green City program in the Long Beach-Wilmington community, home to the nation’s busiest port complex and served by a fleet of more than 18,000 drayage trucks.</w:t>
      </w:r>
      <w:r>
        <w:t xml:space="preserve"> This targeted investment to support electrification of transit and medium and heavy-duty vehicles in this predominantly disadvantaged and low-income community will advance CARB’s priorities to quickly transition buses and drayage trucks to ZEVs, and quickly reduce pollution in a community that is classified as extreme non-attainment under the Clean Air Act.</w:t>
      </w:r>
    </w:p>
    <w:p w14:paraId="00000012" w14:textId="77777777" w:rsidR="007C665D" w:rsidRDefault="007C665D"/>
    <w:p w14:paraId="00000013" w14:textId="71CAC4D9" w:rsidR="007C665D" w:rsidRDefault="00B6484C">
      <w:r w:rsidRPr="00125085">
        <w:lastRenderedPageBreak/>
        <w:t xml:space="preserve">Electrify America’s investment and this plan supports 24G’s efforts to provide </w:t>
      </w:r>
      <w:proofErr w:type="gramStart"/>
      <w:r w:rsidRPr="00125085">
        <w:t>readily-available</w:t>
      </w:r>
      <w:proofErr w:type="gramEnd"/>
      <w:r w:rsidRPr="00125085">
        <w:t xml:space="preserve"> charging infrastructure</w:t>
      </w:r>
      <w:r w:rsidR="00125085" w:rsidRPr="00125085">
        <w:t xml:space="preserve"> information to North American dealerships, as well as emerging EV adapters as we now see well over 1 million electric vehicles on the road today</w:t>
      </w:r>
    </w:p>
    <w:p w14:paraId="00000014" w14:textId="77777777" w:rsidR="007C665D" w:rsidRDefault="007C665D"/>
    <w:p w14:paraId="5AEE0CA1" w14:textId="5EB7A0F7" w:rsidR="00B13A04" w:rsidRDefault="00B13A04">
      <w:r>
        <w:t>Electrify America’s investments are creating economic opportunity for many stakeholders</w:t>
      </w:r>
      <w:r w:rsidR="0065264B">
        <w:t>.</w:t>
      </w:r>
      <w:r>
        <w:t xml:space="preserve"> For example, r</w:t>
      </w:r>
      <w:r w:rsidRPr="00B13A04">
        <w:t xml:space="preserve">esponding vendors </w:t>
      </w:r>
      <w:r>
        <w:t xml:space="preserve">to Electrify America’s 2020 survey </w:t>
      </w:r>
      <w:r w:rsidRPr="00B13A04">
        <w:t>identified more than 8,000 workers employed by themselves and subcontractors that</w:t>
      </w:r>
      <w:r>
        <w:t xml:space="preserve"> </w:t>
      </w:r>
      <w:r w:rsidRPr="00B13A04">
        <w:t>worked</w:t>
      </w:r>
      <w:r>
        <w:t xml:space="preserve"> </w:t>
      </w:r>
      <w:r w:rsidRPr="00B13A04">
        <w:t>on Electrify America projects from July to December 2020, includin</w:t>
      </w:r>
      <w:r w:rsidR="0065264B">
        <w:t xml:space="preserve">g 1,022 workers in California. </w:t>
      </w:r>
      <w:r w:rsidRPr="00B13A04">
        <w:t>Of these workers, vendors reported that 62% lived in low-income and disadvantaged communities.</w:t>
      </w:r>
      <w:r w:rsidR="0065264B">
        <w:rPr>
          <w:rStyle w:val="FootnoteReference"/>
        </w:rPr>
        <w:footnoteReference w:id="1"/>
      </w:r>
    </w:p>
    <w:p w14:paraId="25C91695" w14:textId="77777777" w:rsidR="0065264B" w:rsidRDefault="0065264B"/>
    <w:p w14:paraId="00000015" w14:textId="7B17495E" w:rsidR="007C665D" w:rsidRDefault="00647480">
      <w:r>
        <w:t xml:space="preserve">We respectfully urge you to </w:t>
      </w:r>
      <w:r w:rsidR="0065264B">
        <w:t>find that</w:t>
      </w:r>
      <w:r>
        <w:t xml:space="preserve"> Electrify America’s Cycle 3 </w:t>
      </w:r>
      <w:r w:rsidR="0065264B">
        <w:t xml:space="preserve">California ZEV </w:t>
      </w:r>
      <w:r>
        <w:t xml:space="preserve">Investment Plan </w:t>
      </w:r>
      <w:r w:rsidR="0065264B">
        <w:t xml:space="preserve">is consistent with requirements </w:t>
      </w:r>
      <w:r>
        <w:t>at your June 24th meeting</w:t>
      </w:r>
      <w:r w:rsidR="0065264B">
        <w:t>,</w:t>
      </w:r>
      <w:r>
        <w:t xml:space="preserve"> in order not just </w:t>
      </w:r>
      <w:r w:rsidR="0065264B">
        <w:t xml:space="preserve">to </w:t>
      </w:r>
      <w:r>
        <w:t>keep California on the forefront of, but a leader in, the fight against climate change.</w:t>
      </w:r>
    </w:p>
    <w:p w14:paraId="00000016" w14:textId="77777777" w:rsidR="007C665D" w:rsidRDefault="007C665D"/>
    <w:p w14:paraId="00000017" w14:textId="77777777" w:rsidR="007C665D" w:rsidRDefault="00647480">
      <w:r>
        <w:t>Respectfully,</w:t>
      </w:r>
    </w:p>
    <w:p w14:paraId="00000018" w14:textId="77777777" w:rsidR="007C665D" w:rsidRDefault="007C665D"/>
    <w:p w14:paraId="00000019" w14:textId="5AA53E4F" w:rsidR="007C665D" w:rsidRPr="00125085" w:rsidRDefault="00125085">
      <w:r w:rsidRPr="00125085">
        <w:t>Scott Mitchell, 24G, LLC.</w:t>
      </w:r>
    </w:p>
    <w:sectPr w:rsidR="007C665D" w:rsidRPr="0012508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761F0" w14:textId="77777777" w:rsidR="00E407F2" w:rsidRDefault="00E407F2" w:rsidP="0065264B">
      <w:pPr>
        <w:spacing w:line="240" w:lineRule="auto"/>
      </w:pPr>
      <w:r>
        <w:separator/>
      </w:r>
    </w:p>
  </w:endnote>
  <w:endnote w:type="continuationSeparator" w:id="0">
    <w:p w14:paraId="3959F209" w14:textId="77777777" w:rsidR="00E407F2" w:rsidRDefault="00E407F2" w:rsidP="00652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F140D" w14:textId="77777777" w:rsidR="00E407F2" w:rsidRDefault="00E407F2" w:rsidP="0065264B">
      <w:pPr>
        <w:spacing w:line="240" w:lineRule="auto"/>
      </w:pPr>
      <w:r>
        <w:separator/>
      </w:r>
    </w:p>
  </w:footnote>
  <w:footnote w:type="continuationSeparator" w:id="0">
    <w:p w14:paraId="08926AEC" w14:textId="77777777" w:rsidR="00E407F2" w:rsidRDefault="00E407F2" w:rsidP="0065264B">
      <w:pPr>
        <w:spacing w:line="240" w:lineRule="auto"/>
      </w:pPr>
      <w:r>
        <w:continuationSeparator/>
      </w:r>
    </w:p>
  </w:footnote>
  <w:footnote w:id="1">
    <w:p w14:paraId="45A6FF38" w14:textId="1E812192" w:rsidR="0065264B" w:rsidRPr="00A520FC" w:rsidRDefault="0065264B">
      <w:pPr>
        <w:pStyle w:val="FootnoteText"/>
        <w:rPr>
          <w:lang w:val="en-US"/>
        </w:rPr>
      </w:pPr>
      <w:r>
        <w:rPr>
          <w:rStyle w:val="FootnoteReference"/>
        </w:rPr>
        <w:footnoteRef/>
      </w:r>
      <w:r>
        <w:t xml:space="preserve"> “</w:t>
      </w:r>
      <w:r>
        <w:rPr>
          <w:lang w:val="en-US"/>
        </w:rPr>
        <w:t xml:space="preserve">2020 Annual Report to CARB.” April 30, 2021. </w:t>
      </w:r>
      <w:hyperlink r:id="rId1" w:history="1">
        <w:r w:rsidRPr="003C4CD4">
          <w:rPr>
            <w:rStyle w:val="Hyperlink"/>
            <w:lang w:val="en-US"/>
          </w:rPr>
          <w:t>https://media.electrifyamerica.com/assets/documents/original/681-2020ElectrifyAmericaCaliforniaAnnualReportPublic.pdf</w:t>
        </w:r>
      </w:hyperlink>
      <w:r>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5D"/>
    <w:rsid w:val="00125085"/>
    <w:rsid w:val="00153B53"/>
    <w:rsid w:val="00155AFE"/>
    <w:rsid w:val="00647480"/>
    <w:rsid w:val="0065264B"/>
    <w:rsid w:val="007C665D"/>
    <w:rsid w:val="00A520FC"/>
    <w:rsid w:val="00AC72DC"/>
    <w:rsid w:val="00B13A04"/>
    <w:rsid w:val="00B6484C"/>
    <w:rsid w:val="00BF31FE"/>
    <w:rsid w:val="00E407F2"/>
    <w:rsid w:val="00F4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83B8"/>
  <w15:docId w15:val="{5B98D1B7-5303-4447-8C86-550C22F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65264B"/>
    <w:pPr>
      <w:spacing w:line="240" w:lineRule="auto"/>
    </w:pPr>
    <w:rPr>
      <w:sz w:val="20"/>
      <w:szCs w:val="20"/>
    </w:rPr>
  </w:style>
  <w:style w:type="character" w:customStyle="1" w:styleId="FootnoteTextChar">
    <w:name w:val="Footnote Text Char"/>
    <w:basedOn w:val="DefaultParagraphFont"/>
    <w:link w:val="FootnoteText"/>
    <w:uiPriority w:val="99"/>
    <w:semiHidden/>
    <w:rsid w:val="0065264B"/>
    <w:rPr>
      <w:sz w:val="20"/>
      <w:szCs w:val="20"/>
    </w:rPr>
  </w:style>
  <w:style w:type="character" w:styleId="FootnoteReference">
    <w:name w:val="footnote reference"/>
    <w:basedOn w:val="DefaultParagraphFont"/>
    <w:uiPriority w:val="99"/>
    <w:semiHidden/>
    <w:unhideWhenUsed/>
    <w:rsid w:val="0065264B"/>
    <w:rPr>
      <w:vertAlign w:val="superscript"/>
    </w:rPr>
  </w:style>
  <w:style w:type="character" w:styleId="Hyperlink">
    <w:name w:val="Hyperlink"/>
    <w:basedOn w:val="DefaultParagraphFont"/>
    <w:uiPriority w:val="99"/>
    <w:unhideWhenUsed/>
    <w:rsid w:val="0065264B"/>
    <w:rPr>
      <w:color w:val="0000FF" w:themeColor="hyperlink"/>
      <w:u w:val="single"/>
    </w:rPr>
  </w:style>
  <w:style w:type="paragraph" w:styleId="BalloonText">
    <w:name w:val="Balloon Text"/>
    <w:basedOn w:val="Normal"/>
    <w:link w:val="BalloonTextChar"/>
    <w:uiPriority w:val="99"/>
    <w:semiHidden/>
    <w:unhideWhenUsed/>
    <w:rsid w:val="00B6484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484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media.electrifyamerica.com/assets/documents/original/681-2020ElectrifyAmericaCaliforniaAnnualReportPubl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3DEB3-2F86-B340-96D1-F67E85B0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Matthew</dc:creator>
  <cp:lastModifiedBy>Clutchable Clutchable</cp:lastModifiedBy>
  <cp:revision>5</cp:revision>
  <dcterms:created xsi:type="dcterms:W3CDTF">2021-05-13T18:14:00Z</dcterms:created>
  <dcterms:modified xsi:type="dcterms:W3CDTF">2021-05-28T13:27:00Z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51edc80d-17ce-4a6b-97c9-4b2657dcdfdf</vt:lpwstr>
  </property>
  <property fmtid="{D5CDD505-2E9C-101B-9397-08002B2CF9AE}" pid="3" name="SecurityClassification">
    <vt:lpwstr>Confidential</vt:lpwstr>
  </property>
  <property fmtid="{D5CDD505-2E9C-101B-9397-08002B2CF9AE}" pid="4" name="Retention">
    <vt:lpwstr/>
  </property>
  <property fmtid="{D5CDD505-2E9C-101B-9397-08002B2CF9AE}" pid="5" name="qConsentD">
    <vt:lpwstr>Consent Decree</vt:lpwstr>
  </property>
  <property fmtid="{D5CDD505-2E9C-101B-9397-08002B2CF9AE}" pid="6" name="VWConsentDecree">
    <vt:lpwstr>EA</vt:lpwstr>
  </property>
  <property fmtid="{D5CDD505-2E9C-101B-9397-08002B2CF9AE}" pid="7" name="VisualMarking">
    <vt:lpwstr>Remove</vt:lpwstr>
  </property>
</Properties>
</file>