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A45" w:rsidRDefault="00093A45" w:rsidP="000F4C3D">
      <w:pPr>
        <w:rPr>
          <w:rFonts w:asciiTheme="majorHAnsi" w:hAnsiTheme="majorHAnsi" w:cs="Arial"/>
          <w:b/>
          <w:sz w:val="22"/>
          <w:szCs w:val="22"/>
        </w:rPr>
      </w:pPr>
      <w:r>
        <w:rPr>
          <w:rFonts w:asciiTheme="majorHAnsi" w:hAnsiTheme="majorHAnsi" w:cs="Arial"/>
          <w:b/>
          <w:sz w:val="22"/>
          <w:szCs w:val="22"/>
        </w:rPr>
        <w:t>June 29, 2015</w:t>
      </w:r>
    </w:p>
    <w:p w:rsidR="000F4C3D" w:rsidRPr="00093A45" w:rsidRDefault="000F4C3D" w:rsidP="000F4C3D">
      <w:pPr>
        <w:rPr>
          <w:rFonts w:asciiTheme="majorHAnsi" w:hAnsiTheme="majorHAnsi" w:cs="Arial"/>
          <w:b/>
          <w:sz w:val="22"/>
          <w:szCs w:val="22"/>
        </w:rPr>
      </w:pPr>
      <w:r w:rsidRPr="00093A45">
        <w:rPr>
          <w:rFonts w:asciiTheme="majorHAnsi" w:hAnsiTheme="majorHAnsi" w:cs="Arial"/>
          <w:b/>
          <w:sz w:val="22"/>
          <w:szCs w:val="22"/>
        </w:rPr>
        <w:t>Re: Auction Proceeds Funding Guidelines</w:t>
      </w:r>
    </w:p>
    <w:p w:rsidR="000F4C3D" w:rsidRPr="00DE748A" w:rsidRDefault="000F4C3D" w:rsidP="000F4C3D">
      <w:pPr>
        <w:rPr>
          <w:rFonts w:ascii="Arial" w:hAnsi="Arial" w:cs="Arial"/>
        </w:rPr>
      </w:pPr>
    </w:p>
    <w:p w:rsidR="000F4C3D" w:rsidRPr="00093A45" w:rsidRDefault="000F4C3D" w:rsidP="000F4C3D">
      <w:pPr>
        <w:rPr>
          <w:rFonts w:asciiTheme="majorHAnsi" w:hAnsiTheme="majorHAnsi" w:cs="Arial"/>
          <w:sz w:val="22"/>
          <w:szCs w:val="22"/>
        </w:rPr>
      </w:pPr>
      <w:r w:rsidRPr="00093A45">
        <w:rPr>
          <w:rFonts w:asciiTheme="majorHAnsi" w:hAnsiTheme="majorHAnsi" w:cs="Arial"/>
          <w:sz w:val="22"/>
          <w:szCs w:val="22"/>
        </w:rPr>
        <w:t>To Whom It May Concern:</w:t>
      </w:r>
    </w:p>
    <w:p w:rsidR="000F4C3D" w:rsidRPr="00093A45" w:rsidRDefault="000F4C3D" w:rsidP="000F4C3D">
      <w:pPr>
        <w:rPr>
          <w:rFonts w:asciiTheme="majorHAnsi" w:hAnsiTheme="majorHAnsi" w:cs="Arial"/>
          <w:sz w:val="22"/>
          <w:szCs w:val="22"/>
        </w:rPr>
      </w:pPr>
    </w:p>
    <w:p w:rsidR="000F4C3D" w:rsidRPr="00093A45" w:rsidRDefault="000F4C3D" w:rsidP="000F4C3D">
      <w:pPr>
        <w:rPr>
          <w:rFonts w:asciiTheme="majorHAnsi" w:hAnsiTheme="majorHAnsi" w:cs="Arial"/>
          <w:sz w:val="22"/>
          <w:szCs w:val="22"/>
        </w:rPr>
      </w:pPr>
      <w:r w:rsidRPr="00093A45">
        <w:rPr>
          <w:rFonts w:asciiTheme="majorHAnsi" w:hAnsiTheme="majorHAnsi" w:cs="Arial"/>
          <w:sz w:val="22"/>
          <w:szCs w:val="22"/>
        </w:rPr>
        <w:t xml:space="preserve">We are writing as a coalition of twelve regional organizations across the state that are working together to address issues in many areas including those that are targeted through Cap and Trade investments, to recommend changes in the Auction Proceeds Funding Guidelines.  The California Stewardship Network (CSN) was formed in 2008 as an alliance of regional organizations committed to the economic, environmental and social wellbeing of our regions and state. Our member regions represent powerful innovation centers where business, community and government leaders work together, and form partnerships to achieve collective impacts throughout the state. </w:t>
      </w:r>
    </w:p>
    <w:p w:rsidR="000F4C3D" w:rsidRPr="00093A45" w:rsidRDefault="000F4C3D" w:rsidP="000F4C3D">
      <w:pPr>
        <w:rPr>
          <w:rFonts w:asciiTheme="majorHAnsi" w:hAnsiTheme="majorHAnsi" w:cs="Arial"/>
          <w:sz w:val="22"/>
          <w:szCs w:val="22"/>
        </w:rPr>
      </w:pPr>
    </w:p>
    <w:p w:rsidR="000F4C3D" w:rsidRPr="00093A45" w:rsidRDefault="000F4C3D" w:rsidP="000F4C3D">
      <w:pPr>
        <w:rPr>
          <w:rFonts w:asciiTheme="majorHAnsi" w:hAnsiTheme="majorHAnsi" w:cs="Arial"/>
          <w:sz w:val="22"/>
          <w:szCs w:val="22"/>
          <w:u w:val="single"/>
        </w:rPr>
      </w:pPr>
      <w:r w:rsidRPr="00093A45">
        <w:rPr>
          <w:rFonts w:asciiTheme="majorHAnsi" w:hAnsiTheme="majorHAnsi" w:cs="Arial"/>
          <w:sz w:val="22"/>
          <w:szCs w:val="22"/>
          <w:u w:val="single"/>
        </w:rPr>
        <w:t>Inclusive Development of Funding Guidelines</w:t>
      </w:r>
    </w:p>
    <w:p w:rsidR="000F4C3D" w:rsidRPr="00093A45" w:rsidRDefault="000F4C3D" w:rsidP="000F4C3D">
      <w:pPr>
        <w:rPr>
          <w:rFonts w:asciiTheme="majorHAnsi" w:hAnsiTheme="majorHAnsi" w:cs="Arial"/>
          <w:sz w:val="22"/>
          <w:szCs w:val="22"/>
        </w:rPr>
      </w:pPr>
    </w:p>
    <w:p w:rsidR="000F4C3D" w:rsidRPr="00093A45" w:rsidRDefault="000F4C3D" w:rsidP="000F4C3D">
      <w:pPr>
        <w:rPr>
          <w:rFonts w:asciiTheme="majorHAnsi" w:hAnsiTheme="majorHAnsi" w:cs="Arial"/>
          <w:sz w:val="22"/>
          <w:szCs w:val="22"/>
        </w:rPr>
      </w:pPr>
      <w:r w:rsidRPr="00093A45">
        <w:rPr>
          <w:rFonts w:asciiTheme="majorHAnsi" w:hAnsiTheme="majorHAnsi" w:cs="Arial"/>
          <w:sz w:val="22"/>
          <w:szCs w:val="22"/>
        </w:rPr>
        <w:t>The Auction Proceeds Funding Guidelines are critical to the administration of the Greenhouse Gas Reduction Fund. Release of the Draft Guidelines occurred on June 16</w:t>
      </w:r>
      <w:r w:rsidRPr="00093A45">
        <w:rPr>
          <w:rFonts w:asciiTheme="majorHAnsi" w:hAnsiTheme="majorHAnsi" w:cs="Arial"/>
          <w:sz w:val="22"/>
          <w:szCs w:val="22"/>
          <w:vertAlign w:val="superscript"/>
        </w:rPr>
        <w:t>th</w:t>
      </w:r>
      <w:r w:rsidRPr="00093A45">
        <w:rPr>
          <w:rFonts w:asciiTheme="majorHAnsi" w:hAnsiTheme="majorHAnsi" w:cs="Arial"/>
          <w:sz w:val="22"/>
          <w:szCs w:val="22"/>
        </w:rPr>
        <w:t xml:space="preserve"> with only one workshop scheduled less than a week later. We understand ARB’s desire to give guidance to the agencies funded by the GGRF. However, the potential for the Funding Guidelines to shape how agencies engage communities and implement effective programs cannot be overstated. </w:t>
      </w:r>
    </w:p>
    <w:p w:rsidR="000F4C3D" w:rsidRPr="00093A45" w:rsidRDefault="000F4C3D" w:rsidP="000F4C3D">
      <w:pPr>
        <w:pStyle w:val="ListParagraph"/>
        <w:numPr>
          <w:ilvl w:val="0"/>
          <w:numId w:val="3"/>
        </w:numPr>
        <w:rPr>
          <w:rFonts w:asciiTheme="majorHAnsi" w:hAnsiTheme="majorHAnsi" w:cs="Arial"/>
          <w:sz w:val="22"/>
        </w:rPr>
      </w:pPr>
      <w:r w:rsidRPr="00093A45">
        <w:rPr>
          <w:rFonts w:asciiTheme="majorHAnsi" w:hAnsiTheme="majorHAnsi" w:cs="Arial"/>
          <w:b/>
          <w:sz w:val="22"/>
        </w:rPr>
        <w:t>The timeline for developing and refining these guidelines must be extended to allow for meaningful participation from all interested stakeholders in all areas of the state.</w:t>
      </w:r>
    </w:p>
    <w:p w:rsidR="000F4C3D" w:rsidRPr="00093A45" w:rsidRDefault="000F4C3D" w:rsidP="000F4C3D">
      <w:pPr>
        <w:rPr>
          <w:rFonts w:asciiTheme="majorHAnsi" w:hAnsiTheme="majorHAnsi" w:cs="Arial"/>
          <w:sz w:val="22"/>
          <w:szCs w:val="22"/>
        </w:rPr>
      </w:pPr>
    </w:p>
    <w:p w:rsidR="000F4C3D" w:rsidRPr="00093A45" w:rsidRDefault="000F4C3D" w:rsidP="000F4C3D">
      <w:pPr>
        <w:rPr>
          <w:rFonts w:asciiTheme="majorHAnsi" w:hAnsiTheme="majorHAnsi" w:cs="Arial"/>
          <w:sz w:val="22"/>
          <w:szCs w:val="22"/>
          <w:u w:val="single"/>
        </w:rPr>
      </w:pPr>
      <w:r w:rsidRPr="00093A45">
        <w:rPr>
          <w:rFonts w:asciiTheme="majorHAnsi" w:hAnsiTheme="majorHAnsi" w:cs="Arial"/>
          <w:sz w:val="22"/>
          <w:szCs w:val="22"/>
          <w:u w:val="single"/>
        </w:rPr>
        <w:t>Clarity and Transparency in Application Process</w:t>
      </w:r>
    </w:p>
    <w:p w:rsidR="000F4C3D" w:rsidRPr="00093A45" w:rsidRDefault="000F4C3D" w:rsidP="000F4C3D">
      <w:pPr>
        <w:rPr>
          <w:rFonts w:asciiTheme="majorHAnsi" w:hAnsiTheme="majorHAnsi" w:cs="Arial"/>
          <w:sz w:val="22"/>
          <w:szCs w:val="22"/>
        </w:rPr>
      </w:pPr>
    </w:p>
    <w:p w:rsidR="000F4C3D" w:rsidRPr="00093A45" w:rsidRDefault="000F4C3D" w:rsidP="000F4C3D">
      <w:pPr>
        <w:rPr>
          <w:rFonts w:asciiTheme="majorHAnsi" w:hAnsiTheme="majorHAnsi" w:cs="Arial"/>
          <w:sz w:val="22"/>
          <w:szCs w:val="22"/>
        </w:rPr>
      </w:pPr>
      <w:r w:rsidRPr="00093A45">
        <w:rPr>
          <w:rFonts w:asciiTheme="majorHAnsi" w:hAnsiTheme="majorHAnsi" w:cs="Arial"/>
          <w:sz w:val="22"/>
          <w:szCs w:val="22"/>
        </w:rPr>
        <w:t>Funding agencies each have their own process for allocating Greenhouse Gas Reduction Fund grants. Project evaluation criteria and application processes are obscured from applicants and community members by the separate criteria and decentralized coordination.</w:t>
      </w:r>
      <w:r w:rsidR="00DF005E">
        <w:rPr>
          <w:rFonts w:asciiTheme="majorHAnsi" w:hAnsiTheme="majorHAnsi" w:cs="Arial"/>
          <w:sz w:val="22"/>
          <w:szCs w:val="22"/>
        </w:rPr>
        <w:t xml:space="preserve"> </w:t>
      </w:r>
      <w:r w:rsidR="00DF005E" w:rsidRPr="00A42178">
        <w:rPr>
          <w:rFonts w:asciiTheme="majorHAnsi" w:hAnsiTheme="majorHAnsi" w:cs="Arial"/>
          <w:sz w:val="22"/>
          <w:szCs w:val="22"/>
        </w:rPr>
        <w:t>Substantive questions about regional equity have arisen during initial grant processes and more clarity is needed about processes,</w:t>
      </w:r>
      <w:r w:rsidR="00DF005E" w:rsidRPr="00301CA4">
        <w:rPr>
          <w:rFonts w:asciiTheme="majorHAnsi" w:hAnsiTheme="majorHAnsi" w:cs="Arial"/>
          <w:color w:val="FF0000"/>
          <w:sz w:val="22"/>
          <w:szCs w:val="22"/>
        </w:rPr>
        <w:t xml:space="preserve"> </w:t>
      </w:r>
      <w:r w:rsidR="00DF005E" w:rsidRPr="00A42178">
        <w:rPr>
          <w:rFonts w:asciiTheme="majorHAnsi" w:hAnsiTheme="majorHAnsi" w:cs="Arial"/>
          <w:sz w:val="22"/>
          <w:szCs w:val="22"/>
        </w:rPr>
        <w:t>tools and metrics to ensure equitable distribution of funds.</w:t>
      </w:r>
      <w:r w:rsidR="00DF005E" w:rsidRPr="00301CA4">
        <w:rPr>
          <w:rFonts w:asciiTheme="majorHAnsi" w:hAnsiTheme="majorHAnsi" w:cs="Arial"/>
          <w:color w:val="FF0000"/>
          <w:sz w:val="22"/>
          <w:szCs w:val="22"/>
        </w:rPr>
        <w:t xml:space="preserve"> </w:t>
      </w:r>
      <w:r w:rsidRPr="00301CA4">
        <w:rPr>
          <w:rFonts w:asciiTheme="majorHAnsi" w:hAnsiTheme="majorHAnsi" w:cs="Arial"/>
          <w:sz w:val="22"/>
          <w:szCs w:val="22"/>
        </w:rPr>
        <w:t xml:space="preserve"> Further, the inability to access active applications to all</w:t>
      </w:r>
      <w:r w:rsidRPr="00093A45">
        <w:rPr>
          <w:rFonts w:asciiTheme="majorHAnsi" w:hAnsiTheme="majorHAnsi" w:cs="Arial"/>
          <w:sz w:val="22"/>
          <w:szCs w:val="22"/>
        </w:rPr>
        <w:t xml:space="preserve"> agencies hampers the community’s ability to influence their project parameters and impedes collaboration between agencies. </w:t>
      </w:r>
    </w:p>
    <w:p w:rsidR="000F4C3D" w:rsidRPr="00093A45" w:rsidRDefault="000F4C3D" w:rsidP="000F4C3D">
      <w:pPr>
        <w:pStyle w:val="ListParagraph"/>
        <w:numPr>
          <w:ilvl w:val="0"/>
          <w:numId w:val="4"/>
        </w:numPr>
        <w:rPr>
          <w:rFonts w:asciiTheme="majorHAnsi" w:hAnsiTheme="majorHAnsi" w:cs="Arial"/>
          <w:sz w:val="22"/>
        </w:rPr>
      </w:pPr>
      <w:r w:rsidRPr="00093A45">
        <w:rPr>
          <w:rFonts w:asciiTheme="majorHAnsi" w:hAnsiTheme="majorHAnsi" w:cs="Arial"/>
          <w:b/>
          <w:sz w:val="22"/>
        </w:rPr>
        <w:t>All twelve agencies administering grants should post the criteria used to rank applications and post applications received to a centralized and public website to increase transparency and enable community engagement and agency collaboration.</w:t>
      </w:r>
    </w:p>
    <w:p w:rsidR="000F4C3D" w:rsidRPr="00093A45" w:rsidRDefault="000F4C3D" w:rsidP="000F4C3D">
      <w:pPr>
        <w:rPr>
          <w:rFonts w:asciiTheme="majorHAnsi" w:hAnsiTheme="majorHAnsi" w:cs="Arial"/>
          <w:sz w:val="22"/>
          <w:szCs w:val="22"/>
        </w:rPr>
      </w:pPr>
    </w:p>
    <w:p w:rsidR="00301CA4" w:rsidRDefault="00301CA4" w:rsidP="000F4C3D">
      <w:pPr>
        <w:rPr>
          <w:rFonts w:asciiTheme="majorHAnsi" w:hAnsiTheme="majorHAnsi" w:cs="Arial"/>
          <w:sz w:val="22"/>
          <w:szCs w:val="22"/>
          <w:u w:val="single"/>
        </w:rPr>
      </w:pPr>
    </w:p>
    <w:p w:rsidR="00301CA4" w:rsidRDefault="00301CA4" w:rsidP="000F4C3D">
      <w:pPr>
        <w:rPr>
          <w:rFonts w:asciiTheme="majorHAnsi" w:hAnsiTheme="majorHAnsi" w:cs="Arial"/>
          <w:sz w:val="22"/>
          <w:szCs w:val="22"/>
          <w:u w:val="single"/>
        </w:rPr>
      </w:pPr>
    </w:p>
    <w:p w:rsidR="00301CA4" w:rsidRDefault="00301CA4" w:rsidP="000F4C3D">
      <w:pPr>
        <w:rPr>
          <w:rFonts w:asciiTheme="majorHAnsi" w:hAnsiTheme="majorHAnsi" w:cs="Arial"/>
          <w:sz w:val="22"/>
          <w:szCs w:val="22"/>
          <w:u w:val="single"/>
        </w:rPr>
      </w:pPr>
    </w:p>
    <w:p w:rsidR="00301CA4" w:rsidRDefault="00301CA4" w:rsidP="000F4C3D">
      <w:pPr>
        <w:rPr>
          <w:rFonts w:asciiTheme="majorHAnsi" w:hAnsiTheme="majorHAnsi" w:cs="Arial"/>
          <w:sz w:val="22"/>
          <w:szCs w:val="22"/>
          <w:u w:val="single"/>
        </w:rPr>
      </w:pPr>
    </w:p>
    <w:p w:rsidR="00301CA4" w:rsidRDefault="00301CA4" w:rsidP="000F4C3D">
      <w:pPr>
        <w:rPr>
          <w:rFonts w:asciiTheme="majorHAnsi" w:hAnsiTheme="majorHAnsi" w:cs="Arial"/>
          <w:sz w:val="22"/>
          <w:szCs w:val="22"/>
          <w:u w:val="single"/>
        </w:rPr>
      </w:pPr>
    </w:p>
    <w:p w:rsidR="000F4C3D" w:rsidRPr="00093A45" w:rsidRDefault="000F4C3D" w:rsidP="000F4C3D">
      <w:pPr>
        <w:rPr>
          <w:rFonts w:asciiTheme="majorHAnsi" w:hAnsiTheme="majorHAnsi" w:cs="Arial"/>
          <w:sz w:val="22"/>
          <w:szCs w:val="22"/>
          <w:u w:val="single"/>
        </w:rPr>
      </w:pPr>
      <w:r w:rsidRPr="00093A45">
        <w:rPr>
          <w:rFonts w:asciiTheme="majorHAnsi" w:hAnsiTheme="majorHAnsi" w:cs="Arial"/>
          <w:sz w:val="22"/>
          <w:szCs w:val="22"/>
          <w:u w:val="single"/>
        </w:rPr>
        <w:t>Meaningful Accountability for Co-Benefits</w:t>
      </w:r>
    </w:p>
    <w:p w:rsidR="000F4C3D" w:rsidRPr="00093A45" w:rsidRDefault="000F4C3D" w:rsidP="000F4C3D">
      <w:pPr>
        <w:rPr>
          <w:rFonts w:asciiTheme="majorHAnsi" w:hAnsiTheme="majorHAnsi" w:cs="Arial"/>
          <w:sz w:val="22"/>
          <w:szCs w:val="22"/>
        </w:rPr>
      </w:pPr>
    </w:p>
    <w:p w:rsidR="000F4C3D" w:rsidRPr="00093A45" w:rsidRDefault="000F4C3D" w:rsidP="000F4C3D">
      <w:pPr>
        <w:rPr>
          <w:rFonts w:asciiTheme="majorHAnsi" w:hAnsiTheme="majorHAnsi" w:cs="Arial"/>
          <w:sz w:val="22"/>
          <w:szCs w:val="22"/>
        </w:rPr>
      </w:pPr>
      <w:r w:rsidRPr="00093A45">
        <w:rPr>
          <w:rFonts w:asciiTheme="majorHAnsi" w:hAnsiTheme="majorHAnsi" w:cs="Arial"/>
          <w:sz w:val="22"/>
          <w:szCs w:val="22"/>
        </w:rPr>
        <w:t>While the primary goal of the Greenhouse Gas Reduction Fund is to reduce greenhouse gas emissions, maximizing additional economic co-benefits must be a natural outgrowth of those efforts (</w:t>
      </w:r>
      <w:r w:rsidRPr="00093A45">
        <w:rPr>
          <w:rFonts w:asciiTheme="majorHAnsi" w:hAnsiTheme="majorHAnsi" w:cs="Arial"/>
          <w:i/>
          <w:sz w:val="22"/>
          <w:szCs w:val="22"/>
        </w:rPr>
        <w:t>see, e.g.,</w:t>
      </w:r>
      <w:r w:rsidRPr="00093A45">
        <w:rPr>
          <w:rFonts w:asciiTheme="majorHAnsi" w:hAnsiTheme="majorHAnsi" w:cs="Arial"/>
          <w:sz w:val="22"/>
          <w:szCs w:val="22"/>
        </w:rPr>
        <w:t xml:space="preserve"> Health and Safety Code § 38501(h)</w:t>
      </w:r>
      <w:r w:rsidRPr="00093A45">
        <w:rPr>
          <w:rFonts w:asciiTheme="majorHAnsi" w:hAnsiTheme="majorHAnsi" w:cs="Arial"/>
          <w:sz w:val="22"/>
          <w:szCs w:val="22"/>
          <w:shd w:val="clear" w:color="auto" w:fill="FFFFFF"/>
        </w:rPr>
        <w:t>. More specifically, AB 1532 (Perez), requires an investment plan that ensures Cap and Trade proceeds reduce GHG emissions while maximizing job creation, public health and other so-called “co-benefits”</w:t>
      </w:r>
      <w:r w:rsidRPr="00093A45">
        <w:rPr>
          <w:rFonts w:asciiTheme="majorHAnsi" w:hAnsiTheme="majorHAnsi" w:cs="Arial"/>
          <w:sz w:val="22"/>
          <w:szCs w:val="22"/>
        </w:rPr>
        <w:t>. With some intentionality behind defining and evaluating co-benefits, California can leverage auction proceeds to help foment a production-based (versus consumer-oriented) clean technology economy that maximizes direct, indirect and induced job creation, significantly improve the health of our state’s disadvantaged communities and, of course, also improve</w:t>
      </w:r>
      <w:r w:rsidRPr="00093A45">
        <w:rPr>
          <w:rFonts w:asciiTheme="majorHAnsi" w:hAnsiTheme="majorHAnsi" w:cs="Arial"/>
          <w:color w:val="FF0000"/>
          <w:sz w:val="22"/>
          <w:szCs w:val="22"/>
        </w:rPr>
        <w:t xml:space="preserve"> </w:t>
      </w:r>
      <w:r w:rsidRPr="00093A45">
        <w:rPr>
          <w:rFonts w:asciiTheme="majorHAnsi" w:hAnsiTheme="majorHAnsi" w:cs="Arial"/>
          <w:sz w:val="22"/>
          <w:szCs w:val="22"/>
        </w:rPr>
        <w:t xml:space="preserve">air quality and public health. </w:t>
      </w:r>
    </w:p>
    <w:p w:rsidR="000F4C3D" w:rsidRPr="00093A45" w:rsidRDefault="000F4C3D" w:rsidP="000F4C3D">
      <w:pPr>
        <w:pStyle w:val="ListParagraph"/>
        <w:numPr>
          <w:ilvl w:val="0"/>
          <w:numId w:val="2"/>
        </w:numPr>
        <w:rPr>
          <w:rFonts w:asciiTheme="majorHAnsi" w:hAnsiTheme="majorHAnsi" w:cs="Arial"/>
          <w:sz w:val="22"/>
        </w:rPr>
      </w:pPr>
      <w:r w:rsidRPr="00093A45">
        <w:rPr>
          <w:rFonts w:asciiTheme="majorHAnsi" w:hAnsiTheme="majorHAnsi" w:cs="Arial"/>
          <w:b/>
          <w:sz w:val="22"/>
        </w:rPr>
        <w:t>Agencies should develop metrics for co-benefits and require applicants to reference those metrics in their applications. Reports on the metrics should be used to inform each agency’s future rounds of funding. Agencies must give priority to applications that identify more than one co-benefit to enhance the environmental, economic and social effects of these investments.</w:t>
      </w:r>
    </w:p>
    <w:p w:rsidR="000F4C3D" w:rsidRPr="00093A45" w:rsidRDefault="000F4C3D" w:rsidP="000F4C3D">
      <w:pPr>
        <w:pStyle w:val="ListParagraph"/>
        <w:numPr>
          <w:ilvl w:val="0"/>
          <w:numId w:val="2"/>
        </w:numPr>
        <w:rPr>
          <w:rFonts w:asciiTheme="majorHAnsi" w:hAnsiTheme="majorHAnsi" w:cs="Arial"/>
          <w:sz w:val="22"/>
        </w:rPr>
      </w:pPr>
      <w:r w:rsidRPr="00093A45">
        <w:rPr>
          <w:rFonts w:asciiTheme="majorHAnsi" w:hAnsiTheme="majorHAnsi" w:cs="Arial"/>
          <w:b/>
          <w:sz w:val="22"/>
        </w:rPr>
        <w:t xml:space="preserve">Reports on the metrics should be used to inform each agency’s future rounds of funding. </w:t>
      </w:r>
    </w:p>
    <w:p w:rsidR="000F4C3D" w:rsidRPr="00DF005E" w:rsidRDefault="000F4C3D" w:rsidP="000F4C3D">
      <w:pPr>
        <w:pStyle w:val="ListParagraph"/>
        <w:numPr>
          <w:ilvl w:val="0"/>
          <w:numId w:val="2"/>
        </w:numPr>
        <w:rPr>
          <w:rFonts w:asciiTheme="majorHAnsi" w:hAnsiTheme="majorHAnsi" w:cs="Arial"/>
          <w:sz w:val="22"/>
        </w:rPr>
      </w:pPr>
      <w:r w:rsidRPr="00093A45">
        <w:rPr>
          <w:rFonts w:asciiTheme="majorHAnsi" w:hAnsiTheme="majorHAnsi" w:cs="Arial"/>
          <w:b/>
          <w:sz w:val="22"/>
        </w:rPr>
        <w:t>Agencies must give priority to applications that identify more than one co-benefit.</w:t>
      </w:r>
    </w:p>
    <w:p w:rsidR="00DF005E" w:rsidRPr="00A42178" w:rsidRDefault="00DF005E" w:rsidP="00DF005E">
      <w:pPr>
        <w:pStyle w:val="ListParagraph"/>
        <w:numPr>
          <w:ilvl w:val="0"/>
          <w:numId w:val="2"/>
        </w:numPr>
        <w:rPr>
          <w:rFonts w:ascii="Arial" w:hAnsi="Arial" w:cs="Arial"/>
          <w:szCs w:val="24"/>
        </w:rPr>
      </w:pPr>
      <w:r w:rsidRPr="00A42178">
        <w:rPr>
          <w:rFonts w:asciiTheme="majorHAnsi" w:hAnsiTheme="majorHAnsi" w:cs="Arial"/>
          <w:b/>
          <w:sz w:val="22"/>
        </w:rPr>
        <w:t>Agencies should incorporate priorities established in Governor Brown Executive Order E-30-15, specifically direction to identify climate impacts by sector and region, incorporate climate adaptation into priorities, and coordinate investments with other agency priorities</w:t>
      </w:r>
      <w:r w:rsidRPr="00A42178">
        <w:rPr>
          <w:rFonts w:ascii="Arial" w:hAnsi="Arial" w:cs="Arial"/>
          <w:b/>
          <w:szCs w:val="24"/>
        </w:rPr>
        <w:t>.</w:t>
      </w:r>
    </w:p>
    <w:p w:rsidR="00DF005E" w:rsidRPr="00301CA4" w:rsidRDefault="00DF005E" w:rsidP="00301CA4">
      <w:pPr>
        <w:ind w:left="360"/>
        <w:rPr>
          <w:rFonts w:asciiTheme="majorHAnsi" w:hAnsiTheme="majorHAnsi" w:cs="Arial"/>
          <w:sz w:val="22"/>
        </w:rPr>
      </w:pPr>
    </w:p>
    <w:p w:rsidR="000F4C3D" w:rsidRPr="00093A45" w:rsidRDefault="000F4C3D" w:rsidP="000F4C3D">
      <w:pPr>
        <w:rPr>
          <w:rFonts w:asciiTheme="majorHAnsi" w:hAnsiTheme="majorHAnsi" w:cs="Arial"/>
          <w:sz w:val="22"/>
          <w:szCs w:val="22"/>
        </w:rPr>
      </w:pPr>
    </w:p>
    <w:p w:rsidR="000F4C3D" w:rsidRPr="00093A45" w:rsidRDefault="000F4C3D" w:rsidP="000F4C3D">
      <w:pPr>
        <w:rPr>
          <w:rFonts w:asciiTheme="majorHAnsi" w:hAnsiTheme="majorHAnsi" w:cs="Arial"/>
          <w:sz w:val="22"/>
          <w:szCs w:val="22"/>
          <w:u w:val="single"/>
        </w:rPr>
      </w:pPr>
      <w:r w:rsidRPr="00093A45">
        <w:rPr>
          <w:rFonts w:asciiTheme="majorHAnsi" w:hAnsiTheme="majorHAnsi" w:cs="Arial"/>
          <w:sz w:val="22"/>
          <w:szCs w:val="22"/>
          <w:u w:val="single"/>
        </w:rPr>
        <w:t>Robust Community Engagement Processes</w:t>
      </w:r>
    </w:p>
    <w:p w:rsidR="000F4C3D" w:rsidRPr="00093A45" w:rsidRDefault="000F4C3D" w:rsidP="000F4C3D">
      <w:pPr>
        <w:rPr>
          <w:rFonts w:asciiTheme="majorHAnsi" w:hAnsiTheme="majorHAnsi" w:cs="Arial"/>
          <w:sz w:val="22"/>
          <w:szCs w:val="22"/>
        </w:rPr>
      </w:pPr>
    </w:p>
    <w:p w:rsidR="000F4C3D" w:rsidRPr="00093A45" w:rsidRDefault="000F4C3D" w:rsidP="000F4C3D">
      <w:pPr>
        <w:pStyle w:val="HTMLPreformatted"/>
        <w:rPr>
          <w:rFonts w:asciiTheme="majorHAnsi" w:hAnsiTheme="majorHAnsi" w:cs="Arial"/>
          <w:bCs/>
          <w:sz w:val="22"/>
          <w:szCs w:val="22"/>
        </w:rPr>
      </w:pPr>
      <w:r w:rsidRPr="00093A45">
        <w:rPr>
          <w:rFonts w:asciiTheme="majorHAnsi" w:hAnsiTheme="majorHAnsi" w:cs="Arial"/>
          <w:sz w:val="22"/>
          <w:szCs w:val="22"/>
        </w:rPr>
        <w:t>Assembly Bill 32 requires that public and private investment be directed toward the most disadvantaged communities in California to provide an opportunity for community institutions to “participate in and benefit from statewide efforts to reduce greenhouse gas emissions.”</w:t>
      </w:r>
      <w:r w:rsidRPr="00093A45">
        <w:rPr>
          <w:rStyle w:val="FootnoteReference"/>
          <w:rFonts w:asciiTheme="majorHAnsi" w:hAnsiTheme="majorHAnsi" w:cs="Arial"/>
          <w:sz w:val="22"/>
          <w:szCs w:val="22"/>
        </w:rPr>
        <w:footnoteReference w:id="1"/>
      </w:r>
      <w:r w:rsidRPr="00093A45">
        <w:rPr>
          <w:rFonts w:asciiTheme="majorHAnsi" w:hAnsiTheme="majorHAnsi" w:cs="Arial"/>
          <w:sz w:val="22"/>
          <w:szCs w:val="22"/>
        </w:rPr>
        <w:t xml:space="preserve">  SB 535 requires that “funding guidelines developed for administering agencies… shall include guidelines for how administering agencies should maximize benefits for disadvantaged communities.” To abide by these </w:t>
      </w:r>
      <w:r w:rsidRPr="00093A45">
        <w:rPr>
          <w:rFonts w:asciiTheme="majorHAnsi" w:hAnsiTheme="majorHAnsi" w:cs="Arial"/>
          <w:bCs/>
          <w:sz w:val="22"/>
          <w:szCs w:val="22"/>
        </w:rPr>
        <w:t xml:space="preserve">legislative mandates, agencies and applicants should do everything possible to ensure that Greenhouse Gas Reduction Fund investments are funding those efforts that respond to real community needs, </w:t>
      </w:r>
      <w:r w:rsidRPr="00093A45">
        <w:rPr>
          <w:rFonts w:asciiTheme="majorHAnsi" w:hAnsiTheme="majorHAnsi" w:cs="Arial"/>
          <w:sz w:val="22"/>
          <w:szCs w:val="22"/>
          <w:shd w:val="clear" w:color="auto" w:fill="FFFFFF"/>
        </w:rPr>
        <w:t>most notable of which is to improve access to economic opportunity for low-income families,</w:t>
      </w:r>
      <w:r w:rsidRPr="00093A45">
        <w:rPr>
          <w:rFonts w:asciiTheme="majorHAnsi" w:hAnsiTheme="majorHAnsi" w:cs="Arial"/>
          <w:bCs/>
          <w:sz w:val="22"/>
          <w:szCs w:val="22"/>
        </w:rPr>
        <w:t xml:space="preserve"> and are bolstered by robust community input. It is these </w:t>
      </w:r>
      <w:bookmarkStart w:id="0" w:name="_GoBack"/>
      <w:bookmarkEnd w:id="0"/>
      <w:r w:rsidRPr="00093A45">
        <w:rPr>
          <w:rFonts w:asciiTheme="majorHAnsi" w:hAnsiTheme="majorHAnsi" w:cs="Arial"/>
          <w:bCs/>
          <w:sz w:val="22"/>
          <w:szCs w:val="22"/>
        </w:rPr>
        <w:lastRenderedPageBreak/>
        <w:t xml:space="preserve">projects that are likely to also provide substantial co-benefits (public health, jobs and economic, transit equity). </w:t>
      </w:r>
    </w:p>
    <w:p w:rsidR="000F4C3D" w:rsidRPr="00093A45" w:rsidRDefault="000F4C3D" w:rsidP="000F4C3D">
      <w:pPr>
        <w:pStyle w:val="HTMLPreformatted"/>
        <w:numPr>
          <w:ilvl w:val="0"/>
          <w:numId w:val="1"/>
        </w:numPr>
        <w:rPr>
          <w:rFonts w:asciiTheme="majorHAnsi" w:hAnsiTheme="majorHAnsi" w:cs="Arial"/>
          <w:sz w:val="22"/>
          <w:szCs w:val="22"/>
        </w:rPr>
      </w:pPr>
      <w:r w:rsidRPr="00093A45">
        <w:rPr>
          <w:rFonts w:asciiTheme="majorHAnsi" w:hAnsiTheme="majorHAnsi" w:cs="Arial"/>
          <w:b/>
          <w:bCs/>
          <w:sz w:val="22"/>
          <w:szCs w:val="22"/>
        </w:rPr>
        <w:t xml:space="preserve">All agencies administering Greenhouse Gas Reduction funds should provide technical assistance to community based organizations to promote the inclusive engagement of and shared collaboration within disadvantaged communities, including residents, local public benefit organizations, and local business establishments, as the job providers in these communities. When necessary, ARB should exercise its authority to distribute cap and trade revenues to fund grants that will help agencies adhere to AB 32’s “participation” requirement via agency- or board-level technical assistance.  </w:t>
      </w:r>
    </w:p>
    <w:p w:rsidR="000F4C3D" w:rsidRPr="00093A45" w:rsidRDefault="000F4C3D" w:rsidP="000F4C3D">
      <w:pPr>
        <w:pStyle w:val="HTMLPreformatted"/>
        <w:numPr>
          <w:ilvl w:val="0"/>
          <w:numId w:val="1"/>
        </w:numPr>
        <w:rPr>
          <w:rFonts w:asciiTheme="majorHAnsi" w:hAnsiTheme="majorHAnsi" w:cs="Arial"/>
          <w:sz w:val="22"/>
          <w:szCs w:val="22"/>
        </w:rPr>
      </w:pPr>
      <w:r w:rsidRPr="00093A45">
        <w:rPr>
          <w:rFonts w:asciiTheme="majorHAnsi" w:hAnsiTheme="majorHAnsi" w:cs="Arial"/>
          <w:b/>
          <w:bCs/>
          <w:sz w:val="22"/>
          <w:szCs w:val="22"/>
        </w:rPr>
        <w:t xml:space="preserve">Applicants should receive priority if they can demonstrate input from residents, social institutions, and local businesses within the census tract their project targets to illustrate community support for the application, in addition to outlining their community engagement process in the development of the application. </w:t>
      </w:r>
    </w:p>
    <w:p w:rsidR="000F4C3D" w:rsidRPr="00093A45" w:rsidRDefault="000F4C3D" w:rsidP="000F4C3D">
      <w:pPr>
        <w:rPr>
          <w:rFonts w:asciiTheme="majorHAnsi" w:hAnsiTheme="majorHAnsi" w:cs="Arial"/>
          <w:sz w:val="22"/>
          <w:szCs w:val="22"/>
        </w:rPr>
      </w:pPr>
    </w:p>
    <w:p w:rsidR="000F4C3D" w:rsidRPr="00093A45" w:rsidRDefault="000F4C3D" w:rsidP="000F4C3D">
      <w:pPr>
        <w:rPr>
          <w:rFonts w:asciiTheme="majorHAnsi" w:hAnsiTheme="majorHAnsi" w:cs="Arial"/>
          <w:sz w:val="22"/>
          <w:szCs w:val="22"/>
        </w:rPr>
      </w:pPr>
      <w:r w:rsidRPr="00093A45">
        <w:rPr>
          <w:rFonts w:asciiTheme="majorHAnsi" w:hAnsiTheme="majorHAnsi" w:cs="Arial"/>
          <w:sz w:val="22"/>
          <w:szCs w:val="22"/>
        </w:rPr>
        <w:t>Thank you for your consideration of these comments. We look forward to working with you to ensure the success of this important program.</w:t>
      </w:r>
    </w:p>
    <w:p w:rsidR="000F4C3D" w:rsidRPr="00093A45" w:rsidRDefault="000F4C3D" w:rsidP="000F4C3D">
      <w:pPr>
        <w:rPr>
          <w:rFonts w:asciiTheme="majorHAnsi" w:hAnsiTheme="majorHAnsi" w:cs="Arial"/>
          <w:sz w:val="22"/>
          <w:szCs w:val="22"/>
        </w:rPr>
      </w:pPr>
    </w:p>
    <w:p w:rsidR="009B5D84" w:rsidRPr="00093A45" w:rsidRDefault="000F4C3D">
      <w:pPr>
        <w:rPr>
          <w:rFonts w:asciiTheme="majorHAnsi" w:hAnsiTheme="majorHAnsi" w:cs="Arial"/>
          <w:sz w:val="22"/>
          <w:szCs w:val="22"/>
        </w:rPr>
      </w:pPr>
      <w:r w:rsidRPr="00093A45">
        <w:rPr>
          <w:rFonts w:asciiTheme="majorHAnsi" w:hAnsiTheme="majorHAnsi" w:cs="Arial"/>
          <w:sz w:val="22"/>
          <w:szCs w:val="22"/>
        </w:rPr>
        <w:t>Sincerely,</w:t>
      </w:r>
    </w:p>
    <w:p w:rsidR="00093A45" w:rsidRPr="00093A45" w:rsidRDefault="00093A45">
      <w:pPr>
        <w:rPr>
          <w:rFonts w:asciiTheme="majorHAnsi" w:hAnsiTheme="majorHAnsi"/>
          <w:sz w:val="22"/>
          <w:szCs w:val="22"/>
        </w:rPr>
      </w:pPr>
      <w:r>
        <w:rPr>
          <w:rFonts w:asciiTheme="majorHAnsi" w:hAnsiTheme="majorHAnsi" w:cs="Arial"/>
          <w:sz w:val="22"/>
          <w:szCs w:val="22"/>
        </w:rPr>
        <w:t xml:space="preserve">  </w:t>
      </w:r>
      <w:r w:rsidRPr="00093A45">
        <w:rPr>
          <w:rFonts w:asciiTheme="majorHAnsi" w:hAnsiTheme="majorHAnsi"/>
          <w:sz w:val="22"/>
          <w:szCs w:val="22"/>
        </w:rPr>
        <w:fldChar w:fldCharType="begin"/>
      </w:r>
      <w:r w:rsidRPr="00093A45">
        <w:rPr>
          <w:rFonts w:asciiTheme="majorHAnsi" w:hAnsiTheme="majorHAnsi"/>
          <w:sz w:val="22"/>
          <w:szCs w:val="22"/>
        </w:rPr>
        <w:instrText xml:space="preserve"> INCLUDEPICTURE "C:\\Documents and Settings\\ksargent\\Local Settings\\Temporary Internet Files\\OLKB4F\\lauree_mar2003.jpg" \* MERGEFORMATINET </w:instrText>
      </w:r>
      <w:r w:rsidRPr="00093A45">
        <w:rPr>
          <w:rFonts w:asciiTheme="majorHAnsi" w:hAnsiTheme="majorHAnsi"/>
          <w:sz w:val="22"/>
          <w:szCs w:val="22"/>
        </w:rPr>
        <w:fldChar w:fldCharType="separate"/>
      </w:r>
      <w:r w:rsidRPr="00093A45">
        <w:rPr>
          <w:rFonts w:asciiTheme="majorHAnsi" w:hAnsiTheme="majorHAnsi"/>
          <w:sz w:val="22"/>
          <w:szCs w:val="22"/>
        </w:rPr>
        <w:fldChar w:fldCharType="begin"/>
      </w:r>
      <w:r w:rsidRPr="00093A45">
        <w:rPr>
          <w:rFonts w:asciiTheme="majorHAnsi" w:hAnsiTheme="majorHAnsi"/>
          <w:sz w:val="22"/>
          <w:szCs w:val="22"/>
        </w:rPr>
        <w:instrText xml:space="preserve"> INCLUDEPICTURE  "C:\\Documents and Settings\\ksargent\\Local Settings\\Temporary Internet Files\\OLKB4F\\lauree_mar2003.jpg" \* MERGEFORMATINET </w:instrText>
      </w:r>
      <w:r w:rsidRPr="00093A45">
        <w:rPr>
          <w:rFonts w:asciiTheme="majorHAnsi" w:hAnsiTheme="majorHAnsi"/>
          <w:sz w:val="22"/>
          <w:szCs w:val="22"/>
        </w:rPr>
        <w:fldChar w:fldCharType="separate"/>
      </w:r>
      <w:r w:rsidRPr="00093A45">
        <w:rPr>
          <w:rFonts w:asciiTheme="majorHAnsi" w:hAnsiTheme="majorHAnsi"/>
          <w:sz w:val="22"/>
          <w:szCs w:val="22"/>
        </w:rPr>
        <w:fldChar w:fldCharType="begin"/>
      </w:r>
      <w:r w:rsidRPr="00093A45">
        <w:rPr>
          <w:rFonts w:asciiTheme="majorHAnsi" w:hAnsiTheme="majorHAnsi"/>
          <w:sz w:val="22"/>
          <w:szCs w:val="22"/>
        </w:rPr>
        <w:instrText xml:space="preserve"> INCLUDEPICTURE  "C:\\Documents and Settings\\ksargent\\Local Settings\\Temporary Internet Files\\OLKB4F\\lauree_mar2003.jpg" \* MERGEFORMATINET </w:instrText>
      </w:r>
      <w:r w:rsidRPr="00093A45">
        <w:rPr>
          <w:rFonts w:asciiTheme="majorHAnsi" w:hAnsiTheme="majorHAnsi"/>
          <w:sz w:val="22"/>
          <w:szCs w:val="22"/>
        </w:rPr>
        <w:fldChar w:fldCharType="separate"/>
      </w:r>
      <w:r w:rsidR="003C447F">
        <w:rPr>
          <w:rFonts w:asciiTheme="majorHAnsi" w:hAnsiTheme="majorHAnsi"/>
          <w:sz w:val="22"/>
          <w:szCs w:val="22"/>
        </w:rPr>
        <w:fldChar w:fldCharType="begin"/>
      </w:r>
      <w:r w:rsidR="003C447F">
        <w:rPr>
          <w:rFonts w:asciiTheme="majorHAnsi" w:hAnsiTheme="majorHAnsi"/>
          <w:sz w:val="22"/>
          <w:szCs w:val="22"/>
        </w:rPr>
        <w:instrText xml:space="preserve"> INCLUDEPICTURE  "C:\\Documents and Settings\\ksargent\\Local Settings\\Temporary Internet Files\\OLKB4F\\lauree_mar2003.jpg" \* MERGEFORMATINET </w:instrText>
      </w:r>
      <w:r w:rsidR="003C447F">
        <w:rPr>
          <w:rFonts w:asciiTheme="majorHAnsi" w:hAnsiTheme="majorHAnsi"/>
          <w:sz w:val="22"/>
          <w:szCs w:val="22"/>
        </w:rPr>
        <w:fldChar w:fldCharType="separate"/>
      </w:r>
      <w:r w:rsidR="00DB6723">
        <w:rPr>
          <w:rFonts w:asciiTheme="majorHAnsi" w:hAnsiTheme="majorHAnsi"/>
          <w:sz w:val="22"/>
          <w:szCs w:val="22"/>
        </w:rPr>
        <w:fldChar w:fldCharType="begin"/>
      </w:r>
      <w:r w:rsidR="00DB6723">
        <w:rPr>
          <w:rFonts w:asciiTheme="majorHAnsi" w:hAnsiTheme="majorHAnsi"/>
          <w:sz w:val="22"/>
          <w:szCs w:val="22"/>
        </w:rPr>
        <w:instrText xml:space="preserve"> INCLUDEPICTURE  "C:\\Documents and Settings\\ksargent\\Local Settings\\Temporary Internet Files\\OLKB4F\\lauree_mar2003.jpg" \* MERGEFORMATINET </w:instrText>
      </w:r>
      <w:r w:rsidR="00DB6723">
        <w:rPr>
          <w:rFonts w:asciiTheme="majorHAnsi" w:hAnsiTheme="majorHAnsi"/>
          <w:sz w:val="22"/>
          <w:szCs w:val="22"/>
        </w:rPr>
        <w:fldChar w:fldCharType="separate"/>
      </w:r>
      <w:r w:rsidR="00F52F97">
        <w:rPr>
          <w:rFonts w:asciiTheme="majorHAnsi" w:hAnsiTheme="majorHAnsi"/>
          <w:sz w:val="22"/>
          <w:szCs w:val="22"/>
        </w:rPr>
        <w:fldChar w:fldCharType="begin"/>
      </w:r>
      <w:r w:rsidR="00F52F97">
        <w:rPr>
          <w:rFonts w:asciiTheme="majorHAnsi" w:hAnsiTheme="majorHAnsi"/>
          <w:sz w:val="22"/>
          <w:szCs w:val="22"/>
        </w:rPr>
        <w:instrText xml:space="preserve"> INCLUDEPICTURE  "C:\\Documents and Settings\\ksargent\\Local Settings\\Temporary Internet Files\\OLKB4F\\lauree_mar2003.jpg" \* MERGEFORMATINET </w:instrText>
      </w:r>
      <w:r w:rsidR="00F52F97">
        <w:rPr>
          <w:rFonts w:asciiTheme="majorHAnsi" w:hAnsiTheme="majorHAnsi"/>
          <w:sz w:val="22"/>
          <w:szCs w:val="22"/>
        </w:rPr>
        <w:fldChar w:fldCharType="separate"/>
      </w:r>
      <w:r w:rsidR="00013555">
        <w:rPr>
          <w:rFonts w:asciiTheme="majorHAnsi" w:hAnsiTheme="majorHAnsi"/>
          <w:sz w:val="22"/>
          <w:szCs w:val="22"/>
        </w:rPr>
        <w:fldChar w:fldCharType="begin"/>
      </w:r>
      <w:r w:rsidR="00013555">
        <w:rPr>
          <w:rFonts w:asciiTheme="majorHAnsi" w:hAnsiTheme="majorHAnsi"/>
          <w:sz w:val="22"/>
          <w:szCs w:val="22"/>
        </w:rPr>
        <w:instrText xml:space="preserve"> </w:instrText>
      </w:r>
      <w:r w:rsidR="00013555">
        <w:rPr>
          <w:rFonts w:asciiTheme="majorHAnsi" w:hAnsiTheme="majorHAnsi"/>
          <w:sz w:val="22"/>
          <w:szCs w:val="22"/>
        </w:rPr>
        <w:instrText>INCLUDEPICTURE  "C:\\Documents and Settings\\ksargent\\Local Settings\\Temporary Internet Files\\OLKB4F\\lauree_mar2003.jpg" \* MERGEFORMATINET</w:instrText>
      </w:r>
      <w:r w:rsidR="00013555">
        <w:rPr>
          <w:rFonts w:asciiTheme="majorHAnsi" w:hAnsiTheme="majorHAnsi"/>
          <w:sz w:val="22"/>
          <w:szCs w:val="22"/>
        </w:rPr>
        <w:instrText xml:space="preserve"> </w:instrText>
      </w:r>
      <w:r w:rsidR="00013555">
        <w:rPr>
          <w:rFonts w:asciiTheme="majorHAnsi" w:hAnsiTheme="majorHAnsi"/>
          <w:sz w:val="22"/>
          <w:szCs w:val="22"/>
        </w:rPr>
        <w:fldChar w:fldCharType="separate"/>
      </w:r>
      <w:r w:rsidR="00B72A73">
        <w:rPr>
          <w:rFonts w:asciiTheme="majorHAnsi" w:hAnsiTheme="majorHAns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7.25pt;height:36pt">
            <v:imagedata r:id="rId8" r:href="rId9"/>
          </v:shape>
        </w:pict>
      </w:r>
      <w:r w:rsidR="00013555">
        <w:rPr>
          <w:rFonts w:asciiTheme="majorHAnsi" w:hAnsiTheme="majorHAnsi"/>
          <w:sz w:val="22"/>
          <w:szCs w:val="22"/>
        </w:rPr>
        <w:fldChar w:fldCharType="end"/>
      </w:r>
      <w:r w:rsidR="00F52F97">
        <w:rPr>
          <w:rFonts w:asciiTheme="majorHAnsi" w:hAnsiTheme="majorHAnsi"/>
          <w:sz w:val="22"/>
          <w:szCs w:val="22"/>
        </w:rPr>
        <w:fldChar w:fldCharType="end"/>
      </w:r>
      <w:r w:rsidR="00DB6723">
        <w:rPr>
          <w:rFonts w:asciiTheme="majorHAnsi" w:hAnsiTheme="majorHAnsi"/>
          <w:sz w:val="22"/>
          <w:szCs w:val="22"/>
        </w:rPr>
        <w:fldChar w:fldCharType="end"/>
      </w:r>
      <w:r w:rsidR="003C447F">
        <w:rPr>
          <w:rFonts w:asciiTheme="majorHAnsi" w:hAnsiTheme="majorHAnsi"/>
          <w:sz w:val="22"/>
          <w:szCs w:val="22"/>
        </w:rPr>
        <w:fldChar w:fldCharType="end"/>
      </w:r>
      <w:r w:rsidRPr="00093A45">
        <w:rPr>
          <w:rFonts w:asciiTheme="majorHAnsi" w:hAnsiTheme="majorHAnsi"/>
          <w:sz w:val="22"/>
          <w:szCs w:val="22"/>
        </w:rPr>
        <w:fldChar w:fldCharType="end"/>
      </w:r>
      <w:r w:rsidRPr="00093A45">
        <w:rPr>
          <w:rFonts w:asciiTheme="majorHAnsi" w:hAnsiTheme="majorHAnsi"/>
          <w:sz w:val="22"/>
          <w:szCs w:val="22"/>
        </w:rPr>
        <w:fldChar w:fldCharType="end"/>
      </w:r>
      <w:r w:rsidRPr="00093A45">
        <w:rPr>
          <w:rFonts w:asciiTheme="majorHAnsi" w:hAnsiTheme="majorHAnsi"/>
          <w:sz w:val="22"/>
          <w:szCs w:val="22"/>
        </w:rPr>
        <w:fldChar w:fldCharType="end"/>
      </w:r>
      <w:r>
        <w:rPr>
          <w:rFonts w:asciiTheme="majorHAnsi" w:hAnsiTheme="majorHAnsi"/>
          <w:noProof/>
          <w:sz w:val="22"/>
          <w:szCs w:val="22"/>
        </w:rPr>
        <w:t xml:space="preserve">  </w:t>
      </w:r>
      <w:r w:rsidR="00084BBD">
        <w:rPr>
          <w:rFonts w:asciiTheme="majorHAnsi" w:hAnsiTheme="majorHAnsi"/>
          <w:noProof/>
          <w:sz w:val="22"/>
          <w:szCs w:val="22"/>
        </w:rPr>
        <w:tab/>
      </w:r>
      <w:r w:rsidR="00084BBD">
        <w:rPr>
          <w:rFonts w:asciiTheme="majorHAnsi" w:hAnsiTheme="majorHAnsi"/>
          <w:noProof/>
          <w:sz w:val="22"/>
          <w:szCs w:val="22"/>
        </w:rPr>
        <w:tab/>
      </w:r>
      <w:r w:rsidR="00084BBD" w:rsidRPr="005C0D0A">
        <w:rPr>
          <w:rFonts w:asciiTheme="majorHAnsi" w:hAnsiTheme="majorHAnsi" w:cs="Times New Roman"/>
          <w:noProof/>
          <w:sz w:val="20"/>
          <w:szCs w:val="20"/>
        </w:rPr>
        <w:drawing>
          <wp:inline distT="0" distB="0" distL="0" distR="0" wp14:anchorId="5334F34A" wp14:editId="316641EA">
            <wp:extent cx="1606074" cy="638175"/>
            <wp:effectExtent l="0" t="0" r="0" b="0"/>
            <wp:docPr id="3" name="Picture 3" descr="E:\CSN\Membership\signatures\Kathy Moxon Signature 6.26.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CSN\Membership\signatures\Kathy Moxon Signature 6.26.15(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042" cy="640546"/>
                    </a:xfrm>
                    <a:prstGeom prst="rect">
                      <a:avLst/>
                    </a:prstGeom>
                    <a:noFill/>
                    <a:ln>
                      <a:noFill/>
                    </a:ln>
                  </pic:spPr>
                </pic:pic>
              </a:graphicData>
            </a:graphic>
          </wp:inline>
        </w:drawing>
      </w:r>
      <w:r>
        <w:rPr>
          <w:rFonts w:asciiTheme="majorHAnsi" w:hAnsiTheme="majorHAnsi"/>
          <w:noProof/>
          <w:sz w:val="22"/>
          <w:szCs w:val="22"/>
        </w:rPr>
        <w:t xml:space="preserve">                     </w:t>
      </w:r>
    </w:p>
    <w:p w:rsidR="00093A45" w:rsidRPr="00142C67" w:rsidRDefault="00093A45">
      <w:pPr>
        <w:rPr>
          <w:rFonts w:asciiTheme="majorHAnsi" w:hAnsiTheme="majorHAnsi"/>
          <w:sz w:val="20"/>
          <w:szCs w:val="20"/>
        </w:rPr>
      </w:pPr>
      <w:r w:rsidRPr="00142C67">
        <w:rPr>
          <w:rFonts w:asciiTheme="majorHAnsi" w:hAnsiTheme="majorHAnsi"/>
          <w:sz w:val="20"/>
          <w:szCs w:val="20"/>
        </w:rPr>
        <w:t xml:space="preserve">Lauree Sahba, </w:t>
      </w:r>
      <w:r w:rsidRPr="00142C67">
        <w:rPr>
          <w:rFonts w:asciiTheme="majorHAnsi" w:hAnsiTheme="majorHAnsi"/>
          <w:b/>
          <w:sz w:val="20"/>
          <w:szCs w:val="20"/>
        </w:rPr>
        <w:t>CSN</w:t>
      </w:r>
      <w:r w:rsidRPr="00142C67">
        <w:rPr>
          <w:rFonts w:asciiTheme="majorHAnsi" w:hAnsiTheme="majorHAnsi"/>
          <w:sz w:val="20"/>
          <w:szCs w:val="20"/>
        </w:rPr>
        <w:t xml:space="preserve"> Chair</w:t>
      </w:r>
      <w:r w:rsidRPr="00142C67">
        <w:rPr>
          <w:rFonts w:asciiTheme="majorHAnsi" w:hAnsiTheme="majorHAnsi"/>
          <w:sz w:val="20"/>
          <w:szCs w:val="20"/>
        </w:rPr>
        <w:tab/>
      </w:r>
      <w:r w:rsidRPr="00142C67">
        <w:rPr>
          <w:rFonts w:asciiTheme="majorHAnsi" w:hAnsiTheme="majorHAnsi"/>
          <w:sz w:val="20"/>
          <w:szCs w:val="20"/>
        </w:rPr>
        <w:tab/>
      </w:r>
      <w:r w:rsidR="00142C67">
        <w:rPr>
          <w:rFonts w:asciiTheme="majorHAnsi" w:hAnsiTheme="majorHAnsi"/>
          <w:sz w:val="20"/>
          <w:szCs w:val="20"/>
        </w:rPr>
        <w:tab/>
      </w:r>
      <w:r w:rsidR="00084BBD">
        <w:rPr>
          <w:rFonts w:asciiTheme="majorHAnsi" w:hAnsiTheme="majorHAnsi" w:cs="Times New Roman"/>
          <w:noProof/>
          <w:sz w:val="20"/>
          <w:szCs w:val="20"/>
        </w:rPr>
        <w:t xml:space="preserve">Kathleen Moxon, </w:t>
      </w:r>
      <w:r w:rsidR="00084BBD" w:rsidRPr="00084BBD">
        <w:rPr>
          <w:rFonts w:asciiTheme="majorHAnsi" w:hAnsiTheme="majorHAnsi" w:cs="Times New Roman"/>
          <w:b/>
          <w:noProof/>
          <w:sz w:val="20"/>
          <w:szCs w:val="20"/>
        </w:rPr>
        <w:t>CSN</w:t>
      </w:r>
      <w:r w:rsidR="00084BBD">
        <w:rPr>
          <w:rFonts w:asciiTheme="majorHAnsi" w:hAnsiTheme="majorHAnsi" w:cs="Times New Roman"/>
          <w:noProof/>
          <w:sz w:val="20"/>
          <w:szCs w:val="20"/>
        </w:rPr>
        <w:t xml:space="preserve"> Vice Chair</w:t>
      </w:r>
    </w:p>
    <w:p w:rsidR="00084BBD" w:rsidRDefault="00E6594C">
      <w:pPr>
        <w:rPr>
          <w:rFonts w:asciiTheme="majorHAnsi" w:hAnsiTheme="majorHAnsi"/>
          <w:sz w:val="20"/>
          <w:szCs w:val="20"/>
        </w:rPr>
      </w:pPr>
      <w:r w:rsidRPr="00142C67">
        <w:rPr>
          <w:rFonts w:asciiTheme="majorHAnsi" w:hAnsiTheme="majorHAnsi"/>
          <w:sz w:val="20"/>
          <w:szCs w:val="20"/>
        </w:rPr>
        <w:t>COO</w:t>
      </w:r>
      <w:r w:rsidR="00142C67">
        <w:rPr>
          <w:rFonts w:asciiTheme="majorHAnsi" w:hAnsiTheme="majorHAnsi"/>
          <w:sz w:val="20"/>
          <w:szCs w:val="20"/>
        </w:rPr>
        <w:t>, San Diego Economic</w:t>
      </w:r>
      <w:r w:rsidRPr="00142C67">
        <w:rPr>
          <w:rFonts w:asciiTheme="majorHAnsi" w:hAnsiTheme="majorHAnsi"/>
          <w:sz w:val="20"/>
          <w:szCs w:val="20"/>
        </w:rPr>
        <w:tab/>
      </w:r>
      <w:r w:rsidRPr="00142C67">
        <w:rPr>
          <w:rFonts w:asciiTheme="majorHAnsi" w:hAnsiTheme="majorHAnsi"/>
          <w:sz w:val="20"/>
          <w:szCs w:val="20"/>
        </w:rPr>
        <w:tab/>
      </w:r>
      <w:r w:rsidR="00142C67">
        <w:rPr>
          <w:rFonts w:asciiTheme="majorHAnsi" w:hAnsiTheme="majorHAnsi"/>
          <w:sz w:val="20"/>
          <w:szCs w:val="20"/>
        </w:rPr>
        <w:tab/>
      </w:r>
      <w:r w:rsidR="00084BBD">
        <w:rPr>
          <w:rFonts w:asciiTheme="majorHAnsi" w:hAnsiTheme="majorHAnsi" w:cs="Times New Roman"/>
          <w:noProof/>
          <w:sz w:val="20"/>
          <w:szCs w:val="20"/>
        </w:rPr>
        <w:t>Director</w:t>
      </w:r>
      <w:r w:rsidR="00084BBD">
        <w:rPr>
          <w:rFonts w:asciiTheme="majorHAnsi" w:hAnsiTheme="majorHAnsi" w:cs="Times New Roman"/>
          <w:noProof/>
          <w:sz w:val="20"/>
          <w:szCs w:val="20"/>
        </w:rPr>
        <w:tab/>
      </w:r>
    </w:p>
    <w:p w:rsidR="007645AB" w:rsidRDefault="00142C67">
      <w:pPr>
        <w:rPr>
          <w:rFonts w:asciiTheme="majorHAnsi" w:hAnsiTheme="majorHAnsi"/>
          <w:sz w:val="20"/>
          <w:szCs w:val="20"/>
        </w:rPr>
      </w:pPr>
      <w:r>
        <w:rPr>
          <w:rFonts w:asciiTheme="majorHAnsi" w:hAnsiTheme="majorHAnsi"/>
          <w:sz w:val="20"/>
          <w:szCs w:val="20"/>
        </w:rPr>
        <w:t>Development Corporation</w:t>
      </w:r>
      <w:r w:rsidR="00E6594C" w:rsidRPr="00142C67">
        <w:rPr>
          <w:rFonts w:asciiTheme="majorHAnsi" w:hAnsiTheme="majorHAnsi"/>
          <w:sz w:val="20"/>
          <w:szCs w:val="20"/>
        </w:rPr>
        <w:tab/>
      </w:r>
      <w:r w:rsidR="00E6594C" w:rsidRPr="00142C67">
        <w:rPr>
          <w:rFonts w:asciiTheme="majorHAnsi" w:hAnsiTheme="majorHAnsi"/>
          <w:sz w:val="20"/>
          <w:szCs w:val="20"/>
        </w:rPr>
        <w:tab/>
      </w:r>
      <w:r w:rsidR="00E6594C" w:rsidRPr="00142C67">
        <w:rPr>
          <w:rFonts w:asciiTheme="majorHAnsi" w:hAnsiTheme="majorHAnsi"/>
          <w:sz w:val="20"/>
          <w:szCs w:val="20"/>
        </w:rPr>
        <w:tab/>
      </w:r>
      <w:r w:rsidR="00084BBD">
        <w:rPr>
          <w:rFonts w:asciiTheme="majorHAnsi" w:hAnsiTheme="majorHAnsi" w:cs="Times New Roman"/>
          <w:noProof/>
          <w:sz w:val="20"/>
          <w:szCs w:val="20"/>
        </w:rPr>
        <w:t>Redwood Coast Rural Action</w:t>
      </w:r>
    </w:p>
    <w:p w:rsidR="00E6594C" w:rsidRPr="00547C43" w:rsidRDefault="007645AB" w:rsidP="007645AB">
      <w:pPr>
        <w:rPr>
          <w:rFonts w:asciiTheme="majorHAnsi" w:hAnsiTheme="majorHAnsi"/>
          <w:sz w:val="20"/>
          <w:szCs w:val="20"/>
        </w:rPr>
      </w:pPr>
      <w:r w:rsidRPr="007645AB">
        <w:rPr>
          <w:rFonts w:asciiTheme="majorHAnsi" w:hAnsiTheme="majorHAnsi"/>
          <w:noProof/>
          <w:sz w:val="20"/>
          <w:szCs w:val="20"/>
        </w:rPr>
        <w:drawing>
          <wp:inline distT="0" distB="0" distL="0" distR="0">
            <wp:extent cx="1714500" cy="342900"/>
            <wp:effectExtent l="0" t="0" r="0" b="0"/>
            <wp:docPr id="21" name="Picture 21" descr="C:\Users\Joanna\AppData\Local\Microsoft\Windows\Temporary Internet Files\Content.Outlook\H1G440VC\PCG_Digital Sig (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oanna\AppData\Local\Microsoft\Windows\Temporary Internet Files\Content.Outlook\H1G440VC\PCG_Digital Sig (000000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342900"/>
                    </a:xfrm>
                    <a:prstGeom prst="rect">
                      <a:avLst/>
                    </a:prstGeom>
                    <a:noFill/>
                    <a:ln>
                      <a:noFill/>
                    </a:ln>
                  </pic:spPr>
                </pic:pic>
              </a:graphicData>
            </a:graphic>
          </wp:inline>
        </w:drawing>
      </w:r>
      <w:r w:rsidRPr="007645AB">
        <w:rPr>
          <w:rFonts w:asciiTheme="majorHAnsi" w:hAnsiTheme="majorHAnsi"/>
          <w:sz w:val="20"/>
          <w:szCs w:val="20"/>
        </w:rPr>
        <w:t xml:space="preserve"> </w:t>
      </w:r>
      <w:r>
        <w:rPr>
          <w:rFonts w:asciiTheme="majorHAnsi" w:hAnsiTheme="majorHAnsi" w:cs="Arial"/>
          <w:noProof/>
          <w:sz w:val="22"/>
          <w:szCs w:val="22"/>
        </w:rPr>
        <w:t xml:space="preserve">     </w:t>
      </w:r>
      <w:r w:rsidR="00084BBD">
        <w:rPr>
          <w:rFonts w:asciiTheme="majorHAnsi" w:hAnsiTheme="majorHAnsi" w:cs="Arial"/>
          <w:noProof/>
          <w:sz w:val="22"/>
          <w:szCs w:val="22"/>
        </w:rPr>
        <w:t xml:space="preserve">       </w:t>
      </w:r>
      <w:r w:rsidR="00084BBD" w:rsidRPr="00093A45">
        <w:rPr>
          <w:rFonts w:asciiTheme="majorHAnsi" w:hAnsiTheme="majorHAnsi"/>
          <w:noProof/>
          <w:sz w:val="22"/>
          <w:szCs w:val="22"/>
        </w:rPr>
        <w:drawing>
          <wp:inline distT="0" distB="0" distL="0" distR="0" wp14:anchorId="3722F6B9" wp14:editId="535FDF23">
            <wp:extent cx="1543050" cy="584024"/>
            <wp:effectExtent l="0" t="0" r="0" b="0"/>
            <wp:docPr id="2" name="Picture 2" descr="E:\CSN\Membership\signatures\Bill Muelle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SN\Membership\signatures\Bill Mueller Signatur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6284" cy="589033"/>
                    </a:xfrm>
                    <a:prstGeom prst="rect">
                      <a:avLst/>
                    </a:prstGeom>
                    <a:noFill/>
                    <a:ln>
                      <a:noFill/>
                    </a:ln>
                  </pic:spPr>
                </pic:pic>
              </a:graphicData>
            </a:graphic>
          </wp:inline>
        </w:drawing>
      </w:r>
      <w:r>
        <w:rPr>
          <w:rFonts w:asciiTheme="majorHAnsi" w:hAnsiTheme="majorHAnsi" w:cs="Arial"/>
          <w:noProof/>
          <w:sz w:val="22"/>
          <w:szCs w:val="22"/>
        </w:rPr>
        <w:t xml:space="preserve">       </w:t>
      </w:r>
    </w:p>
    <w:p w:rsidR="00142C67" w:rsidRDefault="007645AB">
      <w:pPr>
        <w:rPr>
          <w:rFonts w:asciiTheme="majorHAnsi" w:hAnsiTheme="majorHAnsi"/>
          <w:sz w:val="20"/>
          <w:szCs w:val="20"/>
        </w:rPr>
      </w:pPr>
      <w:r>
        <w:rPr>
          <w:rFonts w:asciiTheme="majorHAnsi" w:hAnsiTheme="majorHAnsi"/>
          <w:sz w:val="20"/>
          <w:szCs w:val="20"/>
        </w:rPr>
        <w:t xml:space="preserve">Paul Granillo, </w:t>
      </w:r>
      <w:r w:rsidRPr="007645AB">
        <w:rPr>
          <w:rFonts w:asciiTheme="majorHAnsi" w:hAnsiTheme="majorHAnsi"/>
          <w:b/>
          <w:sz w:val="20"/>
          <w:szCs w:val="20"/>
        </w:rPr>
        <w:t>CSN</w:t>
      </w:r>
      <w:r>
        <w:rPr>
          <w:rFonts w:asciiTheme="majorHAnsi" w:hAnsiTheme="majorHAnsi"/>
          <w:sz w:val="20"/>
          <w:szCs w:val="20"/>
        </w:rPr>
        <w:t xml:space="preserve"> </w:t>
      </w:r>
      <w:r w:rsidR="00321730">
        <w:rPr>
          <w:rFonts w:asciiTheme="majorHAnsi" w:hAnsiTheme="majorHAnsi"/>
          <w:sz w:val="20"/>
          <w:szCs w:val="20"/>
        </w:rPr>
        <w:t xml:space="preserve">Immediate </w:t>
      </w:r>
      <w:r>
        <w:rPr>
          <w:rFonts w:asciiTheme="majorHAnsi" w:hAnsiTheme="majorHAnsi"/>
          <w:sz w:val="20"/>
          <w:szCs w:val="20"/>
        </w:rPr>
        <w:t>Past Chair</w:t>
      </w:r>
      <w:r w:rsidR="00547C43">
        <w:rPr>
          <w:rFonts w:asciiTheme="majorHAnsi" w:hAnsiTheme="majorHAnsi"/>
          <w:sz w:val="20"/>
          <w:szCs w:val="20"/>
        </w:rPr>
        <w:t xml:space="preserve"> </w:t>
      </w:r>
      <w:r w:rsidR="00321730">
        <w:rPr>
          <w:rFonts w:asciiTheme="majorHAnsi" w:hAnsiTheme="majorHAnsi"/>
          <w:sz w:val="20"/>
          <w:szCs w:val="20"/>
        </w:rPr>
        <w:tab/>
      </w:r>
      <w:r w:rsidR="00084BBD" w:rsidRPr="00142C67">
        <w:rPr>
          <w:rFonts w:asciiTheme="majorHAnsi" w:hAnsiTheme="majorHAnsi"/>
          <w:sz w:val="20"/>
          <w:szCs w:val="20"/>
        </w:rPr>
        <w:t>Bill Mueller</w:t>
      </w:r>
      <w:r w:rsidR="00084BBD">
        <w:rPr>
          <w:rFonts w:asciiTheme="majorHAnsi" w:hAnsiTheme="majorHAnsi"/>
          <w:sz w:val="20"/>
          <w:szCs w:val="20"/>
        </w:rPr>
        <w:t xml:space="preserve">, </w:t>
      </w:r>
      <w:r w:rsidR="00084BBD" w:rsidRPr="00321730">
        <w:rPr>
          <w:rFonts w:asciiTheme="majorHAnsi" w:hAnsiTheme="majorHAnsi"/>
          <w:b/>
          <w:sz w:val="20"/>
          <w:szCs w:val="20"/>
        </w:rPr>
        <w:t>CSN</w:t>
      </w:r>
      <w:r w:rsidR="00084BBD">
        <w:rPr>
          <w:rFonts w:asciiTheme="majorHAnsi" w:hAnsiTheme="majorHAnsi"/>
          <w:sz w:val="20"/>
          <w:szCs w:val="20"/>
        </w:rPr>
        <w:t xml:space="preserve"> Past Chair</w:t>
      </w:r>
    </w:p>
    <w:p w:rsidR="00084BBD" w:rsidRPr="00142C67" w:rsidRDefault="00142C67" w:rsidP="00084BBD">
      <w:pPr>
        <w:rPr>
          <w:rFonts w:asciiTheme="majorHAnsi" w:hAnsiTheme="majorHAnsi"/>
          <w:sz w:val="20"/>
          <w:szCs w:val="20"/>
        </w:rPr>
      </w:pPr>
      <w:r>
        <w:rPr>
          <w:rFonts w:asciiTheme="majorHAnsi" w:hAnsiTheme="majorHAnsi"/>
          <w:sz w:val="20"/>
          <w:szCs w:val="20"/>
        </w:rPr>
        <w:t>President &amp; CEO</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proofErr w:type="spellStart"/>
      <w:r w:rsidR="00084BBD" w:rsidRPr="00142C67">
        <w:rPr>
          <w:rFonts w:asciiTheme="majorHAnsi" w:hAnsiTheme="majorHAnsi"/>
          <w:sz w:val="20"/>
          <w:szCs w:val="20"/>
        </w:rPr>
        <w:t>CEO</w:t>
      </w:r>
      <w:proofErr w:type="spellEnd"/>
    </w:p>
    <w:p w:rsidR="00142C67" w:rsidRDefault="00084BBD">
      <w:pPr>
        <w:rPr>
          <w:rFonts w:asciiTheme="majorHAnsi" w:hAnsiTheme="majorHAnsi"/>
          <w:sz w:val="20"/>
          <w:szCs w:val="20"/>
        </w:rPr>
      </w:pPr>
      <w:r>
        <w:rPr>
          <w:rFonts w:asciiTheme="majorHAnsi" w:hAnsiTheme="majorHAnsi"/>
          <w:sz w:val="20"/>
          <w:szCs w:val="20"/>
        </w:rPr>
        <w:t>Inland Empire Economic</w:t>
      </w:r>
      <w:r w:rsidR="00142C67">
        <w:rPr>
          <w:rFonts w:asciiTheme="majorHAnsi" w:hAnsiTheme="majorHAnsi"/>
          <w:sz w:val="20"/>
          <w:szCs w:val="20"/>
        </w:rPr>
        <w:tab/>
      </w:r>
      <w:r w:rsidR="00142C67">
        <w:rPr>
          <w:rFonts w:asciiTheme="majorHAnsi" w:hAnsiTheme="majorHAnsi"/>
          <w:sz w:val="20"/>
          <w:szCs w:val="20"/>
        </w:rPr>
        <w:tab/>
      </w:r>
      <w:r w:rsidR="00142C67">
        <w:rPr>
          <w:rFonts w:asciiTheme="majorHAnsi" w:hAnsiTheme="majorHAnsi"/>
          <w:sz w:val="20"/>
          <w:szCs w:val="20"/>
        </w:rPr>
        <w:tab/>
      </w:r>
      <w:r w:rsidRPr="00142C67">
        <w:rPr>
          <w:rFonts w:asciiTheme="majorHAnsi" w:hAnsiTheme="majorHAnsi"/>
          <w:sz w:val="20"/>
          <w:szCs w:val="20"/>
        </w:rPr>
        <w:t>Valley Vision, Sacramento</w:t>
      </w:r>
    </w:p>
    <w:p w:rsidR="00703E26" w:rsidRDefault="00084BBD">
      <w:pPr>
        <w:rPr>
          <w:rFonts w:asciiTheme="majorHAnsi" w:hAnsiTheme="majorHAnsi"/>
          <w:sz w:val="20"/>
          <w:szCs w:val="20"/>
        </w:rPr>
      </w:pPr>
      <w:r>
        <w:rPr>
          <w:rFonts w:asciiTheme="majorHAnsi" w:hAnsiTheme="majorHAnsi"/>
          <w:sz w:val="20"/>
          <w:szCs w:val="20"/>
        </w:rPr>
        <w:t>Partnership</w:t>
      </w:r>
    </w:p>
    <w:p w:rsidR="00321730" w:rsidRPr="00084BBD" w:rsidRDefault="00084BBD">
      <w:pPr>
        <w:rPr>
          <w:rFonts w:asciiTheme="majorHAnsi" w:hAnsiTheme="majorHAnsi"/>
          <w:sz w:val="20"/>
          <w:szCs w:val="20"/>
        </w:rPr>
      </w:pPr>
      <w:r w:rsidRPr="00093A45">
        <w:rPr>
          <w:rFonts w:asciiTheme="majorHAnsi" w:hAnsiTheme="majorHAnsi" w:cs="Arial"/>
          <w:noProof/>
          <w:sz w:val="22"/>
          <w:szCs w:val="22"/>
        </w:rPr>
        <w:drawing>
          <wp:inline distT="0" distB="0" distL="0" distR="0" wp14:anchorId="61854A47" wp14:editId="517F73DD">
            <wp:extent cx="1600200" cy="373141"/>
            <wp:effectExtent l="0" t="0" r="0" b="0"/>
            <wp:docPr id="1" name="Picture 1" descr="E:\CSN\Membership\signatures\SFri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CSN\Membership\signatures\SFrisch.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8462" cy="377400"/>
                    </a:xfrm>
                    <a:prstGeom prst="rect">
                      <a:avLst/>
                    </a:prstGeom>
                    <a:noFill/>
                    <a:ln>
                      <a:noFill/>
                    </a:ln>
                  </pic:spPr>
                </pic:pic>
              </a:graphicData>
            </a:graphic>
          </wp:inline>
        </w:drawing>
      </w:r>
      <w:r>
        <w:rPr>
          <w:rFonts w:asciiTheme="majorHAnsi" w:hAnsiTheme="majorHAnsi"/>
          <w:sz w:val="20"/>
          <w:szCs w:val="20"/>
        </w:rPr>
        <w:tab/>
      </w:r>
      <w:r>
        <w:rPr>
          <w:rFonts w:asciiTheme="majorHAnsi" w:hAnsiTheme="majorHAnsi"/>
          <w:sz w:val="20"/>
          <w:szCs w:val="20"/>
        </w:rPr>
        <w:tab/>
      </w:r>
      <w:r w:rsidRPr="00093A45">
        <w:rPr>
          <w:rFonts w:asciiTheme="majorHAnsi" w:hAnsiTheme="majorHAnsi"/>
          <w:noProof/>
          <w:sz w:val="22"/>
          <w:szCs w:val="22"/>
        </w:rPr>
        <w:drawing>
          <wp:inline distT="0" distB="0" distL="0" distR="0" wp14:anchorId="3C7F7C2F" wp14:editId="01CBDD5C">
            <wp:extent cx="2028825" cy="488265"/>
            <wp:effectExtent l="0" t="0" r="0" b="0"/>
            <wp:docPr id="8" name="Picture 8"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na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3380" cy="489361"/>
                    </a:xfrm>
                    <a:prstGeom prst="rect">
                      <a:avLst/>
                    </a:prstGeom>
                    <a:noFill/>
                    <a:ln>
                      <a:noFill/>
                    </a:ln>
                  </pic:spPr>
                </pic:pic>
              </a:graphicData>
            </a:graphic>
          </wp:inline>
        </w:drawing>
      </w:r>
    </w:p>
    <w:p w:rsidR="00084BBD" w:rsidRDefault="00084BBD">
      <w:pPr>
        <w:rPr>
          <w:rFonts w:asciiTheme="majorHAnsi" w:hAnsiTheme="majorHAnsi"/>
          <w:noProof/>
          <w:sz w:val="22"/>
          <w:szCs w:val="22"/>
        </w:rPr>
      </w:pPr>
      <w:r>
        <w:rPr>
          <w:rFonts w:asciiTheme="majorHAnsi" w:hAnsiTheme="majorHAnsi"/>
          <w:sz w:val="20"/>
          <w:szCs w:val="20"/>
        </w:rPr>
        <w:t>Steven Frisch</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cs="Arial"/>
          <w:sz w:val="20"/>
          <w:szCs w:val="20"/>
        </w:rPr>
        <w:t>Deborah Nankive</w:t>
      </w:r>
      <w:r w:rsidRPr="00142C67">
        <w:rPr>
          <w:rFonts w:asciiTheme="majorHAnsi" w:hAnsiTheme="majorHAnsi" w:cs="Arial"/>
          <w:sz w:val="20"/>
          <w:szCs w:val="20"/>
        </w:rPr>
        <w:t>ll</w:t>
      </w:r>
    </w:p>
    <w:p w:rsidR="00321730" w:rsidRDefault="00084BBD">
      <w:pPr>
        <w:rPr>
          <w:rFonts w:asciiTheme="majorHAnsi" w:hAnsiTheme="majorHAnsi"/>
          <w:noProof/>
          <w:sz w:val="22"/>
          <w:szCs w:val="22"/>
        </w:rPr>
      </w:pPr>
      <w:r>
        <w:rPr>
          <w:rFonts w:asciiTheme="majorHAnsi" w:hAnsiTheme="majorHAnsi"/>
          <w:sz w:val="20"/>
          <w:szCs w:val="20"/>
        </w:rPr>
        <w:t>President</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cs="Arial"/>
          <w:sz w:val="20"/>
          <w:szCs w:val="20"/>
        </w:rPr>
        <w:t>CEO</w:t>
      </w:r>
    </w:p>
    <w:p w:rsidR="00084BBD" w:rsidRDefault="00084BBD" w:rsidP="00084BBD">
      <w:pPr>
        <w:rPr>
          <w:rFonts w:asciiTheme="majorHAnsi" w:hAnsiTheme="majorHAnsi"/>
          <w:sz w:val="20"/>
          <w:szCs w:val="20"/>
        </w:rPr>
      </w:pPr>
      <w:r>
        <w:rPr>
          <w:rFonts w:asciiTheme="majorHAnsi" w:hAnsiTheme="majorHAnsi"/>
          <w:sz w:val="20"/>
          <w:szCs w:val="20"/>
        </w:rPr>
        <w:t>Sierra Business Council</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cs="Arial"/>
          <w:sz w:val="20"/>
          <w:szCs w:val="20"/>
        </w:rPr>
        <w:t>Fresno Business Council</w:t>
      </w:r>
    </w:p>
    <w:p w:rsidR="006A6804" w:rsidRPr="00093A45" w:rsidRDefault="006A6804">
      <w:pPr>
        <w:rPr>
          <w:rFonts w:asciiTheme="majorHAnsi" w:hAnsiTheme="majorHAnsi"/>
          <w:sz w:val="22"/>
          <w:szCs w:val="22"/>
        </w:rPr>
      </w:pPr>
      <w:r w:rsidRPr="00093A45">
        <w:rPr>
          <w:rFonts w:asciiTheme="majorHAnsi" w:hAnsiTheme="majorHAnsi"/>
          <w:noProof/>
          <w:sz w:val="22"/>
          <w:szCs w:val="22"/>
        </w:rPr>
        <w:drawing>
          <wp:inline distT="0" distB="0" distL="0" distR="0">
            <wp:extent cx="1518920" cy="589143"/>
            <wp:effectExtent l="0" t="0" r="0" b="0"/>
            <wp:docPr id="4" name="Picture 4" descr="E:\CSN\Membership\signatures\Ben's electronic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SN\Membership\signatures\Ben's electronic signatur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7877" cy="600374"/>
                    </a:xfrm>
                    <a:prstGeom prst="rect">
                      <a:avLst/>
                    </a:prstGeom>
                    <a:noFill/>
                    <a:ln>
                      <a:noFill/>
                    </a:ln>
                  </pic:spPr>
                </pic:pic>
              </a:graphicData>
            </a:graphic>
          </wp:inline>
        </w:drawing>
      </w:r>
      <w:r w:rsidR="00142C67">
        <w:rPr>
          <w:rFonts w:asciiTheme="majorHAnsi" w:hAnsiTheme="majorHAnsi"/>
          <w:noProof/>
          <w:sz w:val="22"/>
          <w:szCs w:val="22"/>
        </w:rPr>
        <w:t xml:space="preserve">                 </w:t>
      </w:r>
      <w:r w:rsidRPr="00093A45">
        <w:rPr>
          <w:rFonts w:asciiTheme="majorHAnsi" w:hAnsiTheme="majorHAnsi"/>
          <w:noProof/>
          <w:sz w:val="22"/>
          <w:szCs w:val="22"/>
        </w:rPr>
        <w:drawing>
          <wp:inline distT="0" distB="0" distL="0" distR="0">
            <wp:extent cx="2362200" cy="523875"/>
            <wp:effectExtent l="0" t="0" r="0" b="0"/>
            <wp:docPr id="5" name="Picture 5" descr="E:\CSN\Membership\signatures\bruce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SN\Membership\signatures\bruce si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2200" cy="523875"/>
                    </a:xfrm>
                    <a:prstGeom prst="rect">
                      <a:avLst/>
                    </a:prstGeom>
                    <a:noFill/>
                    <a:ln>
                      <a:noFill/>
                    </a:ln>
                  </pic:spPr>
                </pic:pic>
              </a:graphicData>
            </a:graphic>
          </wp:inline>
        </w:drawing>
      </w:r>
    </w:p>
    <w:p w:rsidR="009B5D84" w:rsidRDefault="006A6804">
      <w:pPr>
        <w:rPr>
          <w:rFonts w:asciiTheme="majorHAnsi" w:hAnsiTheme="majorHAnsi" w:cs="Arial"/>
          <w:sz w:val="20"/>
          <w:szCs w:val="20"/>
        </w:rPr>
      </w:pPr>
      <w:r w:rsidRPr="00142C67">
        <w:rPr>
          <w:rFonts w:asciiTheme="majorHAnsi" w:hAnsiTheme="majorHAnsi" w:cs="Arial"/>
          <w:sz w:val="20"/>
          <w:szCs w:val="20"/>
        </w:rPr>
        <w:t xml:space="preserve">Ben Stone    </w:t>
      </w:r>
      <w:r w:rsidRPr="00142C67">
        <w:rPr>
          <w:rFonts w:asciiTheme="majorHAnsi" w:hAnsiTheme="majorHAnsi" w:cs="Arial"/>
          <w:sz w:val="20"/>
          <w:szCs w:val="20"/>
        </w:rPr>
        <w:tab/>
      </w:r>
      <w:r w:rsidRPr="00142C67">
        <w:rPr>
          <w:rFonts w:asciiTheme="majorHAnsi" w:hAnsiTheme="majorHAnsi" w:cs="Arial"/>
          <w:sz w:val="20"/>
          <w:szCs w:val="20"/>
        </w:rPr>
        <w:tab/>
        <w:t xml:space="preserve">     </w:t>
      </w:r>
      <w:r w:rsidR="00142C67" w:rsidRPr="00142C67">
        <w:rPr>
          <w:rFonts w:asciiTheme="majorHAnsi" w:hAnsiTheme="majorHAnsi" w:cs="Arial"/>
          <w:sz w:val="20"/>
          <w:szCs w:val="20"/>
        </w:rPr>
        <w:t xml:space="preserve">                  </w:t>
      </w:r>
      <w:r w:rsidR="001E30D8">
        <w:rPr>
          <w:rFonts w:asciiTheme="majorHAnsi" w:hAnsiTheme="majorHAnsi" w:cs="Arial"/>
          <w:sz w:val="20"/>
          <w:szCs w:val="20"/>
        </w:rPr>
        <w:tab/>
      </w:r>
      <w:r w:rsidRPr="00142C67">
        <w:rPr>
          <w:rFonts w:asciiTheme="majorHAnsi" w:hAnsiTheme="majorHAnsi" w:cs="Arial"/>
          <w:sz w:val="20"/>
          <w:szCs w:val="20"/>
        </w:rPr>
        <w:t>Bruce Stenslie</w:t>
      </w:r>
    </w:p>
    <w:p w:rsidR="00132D08" w:rsidRDefault="001E30D8">
      <w:pPr>
        <w:rPr>
          <w:rFonts w:asciiTheme="majorHAnsi" w:hAnsiTheme="majorHAnsi" w:cs="Arial"/>
          <w:sz w:val="20"/>
          <w:szCs w:val="20"/>
        </w:rPr>
      </w:pPr>
      <w:r>
        <w:rPr>
          <w:rFonts w:asciiTheme="majorHAnsi" w:hAnsiTheme="majorHAnsi" w:cs="Arial"/>
          <w:sz w:val="20"/>
          <w:szCs w:val="20"/>
        </w:rPr>
        <w:t>Executive Director</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132D08">
        <w:rPr>
          <w:rFonts w:asciiTheme="majorHAnsi" w:hAnsiTheme="majorHAnsi" w:cs="Arial"/>
          <w:sz w:val="20"/>
          <w:szCs w:val="20"/>
        </w:rPr>
        <w:t>President &amp; CEO</w:t>
      </w:r>
    </w:p>
    <w:p w:rsidR="00132D08" w:rsidRDefault="00132D08">
      <w:pPr>
        <w:rPr>
          <w:rFonts w:asciiTheme="majorHAnsi" w:hAnsiTheme="majorHAnsi" w:cs="Arial"/>
          <w:sz w:val="20"/>
          <w:szCs w:val="20"/>
        </w:rPr>
      </w:pPr>
      <w:r>
        <w:rPr>
          <w:rFonts w:asciiTheme="majorHAnsi" w:hAnsiTheme="majorHAnsi" w:cs="Arial"/>
          <w:sz w:val="20"/>
          <w:szCs w:val="20"/>
        </w:rPr>
        <w:t>Sonoma County Economic</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Ventura County Economic </w:t>
      </w:r>
    </w:p>
    <w:p w:rsidR="001E30D8" w:rsidRPr="00142C67" w:rsidRDefault="00132D08">
      <w:pPr>
        <w:rPr>
          <w:rFonts w:asciiTheme="majorHAnsi" w:hAnsiTheme="majorHAnsi" w:cs="Arial"/>
          <w:sz w:val="20"/>
          <w:szCs w:val="20"/>
        </w:rPr>
      </w:pPr>
      <w:r>
        <w:rPr>
          <w:rFonts w:asciiTheme="majorHAnsi" w:hAnsiTheme="majorHAnsi" w:cs="Arial"/>
          <w:sz w:val="20"/>
          <w:szCs w:val="20"/>
        </w:rPr>
        <w:t>Development Board</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Development Collaborative</w:t>
      </w:r>
      <w:r w:rsidR="001E30D8">
        <w:rPr>
          <w:rFonts w:asciiTheme="majorHAnsi" w:hAnsiTheme="majorHAnsi" w:cs="Arial"/>
          <w:sz w:val="20"/>
          <w:szCs w:val="20"/>
        </w:rPr>
        <w:tab/>
      </w:r>
    </w:p>
    <w:p w:rsidR="00703E26" w:rsidRDefault="00703E26">
      <w:pPr>
        <w:rPr>
          <w:rFonts w:asciiTheme="majorHAnsi" w:hAnsiTheme="majorHAnsi" w:cs="Arial"/>
          <w:sz w:val="22"/>
          <w:szCs w:val="22"/>
        </w:rPr>
      </w:pPr>
    </w:p>
    <w:p w:rsidR="006A6804" w:rsidRPr="00093A45" w:rsidRDefault="006A6804">
      <w:pPr>
        <w:rPr>
          <w:rFonts w:asciiTheme="majorHAnsi" w:hAnsiTheme="majorHAnsi" w:cs="Arial"/>
          <w:sz w:val="22"/>
          <w:szCs w:val="22"/>
        </w:rPr>
      </w:pPr>
      <w:r w:rsidRPr="00093A45">
        <w:rPr>
          <w:rFonts w:asciiTheme="majorHAnsi" w:hAnsiTheme="majorHAnsi" w:cs="Arial"/>
          <w:noProof/>
          <w:sz w:val="22"/>
          <w:szCs w:val="22"/>
        </w:rPr>
        <w:drawing>
          <wp:inline distT="0" distB="0" distL="0" distR="0">
            <wp:extent cx="1598851" cy="535000"/>
            <wp:effectExtent l="0" t="0" r="0" b="0"/>
            <wp:docPr id="7" name="Picture 7" descr="E:\CSN\Membership\signatures\Rory Rottschalk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SN\Membership\signatures\Rory Rottschalk SIGNATUR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2633" cy="549650"/>
                    </a:xfrm>
                    <a:prstGeom prst="rect">
                      <a:avLst/>
                    </a:prstGeom>
                    <a:noFill/>
                    <a:ln>
                      <a:noFill/>
                    </a:ln>
                  </pic:spPr>
                </pic:pic>
              </a:graphicData>
            </a:graphic>
          </wp:inline>
        </w:drawing>
      </w:r>
      <w:r w:rsidR="00B72A73">
        <w:rPr>
          <w:rFonts w:asciiTheme="majorHAnsi" w:hAnsiTheme="majorHAnsi" w:cs="Arial"/>
          <w:sz w:val="22"/>
          <w:szCs w:val="22"/>
        </w:rPr>
        <w:tab/>
      </w:r>
      <w:r w:rsidR="00B72A73">
        <w:rPr>
          <w:rFonts w:asciiTheme="majorHAnsi" w:hAnsiTheme="majorHAnsi" w:cs="Arial"/>
          <w:sz w:val="22"/>
          <w:szCs w:val="22"/>
        </w:rPr>
        <w:tab/>
      </w:r>
      <w:r w:rsidR="00B72A73">
        <w:rPr>
          <w:noProof/>
          <w:color w:val="1F497D"/>
        </w:rPr>
        <w:drawing>
          <wp:inline distT="0" distB="0" distL="0" distR="0">
            <wp:extent cx="1752600" cy="495300"/>
            <wp:effectExtent l="0" t="0" r="0" b="0"/>
            <wp:docPr id="9" name="Picture 9" descr="cid:image004.jpg@01D0B26A.533E8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0B26A.533E8C7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752600" cy="495300"/>
                    </a:xfrm>
                    <a:prstGeom prst="rect">
                      <a:avLst/>
                    </a:prstGeom>
                    <a:noFill/>
                    <a:ln>
                      <a:noFill/>
                    </a:ln>
                  </pic:spPr>
                </pic:pic>
              </a:graphicData>
            </a:graphic>
          </wp:inline>
        </w:drawing>
      </w:r>
    </w:p>
    <w:p w:rsidR="00703E26" w:rsidRDefault="006A6804">
      <w:pPr>
        <w:rPr>
          <w:rFonts w:asciiTheme="majorHAnsi" w:hAnsiTheme="majorHAnsi" w:cs="Arial"/>
          <w:sz w:val="20"/>
          <w:szCs w:val="20"/>
        </w:rPr>
      </w:pPr>
      <w:r w:rsidRPr="00142C67">
        <w:rPr>
          <w:rFonts w:asciiTheme="majorHAnsi" w:hAnsiTheme="majorHAnsi" w:cs="Arial"/>
          <w:sz w:val="20"/>
          <w:szCs w:val="20"/>
        </w:rPr>
        <w:t>Rory Rottschalk</w:t>
      </w:r>
      <w:r w:rsidR="00703E26">
        <w:rPr>
          <w:rFonts w:asciiTheme="majorHAnsi" w:hAnsiTheme="majorHAnsi" w:cs="Arial"/>
          <w:sz w:val="20"/>
          <w:szCs w:val="20"/>
        </w:rPr>
        <w:tab/>
      </w:r>
      <w:r w:rsidR="00703E26">
        <w:rPr>
          <w:rFonts w:asciiTheme="majorHAnsi" w:hAnsiTheme="majorHAnsi" w:cs="Arial"/>
          <w:sz w:val="20"/>
          <w:szCs w:val="20"/>
        </w:rPr>
        <w:tab/>
      </w:r>
      <w:r w:rsidR="00703E26">
        <w:rPr>
          <w:rFonts w:asciiTheme="majorHAnsi" w:hAnsiTheme="majorHAnsi" w:cs="Arial"/>
          <w:sz w:val="20"/>
          <w:szCs w:val="20"/>
        </w:rPr>
        <w:tab/>
      </w:r>
      <w:r w:rsidR="00703E26">
        <w:rPr>
          <w:rFonts w:asciiTheme="majorHAnsi" w:hAnsiTheme="majorHAnsi" w:cs="Arial"/>
          <w:sz w:val="20"/>
          <w:szCs w:val="20"/>
        </w:rPr>
        <w:tab/>
        <w:t>Bill Allen</w:t>
      </w:r>
      <w:r w:rsidR="00084BBD">
        <w:rPr>
          <w:rFonts w:asciiTheme="majorHAnsi" w:hAnsiTheme="majorHAnsi" w:cs="Arial"/>
          <w:sz w:val="20"/>
          <w:szCs w:val="20"/>
        </w:rPr>
        <w:tab/>
      </w:r>
      <w:r w:rsidR="00703E26">
        <w:rPr>
          <w:rFonts w:asciiTheme="majorHAnsi" w:hAnsiTheme="majorHAnsi" w:cs="Arial"/>
          <w:sz w:val="20"/>
          <w:szCs w:val="20"/>
        </w:rPr>
        <w:tab/>
      </w:r>
      <w:r w:rsidR="00703E26">
        <w:rPr>
          <w:rFonts w:asciiTheme="majorHAnsi" w:hAnsiTheme="majorHAnsi" w:cs="Arial"/>
          <w:sz w:val="20"/>
          <w:szCs w:val="20"/>
        </w:rPr>
        <w:tab/>
      </w:r>
      <w:r w:rsidR="00703E26">
        <w:rPr>
          <w:rFonts w:asciiTheme="majorHAnsi" w:hAnsiTheme="majorHAnsi" w:cs="Arial"/>
          <w:sz w:val="20"/>
          <w:szCs w:val="20"/>
        </w:rPr>
        <w:tab/>
      </w:r>
    </w:p>
    <w:p w:rsidR="00132D08" w:rsidRDefault="00547C43">
      <w:pPr>
        <w:rPr>
          <w:rFonts w:asciiTheme="majorHAnsi" w:hAnsiTheme="majorHAnsi" w:cs="Arial"/>
          <w:sz w:val="20"/>
          <w:szCs w:val="20"/>
        </w:rPr>
      </w:pPr>
      <w:r>
        <w:rPr>
          <w:rFonts w:asciiTheme="majorHAnsi" w:hAnsiTheme="majorHAnsi" w:cs="Arial"/>
          <w:sz w:val="20"/>
          <w:szCs w:val="20"/>
        </w:rPr>
        <w:t>Principal in Charge</w:t>
      </w:r>
      <w:r w:rsidR="00703E26">
        <w:rPr>
          <w:rFonts w:asciiTheme="majorHAnsi" w:hAnsiTheme="majorHAnsi" w:cs="Arial"/>
          <w:sz w:val="20"/>
          <w:szCs w:val="20"/>
        </w:rPr>
        <w:tab/>
      </w:r>
      <w:r w:rsidR="00703E26">
        <w:rPr>
          <w:rFonts w:asciiTheme="majorHAnsi" w:hAnsiTheme="majorHAnsi" w:cs="Arial"/>
          <w:sz w:val="20"/>
          <w:szCs w:val="20"/>
        </w:rPr>
        <w:tab/>
      </w:r>
      <w:r w:rsidR="00703E26">
        <w:rPr>
          <w:rFonts w:asciiTheme="majorHAnsi" w:hAnsiTheme="majorHAnsi" w:cs="Arial"/>
          <w:sz w:val="20"/>
          <w:szCs w:val="20"/>
        </w:rPr>
        <w:tab/>
        <w:t>President &amp; CEO</w:t>
      </w:r>
      <w:r w:rsidR="00703E26">
        <w:rPr>
          <w:rFonts w:asciiTheme="majorHAnsi" w:hAnsiTheme="majorHAnsi" w:cs="Arial"/>
          <w:sz w:val="20"/>
          <w:szCs w:val="20"/>
        </w:rPr>
        <w:tab/>
      </w:r>
      <w:r w:rsidR="00703E26">
        <w:rPr>
          <w:rFonts w:asciiTheme="majorHAnsi" w:hAnsiTheme="majorHAnsi" w:cs="Arial"/>
          <w:sz w:val="20"/>
          <w:szCs w:val="20"/>
        </w:rPr>
        <w:tab/>
      </w:r>
      <w:r w:rsidR="00703E26">
        <w:rPr>
          <w:rFonts w:asciiTheme="majorHAnsi" w:hAnsiTheme="majorHAnsi" w:cs="Arial"/>
          <w:sz w:val="20"/>
          <w:szCs w:val="20"/>
        </w:rPr>
        <w:tab/>
      </w:r>
    </w:p>
    <w:p w:rsidR="00703E26" w:rsidRDefault="00547C43" w:rsidP="007645AB">
      <w:pPr>
        <w:rPr>
          <w:rFonts w:asciiTheme="majorHAnsi" w:hAnsiTheme="majorHAnsi" w:cs="Arial"/>
          <w:sz w:val="20"/>
          <w:szCs w:val="20"/>
        </w:rPr>
      </w:pPr>
      <w:r>
        <w:rPr>
          <w:rFonts w:asciiTheme="majorHAnsi" w:hAnsiTheme="majorHAnsi" w:cs="Arial"/>
          <w:sz w:val="20"/>
          <w:szCs w:val="20"/>
        </w:rPr>
        <w:t>Culp and Tanner</w:t>
      </w:r>
      <w:r w:rsidR="00132D08">
        <w:rPr>
          <w:rFonts w:asciiTheme="majorHAnsi" w:hAnsiTheme="majorHAnsi" w:cs="Arial"/>
          <w:sz w:val="20"/>
          <w:szCs w:val="20"/>
        </w:rPr>
        <w:tab/>
      </w:r>
      <w:r w:rsidR="00703E26">
        <w:rPr>
          <w:rFonts w:asciiTheme="majorHAnsi" w:hAnsiTheme="majorHAnsi" w:cs="Arial"/>
          <w:sz w:val="20"/>
          <w:szCs w:val="20"/>
        </w:rPr>
        <w:tab/>
      </w:r>
      <w:r w:rsidR="00703E26">
        <w:rPr>
          <w:rFonts w:asciiTheme="majorHAnsi" w:hAnsiTheme="majorHAnsi" w:cs="Arial"/>
          <w:sz w:val="20"/>
          <w:szCs w:val="20"/>
        </w:rPr>
        <w:tab/>
      </w:r>
      <w:r w:rsidR="00703E26">
        <w:rPr>
          <w:rFonts w:asciiTheme="majorHAnsi" w:hAnsiTheme="majorHAnsi" w:cs="Arial"/>
          <w:sz w:val="20"/>
          <w:szCs w:val="20"/>
        </w:rPr>
        <w:tab/>
        <w:t>Los Angeles County Economic</w:t>
      </w:r>
    </w:p>
    <w:p w:rsidR="00703E26" w:rsidRDefault="00703E26" w:rsidP="007645AB">
      <w:pPr>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Development Corp </w:t>
      </w:r>
    </w:p>
    <w:p w:rsidR="00084BBD" w:rsidRDefault="00B72A73" w:rsidP="007645AB">
      <w:pPr>
        <w:rPr>
          <w:rFonts w:asciiTheme="majorHAnsi" w:hAnsiTheme="majorHAnsi" w:cs="Times New Roman"/>
          <w:noProof/>
          <w:sz w:val="20"/>
          <w:szCs w:val="20"/>
        </w:rPr>
      </w:pPr>
      <w:r w:rsidRPr="00247BB7">
        <w:rPr>
          <w:rFonts w:cs="Calibri"/>
          <w:noProof/>
        </w:rPr>
        <w:drawing>
          <wp:inline distT="0" distB="0" distL="0" distR="0">
            <wp:extent cx="2019300"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9300" cy="457200"/>
                    </a:xfrm>
                    <a:prstGeom prst="rect">
                      <a:avLst/>
                    </a:prstGeom>
                    <a:noFill/>
                    <a:ln>
                      <a:noFill/>
                    </a:ln>
                  </pic:spPr>
                </pic:pic>
              </a:graphicData>
            </a:graphic>
          </wp:inline>
        </w:drawing>
      </w:r>
      <w:r w:rsidR="00703E26">
        <w:rPr>
          <w:rFonts w:asciiTheme="majorHAnsi" w:hAnsiTheme="majorHAnsi" w:cs="Arial"/>
          <w:sz w:val="20"/>
          <w:szCs w:val="20"/>
        </w:rPr>
        <w:tab/>
      </w:r>
      <w:r w:rsidR="00703E26">
        <w:rPr>
          <w:rFonts w:asciiTheme="majorHAnsi" w:hAnsiTheme="majorHAnsi" w:cs="Arial"/>
          <w:sz w:val="20"/>
          <w:szCs w:val="20"/>
        </w:rPr>
        <w:tab/>
      </w:r>
      <w:r w:rsidR="00703E26">
        <w:rPr>
          <w:rFonts w:asciiTheme="majorHAnsi" w:hAnsiTheme="majorHAnsi" w:cs="Arial"/>
          <w:sz w:val="20"/>
          <w:szCs w:val="20"/>
        </w:rPr>
        <w:tab/>
      </w:r>
      <w:r w:rsidR="00703E26">
        <w:rPr>
          <w:rFonts w:asciiTheme="majorHAnsi" w:hAnsiTheme="majorHAnsi" w:cs="Arial"/>
          <w:sz w:val="20"/>
          <w:szCs w:val="20"/>
        </w:rPr>
        <w:tab/>
      </w:r>
      <w:r w:rsidR="00703E26">
        <w:rPr>
          <w:rFonts w:asciiTheme="majorHAnsi" w:hAnsiTheme="majorHAnsi" w:cs="Arial"/>
          <w:sz w:val="20"/>
          <w:szCs w:val="20"/>
        </w:rPr>
        <w:tab/>
      </w:r>
      <w:r w:rsidR="00703E26">
        <w:rPr>
          <w:rFonts w:asciiTheme="majorHAnsi" w:hAnsiTheme="majorHAnsi" w:cs="Arial"/>
          <w:sz w:val="20"/>
          <w:szCs w:val="20"/>
        </w:rPr>
        <w:tab/>
      </w:r>
      <w:r w:rsidR="00132D08">
        <w:rPr>
          <w:rFonts w:asciiTheme="majorHAnsi" w:hAnsiTheme="majorHAnsi" w:cs="Arial"/>
          <w:sz w:val="20"/>
          <w:szCs w:val="20"/>
        </w:rPr>
        <w:tab/>
      </w:r>
      <w:r w:rsidR="00132D08">
        <w:rPr>
          <w:rFonts w:asciiTheme="majorHAnsi" w:hAnsiTheme="majorHAnsi" w:cs="Arial"/>
          <w:sz w:val="20"/>
          <w:szCs w:val="20"/>
        </w:rPr>
        <w:tab/>
      </w:r>
      <w:r w:rsidR="00913161">
        <w:rPr>
          <w:rFonts w:asciiTheme="majorHAnsi" w:hAnsiTheme="majorHAnsi" w:cs="Times New Roman"/>
          <w:noProof/>
          <w:sz w:val="20"/>
          <w:szCs w:val="20"/>
        </w:rPr>
        <w:tab/>
      </w:r>
      <w:r w:rsidR="00913161">
        <w:rPr>
          <w:rFonts w:asciiTheme="majorHAnsi" w:hAnsiTheme="majorHAnsi" w:cs="Times New Roman"/>
          <w:noProof/>
          <w:sz w:val="20"/>
          <w:szCs w:val="20"/>
        </w:rPr>
        <w:tab/>
      </w:r>
      <w:r w:rsidR="00913161">
        <w:rPr>
          <w:rFonts w:asciiTheme="majorHAnsi" w:hAnsiTheme="majorHAnsi" w:cs="Times New Roman"/>
          <w:noProof/>
          <w:sz w:val="20"/>
          <w:szCs w:val="20"/>
        </w:rPr>
        <w:tab/>
      </w:r>
    </w:p>
    <w:p w:rsidR="00703E26" w:rsidRDefault="00703E26" w:rsidP="007645AB">
      <w:pPr>
        <w:rPr>
          <w:rFonts w:asciiTheme="majorHAnsi" w:hAnsiTheme="majorHAnsi" w:cs="Times New Roman"/>
          <w:noProof/>
          <w:sz w:val="20"/>
          <w:szCs w:val="20"/>
        </w:rPr>
      </w:pPr>
      <w:r>
        <w:rPr>
          <w:rFonts w:asciiTheme="majorHAnsi" w:hAnsiTheme="majorHAnsi" w:cs="Times New Roman"/>
          <w:noProof/>
          <w:sz w:val="20"/>
          <w:szCs w:val="20"/>
        </w:rPr>
        <w:t>Michael Manchak</w:t>
      </w:r>
      <w:r>
        <w:rPr>
          <w:rFonts w:asciiTheme="majorHAnsi" w:hAnsiTheme="majorHAnsi" w:cs="Times New Roman"/>
          <w:noProof/>
          <w:sz w:val="20"/>
          <w:szCs w:val="20"/>
        </w:rPr>
        <w:tab/>
      </w:r>
      <w:r>
        <w:rPr>
          <w:rFonts w:asciiTheme="majorHAnsi" w:hAnsiTheme="majorHAnsi" w:cs="Times New Roman"/>
          <w:noProof/>
          <w:sz w:val="20"/>
          <w:szCs w:val="20"/>
        </w:rPr>
        <w:tab/>
      </w:r>
      <w:r>
        <w:rPr>
          <w:rFonts w:asciiTheme="majorHAnsi" w:hAnsiTheme="majorHAnsi" w:cs="Times New Roman"/>
          <w:noProof/>
          <w:sz w:val="20"/>
          <w:szCs w:val="20"/>
        </w:rPr>
        <w:tab/>
      </w:r>
    </w:p>
    <w:p w:rsidR="00703E26" w:rsidRDefault="00703E26" w:rsidP="007645AB">
      <w:pPr>
        <w:rPr>
          <w:rFonts w:asciiTheme="majorHAnsi" w:hAnsiTheme="majorHAnsi" w:cs="Times New Roman"/>
          <w:noProof/>
          <w:sz w:val="20"/>
          <w:szCs w:val="20"/>
        </w:rPr>
      </w:pPr>
      <w:r>
        <w:rPr>
          <w:rFonts w:asciiTheme="majorHAnsi" w:hAnsiTheme="majorHAnsi" w:cs="Times New Roman"/>
          <w:noProof/>
          <w:sz w:val="20"/>
          <w:szCs w:val="20"/>
        </w:rPr>
        <w:t>President &amp; CEO</w:t>
      </w:r>
      <w:r>
        <w:rPr>
          <w:rFonts w:asciiTheme="majorHAnsi" w:hAnsiTheme="majorHAnsi" w:cs="Times New Roman"/>
          <w:noProof/>
          <w:sz w:val="20"/>
          <w:szCs w:val="20"/>
        </w:rPr>
        <w:tab/>
      </w:r>
      <w:r>
        <w:rPr>
          <w:rFonts w:asciiTheme="majorHAnsi" w:hAnsiTheme="majorHAnsi" w:cs="Times New Roman"/>
          <w:noProof/>
          <w:sz w:val="20"/>
          <w:szCs w:val="20"/>
        </w:rPr>
        <w:tab/>
      </w:r>
      <w:r>
        <w:rPr>
          <w:rFonts w:asciiTheme="majorHAnsi" w:hAnsiTheme="majorHAnsi" w:cs="Times New Roman"/>
          <w:noProof/>
          <w:sz w:val="20"/>
          <w:szCs w:val="20"/>
        </w:rPr>
        <w:tab/>
      </w:r>
      <w:r>
        <w:rPr>
          <w:rFonts w:asciiTheme="majorHAnsi" w:hAnsiTheme="majorHAnsi" w:cs="Times New Roman"/>
          <w:noProof/>
          <w:sz w:val="20"/>
          <w:szCs w:val="20"/>
        </w:rPr>
        <w:tab/>
      </w:r>
    </w:p>
    <w:p w:rsidR="00913161" w:rsidRDefault="00913161" w:rsidP="007645AB">
      <w:pPr>
        <w:rPr>
          <w:rFonts w:asciiTheme="majorHAnsi" w:hAnsiTheme="majorHAnsi" w:cs="Times New Roman"/>
          <w:noProof/>
          <w:sz w:val="20"/>
          <w:szCs w:val="20"/>
        </w:rPr>
      </w:pPr>
      <w:r>
        <w:rPr>
          <w:rFonts w:asciiTheme="majorHAnsi" w:hAnsiTheme="majorHAnsi" w:cs="Times New Roman"/>
          <w:noProof/>
          <w:sz w:val="20"/>
          <w:szCs w:val="20"/>
        </w:rPr>
        <w:t>Economic Vitality Corporation</w:t>
      </w:r>
      <w:r w:rsidR="00703E26">
        <w:rPr>
          <w:rFonts w:asciiTheme="majorHAnsi" w:hAnsiTheme="majorHAnsi" w:cs="Times New Roman"/>
          <w:noProof/>
          <w:sz w:val="20"/>
          <w:szCs w:val="20"/>
        </w:rPr>
        <w:tab/>
      </w:r>
      <w:r w:rsidR="00703E26">
        <w:rPr>
          <w:rFonts w:asciiTheme="majorHAnsi" w:hAnsiTheme="majorHAnsi" w:cs="Times New Roman"/>
          <w:noProof/>
          <w:sz w:val="20"/>
          <w:szCs w:val="20"/>
        </w:rPr>
        <w:tab/>
      </w:r>
      <w:r>
        <w:rPr>
          <w:rFonts w:asciiTheme="majorHAnsi" w:hAnsiTheme="majorHAnsi" w:cs="Times New Roman"/>
          <w:noProof/>
          <w:sz w:val="20"/>
          <w:szCs w:val="20"/>
        </w:rPr>
        <w:tab/>
      </w:r>
      <w:r>
        <w:rPr>
          <w:rFonts w:asciiTheme="majorHAnsi" w:hAnsiTheme="majorHAnsi" w:cs="Times New Roman"/>
          <w:noProof/>
          <w:sz w:val="20"/>
          <w:szCs w:val="20"/>
        </w:rPr>
        <w:tab/>
      </w:r>
    </w:p>
    <w:p w:rsidR="00913161" w:rsidRDefault="00913161" w:rsidP="007645AB">
      <w:pPr>
        <w:rPr>
          <w:rFonts w:asciiTheme="majorHAnsi" w:hAnsiTheme="majorHAnsi" w:cs="Times New Roman"/>
          <w:noProof/>
          <w:sz w:val="20"/>
          <w:szCs w:val="20"/>
        </w:rPr>
      </w:pPr>
      <w:r>
        <w:rPr>
          <w:rFonts w:asciiTheme="majorHAnsi" w:hAnsiTheme="majorHAnsi" w:cs="Times New Roman"/>
          <w:noProof/>
          <w:sz w:val="20"/>
          <w:szCs w:val="20"/>
        </w:rPr>
        <w:t>San Luis Obispo</w:t>
      </w:r>
      <w:r>
        <w:rPr>
          <w:rFonts w:asciiTheme="majorHAnsi" w:hAnsiTheme="majorHAnsi" w:cs="Times New Roman"/>
          <w:noProof/>
          <w:sz w:val="20"/>
          <w:szCs w:val="20"/>
        </w:rPr>
        <w:tab/>
      </w:r>
      <w:r>
        <w:rPr>
          <w:rFonts w:asciiTheme="majorHAnsi" w:hAnsiTheme="majorHAnsi" w:cs="Times New Roman"/>
          <w:noProof/>
          <w:sz w:val="20"/>
          <w:szCs w:val="20"/>
        </w:rPr>
        <w:tab/>
      </w:r>
      <w:r>
        <w:rPr>
          <w:rFonts w:asciiTheme="majorHAnsi" w:hAnsiTheme="majorHAnsi" w:cs="Times New Roman"/>
          <w:noProof/>
          <w:sz w:val="20"/>
          <w:szCs w:val="20"/>
        </w:rPr>
        <w:tab/>
      </w:r>
      <w:r>
        <w:rPr>
          <w:rFonts w:asciiTheme="majorHAnsi" w:hAnsiTheme="majorHAnsi" w:cs="Times New Roman"/>
          <w:noProof/>
          <w:sz w:val="20"/>
          <w:szCs w:val="20"/>
        </w:rPr>
        <w:tab/>
      </w:r>
    </w:p>
    <w:p w:rsidR="00913161" w:rsidRDefault="00913161" w:rsidP="007645AB">
      <w:pPr>
        <w:rPr>
          <w:rFonts w:asciiTheme="majorHAnsi" w:hAnsiTheme="majorHAnsi" w:cs="Times New Roman"/>
          <w:noProof/>
          <w:sz w:val="20"/>
          <w:szCs w:val="20"/>
        </w:rPr>
      </w:pPr>
    </w:p>
    <w:p w:rsidR="00913161" w:rsidRDefault="00913161" w:rsidP="007645AB">
      <w:pPr>
        <w:rPr>
          <w:rFonts w:asciiTheme="majorHAnsi" w:hAnsiTheme="majorHAnsi" w:cs="Times New Roman"/>
          <w:noProof/>
          <w:sz w:val="20"/>
          <w:szCs w:val="20"/>
        </w:rPr>
      </w:pPr>
    </w:p>
    <w:p w:rsidR="00913161" w:rsidRDefault="00913161" w:rsidP="007645AB">
      <w:pPr>
        <w:rPr>
          <w:rFonts w:asciiTheme="majorHAnsi" w:hAnsiTheme="majorHAnsi" w:cs="Times New Roman"/>
          <w:noProof/>
          <w:sz w:val="20"/>
          <w:szCs w:val="20"/>
        </w:rPr>
      </w:pPr>
    </w:p>
    <w:p w:rsidR="00913161" w:rsidRPr="00913161" w:rsidRDefault="00913161" w:rsidP="00703E26">
      <w:pPr>
        <w:rPr>
          <w:rFonts w:asciiTheme="majorHAnsi" w:hAnsiTheme="majorHAnsi" w:cs="Times New Roman"/>
          <w:noProof/>
          <w:sz w:val="20"/>
          <w:szCs w:val="20"/>
        </w:rPr>
      </w:pPr>
      <w:r>
        <w:rPr>
          <w:rFonts w:asciiTheme="majorHAnsi" w:hAnsiTheme="majorHAnsi" w:cs="Times New Roman"/>
          <w:noProof/>
          <w:sz w:val="20"/>
          <w:szCs w:val="20"/>
        </w:rPr>
        <w:tab/>
      </w:r>
      <w:r>
        <w:rPr>
          <w:rFonts w:asciiTheme="majorHAnsi" w:hAnsiTheme="majorHAnsi" w:cs="Times New Roman"/>
          <w:noProof/>
          <w:sz w:val="20"/>
          <w:szCs w:val="20"/>
        </w:rPr>
        <w:tab/>
      </w:r>
      <w:r>
        <w:rPr>
          <w:rFonts w:asciiTheme="majorHAnsi" w:hAnsiTheme="majorHAnsi" w:cs="Times New Roman"/>
          <w:noProof/>
          <w:sz w:val="20"/>
          <w:szCs w:val="20"/>
        </w:rPr>
        <w:tab/>
      </w:r>
      <w:r>
        <w:rPr>
          <w:rFonts w:asciiTheme="majorHAnsi" w:hAnsiTheme="majorHAnsi" w:cs="Times New Roman"/>
          <w:noProof/>
          <w:sz w:val="20"/>
          <w:szCs w:val="20"/>
        </w:rPr>
        <w:tab/>
      </w:r>
    </w:p>
    <w:p w:rsidR="007645AB" w:rsidRDefault="007645AB" w:rsidP="007645AB">
      <w:pPr>
        <w:ind w:left="2880" w:firstLine="720"/>
        <w:rPr>
          <w:rFonts w:ascii="Times New Roman" w:hAnsi="Times New Roman" w:cs="Times New Roman"/>
          <w:noProof/>
        </w:rPr>
      </w:pPr>
    </w:p>
    <w:p w:rsidR="007645AB" w:rsidRDefault="007645AB" w:rsidP="007645AB">
      <w:pPr>
        <w:ind w:left="2880" w:firstLine="720"/>
        <w:rPr>
          <w:rFonts w:ascii="Times New Roman" w:hAnsi="Times New Roman" w:cs="Times New Roman"/>
          <w:noProof/>
        </w:rPr>
      </w:pPr>
    </w:p>
    <w:p w:rsidR="007645AB" w:rsidRDefault="007645AB" w:rsidP="007645AB">
      <w:pPr>
        <w:ind w:left="2880" w:firstLine="720"/>
        <w:rPr>
          <w:rFonts w:ascii="Times New Roman" w:hAnsi="Times New Roman" w:cs="Times New Roman"/>
          <w:noProof/>
        </w:rPr>
      </w:pPr>
    </w:p>
    <w:p w:rsidR="000743DB" w:rsidRPr="007645AB" w:rsidRDefault="007645AB" w:rsidP="007645AB">
      <w:pPr>
        <w:rPr>
          <w:rFonts w:ascii="Times New Roman" w:hAnsi="Times New Roman" w:cs="Times New Roman"/>
          <w:noProof/>
        </w:rPr>
      </w:pPr>
      <w:r>
        <w:rPr>
          <w:rFonts w:ascii="Times New Roman" w:hAnsi="Times New Roman" w:cs="Times New Roman"/>
          <w:noProof/>
        </w:rPr>
        <w:tab/>
        <w:t xml:space="preserve">   </w:t>
      </w:r>
    </w:p>
    <w:sectPr w:rsidR="000743DB" w:rsidRPr="007645AB" w:rsidSect="00023ACC">
      <w:headerReference w:type="even" r:id="rId21"/>
      <w:headerReference w:type="default" r:id="rId22"/>
      <w:footerReference w:type="even" r:id="rId23"/>
      <w:footerReference w:type="default" r:id="rId24"/>
      <w:headerReference w:type="first" r:id="rId25"/>
      <w:footerReference w:type="first" r:id="rId26"/>
      <w:pgSz w:w="12240" w:h="15840"/>
      <w:pgMar w:top="1872" w:right="1008" w:bottom="720" w:left="4032" w:header="187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555" w:rsidRDefault="00013555" w:rsidP="00704C97">
      <w:r>
        <w:separator/>
      </w:r>
    </w:p>
  </w:endnote>
  <w:endnote w:type="continuationSeparator" w:id="0">
    <w:p w:rsidR="00013555" w:rsidRDefault="00013555" w:rsidP="0070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ACC" w:rsidRDefault="00023A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ACC" w:rsidRDefault="00023A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ACC" w:rsidRDefault="00023A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555" w:rsidRDefault="00013555" w:rsidP="00704C97">
      <w:r>
        <w:separator/>
      </w:r>
    </w:p>
  </w:footnote>
  <w:footnote w:type="continuationSeparator" w:id="0">
    <w:p w:rsidR="00013555" w:rsidRDefault="00013555" w:rsidP="00704C97">
      <w:r>
        <w:continuationSeparator/>
      </w:r>
    </w:p>
  </w:footnote>
  <w:footnote w:id="1">
    <w:p w:rsidR="000F4C3D" w:rsidRPr="00682CBF" w:rsidRDefault="000F4C3D" w:rsidP="000F4C3D">
      <w:pPr>
        <w:pStyle w:val="FootnoteText"/>
        <w:rPr>
          <w:rFonts w:ascii="Helvetica" w:hAnsi="Helvetica"/>
        </w:rPr>
      </w:pPr>
      <w:r w:rsidRPr="00682CBF">
        <w:rPr>
          <w:rStyle w:val="FootnoteReference"/>
          <w:rFonts w:ascii="Helvetica" w:hAnsi="Helvetica"/>
        </w:rPr>
        <w:footnoteRef/>
      </w:r>
      <w:r w:rsidRPr="00682CBF">
        <w:rPr>
          <w:rFonts w:ascii="Helvetica" w:hAnsi="Helvetica"/>
        </w:rPr>
        <w:t xml:space="preserve"> </w:t>
      </w:r>
      <w:r w:rsidRPr="00682CBF">
        <w:rPr>
          <w:rStyle w:val="Emphasis"/>
          <w:rFonts w:ascii="Helvetica" w:hAnsi="Helvetica"/>
        </w:rPr>
        <w:t>Cal</w:t>
      </w:r>
      <w:r w:rsidRPr="00682CBF">
        <w:rPr>
          <w:rStyle w:val="st"/>
          <w:rFonts w:ascii="Helvetica" w:hAnsi="Helvetica"/>
        </w:rPr>
        <w:t xml:space="preserve">. </w:t>
      </w:r>
      <w:r w:rsidRPr="00682CBF">
        <w:rPr>
          <w:rStyle w:val="Emphasis"/>
          <w:rFonts w:ascii="Helvetica" w:hAnsi="Helvetica"/>
        </w:rPr>
        <w:t>Health</w:t>
      </w:r>
      <w:r w:rsidRPr="00682CBF">
        <w:rPr>
          <w:rStyle w:val="st"/>
          <w:rFonts w:ascii="Helvetica" w:hAnsi="Helvetica"/>
        </w:rPr>
        <w:t xml:space="preserve"> &amp; </w:t>
      </w:r>
      <w:r w:rsidRPr="00682CBF">
        <w:rPr>
          <w:rStyle w:val="Emphasis"/>
          <w:rFonts w:ascii="Helvetica" w:hAnsi="Helvetica"/>
        </w:rPr>
        <w:t>Safety Code</w:t>
      </w:r>
      <w:r w:rsidRPr="00682CBF">
        <w:rPr>
          <w:rStyle w:val="st"/>
          <w:rFonts w:ascii="Helvetica" w:hAnsi="Helvetica"/>
        </w:rPr>
        <w:t xml:space="preserve"> §38565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EA1" w:rsidRDefault="000135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612pt;height:11in;z-index:-251657216;mso-wrap-edited:f;mso-position-horizontal:center;mso-position-horizontal-relative:margin;mso-position-vertical:center;mso-position-vertical-relative:margin" wrapcoords="8814 736 8629 797 8311 1002 8285 1084 8232 1390 8232 1431 8364 1697 8391 1881 9582 2024 10800 2045 8629 2188 8417 2229 8417 2393 10800 2700 1773 2781 1773 2863 10800 3027 10800 20045 1773 20270 1773 20352 10800 20372 8867 20659 8867 20802 11991 20802 12705 20802 12705 20638 10800 20372 19800 20352 19800 20270 10800 20045 10800 3027 19800 2863 19800 2781 10800 2700 12573 2393 12573 2250 12150 2188 10800 2045 11911 1963 12202 1902 12150 1718 12361 1697 13050 1472 13050 1390 13235 1329 13182 1165 12679 1063 12679 756 12361 736 9264 736 8814 736">
          <v:imagedata r:id="rId1" o:title="CSN_masthead_long_font-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EA1" w:rsidRDefault="00013555">
    <w:pPr>
      <w:pStyle w:val="Header"/>
    </w:pPr>
    <w:r>
      <w:rPr>
        <w:noProof/>
      </w:rPr>
      <w:pict>
        <v:shapetype id="_x0000_t202" coordsize="21600,21600" o:spt="202" path="m,l,21600r21600,l21600,xe">
          <v:stroke joinstyle="miter"/>
          <v:path gradientshapeok="t" o:connecttype="rect"/>
        </v:shapetype>
        <v:shape id="_x0000_s2065" type="#_x0000_t202" style="position:absolute;margin-left:-187.2pt;margin-top:12.35pt;width:164.2pt;height:629.25pt;z-index:251661312" stroked="f">
          <v:textbox style="mso-next-textbox:#_x0000_s2065">
            <w:txbxContent>
              <w:p w:rsidR="00E04C96" w:rsidRPr="00A96224" w:rsidRDefault="00E04C96" w:rsidP="00E04C96">
                <w:pPr>
                  <w:jc w:val="right"/>
                  <w:rPr>
                    <w:b/>
                    <w:i/>
                    <w:color w:val="76923C" w:themeColor="accent3" w:themeShade="BF"/>
                    <w:sz w:val="22"/>
                    <w:szCs w:val="22"/>
                  </w:rPr>
                </w:pPr>
                <w:r w:rsidRPr="00A96224">
                  <w:rPr>
                    <w:b/>
                    <w:i/>
                    <w:color w:val="76923C" w:themeColor="accent3" w:themeShade="BF"/>
                    <w:sz w:val="22"/>
                    <w:szCs w:val="22"/>
                  </w:rPr>
                  <w:t>CSN Members</w:t>
                </w:r>
              </w:p>
              <w:p w:rsidR="00E04C96" w:rsidRPr="00E04C96" w:rsidRDefault="00E04C96" w:rsidP="00E04C96">
                <w:pPr>
                  <w:jc w:val="right"/>
                  <w:rPr>
                    <w:b/>
                    <w:color w:val="76923C" w:themeColor="accent3" w:themeShade="BF"/>
                    <w:sz w:val="20"/>
                    <w:szCs w:val="20"/>
                    <w:u w:val="single"/>
                  </w:rPr>
                </w:pPr>
              </w:p>
              <w:p w:rsidR="00E04C96" w:rsidRDefault="00E04C96" w:rsidP="00E04C96">
                <w:pPr>
                  <w:jc w:val="right"/>
                  <w:rPr>
                    <w:b/>
                    <w:color w:val="76923C" w:themeColor="accent3" w:themeShade="BF"/>
                    <w:sz w:val="18"/>
                    <w:szCs w:val="18"/>
                  </w:rPr>
                </w:pPr>
                <w:r w:rsidRPr="00E04C96">
                  <w:rPr>
                    <w:b/>
                    <w:color w:val="76923C" w:themeColor="accent3" w:themeShade="BF"/>
                    <w:sz w:val="18"/>
                    <w:szCs w:val="18"/>
                  </w:rPr>
                  <w:t xml:space="preserve">Chico </w:t>
                </w:r>
              </w:p>
              <w:p w:rsidR="00E04C96" w:rsidRPr="00E04C96" w:rsidRDefault="00E04C96" w:rsidP="00E04C96">
                <w:pPr>
                  <w:jc w:val="right"/>
                  <w:rPr>
                    <w:b/>
                    <w:color w:val="76923C" w:themeColor="accent3" w:themeShade="BF"/>
                    <w:sz w:val="18"/>
                    <w:szCs w:val="18"/>
                  </w:rPr>
                </w:pPr>
                <w:r w:rsidRPr="00E04C96">
                  <w:rPr>
                    <w:b/>
                    <w:color w:val="76923C" w:themeColor="accent3" w:themeShade="BF"/>
                    <w:sz w:val="18"/>
                    <w:szCs w:val="18"/>
                  </w:rPr>
                  <w:t>Stewardship Network</w:t>
                </w:r>
              </w:p>
              <w:p w:rsidR="00E04C96" w:rsidRPr="00E04C96" w:rsidRDefault="00E04C96" w:rsidP="00E04C96">
                <w:pPr>
                  <w:jc w:val="right"/>
                  <w:rPr>
                    <w:color w:val="76923C" w:themeColor="accent3" w:themeShade="BF"/>
                    <w:sz w:val="18"/>
                    <w:szCs w:val="18"/>
                  </w:rPr>
                </w:pPr>
                <w:r w:rsidRPr="00E04C96">
                  <w:rPr>
                    <w:color w:val="76923C" w:themeColor="accent3" w:themeShade="BF"/>
                    <w:sz w:val="18"/>
                    <w:szCs w:val="18"/>
                  </w:rPr>
                  <w:t>Rory Rottschalk</w:t>
                </w:r>
              </w:p>
              <w:p w:rsidR="00E04C96" w:rsidRPr="00E04C96" w:rsidRDefault="00E04C96" w:rsidP="00E04C96">
                <w:pPr>
                  <w:jc w:val="right"/>
                  <w:rPr>
                    <w:b/>
                    <w:color w:val="76923C" w:themeColor="accent3" w:themeShade="BF"/>
                    <w:sz w:val="18"/>
                    <w:szCs w:val="18"/>
                  </w:rPr>
                </w:pPr>
              </w:p>
              <w:p w:rsidR="00E04C96" w:rsidRDefault="00E04C96" w:rsidP="00E04C96">
                <w:pPr>
                  <w:jc w:val="right"/>
                  <w:rPr>
                    <w:b/>
                    <w:color w:val="76923C" w:themeColor="accent3" w:themeShade="BF"/>
                    <w:sz w:val="18"/>
                    <w:szCs w:val="18"/>
                  </w:rPr>
                </w:pPr>
                <w:r w:rsidRPr="00E04C96">
                  <w:rPr>
                    <w:b/>
                    <w:color w:val="76923C" w:themeColor="accent3" w:themeShade="BF"/>
                    <w:sz w:val="18"/>
                    <w:szCs w:val="18"/>
                  </w:rPr>
                  <w:t xml:space="preserve">Fresno </w:t>
                </w:r>
              </w:p>
              <w:p w:rsidR="00E04C96" w:rsidRPr="00E04C96" w:rsidRDefault="00E04C96" w:rsidP="00E04C96">
                <w:pPr>
                  <w:jc w:val="right"/>
                  <w:rPr>
                    <w:b/>
                    <w:color w:val="76923C" w:themeColor="accent3" w:themeShade="BF"/>
                    <w:sz w:val="18"/>
                    <w:szCs w:val="18"/>
                  </w:rPr>
                </w:pPr>
                <w:r w:rsidRPr="00E04C96">
                  <w:rPr>
                    <w:b/>
                    <w:color w:val="76923C" w:themeColor="accent3" w:themeShade="BF"/>
                    <w:sz w:val="18"/>
                    <w:szCs w:val="18"/>
                  </w:rPr>
                  <w:t>Business Council</w:t>
                </w:r>
              </w:p>
              <w:p w:rsidR="00E04C96" w:rsidRPr="00E04C96" w:rsidRDefault="00E04C96" w:rsidP="00E04C96">
                <w:pPr>
                  <w:jc w:val="right"/>
                  <w:rPr>
                    <w:color w:val="76923C" w:themeColor="accent3" w:themeShade="BF"/>
                    <w:sz w:val="18"/>
                    <w:szCs w:val="18"/>
                  </w:rPr>
                </w:pPr>
                <w:r w:rsidRPr="00E04C96">
                  <w:rPr>
                    <w:color w:val="76923C" w:themeColor="accent3" w:themeShade="BF"/>
                    <w:sz w:val="18"/>
                    <w:szCs w:val="18"/>
                  </w:rPr>
                  <w:t>Deb Nankivell, CSN Secretary</w:t>
                </w:r>
              </w:p>
              <w:p w:rsidR="00E04C96" w:rsidRPr="00E04C96" w:rsidRDefault="00E04C96" w:rsidP="00E04C96">
                <w:pPr>
                  <w:jc w:val="right"/>
                  <w:rPr>
                    <w:b/>
                    <w:color w:val="76923C" w:themeColor="accent3" w:themeShade="BF"/>
                    <w:sz w:val="18"/>
                    <w:szCs w:val="18"/>
                  </w:rPr>
                </w:pPr>
              </w:p>
              <w:p w:rsidR="00E04C96" w:rsidRDefault="00E04C96" w:rsidP="00E04C96">
                <w:pPr>
                  <w:jc w:val="right"/>
                  <w:rPr>
                    <w:b/>
                    <w:color w:val="76923C" w:themeColor="accent3" w:themeShade="BF"/>
                    <w:sz w:val="18"/>
                    <w:szCs w:val="18"/>
                  </w:rPr>
                </w:pPr>
                <w:r w:rsidRPr="00E04C96">
                  <w:rPr>
                    <w:b/>
                    <w:color w:val="76923C" w:themeColor="accent3" w:themeShade="BF"/>
                    <w:sz w:val="18"/>
                    <w:szCs w:val="18"/>
                  </w:rPr>
                  <w:t xml:space="preserve">Inland Empire </w:t>
                </w:r>
              </w:p>
              <w:p w:rsidR="00E04C96" w:rsidRPr="00E04C96" w:rsidRDefault="00E04C96" w:rsidP="00E04C96">
                <w:pPr>
                  <w:jc w:val="right"/>
                  <w:rPr>
                    <w:b/>
                    <w:color w:val="76923C" w:themeColor="accent3" w:themeShade="BF"/>
                    <w:sz w:val="18"/>
                    <w:szCs w:val="18"/>
                  </w:rPr>
                </w:pPr>
                <w:r w:rsidRPr="00E04C96">
                  <w:rPr>
                    <w:b/>
                    <w:color w:val="76923C" w:themeColor="accent3" w:themeShade="BF"/>
                    <w:sz w:val="18"/>
                    <w:szCs w:val="18"/>
                  </w:rPr>
                  <w:t>Economic Partnership</w:t>
                </w:r>
              </w:p>
              <w:p w:rsidR="00E04C96" w:rsidRPr="00E04C96" w:rsidRDefault="00E04C96" w:rsidP="00E04C96">
                <w:pPr>
                  <w:jc w:val="right"/>
                  <w:rPr>
                    <w:color w:val="76923C" w:themeColor="accent3" w:themeShade="BF"/>
                    <w:sz w:val="18"/>
                    <w:szCs w:val="18"/>
                  </w:rPr>
                </w:pPr>
                <w:r w:rsidRPr="00E04C96">
                  <w:rPr>
                    <w:color w:val="76923C" w:themeColor="accent3" w:themeShade="BF"/>
                    <w:sz w:val="18"/>
                    <w:szCs w:val="18"/>
                  </w:rPr>
                  <w:t>Paul Granillo, CSN Past Chair</w:t>
                </w:r>
              </w:p>
              <w:p w:rsidR="00E04C96" w:rsidRPr="00E04C96" w:rsidRDefault="00E04C96" w:rsidP="00E04C96">
                <w:pPr>
                  <w:jc w:val="right"/>
                  <w:rPr>
                    <w:b/>
                    <w:color w:val="76923C" w:themeColor="accent3" w:themeShade="BF"/>
                    <w:sz w:val="18"/>
                    <w:szCs w:val="18"/>
                  </w:rPr>
                </w:pPr>
              </w:p>
              <w:p w:rsidR="00E04C96" w:rsidRDefault="00E04C96" w:rsidP="00E04C96">
                <w:pPr>
                  <w:jc w:val="right"/>
                  <w:rPr>
                    <w:b/>
                    <w:color w:val="76923C" w:themeColor="accent3" w:themeShade="BF"/>
                    <w:sz w:val="18"/>
                    <w:szCs w:val="18"/>
                  </w:rPr>
                </w:pPr>
                <w:r w:rsidRPr="00E04C96">
                  <w:rPr>
                    <w:b/>
                    <w:color w:val="76923C" w:themeColor="accent3" w:themeShade="BF"/>
                    <w:sz w:val="18"/>
                    <w:szCs w:val="18"/>
                  </w:rPr>
                  <w:t xml:space="preserve">Los Angeles County </w:t>
                </w:r>
              </w:p>
              <w:p w:rsidR="00E04C96" w:rsidRPr="00E04C96" w:rsidRDefault="00E04C96" w:rsidP="00E04C96">
                <w:pPr>
                  <w:jc w:val="right"/>
                  <w:rPr>
                    <w:b/>
                    <w:color w:val="76923C" w:themeColor="accent3" w:themeShade="BF"/>
                    <w:sz w:val="18"/>
                    <w:szCs w:val="18"/>
                  </w:rPr>
                </w:pPr>
                <w:r w:rsidRPr="00E04C96">
                  <w:rPr>
                    <w:b/>
                    <w:color w:val="76923C" w:themeColor="accent3" w:themeShade="BF"/>
                    <w:sz w:val="18"/>
                    <w:szCs w:val="18"/>
                  </w:rPr>
                  <w:t>Economic Development Corp</w:t>
                </w:r>
              </w:p>
              <w:p w:rsidR="00E04C96" w:rsidRPr="00E04C96" w:rsidRDefault="00E04C96" w:rsidP="00E04C96">
                <w:pPr>
                  <w:jc w:val="right"/>
                  <w:rPr>
                    <w:color w:val="76923C" w:themeColor="accent3" w:themeShade="BF"/>
                    <w:sz w:val="18"/>
                    <w:szCs w:val="18"/>
                  </w:rPr>
                </w:pPr>
                <w:r w:rsidRPr="00E04C96">
                  <w:rPr>
                    <w:color w:val="76923C" w:themeColor="accent3" w:themeShade="BF"/>
                    <w:sz w:val="18"/>
                    <w:szCs w:val="18"/>
                  </w:rPr>
                  <w:t>Bill Allen</w:t>
                </w:r>
              </w:p>
              <w:p w:rsidR="00E04C96" w:rsidRPr="00E04C96" w:rsidRDefault="00E04C96" w:rsidP="00E04C96">
                <w:pPr>
                  <w:jc w:val="right"/>
                  <w:rPr>
                    <w:b/>
                    <w:color w:val="76923C" w:themeColor="accent3" w:themeShade="BF"/>
                    <w:sz w:val="18"/>
                    <w:szCs w:val="18"/>
                  </w:rPr>
                </w:pPr>
              </w:p>
              <w:p w:rsidR="00E04C96" w:rsidRDefault="00E04C96" w:rsidP="00E04C96">
                <w:pPr>
                  <w:jc w:val="right"/>
                  <w:rPr>
                    <w:b/>
                    <w:color w:val="76923C" w:themeColor="accent3" w:themeShade="BF"/>
                    <w:sz w:val="18"/>
                    <w:szCs w:val="18"/>
                  </w:rPr>
                </w:pPr>
                <w:r w:rsidRPr="00E04C96">
                  <w:rPr>
                    <w:b/>
                    <w:color w:val="76923C" w:themeColor="accent3" w:themeShade="BF"/>
                    <w:sz w:val="18"/>
                    <w:szCs w:val="18"/>
                  </w:rPr>
                  <w:t xml:space="preserve">Redwood Coast </w:t>
                </w:r>
              </w:p>
              <w:p w:rsidR="00E04C96" w:rsidRPr="00E04C96" w:rsidRDefault="00E04C96" w:rsidP="00E04C96">
                <w:pPr>
                  <w:jc w:val="right"/>
                  <w:rPr>
                    <w:b/>
                    <w:color w:val="76923C" w:themeColor="accent3" w:themeShade="BF"/>
                    <w:sz w:val="18"/>
                    <w:szCs w:val="18"/>
                  </w:rPr>
                </w:pPr>
                <w:r w:rsidRPr="00E04C96">
                  <w:rPr>
                    <w:b/>
                    <w:color w:val="76923C" w:themeColor="accent3" w:themeShade="BF"/>
                    <w:sz w:val="18"/>
                    <w:szCs w:val="18"/>
                  </w:rPr>
                  <w:t>Rural Action</w:t>
                </w:r>
              </w:p>
              <w:p w:rsidR="00E04C96" w:rsidRPr="00E04C96" w:rsidRDefault="00E04C96" w:rsidP="00E04C96">
                <w:pPr>
                  <w:jc w:val="right"/>
                  <w:rPr>
                    <w:color w:val="76923C" w:themeColor="accent3" w:themeShade="BF"/>
                    <w:sz w:val="18"/>
                    <w:szCs w:val="18"/>
                  </w:rPr>
                </w:pPr>
                <w:r w:rsidRPr="00E04C96">
                  <w:rPr>
                    <w:color w:val="76923C" w:themeColor="accent3" w:themeShade="BF"/>
                    <w:sz w:val="18"/>
                    <w:szCs w:val="18"/>
                  </w:rPr>
                  <w:t xml:space="preserve">Kathleen Moxon, </w:t>
                </w:r>
                <w:r w:rsidR="003937D4">
                  <w:rPr>
                    <w:color w:val="76923C" w:themeColor="accent3" w:themeShade="BF"/>
                    <w:sz w:val="18"/>
                    <w:szCs w:val="18"/>
                  </w:rPr>
                  <w:t xml:space="preserve">CSN </w:t>
                </w:r>
                <w:proofErr w:type="gramStart"/>
                <w:r w:rsidRPr="00E04C96">
                  <w:rPr>
                    <w:color w:val="76923C" w:themeColor="accent3" w:themeShade="BF"/>
                    <w:sz w:val="18"/>
                    <w:szCs w:val="18"/>
                  </w:rPr>
                  <w:t>Vice</w:t>
                </w:r>
                <w:proofErr w:type="gramEnd"/>
                <w:r w:rsidRPr="00E04C96">
                  <w:rPr>
                    <w:color w:val="76923C" w:themeColor="accent3" w:themeShade="BF"/>
                    <w:sz w:val="18"/>
                    <w:szCs w:val="18"/>
                  </w:rPr>
                  <w:t xml:space="preserve"> Chair</w:t>
                </w:r>
              </w:p>
              <w:p w:rsidR="00E04C96" w:rsidRPr="00E04C96" w:rsidRDefault="00E04C96" w:rsidP="00E04C96">
                <w:pPr>
                  <w:jc w:val="right"/>
                  <w:rPr>
                    <w:b/>
                    <w:color w:val="76923C" w:themeColor="accent3" w:themeShade="BF"/>
                    <w:sz w:val="18"/>
                    <w:szCs w:val="18"/>
                  </w:rPr>
                </w:pPr>
              </w:p>
              <w:p w:rsidR="00E04C96" w:rsidRDefault="00E04C96" w:rsidP="00E04C96">
                <w:pPr>
                  <w:jc w:val="right"/>
                  <w:rPr>
                    <w:b/>
                    <w:color w:val="76923C" w:themeColor="accent3" w:themeShade="BF"/>
                    <w:sz w:val="18"/>
                    <w:szCs w:val="18"/>
                  </w:rPr>
                </w:pPr>
                <w:r w:rsidRPr="00E04C96">
                  <w:rPr>
                    <w:b/>
                    <w:color w:val="76923C" w:themeColor="accent3" w:themeShade="BF"/>
                    <w:sz w:val="18"/>
                    <w:szCs w:val="18"/>
                  </w:rPr>
                  <w:t>Sacramento</w:t>
                </w:r>
              </w:p>
              <w:p w:rsidR="00A96224" w:rsidRPr="00E04C96" w:rsidRDefault="00A96224" w:rsidP="00E04C96">
                <w:pPr>
                  <w:jc w:val="right"/>
                  <w:rPr>
                    <w:b/>
                    <w:color w:val="76923C" w:themeColor="accent3" w:themeShade="BF"/>
                    <w:sz w:val="18"/>
                    <w:szCs w:val="18"/>
                  </w:rPr>
                </w:pPr>
                <w:r>
                  <w:rPr>
                    <w:b/>
                    <w:color w:val="76923C" w:themeColor="accent3" w:themeShade="BF"/>
                    <w:sz w:val="18"/>
                    <w:szCs w:val="18"/>
                  </w:rPr>
                  <w:t>Valley Vision</w:t>
                </w:r>
              </w:p>
              <w:p w:rsidR="00E04C96" w:rsidRPr="00E04C96" w:rsidRDefault="00E04C96" w:rsidP="00E04C96">
                <w:pPr>
                  <w:jc w:val="right"/>
                  <w:rPr>
                    <w:color w:val="76923C" w:themeColor="accent3" w:themeShade="BF"/>
                    <w:sz w:val="18"/>
                    <w:szCs w:val="18"/>
                  </w:rPr>
                </w:pPr>
                <w:r w:rsidRPr="00E04C96">
                  <w:rPr>
                    <w:color w:val="76923C" w:themeColor="accent3" w:themeShade="BF"/>
                    <w:sz w:val="18"/>
                    <w:szCs w:val="18"/>
                  </w:rPr>
                  <w:t>Bill Mueller</w:t>
                </w:r>
              </w:p>
              <w:p w:rsidR="00E04C96" w:rsidRPr="00E04C96" w:rsidRDefault="00E04C96" w:rsidP="00E04C96">
                <w:pPr>
                  <w:jc w:val="right"/>
                  <w:rPr>
                    <w:b/>
                    <w:color w:val="76923C" w:themeColor="accent3" w:themeShade="BF"/>
                    <w:sz w:val="18"/>
                    <w:szCs w:val="18"/>
                  </w:rPr>
                </w:pPr>
              </w:p>
              <w:p w:rsidR="00E04C96" w:rsidRDefault="00E04C96" w:rsidP="00E04C96">
                <w:pPr>
                  <w:jc w:val="right"/>
                  <w:rPr>
                    <w:b/>
                    <w:color w:val="76923C" w:themeColor="accent3" w:themeShade="BF"/>
                    <w:sz w:val="18"/>
                    <w:szCs w:val="18"/>
                  </w:rPr>
                </w:pPr>
                <w:r w:rsidRPr="00E04C96">
                  <w:rPr>
                    <w:b/>
                    <w:color w:val="76923C" w:themeColor="accent3" w:themeShade="BF"/>
                    <w:sz w:val="18"/>
                    <w:szCs w:val="18"/>
                  </w:rPr>
                  <w:t>San Diego</w:t>
                </w:r>
                <w:r>
                  <w:rPr>
                    <w:b/>
                    <w:color w:val="76923C" w:themeColor="accent3" w:themeShade="BF"/>
                    <w:sz w:val="18"/>
                    <w:szCs w:val="18"/>
                  </w:rPr>
                  <w:t xml:space="preserve"> </w:t>
                </w:r>
                <w:r w:rsidRPr="00E04C96">
                  <w:rPr>
                    <w:b/>
                    <w:color w:val="76923C" w:themeColor="accent3" w:themeShade="BF"/>
                    <w:sz w:val="18"/>
                    <w:szCs w:val="18"/>
                  </w:rPr>
                  <w:t xml:space="preserve">Regional </w:t>
                </w:r>
              </w:p>
              <w:p w:rsidR="00E04C96" w:rsidRPr="00E04C96" w:rsidRDefault="00E04C96" w:rsidP="00E04C96">
                <w:pPr>
                  <w:jc w:val="right"/>
                  <w:rPr>
                    <w:b/>
                    <w:color w:val="76923C" w:themeColor="accent3" w:themeShade="BF"/>
                    <w:sz w:val="18"/>
                    <w:szCs w:val="18"/>
                  </w:rPr>
                </w:pPr>
                <w:r w:rsidRPr="00E04C96">
                  <w:rPr>
                    <w:b/>
                    <w:color w:val="76923C" w:themeColor="accent3" w:themeShade="BF"/>
                    <w:sz w:val="18"/>
                    <w:szCs w:val="18"/>
                  </w:rPr>
                  <w:t>Economic Development Corp</w:t>
                </w:r>
              </w:p>
              <w:p w:rsidR="00E04C96" w:rsidRPr="00E04C96" w:rsidRDefault="00E04C96" w:rsidP="00E04C96">
                <w:pPr>
                  <w:jc w:val="right"/>
                  <w:rPr>
                    <w:color w:val="76923C" w:themeColor="accent3" w:themeShade="BF"/>
                    <w:sz w:val="18"/>
                    <w:szCs w:val="18"/>
                  </w:rPr>
                </w:pPr>
                <w:r w:rsidRPr="00E04C96">
                  <w:rPr>
                    <w:color w:val="76923C" w:themeColor="accent3" w:themeShade="BF"/>
                    <w:sz w:val="18"/>
                    <w:szCs w:val="18"/>
                  </w:rPr>
                  <w:t>Lauree Sahba, CSN Chair</w:t>
                </w:r>
              </w:p>
              <w:p w:rsidR="00E04C96" w:rsidRPr="00E04C96" w:rsidRDefault="00E04C96" w:rsidP="00E04C96">
                <w:pPr>
                  <w:jc w:val="right"/>
                  <w:rPr>
                    <w:b/>
                    <w:color w:val="76923C" w:themeColor="accent3" w:themeShade="BF"/>
                    <w:sz w:val="18"/>
                    <w:szCs w:val="18"/>
                  </w:rPr>
                </w:pPr>
              </w:p>
              <w:p w:rsidR="00E04C96" w:rsidRDefault="00E04C96" w:rsidP="00E04C96">
                <w:pPr>
                  <w:jc w:val="right"/>
                  <w:rPr>
                    <w:b/>
                    <w:color w:val="76923C" w:themeColor="accent3" w:themeShade="BF"/>
                    <w:sz w:val="18"/>
                    <w:szCs w:val="18"/>
                  </w:rPr>
                </w:pPr>
                <w:r w:rsidRPr="00E04C96">
                  <w:rPr>
                    <w:b/>
                    <w:color w:val="76923C" w:themeColor="accent3" w:themeShade="BF"/>
                    <w:sz w:val="18"/>
                    <w:szCs w:val="18"/>
                  </w:rPr>
                  <w:t xml:space="preserve">San Luis Obispo </w:t>
                </w:r>
              </w:p>
              <w:p w:rsidR="00E04C96" w:rsidRPr="00E04C96" w:rsidRDefault="00E04C96" w:rsidP="00E04C96">
                <w:pPr>
                  <w:jc w:val="right"/>
                  <w:rPr>
                    <w:b/>
                    <w:color w:val="76923C" w:themeColor="accent3" w:themeShade="BF"/>
                    <w:sz w:val="18"/>
                    <w:szCs w:val="18"/>
                  </w:rPr>
                </w:pPr>
                <w:r w:rsidRPr="00E04C96">
                  <w:rPr>
                    <w:b/>
                    <w:color w:val="76923C" w:themeColor="accent3" w:themeShade="BF"/>
                    <w:sz w:val="18"/>
                    <w:szCs w:val="18"/>
                  </w:rPr>
                  <w:t>Economic Vitality Corp</w:t>
                </w:r>
              </w:p>
              <w:p w:rsidR="00E04C96" w:rsidRPr="00E04C96" w:rsidRDefault="00E04C96" w:rsidP="00E04C96">
                <w:pPr>
                  <w:jc w:val="right"/>
                  <w:rPr>
                    <w:color w:val="76923C" w:themeColor="accent3" w:themeShade="BF"/>
                    <w:sz w:val="18"/>
                    <w:szCs w:val="18"/>
                  </w:rPr>
                </w:pPr>
                <w:r w:rsidRPr="00E04C96">
                  <w:rPr>
                    <w:color w:val="76923C" w:themeColor="accent3" w:themeShade="BF"/>
                    <w:sz w:val="18"/>
                    <w:szCs w:val="18"/>
                  </w:rPr>
                  <w:t>Michael Manchak</w:t>
                </w:r>
              </w:p>
              <w:p w:rsidR="00E04C96" w:rsidRPr="00E04C96" w:rsidRDefault="00E04C96" w:rsidP="00E04C96">
                <w:pPr>
                  <w:jc w:val="right"/>
                  <w:rPr>
                    <w:b/>
                    <w:color w:val="76923C" w:themeColor="accent3" w:themeShade="BF"/>
                    <w:sz w:val="18"/>
                    <w:szCs w:val="18"/>
                  </w:rPr>
                </w:pPr>
              </w:p>
              <w:p w:rsidR="00E04C96" w:rsidRDefault="00E04C96" w:rsidP="00E04C96">
                <w:pPr>
                  <w:jc w:val="right"/>
                  <w:rPr>
                    <w:b/>
                    <w:color w:val="76923C" w:themeColor="accent3" w:themeShade="BF"/>
                    <w:sz w:val="18"/>
                    <w:szCs w:val="18"/>
                  </w:rPr>
                </w:pPr>
                <w:r w:rsidRPr="00E04C96">
                  <w:rPr>
                    <w:b/>
                    <w:color w:val="76923C" w:themeColor="accent3" w:themeShade="BF"/>
                    <w:sz w:val="18"/>
                    <w:szCs w:val="18"/>
                  </w:rPr>
                  <w:t xml:space="preserve">Sierra </w:t>
                </w:r>
              </w:p>
              <w:p w:rsidR="00E04C96" w:rsidRPr="00E04C96" w:rsidRDefault="00E04C96" w:rsidP="00E04C96">
                <w:pPr>
                  <w:jc w:val="right"/>
                  <w:rPr>
                    <w:b/>
                    <w:color w:val="76923C" w:themeColor="accent3" w:themeShade="BF"/>
                    <w:sz w:val="18"/>
                    <w:szCs w:val="18"/>
                  </w:rPr>
                </w:pPr>
                <w:r w:rsidRPr="00E04C96">
                  <w:rPr>
                    <w:b/>
                    <w:color w:val="76923C" w:themeColor="accent3" w:themeShade="BF"/>
                    <w:sz w:val="18"/>
                    <w:szCs w:val="18"/>
                  </w:rPr>
                  <w:t>Business Council</w:t>
                </w:r>
              </w:p>
              <w:p w:rsidR="00E04C96" w:rsidRPr="00E04C96" w:rsidRDefault="00E04C96" w:rsidP="00E04C96">
                <w:pPr>
                  <w:jc w:val="right"/>
                  <w:rPr>
                    <w:color w:val="76923C" w:themeColor="accent3" w:themeShade="BF"/>
                    <w:sz w:val="18"/>
                    <w:szCs w:val="18"/>
                  </w:rPr>
                </w:pPr>
                <w:r w:rsidRPr="00E04C96">
                  <w:rPr>
                    <w:color w:val="76923C" w:themeColor="accent3" w:themeShade="BF"/>
                    <w:sz w:val="18"/>
                    <w:szCs w:val="18"/>
                  </w:rPr>
                  <w:t>Steve Frisch</w:t>
                </w:r>
              </w:p>
              <w:p w:rsidR="00E04C96" w:rsidRPr="00E04C96" w:rsidRDefault="00E04C96" w:rsidP="00E04C96">
                <w:pPr>
                  <w:jc w:val="right"/>
                  <w:rPr>
                    <w:b/>
                    <w:color w:val="76923C" w:themeColor="accent3" w:themeShade="BF"/>
                    <w:sz w:val="18"/>
                    <w:szCs w:val="18"/>
                  </w:rPr>
                </w:pPr>
              </w:p>
              <w:p w:rsidR="00E04C96" w:rsidRDefault="00E04C96" w:rsidP="00E04C96">
                <w:pPr>
                  <w:jc w:val="right"/>
                  <w:rPr>
                    <w:b/>
                    <w:color w:val="76923C" w:themeColor="accent3" w:themeShade="BF"/>
                    <w:sz w:val="18"/>
                    <w:szCs w:val="18"/>
                  </w:rPr>
                </w:pPr>
                <w:r w:rsidRPr="00E04C96">
                  <w:rPr>
                    <w:b/>
                    <w:color w:val="76923C" w:themeColor="accent3" w:themeShade="BF"/>
                    <w:sz w:val="18"/>
                    <w:szCs w:val="18"/>
                  </w:rPr>
                  <w:t>Silicon Valley</w:t>
                </w:r>
              </w:p>
              <w:p w:rsidR="00E04C96" w:rsidRPr="00E04C96" w:rsidRDefault="00E04C96" w:rsidP="00E04C96">
                <w:pPr>
                  <w:jc w:val="right"/>
                  <w:rPr>
                    <w:b/>
                    <w:color w:val="76923C" w:themeColor="accent3" w:themeShade="BF"/>
                    <w:sz w:val="18"/>
                    <w:szCs w:val="18"/>
                  </w:rPr>
                </w:pPr>
                <w:r w:rsidRPr="00E04C96">
                  <w:rPr>
                    <w:b/>
                    <w:color w:val="76923C" w:themeColor="accent3" w:themeShade="BF"/>
                    <w:sz w:val="18"/>
                    <w:szCs w:val="18"/>
                  </w:rPr>
                  <w:t>Leadership Group</w:t>
                </w:r>
              </w:p>
              <w:p w:rsidR="00E04C96" w:rsidRPr="00E04C96" w:rsidRDefault="00E04C96" w:rsidP="00E04C96">
                <w:pPr>
                  <w:jc w:val="right"/>
                  <w:rPr>
                    <w:color w:val="76923C" w:themeColor="accent3" w:themeShade="BF"/>
                    <w:sz w:val="18"/>
                    <w:szCs w:val="18"/>
                  </w:rPr>
                </w:pPr>
                <w:r w:rsidRPr="00E04C96">
                  <w:rPr>
                    <w:color w:val="76923C" w:themeColor="accent3" w:themeShade="BF"/>
                    <w:sz w:val="18"/>
                    <w:szCs w:val="18"/>
                  </w:rPr>
                  <w:t>Carl Guardino</w:t>
                </w:r>
              </w:p>
              <w:p w:rsidR="00E04C96" w:rsidRPr="00E04C96" w:rsidRDefault="00E04C96" w:rsidP="00E04C96">
                <w:pPr>
                  <w:jc w:val="right"/>
                  <w:rPr>
                    <w:b/>
                    <w:color w:val="76923C" w:themeColor="accent3" w:themeShade="BF"/>
                    <w:sz w:val="18"/>
                    <w:szCs w:val="18"/>
                  </w:rPr>
                </w:pPr>
              </w:p>
              <w:p w:rsidR="00E04C96" w:rsidRDefault="00E04C96" w:rsidP="00E04C96">
                <w:pPr>
                  <w:jc w:val="right"/>
                  <w:rPr>
                    <w:b/>
                    <w:color w:val="76923C" w:themeColor="accent3" w:themeShade="BF"/>
                    <w:sz w:val="18"/>
                    <w:szCs w:val="18"/>
                  </w:rPr>
                </w:pPr>
                <w:r w:rsidRPr="00E04C96">
                  <w:rPr>
                    <w:b/>
                    <w:color w:val="76923C" w:themeColor="accent3" w:themeShade="BF"/>
                    <w:sz w:val="18"/>
                    <w:szCs w:val="18"/>
                  </w:rPr>
                  <w:t xml:space="preserve">Sonoma County </w:t>
                </w:r>
              </w:p>
              <w:p w:rsidR="00E04C96" w:rsidRPr="00E04C96" w:rsidRDefault="00E04C96" w:rsidP="00E04C96">
                <w:pPr>
                  <w:jc w:val="right"/>
                  <w:rPr>
                    <w:b/>
                    <w:color w:val="76923C" w:themeColor="accent3" w:themeShade="BF"/>
                    <w:sz w:val="18"/>
                    <w:szCs w:val="18"/>
                  </w:rPr>
                </w:pPr>
                <w:r w:rsidRPr="00E04C96">
                  <w:rPr>
                    <w:b/>
                    <w:color w:val="76923C" w:themeColor="accent3" w:themeShade="BF"/>
                    <w:sz w:val="18"/>
                    <w:szCs w:val="18"/>
                  </w:rPr>
                  <w:t>Economic Development Board</w:t>
                </w:r>
              </w:p>
              <w:p w:rsidR="00E04C96" w:rsidRPr="00E04C96" w:rsidRDefault="00E04C96" w:rsidP="00E04C96">
                <w:pPr>
                  <w:jc w:val="right"/>
                  <w:rPr>
                    <w:color w:val="76923C" w:themeColor="accent3" w:themeShade="BF"/>
                    <w:sz w:val="18"/>
                    <w:szCs w:val="18"/>
                  </w:rPr>
                </w:pPr>
                <w:r w:rsidRPr="00E04C96">
                  <w:rPr>
                    <w:color w:val="76923C" w:themeColor="accent3" w:themeShade="BF"/>
                    <w:sz w:val="18"/>
                    <w:szCs w:val="18"/>
                  </w:rPr>
                  <w:t>Ben Stone</w:t>
                </w:r>
              </w:p>
              <w:p w:rsidR="00E04C96" w:rsidRPr="00E04C96" w:rsidRDefault="00E04C96" w:rsidP="00E04C96">
                <w:pPr>
                  <w:jc w:val="right"/>
                  <w:rPr>
                    <w:b/>
                    <w:color w:val="76923C" w:themeColor="accent3" w:themeShade="BF"/>
                    <w:sz w:val="18"/>
                    <w:szCs w:val="18"/>
                  </w:rPr>
                </w:pPr>
              </w:p>
              <w:p w:rsidR="00E04C96" w:rsidRDefault="00E04C96" w:rsidP="00E04C96">
                <w:pPr>
                  <w:jc w:val="right"/>
                  <w:rPr>
                    <w:b/>
                    <w:color w:val="76923C" w:themeColor="accent3" w:themeShade="BF"/>
                    <w:sz w:val="18"/>
                    <w:szCs w:val="18"/>
                  </w:rPr>
                </w:pPr>
                <w:r w:rsidRPr="00E04C96">
                  <w:rPr>
                    <w:b/>
                    <w:color w:val="76923C" w:themeColor="accent3" w:themeShade="BF"/>
                    <w:sz w:val="18"/>
                    <w:szCs w:val="18"/>
                  </w:rPr>
                  <w:t xml:space="preserve">Ventura County </w:t>
                </w:r>
              </w:p>
              <w:p w:rsidR="00E04C96" w:rsidRPr="00E04C96" w:rsidRDefault="00E04C96" w:rsidP="00E04C96">
                <w:pPr>
                  <w:jc w:val="right"/>
                  <w:rPr>
                    <w:b/>
                    <w:color w:val="76923C" w:themeColor="accent3" w:themeShade="BF"/>
                    <w:sz w:val="18"/>
                    <w:szCs w:val="18"/>
                  </w:rPr>
                </w:pPr>
                <w:r w:rsidRPr="00E04C96">
                  <w:rPr>
                    <w:b/>
                    <w:color w:val="76923C" w:themeColor="accent3" w:themeShade="BF"/>
                    <w:sz w:val="18"/>
                    <w:szCs w:val="18"/>
                  </w:rPr>
                  <w:t>Economic Development Collaborative</w:t>
                </w:r>
              </w:p>
              <w:p w:rsidR="00E04C96" w:rsidRPr="00E04C96" w:rsidRDefault="00E04C96" w:rsidP="00E04C96">
                <w:pPr>
                  <w:jc w:val="right"/>
                  <w:rPr>
                    <w:color w:val="76923C" w:themeColor="accent3" w:themeShade="BF"/>
                    <w:sz w:val="18"/>
                    <w:szCs w:val="18"/>
                  </w:rPr>
                </w:pPr>
                <w:r w:rsidRPr="00E04C96">
                  <w:rPr>
                    <w:color w:val="76923C" w:themeColor="accent3" w:themeShade="BF"/>
                    <w:sz w:val="18"/>
                    <w:szCs w:val="18"/>
                  </w:rPr>
                  <w:t>Bruce Stenslie</w:t>
                </w:r>
              </w:p>
              <w:p w:rsidR="00E04C96" w:rsidRPr="00E04C96" w:rsidRDefault="00E04C96" w:rsidP="00E04C96">
                <w:pPr>
                  <w:jc w:val="right"/>
                  <w:rPr>
                    <w:color w:val="76923C" w:themeColor="accent3" w:themeShade="BF"/>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margin-left:-200.9pt;margin-top:-107.65pt;width:612pt;height:11in;z-index:-251658240;mso-wrap-edited:f;mso-position-horizontal-relative:margin;mso-position-vertical-relative:margin" wrapcoords="8814 736 8629 797 8311 1002 8285 1084 8232 1390 8232 1431 8364 1697 8391 1881 9582 2024 10800 2045 8629 2188 8417 2229 8417 2393 10800 2700 1773 2781 1773 2863 10800 3027 10800 20045 1773 20270 1773 20352 10800 20372 8867 20659 8867 20802 11991 20802 12705 20802 12705 20638 10800 20372 19800 20352 19800 20270 10800 20045 10800 3027 19800 2863 19800 2781 10800 2700 12573 2393 12573 2250 12150 2188 10800 2045 11911 1963 12202 1902 12150 1718 12361 1697 13050 1472 13050 1390 13235 1329 13182 1165 12679 1063 12679 756 12361 736 9264 736 8814 736">
          <v:imagedata r:id="rId1" o:title="CSN_masthead_long_font-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EA1" w:rsidRDefault="000135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612pt;height:11in;z-index:-251656192;mso-wrap-edited:f;mso-position-horizontal:center;mso-position-horizontal-relative:margin;mso-position-vertical:center;mso-position-vertical-relative:margin" wrapcoords="8814 736 8629 797 8311 1002 8285 1084 8232 1390 8232 1431 8364 1697 8391 1881 9582 2024 10800 2045 8629 2188 8417 2229 8417 2393 10800 2700 1773 2781 1773 2863 10800 3027 10800 20045 1773 20270 1773 20352 10800 20372 8867 20659 8867 20802 11991 20802 12705 20802 12705 20638 10800 20372 19800 20352 19800 20270 10800 20045 10800 3027 19800 2863 19800 2781 10800 2700 12573 2393 12573 2250 12150 2188 10800 2045 11911 1963 12202 1902 12150 1718 12361 1697 13050 1472 13050 1390 13235 1329 13182 1165 12679 1063 12679 756 12361 736 9264 736 8814 736">
          <v:imagedata r:id="rId1" o:title="CSN_masthead_long_font-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0757B2"/>
    <w:multiLevelType w:val="hybridMultilevel"/>
    <w:tmpl w:val="107E3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9170C3"/>
    <w:multiLevelType w:val="hybridMultilevel"/>
    <w:tmpl w:val="4F0E5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B77CBE"/>
    <w:multiLevelType w:val="hybridMultilevel"/>
    <w:tmpl w:val="99BC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204ADC"/>
    <w:multiLevelType w:val="hybridMultilevel"/>
    <w:tmpl w:val="254E70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04C97"/>
    <w:rsid w:val="00013555"/>
    <w:rsid w:val="00023ACC"/>
    <w:rsid w:val="00073C8E"/>
    <w:rsid w:val="000743DB"/>
    <w:rsid w:val="00084BBD"/>
    <w:rsid w:val="00093A45"/>
    <w:rsid w:val="000B74A1"/>
    <w:rsid w:val="000F4C3D"/>
    <w:rsid w:val="00132D08"/>
    <w:rsid w:val="00142C67"/>
    <w:rsid w:val="00177B3B"/>
    <w:rsid w:val="001E30D8"/>
    <w:rsid w:val="00217593"/>
    <w:rsid w:val="00265EA1"/>
    <w:rsid w:val="002949BA"/>
    <w:rsid w:val="002B75FF"/>
    <w:rsid w:val="00301CA4"/>
    <w:rsid w:val="00321730"/>
    <w:rsid w:val="003937D4"/>
    <w:rsid w:val="003C447F"/>
    <w:rsid w:val="00473B50"/>
    <w:rsid w:val="004E4373"/>
    <w:rsid w:val="00547C43"/>
    <w:rsid w:val="005B472C"/>
    <w:rsid w:val="005C0D0A"/>
    <w:rsid w:val="006A6804"/>
    <w:rsid w:val="00703E26"/>
    <w:rsid w:val="00704C97"/>
    <w:rsid w:val="007645AB"/>
    <w:rsid w:val="007E7F6B"/>
    <w:rsid w:val="00804289"/>
    <w:rsid w:val="008711E4"/>
    <w:rsid w:val="008C16AB"/>
    <w:rsid w:val="00913161"/>
    <w:rsid w:val="009B5D84"/>
    <w:rsid w:val="00A42178"/>
    <w:rsid w:val="00A87A5D"/>
    <w:rsid w:val="00A96224"/>
    <w:rsid w:val="00B72A73"/>
    <w:rsid w:val="00BE4BBD"/>
    <w:rsid w:val="00BF7E1F"/>
    <w:rsid w:val="00C20594"/>
    <w:rsid w:val="00D62350"/>
    <w:rsid w:val="00D84D19"/>
    <w:rsid w:val="00DB6723"/>
    <w:rsid w:val="00DF005E"/>
    <w:rsid w:val="00DF5C51"/>
    <w:rsid w:val="00E04C96"/>
    <w:rsid w:val="00E6594C"/>
    <w:rsid w:val="00F331B5"/>
    <w:rsid w:val="00F52F97"/>
    <w:rsid w:val="00F5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5:docId w15:val="{EE3E1BBA-ADE9-464E-B465-61AEE0CF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C97"/>
    <w:pPr>
      <w:tabs>
        <w:tab w:val="center" w:pos="4320"/>
        <w:tab w:val="right" w:pos="8640"/>
      </w:tabs>
    </w:pPr>
  </w:style>
  <w:style w:type="character" w:customStyle="1" w:styleId="HeaderChar">
    <w:name w:val="Header Char"/>
    <w:basedOn w:val="DefaultParagraphFont"/>
    <w:link w:val="Header"/>
    <w:uiPriority w:val="99"/>
    <w:rsid w:val="00704C97"/>
  </w:style>
  <w:style w:type="paragraph" w:styleId="Footer">
    <w:name w:val="footer"/>
    <w:basedOn w:val="Normal"/>
    <w:link w:val="FooterChar"/>
    <w:uiPriority w:val="99"/>
    <w:unhideWhenUsed/>
    <w:rsid w:val="00704C97"/>
    <w:pPr>
      <w:tabs>
        <w:tab w:val="center" w:pos="4320"/>
        <w:tab w:val="right" w:pos="8640"/>
      </w:tabs>
    </w:pPr>
  </w:style>
  <w:style w:type="character" w:customStyle="1" w:styleId="FooterChar">
    <w:name w:val="Footer Char"/>
    <w:basedOn w:val="DefaultParagraphFont"/>
    <w:link w:val="Footer"/>
    <w:uiPriority w:val="99"/>
    <w:rsid w:val="00704C97"/>
  </w:style>
  <w:style w:type="paragraph" w:styleId="ListParagraph">
    <w:name w:val="List Paragraph"/>
    <w:basedOn w:val="Normal"/>
    <w:uiPriority w:val="34"/>
    <w:qFormat/>
    <w:rsid w:val="000F4C3D"/>
    <w:pPr>
      <w:ind w:left="720"/>
      <w:contextualSpacing/>
    </w:pPr>
    <w:rPr>
      <w:rFonts w:ascii="Times New Roman" w:eastAsiaTheme="minorHAnsi" w:hAnsi="Times New Roman"/>
      <w:szCs w:val="22"/>
    </w:rPr>
  </w:style>
  <w:style w:type="paragraph" w:styleId="HTMLPreformatted">
    <w:name w:val="HTML Preformatted"/>
    <w:basedOn w:val="Normal"/>
    <w:link w:val="HTMLPreformattedChar"/>
    <w:uiPriority w:val="99"/>
    <w:unhideWhenUsed/>
    <w:rsid w:val="000F4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F4C3D"/>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0F4C3D"/>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0F4C3D"/>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0F4C3D"/>
    <w:rPr>
      <w:vertAlign w:val="superscript"/>
    </w:rPr>
  </w:style>
  <w:style w:type="character" w:customStyle="1" w:styleId="st">
    <w:name w:val="st"/>
    <w:basedOn w:val="DefaultParagraphFont"/>
    <w:rsid w:val="000F4C3D"/>
  </w:style>
  <w:style w:type="character" w:styleId="Emphasis">
    <w:name w:val="Emphasis"/>
    <w:basedOn w:val="DefaultParagraphFont"/>
    <w:uiPriority w:val="20"/>
    <w:qFormat/>
    <w:rsid w:val="000F4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10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cid:image004.jpg@01D0B26A.533E8C70" TargetMode="External"/><Relationship Id="rId4" Type="http://schemas.openxmlformats.org/officeDocument/2006/relationships/settings" Target="settings.xml"/><Relationship Id="rId9" Type="http://schemas.openxmlformats.org/officeDocument/2006/relationships/image" Target="../../../Documents%20and%20Settings/ksargent/Local%20Settings/Temporary%20Internet%20Files/OLKB4F/lauree_mar2003.jpg" TargetMode="External"/><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13021-090B-4F1A-9028-8C8C447E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Honda</dc:creator>
  <cp:lastModifiedBy>Joanna Wessman</cp:lastModifiedBy>
  <cp:revision>5</cp:revision>
  <cp:lastPrinted>2014-09-03T22:15:00Z</cp:lastPrinted>
  <dcterms:created xsi:type="dcterms:W3CDTF">2015-06-29T18:36:00Z</dcterms:created>
  <dcterms:modified xsi:type="dcterms:W3CDTF">2015-06-29T21:00:00Z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-659685211</vt:i4>
  </property>
  <property fmtid="{D5CDD505-2E9C-101B-9397-08002B2CF9AE}" pid="3" name="_NewReviewCycle">
    <vt:lpwstr/>
  </property>
  <property fmtid="{D5CDD505-2E9C-101B-9397-08002B2CF9AE}" pid="4" name="_EmailSubject">
    <vt:lpwstr>just getting started</vt:lpwstr>
  </property>
  <property fmtid="{D5CDD505-2E9C-101B-9397-08002B2CF9AE}" pid="5" name="_AuthorEmail">
    <vt:lpwstr>Francesca.Schott@sonoma-county.org</vt:lpwstr>
  </property>
  <property fmtid="{D5CDD505-2E9C-101B-9397-08002B2CF9AE}" pid="6" name="_AuthorEmailDisplayName">
    <vt:lpwstr>Francesca Schott</vt:lpwstr>
  </property>
  <property fmtid="{D5CDD505-2E9C-101B-9397-08002B2CF9AE}" pid="7" name="_ReviewingToolsShownOnce">
    <vt:lpwstr/>
  </property>
</Properties>
</file>