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CE7" w:rsidRPr="00796FF6" w:rsidRDefault="00E35E37" w:rsidP="00022CE7">
      <w:pPr>
        <w:ind w:left="270"/>
        <w:jc w:val="center"/>
        <w:outlineLvl w:val="0"/>
        <w:rPr>
          <w:rFonts w:asciiTheme="majorBidi" w:eastAsiaTheme="minorHAnsi" w:hAnsiTheme="majorBidi" w:cstheme="majorBidi"/>
          <w:szCs w:val="24"/>
        </w:rPr>
      </w:pPr>
      <w:r>
        <w:rPr>
          <w:rFonts w:asciiTheme="majorBidi" w:eastAsiaTheme="minorHAnsi" w:hAnsiTheme="majorBidi" w:cstheme="majorBidi"/>
          <w:noProof/>
          <w:szCs w:val="24"/>
        </w:rPr>
        <w:drawing>
          <wp:inline distT="0" distB="0" distL="0" distR="0">
            <wp:extent cx="2076450" cy="37424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215 coltura_logo_horizontal_fu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305" cy="376205"/>
                    </a:xfrm>
                    <a:prstGeom prst="rect">
                      <a:avLst/>
                    </a:prstGeom>
                  </pic:spPr>
                </pic:pic>
              </a:graphicData>
            </a:graphic>
          </wp:inline>
        </w:drawing>
      </w:r>
    </w:p>
    <w:p w:rsidR="00E35E37" w:rsidRDefault="00E35E37" w:rsidP="00361D54">
      <w:pPr>
        <w:outlineLvl w:val="0"/>
        <w:rPr>
          <w:rFonts w:asciiTheme="majorBidi" w:eastAsiaTheme="minorHAnsi" w:hAnsiTheme="majorBidi" w:cstheme="majorBidi"/>
          <w:szCs w:val="24"/>
        </w:rPr>
      </w:pPr>
    </w:p>
    <w:p w:rsidR="00022CE7" w:rsidRPr="00796FF6" w:rsidRDefault="00361D54" w:rsidP="00361D54">
      <w:pPr>
        <w:outlineLvl w:val="0"/>
        <w:rPr>
          <w:rFonts w:asciiTheme="majorBidi" w:eastAsiaTheme="minorHAnsi" w:hAnsiTheme="majorBidi" w:cstheme="majorBidi"/>
          <w:szCs w:val="24"/>
        </w:rPr>
      </w:pPr>
      <w:r>
        <w:rPr>
          <w:rFonts w:asciiTheme="majorBidi" w:eastAsiaTheme="minorHAnsi" w:hAnsiTheme="majorBidi" w:cstheme="majorBidi"/>
          <w:szCs w:val="24"/>
        </w:rPr>
        <w:t>August 30</w:t>
      </w:r>
      <w:r w:rsidR="00022CE7" w:rsidRPr="00796FF6">
        <w:rPr>
          <w:rFonts w:asciiTheme="majorBidi" w:eastAsiaTheme="minorHAnsi" w:hAnsiTheme="majorBidi" w:cstheme="majorBidi"/>
          <w:szCs w:val="24"/>
        </w:rPr>
        <w:t>, 201</w:t>
      </w:r>
      <w:r w:rsidR="00B05BE1">
        <w:rPr>
          <w:rFonts w:asciiTheme="majorBidi" w:eastAsiaTheme="minorHAnsi" w:hAnsiTheme="majorBidi" w:cstheme="majorBidi"/>
          <w:szCs w:val="24"/>
        </w:rPr>
        <w:t>8</w:t>
      </w:r>
    </w:p>
    <w:p w:rsidR="00022CE7" w:rsidRPr="00796FF6" w:rsidRDefault="00022CE7" w:rsidP="00022CE7">
      <w:pPr>
        <w:rPr>
          <w:rFonts w:asciiTheme="majorBidi" w:eastAsiaTheme="minorHAnsi" w:hAnsiTheme="majorBidi" w:cstheme="majorBidi"/>
          <w:szCs w:val="24"/>
        </w:rPr>
      </w:pPr>
    </w:p>
    <w:p w:rsidR="00361D54" w:rsidRDefault="00361D54" w:rsidP="00361D54">
      <w:r>
        <w:t>Clerk of the Board</w:t>
      </w:r>
      <w:r>
        <w:br/>
        <w:t>California Air Resources Board</w:t>
      </w:r>
    </w:p>
    <w:p w:rsidR="00361D54" w:rsidRDefault="00361D54" w:rsidP="00361D54">
      <w:r>
        <w:t>1001 I Street</w:t>
      </w:r>
      <w:r>
        <w:br/>
        <w:t>Sacramento, CA 95814</w:t>
      </w:r>
    </w:p>
    <w:p w:rsidR="00361D54" w:rsidRDefault="00361D54" w:rsidP="00361D54">
      <w:pPr>
        <w:jc w:val="center"/>
        <w:rPr>
          <w:rFonts w:asciiTheme="majorBidi" w:hAnsiTheme="majorBidi" w:cstheme="majorBidi"/>
          <w:b/>
          <w:bCs/>
          <w:szCs w:val="24"/>
        </w:rPr>
      </w:pPr>
    </w:p>
    <w:p w:rsidR="00D670C6" w:rsidRPr="00361D54" w:rsidRDefault="00D670C6" w:rsidP="00D670C6">
      <w:pPr>
        <w:rPr>
          <w:b/>
        </w:rPr>
      </w:pPr>
      <w:r>
        <w:rPr>
          <w:b/>
        </w:rPr>
        <w:t xml:space="preserve">RE: </w:t>
      </w:r>
      <w:r w:rsidRPr="0006278C">
        <w:rPr>
          <w:b/>
        </w:rPr>
        <w:t xml:space="preserve">Proposed Amendments to the Low Carbon Fuel Standard Regulation </w:t>
      </w:r>
    </w:p>
    <w:p w:rsidR="00D670C6" w:rsidRDefault="00D670C6" w:rsidP="00361D54"/>
    <w:p w:rsidR="00CF02F8" w:rsidRPr="00D670C6" w:rsidRDefault="00361D54" w:rsidP="00D670C6">
      <w:r>
        <w:t>Chair Nichols, Vice-Chair Berg, and Members of the Board,</w:t>
      </w:r>
    </w:p>
    <w:p w:rsidR="00022CE7" w:rsidRPr="00796FF6" w:rsidRDefault="00022CE7">
      <w:pPr>
        <w:rPr>
          <w:rFonts w:asciiTheme="majorBidi" w:hAnsiTheme="majorBidi" w:cstheme="majorBidi"/>
          <w:szCs w:val="24"/>
        </w:rPr>
      </w:pPr>
    </w:p>
    <w:p w:rsidR="00022CE7" w:rsidRPr="00796FF6" w:rsidRDefault="00E35E37" w:rsidP="00A130B4">
      <w:pPr>
        <w:rPr>
          <w:rFonts w:asciiTheme="majorBidi" w:hAnsiTheme="majorBidi" w:cstheme="majorBidi"/>
          <w:szCs w:val="24"/>
        </w:rPr>
      </w:pPr>
      <w:r>
        <w:rPr>
          <w:rFonts w:asciiTheme="majorBidi" w:hAnsiTheme="majorBidi" w:cstheme="majorBidi"/>
          <w:szCs w:val="24"/>
        </w:rPr>
        <w:t>Coltura</w:t>
      </w:r>
      <w:r w:rsidR="00022CE7" w:rsidRPr="00796FF6">
        <w:rPr>
          <w:rFonts w:asciiTheme="majorBidi" w:hAnsiTheme="majorBidi" w:cstheme="majorBidi"/>
          <w:szCs w:val="24"/>
        </w:rPr>
        <w:t xml:space="preserve"> appreciates the opport</w:t>
      </w:r>
      <w:r w:rsidR="00361D54">
        <w:rPr>
          <w:rFonts w:asciiTheme="majorBidi" w:hAnsiTheme="majorBidi" w:cstheme="majorBidi"/>
          <w:szCs w:val="24"/>
        </w:rPr>
        <w:t>unity to provide comments to the</w:t>
      </w:r>
      <w:r w:rsidR="00022CE7" w:rsidRPr="00796FF6">
        <w:rPr>
          <w:rFonts w:asciiTheme="majorBidi" w:hAnsiTheme="majorBidi" w:cstheme="majorBidi"/>
          <w:szCs w:val="24"/>
        </w:rPr>
        <w:t xml:space="preserve"> </w:t>
      </w:r>
      <w:r w:rsidR="00C16B50">
        <w:rPr>
          <w:rFonts w:asciiTheme="majorBidi" w:hAnsiTheme="majorBidi" w:cstheme="majorBidi"/>
          <w:szCs w:val="24"/>
        </w:rPr>
        <w:t>California Air Resource Board</w:t>
      </w:r>
      <w:r w:rsidR="00DE233B" w:rsidRPr="00796FF6">
        <w:rPr>
          <w:rFonts w:asciiTheme="majorBidi" w:hAnsiTheme="majorBidi" w:cstheme="majorBidi"/>
          <w:szCs w:val="24"/>
        </w:rPr>
        <w:t xml:space="preserve"> (</w:t>
      </w:r>
      <w:r w:rsidR="00C16B50">
        <w:rPr>
          <w:rFonts w:asciiTheme="majorBidi" w:hAnsiTheme="majorBidi" w:cstheme="majorBidi"/>
          <w:szCs w:val="24"/>
        </w:rPr>
        <w:t>CARB</w:t>
      </w:r>
      <w:r w:rsidR="00DE233B" w:rsidRPr="00796FF6">
        <w:rPr>
          <w:rFonts w:asciiTheme="majorBidi" w:hAnsiTheme="majorBidi" w:cstheme="majorBidi"/>
          <w:szCs w:val="24"/>
        </w:rPr>
        <w:t>)</w:t>
      </w:r>
      <w:r w:rsidR="00022CE7" w:rsidRPr="00796FF6">
        <w:rPr>
          <w:rFonts w:asciiTheme="majorBidi" w:hAnsiTheme="majorBidi" w:cstheme="majorBidi"/>
          <w:szCs w:val="24"/>
        </w:rPr>
        <w:t xml:space="preserve"> on</w:t>
      </w:r>
      <w:r w:rsidR="00C16B50">
        <w:rPr>
          <w:rFonts w:asciiTheme="majorBidi" w:hAnsiTheme="majorBidi" w:cstheme="majorBidi"/>
          <w:szCs w:val="24"/>
        </w:rPr>
        <w:t xml:space="preserve"> the</w:t>
      </w:r>
      <w:r w:rsidR="00022CE7" w:rsidRPr="00796FF6">
        <w:rPr>
          <w:rFonts w:asciiTheme="majorBidi" w:hAnsiTheme="majorBidi" w:cstheme="majorBidi"/>
          <w:szCs w:val="24"/>
        </w:rPr>
        <w:t xml:space="preserve"> </w:t>
      </w:r>
      <w:r w:rsidR="00361D54" w:rsidRPr="00101A97">
        <w:t>“Second Notice of Public Availability of Modified Text and Availability of Additional Documents and Information” for the proposed amendments to the Low Carbon Fuel Standard (</w:t>
      </w:r>
      <w:r w:rsidR="00361D54">
        <w:t>“</w:t>
      </w:r>
      <w:r w:rsidR="00361D54" w:rsidRPr="00101A97">
        <w:t>LCFS</w:t>
      </w:r>
      <w:r w:rsidR="00361D54">
        <w:t>”</w:t>
      </w:r>
      <w:r w:rsidR="00361D54" w:rsidRPr="00101A97">
        <w:t>) Regulation</w:t>
      </w:r>
      <w:r w:rsidR="00361D54">
        <w:t xml:space="preserve"> (collectively, “2</w:t>
      </w:r>
      <w:r w:rsidR="00361D54" w:rsidRPr="00101A97">
        <w:rPr>
          <w:vertAlign w:val="superscript"/>
        </w:rPr>
        <w:t>nd</w:t>
      </w:r>
      <w:r w:rsidR="00361D54">
        <w:t xml:space="preserve"> 15-Day Changes”)</w:t>
      </w:r>
      <w:r w:rsidR="0010790B">
        <w:rPr>
          <w:rFonts w:asciiTheme="majorBidi" w:hAnsiTheme="majorBidi" w:cstheme="majorBidi"/>
          <w:szCs w:val="24"/>
        </w:rPr>
        <w:t xml:space="preserve">.  The </w:t>
      </w:r>
      <w:r w:rsidR="00C16B50">
        <w:rPr>
          <w:rFonts w:asciiTheme="majorBidi" w:hAnsiTheme="majorBidi" w:cstheme="majorBidi"/>
          <w:szCs w:val="24"/>
        </w:rPr>
        <w:t>electricity pathway</w:t>
      </w:r>
      <w:r w:rsidR="0010790B">
        <w:rPr>
          <w:rFonts w:asciiTheme="majorBidi" w:hAnsiTheme="majorBidi" w:cstheme="majorBidi"/>
          <w:szCs w:val="24"/>
        </w:rPr>
        <w:t xml:space="preserve"> within the LCFS is an important tool to support the Governor’s goal of placing 1.5 million </w:t>
      </w:r>
      <w:r w:rsidR="0010790B" w:rsidRPr="00796FF6">
        <w:rPr>
          <w:rFonts w:asciiTheme="majorBidi" w:hAnsiTheme="majorBidi" w:cstheme="majorBidi"/>
          <w:szCs w:val="24"/>
        </w:rPr>
        <w:t xml:space="preserve">Electric Vehicles </w:t>
      </w:r>
      <w:r w:rsidR="0010790B">
        <w:rPr>
          <w:rFonts w:asciiTheme="majorBidi" w:hAnsiTheme="majorBidi" w:cstheme="majorBidi"/>
          <w:szCs w:val="24"/>
        </w:rPr>
        <w:t xml:space="preserve">(EVs) on </w:t>
      </w:r>
      <w:r w:rsidR="008C5D5B">
        <w:rPr>
          <w:rFonts w:asciiTheme="majorBidi" w:hAnsiTheme="majorBidi" w:cstheme="majorBidi"/>
          <w:szCs w:val="24"/>
        </w:rPr>
        <w:t xml:space="preserve">California </w:t>
      </w:r>
      <w:r w:rsidR="0010790B">
        <w:rPr>
          <w:rFonts w:asciiTheme="majorBidi" w:hAnsiTheme="majorBidi" w:cstheme="majorBidi"/>
          <w:szCs w:val="24"/>
        </w:rPr>
        <w:t>road</w:t>
      </w:r>
      <w:r w:rsidR="008C5D5B">
        <w:rPr>
          <w:rFonts w:asciiTheme="majorBidi" w:hAnsiTheme="majorBidi" w:cstheme="majorBidi"/>
          <w:szCs w:val="24"/>
        </w:rPr>
        <w:t>s</w:t>
      </w:r>
      <w:r w:rsidR="0010790B">
        <w:rPr>
          <w:rFonts w:asciiTheme="majorBidi" w:hAnsiTheme="majorBidi" w:cstheme="majorBidi"/>
          <w:szCs w:val="24"/>
        </w:rPr>
        <w:t xml:space="preserve"> by 2025</w:t>
      </w:r>
      <w:r w:rsidR="00886F17">
        <w:rPr>
          <w:rFonts w:asciiTheme="majorBidi" w:hAnsiTheme="majorBidi" w:cstheme="majorBidi"/>
          <w:szCs w:val="24"/>
        </w:rPr>
        <w:t xml:space="preserve"> and 5 million by 2030</w:t>
      </w:r>
      <w:r w:rsidR="0010790B">
        <w:rPr>
          <w:rFonts w:asciiTheme="majorBidi" w:hAnsiTheme="majorBidi" w:cstheme="majorBidi"/>
          <w:szCs w:val="24"/>
        </w:rPr>
        <w:t xml:space="preserve">. </w:t>
      </w:r>
      <w:r w:rsidR="00DE233B" w:rsidRPr="00796FF6">
        <w:rPr>
          <w:rFonts w:asciiTheme="majorBidi" w:hAnsiTheme="majorBidi" w:cstheme="majorBidi"/>
          <w:szCs w:val="24"/>
        </w:rPr>
        <w:t xml:space="preserve"> As a</w:t>
      </w:r>
      <w:r w:rsidR="00B05BE1">
        <w:rPr>
          <w:rFonts w:asciiTheme="majorBidi" w:hAnsiTheme="majorBidi" w:cstheme="majorBidi"/>
          <w:szCs w:val="24"/>
        </w:rPr>
        <w:t xml:space="preserve">n organization </w:t>
      </w:r>
      <w:r w:rsidR="008C5D5B">
        <w:rPr>
          <w:rFonts w:asciiTheme="majorBidi" w:hAnsiTheme="majorBidi" w:cstheme="majorBidi"/>
          <w:szCs w:val="24"/>
        </w:rPr>
        <w:t xml:space="preserve">deeply committed to supporting California’s clean air and climate goals, </w:t>
      </w:r>
      <w:r w:rsidR="00B05BE1">
        <w:rPr>
          <w:rFonts w:asciiTheme="majorBidi" w:hAnsiTheme="majorBidi" w:cstheme="majorBidi"/>
          <w:szCs w:val="24"/>
        </w:rPr>
        <w:t xml:space="preserve">we provide the following comments </w:t>
      </w:r>
      <w:r w:rsidR="002E3EF4">
        <w:rPr>
          <w:rFonts w:asciiTheme="majorBidi" w:hAnsiTheme="majorBidi" w:cstheme="majorBidi"/>
          <w:szCs w:val="24"/>
        </w:rPr>
        <w:t>on</w:t>
      </w:r>
      <w:r w:rsidR="008C5D5B">
        <w:rPr>
          <w:rFonts w:asciiTheme="majorBidi" w:hAnsiTheme="majorBidi" w:cstheme="majorBidi"/>
          <w:szCs w:val="24"/>
        </w:rPr>
        <w:t xml:space="preserve"> </w:t>
      </w:r>
      <w:r w:rsidR="002E3EF4">
        <w:rPr>
          <w:rFonts w:asciiTheme="majorBidi" w:hAnsiTheme="majorBidi" w:cstheme="majorBidi"/>
          <w:szCs w:val="24"/>
        </w:rPr>
        <w:t>the 2</w:t>
      </w:r>
      <w:r w:rsidR="002E3EF4" w:rsidRPr="002E3EF4">
        <w:rPr>
          <w:rFonts w:asciiTheme="majorBidi" w:hAnsiTheme="majorBidi" w:cstheme="majorBidi"/>
          <w:szCs w:val="24"/>
          <w:vertAlign w:val="superscript"/>
        </w:rPr>
        <w:t>nd</w:t>
      </w:r>
      <w:r w:rsidR="00A130B4">
        <w:rPr>
          <w:rFonts w:asciiTheme="majorBidi" w:hAnsiTheme="majorBidi" w:cstheme="majorBidi"/>
          <w:szCs w:val="24"/>
        </w:rPr>
        <w:t xml:space="preserve"> 15-D</w:t>
      </w:r>
      <w:r w:rsidR="002E3EF4">
        <w:rPr>
          <w:rFonts w:asciiTheme="majorBidi" w:hAnsiTheme="majorBidi" w:cstheme="majorBidi"/>
          <w:szCs w:val="24"/>
        </w:rPr>
        <w:t xml:space="preserve">ay </w:t>
      </w:r>
      <w:r w:rsidR="00A130B4">
        <w:rPr>
          <w:rFonts w:asciiTheme="majorBidi" w:hAnsiTheme="majorBidi" w:cstheme="majorBidi"/>
          <w:szCs w:val="24"/>
        </w:rPr>
        <w:t>C</w:t>
      </w:r>
      <w:r w:rsidR="002E3EF4">
        <w:rPr>
          <w:rFonts w:asciiTheme="majorBidi" w:hAnsiTheme="majorBidi" w:cstheme="majorBidi"/>
          <w:szCs w:val="24"/>
        </w:rPr>
        <w:t>hange language for the</w:t>
      </w:r>
      <w:r w:rsidR="008C5D5B">
        <w:rPr>
          <w:rFonts w:asciiTheme="majorBidi" w:hAnsiTheme="majorBidi" w:cstheme="majorBidi"/>
          <w:szCs w:val="24"/>
        </w:rPr>
        <w:t xml:space="preserve"> LCFS</w:t>
      </w:r>
      <w:r w:rsidR="00BA5BDD">
        <w:rPr>
          <w:rFonts w:asciiTheme="majorBidi" w:hAnsiTheme="majorBidi" w:cstheme="majorBidi"/>
          <w:szCs w:val="24"/>
        </w:rPr>
        <w:t>.</w:t>
      </w:r>
      <w:r w:rsidR="008C5D5B">
        <w:rPr>
          <w:rFonts w:asciiTheme="majorBidi" w:hAnsiTheme="majorBidi" w:cstheme="majorBidi"/>
          <w:szCs w:val="24"/>
        </w:rPr>
        <w:t xml:space="preserve">  </w:t>
      </w:r>
    </w:p>
    <w:p w:rsidR="00DE233B" w:rsidRPr="00796FF6" w:rsidRDefault="00DE233B" w:rsidP="00DE233B">
      <w:pPr>
        <w:rPr>
          <w:rFonts w:asciiTheme="majorBidi" w:hAnsiTheme="majorBidi" w:cstheme="majorBidi"/>
          <w:szCs w:val="24"/>
        </w:rPr>
      </w:pPr>
    </w:p>
    <w:p w:rsidR="00702627" w:rsidRDefault="00E35E37" w:rsidP="00092964">
      <w:pPr>
        <w:rPr>
          <w:rFonts w:asciiTheme="majorBidi" w:hAnsiTheme="majorBidi" w:cstheme="majorBidi"/>
          <w:szCs w:val="24"/>
        </w:rPr>
      </w:pPr>
      <w:r>
        <w:rPr>
          <w:rFonts w:asciiTheme="majorBidi" w:hAnsiTheme="majorBidi" w:cstheme="majorBidi"/>
          <w:szCs w:val="24"/>
        </w:rPr>
        <w:t>W</w:t>
      </w:r>
      <w:r w:rsidR="00AD4E37">
        <w:rPr>
          <w:rFonts w:asciiTheme="majorBidi" w:hAnsiTheme="majorBidi" w:cstheme="majorBidi"/>
          <w:szCs w:val="24"/>
        </w:rPr>
        <w:t xml:space="preserve">e support </w:t>
      </w:r>
      <w:r w:rsidR="007F626E">
        <w:rPr>
          <w:rFonts w:asciiTheme="majorBidi" w:hAnsiTheme="majorBidi" w:cstheme="majorBidi"/>
          <w:szCs w:val="24"/>
        </w:rPr>
        <w:t xml:space="preserve">redirecting funds from the residential EV charging pathway of the LCFS to </w:t>
      </w:r>
      <w:r w:rsidR="008221ED">
        <w:rPr>
          <w:rFonts w:asciiTheme="majorBidi" w:hAnsiTheme="majorBidi" w:cstheme="majorBidi"/>
          <w:szCs w:val="24"/>
        </w:rPr>
        <w:t>a statewide</w:t>
      </w:r>
      <w:r w:rsidR="007F626E">
        <w:rPr>
          <w:rFonts w:asciiTheme="majorBidi" w:hAnsiTheme="majorBidi" w:cstheme="majorBidi"/>
          <w:szCs w:val="24"/>
        </w:rPr>
        <w:t>,</w:t>
      </w:r>
      <w:r w:rsidR="008221ED">
        <w:rPr>
          <w:rFonts w:asciiTheme="majorBidi" w:hAnsiTheme="majorBidi" w:cstheme="majorBidi"/>
          <w:szCs w:val="24"/>
        </w:rPr>
        <w:t xml:space="preserve"> point-of-sale </w:t>
      </w:r>
      <w:r w:rsidR="002E3EF4">
        <w:rPr>
          <w:rFonts w:asciiTheme="majorBidi" w:hAnsiTheme="majorBidi" w:cstheme="majorBidi"/>
          <w:szCs w:val="24"/>
        </w:rPr>
        <w:t>rebate program</w:t>
      </w:r>
      <w:r w:rsidR="008221ED">
        <w:rPr>
          <w:rFonts w:asciiTheme="majorBidi" w:hAnsiTheme="majorBidi" w:cstheme="majorBidi"/>
          <w:szCs w:val="24"/>
        </w:rPr>
        <w:t xml:space="preserve"> for </w:t>
      </w:r>
      <w:r w:rsidR="00E4487A">
        <w:rPr>
          <w:rFonts w:asciiTheme="majorBidi" w:hAnsiTheme="majorBidi" w:cstheme="majorBidi"/>
          <w:szCs w:val="24"/>
        </w:rPr>
        <w:t>new EV buyers</w:t>
      </w:r>
      <w:r w:rsidR="002E3EF4">
        <w:rPr>
          <w:rFonts w:asciiTheme="majorBidi" w:hAnsiTheme="majorBidi" w:cstheme="majorBidi"/>
          <w:szCs w:val="24"/>
        </w:rPr>
        <w:t xml:space="preserve">. </w:t>
      </w:r>
      <w:r w:rsidR="001B3896">
        <w:rPr>
          <w:rFonts w:asciiTheme="majorBidi" w:hAnsiTheme="majorBidi" w:cstheme="majorBidi"/>
          <w:szCs w:val="24"/>
        </w:rPr>
        <w:t xml:space="preserve"> </w:t>
      </w:r>
      <w:r w:rsidR="007F626E">
        <w:rPr>
          <w:rFonts w:asciiTheme="majorBidi" w:hAnsiTheme="majorBidi" w:cstheme="majorBidi"/>
          <w:szCs w:val="24"/>
        </w:rPr>
        <w:t>Based on feedback from the Air Board as well as a broad group of stakeholders</w:t>
      </w:r>
      <w:r w:rsidR="00DC75DA">
        <w:rPr>
          <w:rFonts w:asciiTheme="majorBidi" w:hAnsiTheme="majorBidi" w:cstheme="majorBidi"/>
          <w:szCs w:val="24"/>
        </w:rPr>
        <w:t xml:space="preserve">, </w:t>
      </w:r>
      <w:r w:rsidR="00256507">
        <w:rPr>
          <w:rFonts w:asciiTheme="majorBidi" w:hAnsiTheme="majorBidi" w:cstheme="majorBidi"/>
          <w:szCs w:val="24"/>
        </w:rPr>
        <w:t>Staff</w:t>
      </w:r>
      <w:r w:rsidR="00DC75DA">
        <w:rPr>
          <w:rFonts w:asciiTheme="majorBidi" w:hAnsiTheme="majorBidi" w:cstheme="majorBidi"/>
          <w:szCs w:val="24"/>
        </w:rPr>
        <w:t xml:space="preserve"> propos</w:t>
      </w:r>
      <w:r w:rsidR="00256507">
        <w:rPr>
          <w:rFonts w:asciiTheme="majorBidi" w:hAnsiTheme="majorBidi" w:cstheme="majorBidi"/>
          <w:szCs w:val="24"/>
        </w:rPr>
        <w:t>ed several</w:t>
      </w:r>
      <w:r w:rsidR="00DC75DA">
        <w:rPr>
          <w:rFonts w:asciiTheme="majorBidi" w:hAnsiTheme="majorBidi" w:cstheme="majorBidi"/>
          <w:szCs w:val="24"/>
        </w:rPr>
        <w:t xml:space="preserve"> modifications to enable </w:t>
      </w:r>
      <w:r w:rsidR="007F626E">
        <w:rPr>
          <w:rFonts w:asciiTheme="majorBidi" w:hAnsiTheme="majorBidi" w:cstheme="majorBidi"/>
          <w:szCs w:val="24"/>
        </w:rPr>
        <w:t>such a rebate program</w:t>
      </w:r>
      <w:r w:rsidR="00DC75DA">
        <w:rPr>
          <w:rFonts w:asciiTheme="majorBidi" w:hAnsiTheme="majorBidi" w:cstheme="majorBidi"/>
          <w:szCs w:val="24"/>
        </w:rPr>
        <w:t xml:space="preserve">.  </w:t>
      </w:r>
      <w:r w:rsidR="00702627">
        <w:rPr>
          <w:rFonts w:asciiTheme="majorBidi" w:hAnsiTheme="majorBidi" w:cstheme="majorBidi"/>
          <w:szCs w:val="24"/>
        </w:rPr>
        <w:t xml:space="preserve">In </w:t>
      </w:r>
      <w:r w:rsidR="00361D54">
        <w:rPr>
          <w:rFonts w:asciiTheme="majorBidi" w:hAnsiTheme="majorBidi" w:cstheme="majorBidi"/>
          <w:szCs w:val="24"/>
        </w:rPr>
        <w:t>the</w:t>
      </w:r>
      <w:r w:rsidR="00702627">
        <w:rPr>
          <w:rFonts w:asciiTheme="majorBidi" w:hAnsiTheme="majorBidi" w:cstheme="majorBidi"/>
          <w:szCs w:val="24"/>
        </w:rPr>
        <w:t xml:space="preserve"> 2</w:t>
      </w:r>
      <w:r w:rsidR="00702627" w:rsidRPr="00702627">
        <w:rPr>
          <w:rFonts w:asciiTheme="majorBidi" w:hAnsiTheme="majorBidi" w:cstheme="majorBidi"/>
          <w:szCs w:val="24"/>
          <w:vertAlign w:val="superscript"/>
        </w:rPr>
        <w:t>nd</w:t>
      </w:r>
      <w:r w:rsidR="00702627">
        <w:rPr>
          <w:rFonts w:asciiTheme="majorBidi" w:hAnsiTheme="majorBidi" w:cstheme="majorBidi"/>
          <w:szCs w:val="24"/>
        </w:rPr>
        <w:t xml:space="preserve"> </w:t>
      </w:r>
      <w:r w:rsidR="00361D54">
        <w:rPr>
          <w:rFonts w:asciiTheme="majorBidi" w:hAnsiTheme="majorBidi" w:cstheme="majorBidi"/>
          <w:szCs w:val="24"/>
        </w:rPr>
        <w:t>15-D</w:t>
      </w:r>
      <w:r w:rsidR="00702627">
        <w:rPr>
          <w:rFonts w:asciiTheme="majorBidi" w:hAnsiTheme="majorBidi" w:cstheme="majorBidi"/>
          <w:szCs w:val="24"/>
        </w:rPr>
        <w:t xml:space="preserve">ay </w:t>
      </w:r>
      <w:r w:rsidR="00361D54">
        <w:rPr>
          <w:rFonts w:asciiTheme="majorBidi" w:hAnsiTheme="majorBidi" w:cstheme="majorBidi"/>
          <w:szCs w:val="24"/>
        </w:rPr>
        <w:t>C</w:t>
      </w:r>
      <w:r w:rsidR="00702627">
        <w:rPr>
          <w:rFonts w:asciiTheme="majorBidi" w:hAnsiTheme="majorBidi" w:cstheme="majorBidi"/>
          <w:szCs w:val="24"/>
        </w:rPr>
        <w:t>hange</w:t>
      </w:r>
      <w:r w:rsidR="00361D54">
        <w:rPr>
          <w:rFonts w:asciiTheme="majorBidi" w:hAnsiTheme="majorBidi" w:cstheme="majorBidi"/>
          <w:szCs w:val="24"/>
        </w:rPr>
        <w:t>s</w:t>
      </w:r>
      <w:r w:rsidR="00702627">
        <w:rPr>
          <w:rFonts w:asciiTheme="majorBidi" w:hAnsiTheme="majorBidi" w:cstheme="majorBidi"/>
          <w:szCs w:val="24"/>
        </w:rPr>
        <w:t>, Staff proposed the following:</w:t>
      </w:r>
    </w:p>
    <w:p w:rsidR="00256507" w:rsidRDefault="00256507" w:rsidP="00256507">
      <w:pPr>
        <w:pStyle w:val="ListParagraph"/>
        <w:numPr>
          <w:ilvl w:val="0"/>
          <w:numId w:val="3"/>
        </w:numPr>
        <w:rPr>
          <w:rFonts w:asciiTheme="majorBidi" w:hAnsiTheme="majorBidi" w:cstheme="majorBidi"/>
          <w:sz w:val="24"/>
          <w:szCs w:val="28"/>
        </w:rPr>
      </w:pPr>
      <w:r>
        <w:rPr>
          <w:rFonts w:asciiTheme="majorBidi" w:hAnsiTheme="majorBidi" w:cstheme="majorBidi"/>
          <w:sz w:val="24"/>
          <w:szCs w:val="28"/>
        </w:rPr>
        <w:t>A</w:t>
      </w:r>
      <w:r w:rsidR="00702627">
        <w:rPr>
          <w:rFonts w:asciiTheme="majorBidi" w:hAnsiTheme="majorBidi" w:cstheme="majorBidi"/>
          <w:sz w:val="24"/>
          <w:szCs w:val="28"/>
        </w:rPr>
        <w:t>ll e</w:t>
      </w:r>
      <w:r w:rsidR="002E3EF4" w:rsidRPr="00702627">
        <w:rPr>
          <w:rFonts w:asciiTheme="majorBidi" w:hAnsiTheme="majorBidi" w:cstheme="majorBidi"/>
          <w:sz w:val="24"/>
          <w:szCs w:val="28"/>
        </w:rPr>
        <w:t xml:space="preserve">lectric utilities </w:t>
      </w:r>
      <w:r w:rsidR="00702627" w:rsidRPr="00702627">
        <w:rPr>
          <w:rFonts w:asciiTheme="majorBidi" w:hAnsiTheme="majorBidi" w:cstheme="majorBidi"/>
          <w:sz w:val="24"/>
          <w:szCs w:val="28"/>
        </w:rPr>
        <w:t>receiving base residential EV charging credits</w:t>
      </w:r>
      <w:r w:rsidR="002E3EF4" w:rsidRPr="00702627">
        <w:rPr>
          <w:rFonts w:asciiTheme="majorBidi" w:hAnsiTheme="majorBidi" w:cstheme="majorBidi"/>
          <w:sz w:val="24"/>
          <w:szCs w:val="28"/>
        </w:rPr>
        <w:t xml:space="preserve"> </w:t>
      </w:r>
      <w:r w:rsidR="00702627" w:rsidRPr="00702627">
        <w:rPr>
          <w:rFonts w:asciiTheme="majorBidi" w:hAnsiTheme="majorBidi" w:cstheme="majorBidi"/>
          <w:sz w:val="24"/>
          <w:szCs w:val="28"/>
        </w:rPr>
        <w:t>must</w:t>
      </w:r>
      <w:r w:rsidR="002E3EF4" w:rsidRPr="00702627">
        <w:rPr>
          <w:rFonts w:asciiTheme="majorBidi" w:hAnsiTheme="majorBidi" w:cstheme="majorBidi"/>
          <w:sz w:val="24"/>
          <w:szCs w:val="28"/>
        </w:rPr>
        <w:t xml:space="preserve"> contribute a minimum percentage of the credits</w:t>
      </w:r>
      <w:r w:rsidR="00702627" w:rsidRPr="00702627">
        <w:rPr>
          <w:rFonts w:asciiTheme="majorBidi" w:hAnsiTheme="majorBidi" w:cstheme="majorBidi"/>
          <w:sz w:val="24"/>
          <w:szCs w:val="28"/>
        </w:rPr>
        <w:t xml:space="preserve"> (or net base credit proceeds)</w:t>
      </w:r>
      <w:r w:rsidR="002E3EF4" w:rsidRPr="00702627">
        <w:rPr>
          <w:rFonts w:asciiTheme="majorBidi" w:hAnsiTheme="majorBidi" w:cstheme="majorBidi"/>
          <w:sz w:val="24"/>
          <w:szCs w:val="28"/>
        </w:rPr>
        <w:t xml:space="preserve"> that they receive on behalf of EV owners in their service territory to fund </w:t>
      </w:r>
      <w:r>
        <w:rPr>
          <w:rFonts w:asciiTheme="majorBidi" w:hAnsiTheme="majorBidi" w:cstheme="majorBidi"/>
          <w:sz w:val="24"/>
          <w:szCs w:val="28"/>
        </w:rPr>
        <w:t>a statewide point-of-purchase EV rebate</w:t>
      </w:r>
      <w:r w:rsidR="002E3EF4" w:rsidRPr="00702627">
        <w:rPr>
          <w:rFonts w:asciiTheme="majorBidi" w:hAnsiTheme="majorBidi" w:cstheme="majorBidi"/>
          <w:sz w:val="24"/>
          <w:szCs w:val="28"/>
        </w:rPr>
        <w:t xml:space="preserve"> program</w:t>
      </w:r>
      <w:r>
        <w:rPr>
          <w:rFonts w:asciiTheme="majorBidi" w:hAnsiTheme="majorBidi" w:cstheme="majorBidi"/>
          <w:sz w:val="24"/>
          <w:szCs w:val="28"/>
        </w:rPr>
        <w:t xml:space="preserve"> for new vehicle purchases or leases</w:t>
      </w:r>
      <w:r w:rsidR="00807A91" w:rsidRPr="00702627">
        <w:rPr>
          <w:rFonts w:asciiTheme="majorBidi" w:hAnsiTheme="majorBidi" w:cstheme="majorBidi"/>
          <w:sz w:val="24"/>
          <w:szCs w:val="28"/>
        </w:rPr>
        <w:t>.</w:t>
      </w:r>
      <w:r w:rsidR="002A7682">
        <w:rPr>
          <w:rStyle w:val="FootnoteReference"/>
          <w:rFonts w:asciiTheme="majorBidi" w:hAnsiTheme="majorBidi" w:cstheme="majorBidi"/>
          <w:sz w:val="24"/>
          <w:szCs w:val="28"/>
        </w:rPr>
        <w:footnoteReference w:id="1"/>
      </w:r>
      <w:r w:rsidR="00807A91" w:rsidRPr="00702627">
        <w:rPr>
          <w:rFonts w:asciiTheme="majorBidi" w:hAnsiTheme="majorBidi" w:cstheme="majorBidi"/>
          <w:sz w:val="24"/>
          <w:szCs w:val="28"/>
        </w:rPr>
        <w:t xml:space="preserve"> </w:t>
      </w:r>
      <w:r w:rsidR="00A86A7A" w:rsidRPr="00702627">
        <w:rPr>
          <w:rFonts w:asciiTheme="majorBidi" w:hAnsiTheme="majorBidi" w:cstheme="majorBidi"/>
          <w:sz w:val="24"/>
          <w:szCs w:val="28"/>
        </w:rPr>
        <w:t xml:space="preserve"> </w:t>
      </w:r>
    </w:p>
    <w:p w:rsidR="00256507" w:rsidRDefault="002E3EF4" w:rsidP="00256507">
      <w:pPr>
        <w:pStyle w:val="ListParagraph"/>
        <w:numPr>
          <w:ilvl w:val="1"/>
          <w:numId w:val="3"/>
        </w:numPr>
        <w:rPr>
          <w:rFonts w:asciiTheme="majorBidi" w:hAnsiTheme="majorBidi" w:cstheme="majorBidi"/>
          <w:sz w:val="24"/>
          <w:szCs w:val="28"/>
        </w:rPr>
      </w:pPr>
      <w:r w:rsidRPr="00702627">
        <w:rPr>
          <w:rFonts w:asciiTheme="majorBidi" w:hAnsiTheme="majorBidi" w:cstheme="majorBidi"/>
          <w:sz w:val="24"/>
          <w:szCs w:val="28"/>
        </w:rPr>
        <w:t>Investor-Owned Utilities (IOUs) are required to contribute 67%</w:t>
      </w:r>
      <w:r w:rsidR="00256507">
        <w:rPr>
          <w:rFonts w:asciiTheme="majorBidi" w:hAnsiTheme="majorBidi" w:cstheme="majorBidi"/>
          <w:sz w:val="24"/>
          <w:szCs w:val="28"/>
        </w:rPr>
        <w:t xml:space="preserve"> of their credits.</w:t>
      </w:r>
      <w:r w:rsidR="004B3539">
        <w:rPr>
          <w:rStyle w:val="FootnoteReference"/>
          <w:rFonts w:asciiTheme="majorBidi" w:hAnsiTheme="majorBidi" w:cstheme="majorBidi"/>
          <w:sz w:val="24"/>
          <w:szCs w:val="28"/>
        </w:rPr>
        <w:footnoteReference w:id="2"/>
      </w:r>
    </w:p>
    <w:p w:rsidR="00256507" w:rsidRDefault="00702627" w:rsidP="00256507">
      <w:pPr>
        <w:pStyle w:val="ListParagraph"/>
        <w:numPr>
          <w:ilvl w:val="1"/>
          <w:numId w:val="3"/>
        </w:numPr>
        <w:rPr>
          <w:rFonts w:asciiTheme="majorBidi" w:hAnsiTheme="majorBidi" w:cstheme="majorBidi"/>
          <w:sz w:val="24"/>
          <w:szCs w:val="28"/>
        </w:rPr>
      </w:pPr>
      <w:r w:rsidRPr="00702627">
        <w:rPr>
          <w:rFonts w:asciiTheme="majorBidi" w:hAnsiTheme="majorBidi" w:cstheme="majorBidi"/>
          <w:sz w:val="24"/>
          <w:szCs w:val="28"/>
        </w:rPr>
        <w:t>Large Publicly-owned Utilities (POUs) are required to contribute 35% from 2019 – 2022 and 45% beginning 2023.</w:t>
      </w:r>
      <w:r w:rsidR="00EA1021">
        <w:rPr>
          <w:rStyle w:val="FootnoteReference"/>
          <w:rFonts w:asciiTheme="majorBidi" w:hAnsiTheme="majorBidi" w:cstheme="majorBidi"/>
          <w:sz w:val="24"/>
          <w:szCs w:val="28"/>
        </w:rPr>
        <w:footnoteReference w:id="3"/>
      </w:r>
      <w:r w:rsidRPr="00702627">
        <w:rPr>
          <w:rFonts w:asciiTheme="majorBidi" w:hAnsiTheme="majorBidi" w:cstheme="majorBidi"/>
          <w:sz w:val="24"/>
          <w:szCs w:val="28"/>
        </w:rPr>
        <w:t xml:space="preserve">  </w:t>
      </w:r>
    </w:p>
    <w:p w:rsidR="00256507" w:rsidRDefault="00702627" w:rsidP="00256507">
      <w:pPr>
        <w:pStyle w:val="ListParagraph"/>
        <w:numPr>
          <w:ilvl w:val="1"/>
          <w:numId w:val="3"/>
        </w:numPr>
        <w:rPr>
          <w:rFonts w:asciiTheme="majorBidi" w:hAnsiTheme="majorBidi" w:cstheme="majorBidi"/>
          <w:sz w:val="24"/>
          <w:szCs w:val="28"/>
        </w:rPr>
      </w:pPr>
      <w:r w:rsidRPr="00702627">
        <w:rPr>
          <w:rFonts w:asciiTheme="majorBidi" w:hAnsiTheme="majorBidi" w:cstheme="majorBidi"/>
          <w:sz w:val="24"/>
          <w:szCs w:val="28"/>
        </w:rPr>
        <w:t xml:space="preserve">Medium POUs are required to contribute 20% from 2019 – 2022 and 25% beginning 2023.  </w:t>
      </w:r>
    </w:p>
    <w:p w:rsidR="008221ED" w:rsidRDefault="00702627" w:rsidP="00256507">
      <w:pPr>
        <w:pStyle w:val="ListParagraph"/>
        <w:numPr>
          <w:ilvl w:val="1"/>
          <w:numId w:val="3"/>
        </w:numPr>
        <w:rPr>
          <w:rFonts w:asciiTheme="majorBidi" w:hAnsiTheme="majorBidi" w:cstheme="majorBidi"/>
          <w:sz w:val="24"/>
          <w:szCs w:val="28"/>
        </w:rPr>
      </w:pPr>
      <w:r w:rsidRPr="00702627">
        <w:rPr>
          <w:rFonts w:asciiTheme="majorBidi" w:hAnsiTheme="majorBidi" w:cstheme="majorBidi"/>
          <w:sz w:val="24"/>
          <w:szCs w:val="28"/>
        </w:rPr>
        <w:t>Small POUs are required to contribute 2% beginning 2023.</w:t>
      </w:r>
    </w:p>
    <w:p w:rsidR="002A7682" w:rsidRDefault="002A7682" w:rsidP="00256507">
      <w:pPr>
        <w:pStyle w:val="ListParagraph"/>
        <w:numPr>
          <w:ilvl w:val="0"/>
          <w:numId w:val="3"/>
        </w:numPr>
        <w:rPr>
          <w:rFonts w:asciiTheme="majorBidi" w:hAnsiTheme="majorBidi" w:cstheme="majorBidi"/>
          <w:sz w:val="24"/>
          <w:szCs w:val="28"/>
        </w:rPr>
      </w:pPr>
      <w:r>
        <w:rPr>
          <w:rFonts w:asciiTheme="majorBidi" w:hAnsiTheme="majorBidi" w:cstheme="majorBidi"/>
          <w:sz w:val="24"/>
          <w:szCs w:val="28"/>
        </w:rPr>
        <w:t>The rebate amount</w:t>
      </w:r>
      <w:r w:rsidR="00256507">
        <w:rPr>
          <w:rFonts w:asciiTheme="majorBidi" w:hAnsiTheme="majorBidi" w:cstheme="majorBidi"/>
          <w:sz w:val="24"/>
          <w:szCs w:val="28"/>
        </w:rPr>
        <w:t xml:space="preserve"> for a particular EV</w:t>
      </w:r>
      <w:r>
        <w:rPr>
          <w:rFonts w:asciiTheme="majorBidi" w:hAnsiTheme="majorBidi" w:cstheme="majorBidi"/>
          <w:sz w:val="24"/>
          <w:szCs w:val="28"/>
        </w:rPr>
        <w:t xml:space="preserve"> </w:t>
      </w:r>
      <w:r w:rsidR="007F626E">
        <w:rPr>
          <w:rFonts w:asciiTheme="majorBidi" w:hAnsiTheme="majorBidi" w:cstheme="majorBidi"/>
          <w:sz w:val="24"/>
          <w:szCs w:val="28"/>
        </w:rPr>
        <w:t xml:space="preserve">will </w:t>
      </w:r>
      <w:r>
        <w:rPr>
          <w:rFonts w:asciiTheme="majorBidi" w:hAnsiTheme="majorBidi" w:cstheme="majorBidi"/>
          <w:sz w:val="24"/>
          <w:szCs w:val="28"/>
        </w:rPr>
        <w:t>be calculated based on the vehicle’s battery capacity</w:t>
      </w:r>
      <w:r w:rsidR="007F626E">
        <w:rPr>
          <w:rFonts w:asciiTheme="majorBidi" w:hAnsiTheme="majorBidi" w:cstheme="majorBidi"/>
          <w:sz w:val="24"/>
          <w:szCs w:val="28"/>
        </w:rPr>
        <w:t xml:space="preserve">, mirroring the </w:t>
      </w:r>
      <w:r>
        <w:rPr>
          <w:rFonts w:asciiTheme="majorBidi" w:hAnsiTheme="majorBidi" w:cstheme="majorBidi"/>
          <w:sz w:val="24"/>
          <w:szCs w:val="28"/>
        </w:rPr>
        <w:t xml:space="preserve">calculation </w:t>
      </w:r>
      <w:r w:rsidR="007F626E">
        <w:rPr>
          <w:rFonts w:asciiTheme="majorBidi" w:hAnsiTheme="majorBidi" w:cstheme="majorBidi"/>
          <w:sz w:val="24"/>
          <w:szCs w:val="28"/>
        </w:rPr>
        <w:t xml:space="preserve">used in the U.S. </w:t>
      </w:r>
      <w:r w:rsidR="00256507">
        <w:rPr>
          <w:rFonts w:asciiTheme="majorBidi" w:hAnsiTheme="majorBidi" w:cstheme="majorBidi"/>
          <w:sz w:val="24"/>
          <w:szCs w:val="28"/>
        </w:rPr>
        <w:t>f</w:t>
      </w:r>
      <w:r>
        <w:rPr>
          <w:rFonts w:asciiTheme="majorBidi" w:hAnsiTheme="majorBidi" w:cstheme="majorBidi"/>
          <w:sz w:val="24"/>
          <w:szCs w:val="28"/>
        </w:rPr>
        <w:t xml:space="preserve">ederal </w:t>
      </w:r>
      <w:r w:rsidR="007F626E">
        <w:rPr>
          <w:rFonts w:asciiTheme="majorBidi" w:hAnsiTheme="majorBidi" w:cstheme="majorBidi"/>
          <w:sz w:val="24"/>
          <w:szCs w:val="28"/>
        </w:rPr>
        <w:t xml:space="preserve">EV </w:t>
      </w:r>
      <w:r w:rsidR="00256507">
        <w:rPr>
          <w:rFonts w:asciiTheme="majorBidi" w:hAnsiTheme="majorBidi" w:cstheme="majorBidi"/>
          <w:sz w:val="24"/>
          <w:szCs w:val="28"/>
        </w:rPr>
        <w:t>t</w:t>
      </w:r>
      <w:r>
        <w:rPr>
          <w:rFonts w:asciiTheme="majorBidi" w:hAnsiTheme="majorBidi" w:cstheme="majorBidi"/>
          <w:sz w:val="24"/>
          <w:szCs w:val="28"/>
        </w:rPr>
        <w:t xml:space="preserve">ax </w:t>
      </w:r>
      <w:r w:rsidR="00256507">
        <w:rPr>
          <w:rFonts w:asciiTheme="majorBidi" w:hAnsiTheme="majorBidi" w:cstheme="majorBidi"/>
          <w:sz w:val="24"/>
          <w:szCs w:val="28"/>
        </w:rPr>
        <w:t>c</w:t>
      </w:r>
      <w:r>
        <w:rPr>
          <w:rFonts w:asciiTheme="majorBidi" w:hAnsiTheme="majorBidi" w:cstheme="majorBidi"/>
          <w:sz w:val="24"/>
          <w:szCs w:val="28"/>
        </w:rPr>
        <w:t>redit.</w:t>
      </w:r>
      <w:r w:rsidR="00256507">
        <w:rPr>
          <w:rFonts w:asciiTheme="majorBidi" w:hAnsiTheme="majorBidi" w:cstheme="majorBidi"/>
          <w:sz w:val="24"/>
          <w:szCs w:val="28"/>
        </w:rPr>
        <w:t xml:space="preserve">  </w:t>
      </w:r>
    </w:p>
    <w:p w:rsidR="002A7682" w:rsidRPr="00702627" w:rsidRDefault="00045E48" w:rsidP="00256507">
      <w:pPr>
        <w:pStyle w:val="ListParagraph"/>
        <w:numPr>
          <w:ilvl w:val="0"/>
          <w:numId w:val="3"/>
        </w:numPr>
        <w:rPr>
          <w:rFonts w:asciiTheme="majorBidi" w:hAnsiTheme="majorBidi" w:cstheme="majorBidi"/>
          <w:sz w:val="24"/>
          <w:szCs w:val="28"/>
        </w:rPr>
      </w:pPr>
      <w:r>
        <w:rPr>
          <w:rFonts w:asciiTheme="majorBidi" w:hAnsiTheme="majorBidi" w:cstheme="majorBidi"/>
          <w:sz w:val="24"/>
          <w:szCs w:val="28"/>
        </w:rPr>
        <w:lastRenderedPageBreak/>
        <w:t xml:space="preserve">CARB will assign the </w:t>
      </w:r>
      <w:r w:rsidR="00256507">
        <w:rPr>
          <w:rFonts w:asciiTheme="majorBidi" w:hAnsiTheme="majorBidi" w:cstheme="majorBidi"/>
          <w:sz w:val="24"/>
          <w:szCs w:val="28"/>
        </w:rPr>
        <w:t xml:space="preserve">base </w:t>
      </w:r>
      <w:r>
        <w:rPr>
          <w:rFonts w:asciiTheme="majorBidi" w:hAnsiTheme="majorBidi" w:cstheme="majorBidi"/>
          <w:sz w:val="24"/>
          <w:szCs w:val="28"/>
        </w:rPr>
        <w:t>credits in service territories</w:t>
      </w:r>
      <w:r w:rsidR="00872757">
        <w:rPr>
          <w:rFonts w:asciiTheme="majorBidi" w:hAnsiTheme="majorBidi" w:cstheme="majorBidi"/>
          <w:sz w:val="24"/>
          <w:szCs w:val="28"/>
        </w:rPr>
        <w:t xml:space="preserve"> </w:t>
      </w:r>
      <w:r w:rsidR="002A7682">
        <w:rPr>
          <w:rFonts w:asciiTheme="majorBidi" w:hAnsiTheme="majorBidi" w:cstheme="majorBidi"/>
          <w:sz w:val="24"/>
          <w:szCs w:val="28"/>
        </w:rPr>
        <w:t>where the utility has not opted in</w:t>
      </w:r>
      <w:r w:rsidR="00872757">
        <w:rPr>
          <w:rFonts w:asciiTheme="majorBidi" w:hAnsiTheme="majorBidi" w:cstheme="majorBidi"/>
          <w:sz w:val="24"/>
          <w:szCs w:val="28"/>
        </w:rPr>
        <w:t xml:space="preserve"> to the LCFS program to the utilities that are participating</w:t>
      </w:r>
      <w:r>
        <w:rPr>
          <w:rFonts w:asciiTheme="majorBidi" w:hAnsiTheme="majorBidi" w:cstheme="majorBidi"/>
          <w:sz w:val="24"/>
          <w:szCs w:val="28"/>
        </w:rPr>
        <w:t xml:space="preserve"> on a pro-rata basis</w:t>
      </w:r>
      <w:r w:rsidR="00872757">
        <w:rPr>
          <w:rFonts w:asciiTheme="majorBidi" w:hAnsiTheme="majorBidi" w:cstheme="majorBidi"/>
          <w:sz w:val="24"/>
          <w:szCs w:val="28"/>
        </w:rPr>
        <w:t xml:space="preserve">. </w:t>
      </w:r>
    </w:p>
    <w:p w:rsidR="008221ED" w:rsidRPr="00702627" w:rsidRDefault="008221ED" w:rsidP="00AD4E37">
      <w:pPr>
        <w:rPr>
          <w:rFonts w:asciiTheme="majorBidi" w:hAnsiTheme="majorBidi" w:cstheme="majorBidi"/>
          <w:sz w:val="28"/>
          <w:szCs w:val="28"/>
        </w:rPr>
      </w:pPr>
    </w:p>
    <w:p w:rsidR="00AD4E37" w:rsidRDefault="00DC75DA" w:rsidP="005A634B">
      <w:pPr>
        <w:rPr>
          <w:rFonts w:asciiTheme="majorBidi" w:hAnsiTheme="majorBidi" w:cstheme="majorBidi"/>
          <w:szCs w:val="24"/>
        </w:rPr>
      </w:pPr>
      <w:r>
        <w:rPr>
          <w:rFonts w:asciiTheme="majorBidi" w:hAnsiTheme="majorBidi" w:cstheme="majorBidi"/>
          <w:szCs w:val="24"/>
        </w:rPr>
        <w:t xml:space="preserve">We appreciate Staff’s work on this </w:t>
      </w:r>
      <w:r w:rsidR="002A3BEA">
        <w:rPr>
          <w:rFonts w:asciiTheme="majorBidi" w:hAnsiTheme="majorBidi" w:cstheme="majorBidi"/>
          <w:szCs w:val="24"/>
        </w:rPr>
        <w:t xml:space="preserve">important </w:t>
      </w:r>
      <w:r w:rsidR="00092964">
        <w:rPr>
          <w:rFonts w:asciiTheme="majorBidi" w:hAnsiTheme="majorBidi" w:cstheme="majorBidi"/>
          <w:szCs w:val="24"/>
        </w:rPr>
        <w:t>program</w:t>
      </w:r>
      <w:r w:rsidR="005A634B">
        <w:rPr>
          <w:rFonts w:asciiTheme="majorBidi" w:hAnsiTheme="majorBidi" w:cstheme="majorBidi"/>
          <w:szCs w:val="24"/>
        </w:rPr>
        <w:t>; h</w:t>
      </w:r>
      <w:r>
        <w:rPr>
          <w:rFonts w:asciiTheme="majorBidi" w:hAnsiTheme="majorBidi" w:cstheme="majorBidi"/>
          <w:szCs w:val="24"/>
        </w:rPr>
        <w:t xml:space="preserve">owever, there are still many open </w:t>
      </w:r>
      <w:r w:rsidR="00BD3B09">
        <w:rPr>
          <w:rFonts w:asciiTheme="majorBidi" w:hAnsiTheme="majorBidi" w:cstheme="majorBidi"/>
          <w:szCs w:val="24"/>
        </w:rPr>
        <w:t>questions</w:t>
      </w:r>
      <w:r>
        <w:rPr>
          <w:rFonts w:asciiTheme="majorBidi" w:hAnsiTheme="majorBidi" w:cstheme="majorBidi"/>
          <w:szCs w:val="24"/>
        </w:rPr>
        <w:t xml:space="preserve">.  </w:t>
      </w:r>
      <w:r w:rsidR="00BD3B09">
        <w:rPr>
          <w:rFonts w:asciiTheme="majorBidi" w:hAnsiTheme="majorBidi" w:cstheme="majorBidi"/>
          <w:szCs w:val="24"/>
        </w:rPr>
        <w:t>W</w:t>
      </w:r>
      <w:r>
        <w:rPr>
          <w:rFonts w:asciiTheme="majorBidi" w:hAnsiTheme="majorBidi" w:cstheme="majorBidi"/>
          <w:szCs w:val="24"/>
        </w:rPr>
        <w:t>e</w:t>
      </w:r>
      <w:r w:rsidR="00BD3B09">
        <w:rPr>
          <w:rFonts w:asciiTheme="majorBidi" w:hAnsiTheme="majorBidi" w:cstheme="majorBidi"/>
          <w:szCs w:val="24"/>
        </w:rPr>
        <w:t xml:space="preserve"> provid</w:t>
      </w:r>
      <w:r w:rsidR="005A634B">
        <w:rPr>
          <w:rFonts w:asciiTheme="majorBidi" w:hAnsiTheme="majorBidi" w:cstheme="majorBidi"/>
          <w:szCs w:val="24"/>
        </w:rPr>
        <w:t xml:space="preserve">e </w:t>
      </w:r>
      <w:r w:rsidR="00BD3B09">
        <w:rPr>
          <w:rFonts w:asciiTheme="majorBidi" w:hAnsiTheme="majorBidi" w:cstheme="majorBidi"/>
          <w:szCs w:val="24"/>
        </w:rPr>
        <w:t xml:space="preserve">the following recommendations </w:t>
      </w:r>
      <w:r>
        <w:rPr>
          <w:rFonts w:asciiTheme="majorBidi" w:hAnsiTheme="majorBidi" w:cstheme="majorBidi"/>
          <w:szCs w:val="24"/>
        </w:rPr>
        <w:t xml:space="preserve">to </w:t>
      </w:r>
      <w:r w:rsidR="00EA1021">
        <w:rPr>
          <w:rFonts w:asciiTheme="majorBidi" w:hAnsiTheme="majorBidi" w:cstheme="majorBidi"/>
          <w:szCs w:val="24"/>
        </w:rPr>
        <w:t xml:space="preserve">two key issues to </w:t>
      </w:r>
      <w:r>
        <w:rPr>
          <w:rFonts w:asciiTheme="majorBidi" w:hAnsiTheme="majorBidi" w:cstheme="majorBidi"/>
          <w:szCs w:val="24"/>
        </w:rPr>
        <w:t xml:space="preserve">ensure the </w:t>
      </w:r>
      <w:r w:rsidR="002A3BEA">
        <w:rPr>
          <w:rFonts w:asciiTheme="majorBidi" w:hAnsiTheme="majorBidi" w:cstheme="majorBidi"/>
          <w:szCs w:val="24"/>
        </w:rPr>
        <w:t xml:space="preserve">statewide </w:t>
      </w:r>
      <w:r>
        <w:rPr>
          <w:rFonts w:asciiTheme="majorBidi" w:hAnsiTheme="majorBidi" w:cstheme="majorBidi"/>
          <w:szCs w:val="24"/>
        </w:rPr>
        <w:t>rebate program</w:t>
      </w:r>
      <w:r w:rsidR="002A3BEA">
        <w:rPr>
          <w:rFonts w:asciiTheme="majorBidi" w:hAnsiTheme="majorBidi" w:cstheme="majorBidi"/>
          <w:szCs w:val="24"/>
        </w:rPr>
        <w:t xml:space="preserve"> is designed and implemented </w:t>
      </w:r>
      <w:r>
        <w:rPr>
          <w:rFonts w:asciiTheme="majorBidi" w:hAnsiTheme="majorBidi" w:cstheme="majorBidi"/>
          <w:szCs w:val="24"/>
        </w:rPr>
        <w:t>effective</w:t>
      </w:r>
      <w:r w:rsidR="002A3BEA">
        <w:rPr>
          <w:rFonts w:asciiTheme="majorBidi" w:hAnsiTheme="majorBidi" w:cstheme="majorBidi"/>
          <w:szCs w:val="24"/>
        </w:rPr>
        <w:t>ly</w:t>
      </w:r>
      <w:r>
        <w:rPr>
          <w:rFonts w:asciiTheme="majorBidi" w:hAnsiTheme="majorBidi" w:cstheme="majorBidi"/>
          <w:szCs w:val="24"/>
        </w:rPr>
        <w:t xml:space="preserve"> to drive EV adoption</w:t>
      </w:r>
      <w:r w:rsidR="00E475B7">
        <w:rPr>
          <w:rFonts w:asciiTheme="majorBidi" w:hAnsiTheme="majorBidi" w:cstheme="majorBidi"/>
          <w:szCs w:val="24"/>
        </w:rPr>
        <w:t>:</w:t>
      </w:r>
    </w:p>
    <w:p w:rsidR="00361D54" w:rsidRDefault="006E08C3" w:rsidP="006E08C3">
      <w:pPr>
        <w:pStyle w:val="ListParagraph"/>
        <w:numPr>
          <w:ilvl w:val="0"/>
          <w:numId w:val="2"/>
        </w:numPr>
        <w:rPr>
          <w:rFonts w:asciiTheme="majorBidi" w:hAnsiTheme="majorBidi" w:cstheme="majorBidi"/>
          <w:sz w:val="24"/>
          <w:szCs w:val="28"/>
        </w:rPr>
      </w:pPr>
      <w:r w:rsidRPr="006E08C3">
        <w:rPr>
          <w:rFonts w:asciiTheme="majorBidi" w:hAnsiTheme="majorBidi" w:cstheme="majorBidi"/>
          <w:sz w:val="24"/>
          <w:szCs w:val="28"/>
          <w:u w:val="single"/>
        </w:rPr>
        <w:t>Implement</w:t>
      </w:r>
      <w:r>
        <w:rPr>
          <w:rFonts w:asciiTheme="majorBidi" w:hAnsiTheme="majorBidi" w:cstheme="majorBidi"/>
          <w:sz w:val="24"/>
          <w:szCs w:val="28"/>
          <w:u w:val="single"/>
        </w:rPr>
        <w:t>ing the program quickly</w:t>
      </w:r>
      <w:r>
        <w:rPr>
          <w:rFonts w:asciiTheme="majorBidi" w:hAnsiTheme="majorBidi" w:cstheme="majorBidi"/>
          <w:sz w:val="24"/>
          <w:szCs w:val="28"/>
        </w:rPr>
        <w:t>:</w:t>
      </w:r>
      <w:r w:rsidR="007F626E">
        <w:rPr>
          <w:rFonts w:asciiTheme="majorBidi" w:hAnsiTheme="majorBidi" w:cstheme="majorBidi"/>
          <w:sz w:val="24"/>
          <w:szCs w:val="28"/>
        </w:rPr>
        <w:t xml:space="preserve"> Automakers, dealers and many other stakeholders </w:t>
      </w:r>
      <w:r w:rsidR="00BD3B09">
        <w:rPr>
          <w:rFonts w:asciiTheme="majorBidi" w:hAnsiTheme="majorBidi" w:cstheme="majorBidi"/>
          <w:sz w:val="24"/>
          <w:szCs w:val="28"/>
        </w:rPr>
        <w:t xml:space="preserve">agree </w:t>
      </w:r>
      <w:r w:rsidR="007F626E">
        <w:rPr>
          <w:rFonts w:asciiTheme="majorBidi" w:hAnsiTheme="majorBidi" w:cstheme="majorBidi"/>
          <w:sz w:val="24"/>
          <w:szCs w:val="28"/>
        </w:rPr>
        <w:t>that a statewide, point-of-sale rebate is far more effective than the current, fragmented rebate programs available today in certain utility s</w:t>
      </w:r>
      <w:r>
        <w:rPr>
          <w:rFonts w:asciiTheme="majorBidi" w:hAnsiTheme="majorBidi" w:cstheme="majorBidi"/>
          <w:sz w:val="24"/>
          <w:szCs w:val="28"/>
        </w:rPr>
        <w:t>ervice territories</w:t>
      </w:r>
      <w:r w:rsidR="007F626E">
        <w:rPr>
          <w:rFonts w:asciiTheme="majorBidi" w:hAnsiTheme="majorBidi" w:cstheme="majorBidi"/>
          <w:sz w:val="24"/>
          <w:szCs w:val="28"/>
        </w:rPr>
        <w:t>. While we are pleased that the utility coalition has proposed a</w:t>
      </w:r>
      <w:r>
        <w:rPr>
          <w:rFonts w:asciiTheme="majorBidi" w:hAnsiTheme="majorBidi" w:cstheme="majorBidi"/>
          <w:sz w:val="24"/>
          <w:szCs w:val="28"/>
        </w:rPr>
        <w:t xml:space="preserve"> statewide</w:t>
      </w:r>
      <w:r w:rsidR="007F626E">
        <w:rPr>
          <w:rFonts w:asciiTheme="majorBidi" w:hAnsiTheme="majorBidi" w:cstheme="majorBidi"/>
          <w:sz w:val="24"/>
          <w:szCs w:val="28"/>
        </w:rPr>
        <w:t xml:space="preserve"> program, </w:t>
      </w:r>
      <w:r w:rsidR="00092964">
        <w:rPr>
          <w:rFonts w:asciiTheme="majorBidi" w:hAnsiTheme="majorBidi" w:cstheme="majorBidi"/>
          <w:sz w:val="24"/>
          <w:szCs w:val="28"/>
        </w:rPr>
        <w:t xml:space="preserve">we </w:t>
      </w:r>
      <w:r w:rsidR="007F626E">
        <w:rPr>
          <w:rFonts w:asciiTheme="majorBidi" w:hAnsiTheme="majorBidi" w:cstheme="majorBidi"/>
          <w:sz w:val="24"/>
          <w:szCs w:val="28"/>
        </w:rPr>
        <w:t xml:space="preserve">still </w:t>
      </w:r>
      <w:r w:rsidR="00092964">
        <w:rPr>
          <w:rFonts w:asciiTheme="majorBidi" w:hAnsiTheme="majorBidi" w:cstheme="majorBidi"/>
          <w:sz w:val="24"/>
          <w:szCs w:val="28"/>
        </w:rPr>
        <w:t>have</w:t>
      </w:r>
      <w:r w:rsidR="00EA1021">
        <w:rPr>
          <w:rFonts w:asciiTheme="majorBidi" w:hAnsiTheme="majorBidi" w:cstheme="majorBidi"/>
          <w:sz w:val="24"/>
          <w:szCs w:val="28"/>
        </w:rPr>
        <w:t xml:space="preserve"> </w:t>
      </w:r>
      <w:r w:rsidR="007F626E">
        <w:rPr>
          <w:rFonts w:asciiTheme="majorBidi" w:hAnsiTheme="majorBidi" w:cstheme="majorBidi"/>
          <w:sz w:val="24"/>
          <w:szCs w:val="28"/>
        </w:rPr>
        <w:t xml:space="preserve">little </w:t>
      </w:r>
      <w:r w:rsidR="00EA1021">
        <w:rPr>
          <w:rFonts w:asciiTheme="majorBidi" w:hAnsiTheme="majorBidi" w:cstheme="majorBidi"/>
          <w:sz w:val="24"/>
          <w:szCs w:val="28"/>
        </w:rPr>
        <w:t xml:space="preserve">visibility into the </w:t>
      </w:r>
      <w:r w:rsidR="00092964">
        <w:rPr>
          <w:rFonts w:asciiTheme="majorBidi" w:hAnsiTheme="majorBidi" w:cstheme="majorBidi"/>
          <w:sz w:val="24"/>
          <w:szCs w:val="28"/>
        </w:rPr>
        <w:t xml:space="preserve">rebate </w:t>
      </w:r>
      <w:r w:rsidR="00EA1021">
        <w:rPr>
          <w:rFonts w:asciiTheme="majorBidi" w:hAnsiTheme="majorBidi" w:cstheme="majorBidi"/>
          <w:sz w:val="24"/>
          <w:szCs w:val="28"/>
        </w:rPr>
        <w:t xml:space="preserve">amount or timing </w:t>
      </w:r>
      <w:r w:rsidR="007F626E">
        <w:rPr>
          <w:rFonts w:asciiTheme="majorBidi" w:hAnsiTheme="majorBidi" w:cstheme="majorBidi"/>
          <w:sz w:val="24"/>
          <w:szCs w:val="28"/>
        </w:rPr>
        <w:t xml:space="preserve">as to </w:t>
      </w:r>
      <w:r w:rsidR="00092964">
        <w:rPr>
          <w:rFonts w:asciiTheme="majorBidi" w:hAnsiTheme="majorBidi" w:cstheme="majorBidi"/>
          <w:sz w:val="24"/>
          <w:szCs w:val="28"/>
        </w:rPr>
        <w:t>when</w:t>
      </w:r>
      <w:r w:rsidR="00EA1021">
        <w:rPr>
          <w:rFonts w:asciiTheme="majorBidi" w:hAnsiTheme="majorBidi" w:cstheme="majorBidi"/>
          <w:sz w:val="24"/>
          <w:szCs w:val="28"/>
        </w:rPr>
        <w:t xml:space="preserve"> the program </w:t>
      </w:r>
      <w:r w:rsidR="007F626E">
        <w:rPr>
          <w:rFonts w:asciiTheme="majorBidi" w:hAnsiTheme="majorBidi" w:cstheme="majorBidi"/>
          <w:sz w:val="24"/>
          <w:szCs w:val="28"/>
        </w:rPr>
        <w:t xml:space="preserve">would </w:t>
      </w:r>
      <w:r w:rsidR="00092964">
        <w:rPr>
          <w:rFonts w:asciiTheme="majorBidi" w:hAnsiTheme="majorBidi" w:cstheme="majorBidi"/>
          <w:sz w:val="24"/>
          <w:szCs w:val="28"/>
        </w:rPr>
        <w:t>be</w:t>
      </w:r>
      <w:r w:rsidR="00EA1021">
        <w:rPr>
          <w:rFonts w:asciiTheme="majorBidi" w:hAnsiTheme="majorBidi" w:cstheme="majorBidi"/>
          <w:sz w:val="24"/>
          <w:szCs w:val="28"/>
        </w:rPr>
        <w:t xml:space="preserve"> launched.  </w:t>
      </w:r>
      <w:r w:rsidR="002A3BEA">
        <w:rPr>
          <w:rFonts w:asciiTheme="majorBidi" w:hAnsiTheme="majorBidi" w:cstheme="majorBidi"/>
          <w:sz w:val="24"/>
          <w:szCs w:val="28"/>
        </w:rPr>
        <w:t xml:space="preserve">We </w:t>
      </w:r>
      <w:r w:rsidR="00BD3B09">
        <w:rPr>
          <w:rFonts w:asciiTheme="majorBidi" w:hAnsiTheme="majorBidi" w:cstheme="majorBidi"/>
          <w:sz w:val="24"/>
          <w:szCs w:val="28"/>
        </w:rPr>
        <w:t xml:space="preserve">believe </w:t>
      </w:r>
      <w:r w:rsidR="001C0A82">
        <w:rPr>
          <w:rFonts w:asciiTheme="majorBidi" w:hAnsiTheme="majorBidi" w:cstheme="majorBidi"/>
          <w:sz w:val="24"/>
          <w:szCs w:val="28"/>
        </w:rPr>
        <w:t>a</w:t>
      </w:r>
      <w:r w:rsidR="00EA1021">
        <w:rPr>
          <w:rFonts w:asciiTheme="majorBidi" w:hAnsiTheme="majorBidi" w:cstheme="majorBidi"/>
          <w:sz w:val="24"/>
          <w:szCs w:val="28"/>
        </w:rPr>
        <w:t xml:space="preserve"> meaningful </w:t>
      </w:r>
      <w:r w:rsidR="00BD3B09">
        <w:rPr>
          <w:rFonts w:asciiTheme="majorBidi" w:hAnsiTheme="majorBidi" w:cstheme="majorBidi"/>
          <w:sz w:val="24"/>
          <w:szCs w:val="28"/>
        </w:rPr>
        <w:t>statewide rebate should be made available to consumers as quickly as possible</w:t>
      </w:r>
      <w:r w:rsidR="007F626E">
        <w:rPr>
          <w:rFonts w:asciiTheme="majorBidi" w:hAnsiTheme="majorBidi" w:cstheme="majorBidi"/>
          <w:sz w:val="24"/>
          <w:szCs w:val="28"/>
        </w:rPr>
        <w:t xml:space="preserve">, </w:t>
      </w:r>
      <w:proofErr w:type="gramStart"/>
      <w:r w:rsidR="007F626E">
        <w:rPr>
          <w:rFonts w:asciiTheme="majorBidi" w:hAnsiTheme="majorBidi" w:cstheme="majorBidi"/>
          <w:sz w:val="24"/>
          <w:szCs w:val="28"/>
        </w:rPr>
        <w:t>and</w:t>
      </w:r>
      <w:proofErr w:type="gramEnd"/>
      <w:r w:rsidR="007F626E">
        <w:rPr>
          <w:rFonts w:asciiTheme="majorBidi" w:hAnsiTheme="majorBidi" w:cstheme="majorBidi"/>
          <w:sz w:val="24"/>
          <w:szCs w:val="28"/>
        </w:rPr>
        <w:t xml:space="preserve"> certainly no later than mid-2019</w:t>
      </w:r>
      <w:r w:rsidR="00BD3B09">
        <w:rPr>
          <w:rFonts w:asciiTheme="majorBidi" w:hAnsiTheme="majorBidi" w:cstheme="majorBidi"/>
          <w:sz w:val="24"/>
          <w:szCs w:val="28"/>
        </w:rPr>
        <w:t xml:space="preserve">.  </w:t>
      </w:r>
      <w:r w:rsidR="001C0A82">
        <w:rPr>
          <w:rFonts w:asciiTheme="majorBidi" w:hAnsiTheme="majorBidi" w:cstheme="majorBidi"/>
          <w:sz w:val="24"/>
          <w:szCs w:val="28"/>
        </w:rPr>
        <w:t xml:space="preserve">  </w:t>
      </w:r>
    </w:p>
    <w:p w:rsidR="00BD3B09" w:rsidRDefault="00361D54" w:rsidP="00092964">
      <w:pPr>
        <w:pStyle w:val="ListParagraph"/>
        <w:numPr>
          <w:ilvl w:val="1"/>
          <w:numId w:val="2"/>
        </w:numPr>
        <w:rPr>
          <w:rFonts w:asciiTheme="majorBidi" w:hAnsiTheme="majorBidi" w:cstheme="majorBidi"/>
          <w:sz w:val="24"/>
          <w:szCs w:val="28"/>
        </w:rPr>
      </w:pPr>
      <w:r w:rsidRPr="006E08C3">
        <w:rPr>
          <w:rFonts w:asciiTheme="majorBidi" w:hAnsiTheme="majorBidi" w:cstheme="majorBidi"/>
          <w:sz w:val="24"/>
          <w:szCs w:val="28"/>
          <w:u w:val="single"/>
        </w:rPr>
        <w:t>Recommendation</w:t>
      </w:r>
      <w:r>
        <w:rPr>
          <w:rFonts w:asciiTheme="majorBidi" w:hAnsiTheme="majorBidi" w:cstheme="majorBidi"/>
          <w:sz w:val="24"/>
          <w:szCs w:val="28"/>
        </w:rPr>
        <w:t xml:space="preserve">: </w:t>
      </w:r>
      <w:r w:rsidR="001C0A82">
        <w:rPr>
          <w:rFonts w:asciiTheme="majorBidi" w:hAnsiTheme="majorBidi" w:cstheme="majorBidi"/>
          <w:sz w:val="24"/>
          <w:szCs w:val="28"/>
        </w:rPr>
        <w:t>Utilities should contribute as much as possible into the rebate program</w:t>
      </w:r>
      <w:r w:rsidR="007F626E">
        <w:rPr>
          <w:rFonts w:asciiTheme="majorBidi" w:hAnsiTheme="majorBidi" w:cstheme="majorBidi"/>
          <w:sz w:val="24"/>
          <w:szCs w:val="28"/>
        </w:rPr>
        <w:t>, ideally 100% of the residential pathway funds</w:t>
      </w:r>
      <w:r w:rsidR="001C0A82">
        <w:rPr>
          <w:rFonts w:asciiTheme="majorBidi" w:hAnsiTheme="majorBidi" w:cstheme="majorBidi"/>
          <w:sz w:val="24"/>
          <w:szCs w:val="28"/>
        </w:rPr>
        <w:t xml:space="preserve">, as this is the most effective </w:t>
      </w:r>
      <w:r w:rsidR="007F626E">
        <w:rPr>
          <w:rFonts w:asciiTheme="majorBidi" w:hAnsiTheme="majorBidi" w:cstheme="majorBidi"/>
          <w:sz w:val="24"/>
          <w:szCs w:val="28"/>
        </w:rPr>
        <w:t xml:space="preserve">way to </w:t>
      </w:r>
      <w:r w:rsidR="00D83346">
        <w:rPr>
          <w:rFonts w:asciiTheme="majorBidi" w:hAnsiTheme="majorBidi" w:cstheme="majorBidi"/>
          <w:sz w:val="24"/>
          <w:szCs w:val="28"/>
        </w:rPr>
        <w:t xml:space="preserve">drive </w:t>
      </w:r>
      <w:r w:rsidR="001C0A82">
        <w:rPr>
          <w:rFonts w:asciiTheme="majorBidi" w:hAnsiTheme="majorBidi" w:cstheme="majorBidi"/>
          <w:sz w:val="24"/>
          <w:szCs w:val="28"/>
        </w:rPr>
        <w:t>EV sales.</w:t>
      </w:r>
      <w:r w:rsidR="004B3539">
        <w:rPr>
          <w:rFonts w:asciiTheme="majorBidi" w:hAnsiTheme="majorBidi" w:cstheme="majorBidi"/>
          <w:sz w:val="24"/>
          <w:szCs w:val="28"/>
        </w:rPr>
        <w:t xml:space="preserve">  </w:t>
      </w:r>
      <w:r w:rsidR="00D83346">
        <w:rPr>
          <w:rFonts w:asciiTheme="majorBidi" w:hAnsiTheme="majorBidi" w:cstheme="majorBidi"/>
          <w:sz w:val="24"/>
          <w:szCs w:val="28"/>
        </w:rPr>
        <w:t xml:space="preserve">Under the current proposal, which holds back </w:t>
      </w:r>
      <w:r w:rsidR="006E08C3">
        <w:rPr>
          <w:rFonts w:asciiTheme="majorBidi" w:hAnsiTheme="majorBidi" w:cstheme="majorBidi"/>
          <w:sz w:val="24"/>
          <w:szCs w:val="28"/>
        </w:rPr>
        <w:t>~</w:t>
      </w:r>
      <w:r w:rsidR="00D83346">
        <w:rPr>
          <w:rFonts w:asciiTheme="majorBidi" w:hAnsiTheme="majorBidi" w:cstheme="majorBidi"/>
          <w:sz w:val="24"/>
          <w:szCs w:val="28"/>
        </w:rPr>
        <w:t>40% of the funding for other utility programs, s</w:t>
      </w:r>
      <w:r w:rsidR="00092964">
        <w:rPr>
          <w:rFonts w:asciiTheme="majorBidi" w:hAnsiTheme="majorBidi" w:cstheme="majorBidi"/>
          <w:sz w:val="24"/>
          <w:szCs w:val="28"/>
        </w:rPr>
        <w:t xml:space="preserve">takeholders have little visibility </w:t>
      </w:r>
      <w:r w:rsidR="00D83346">
        <w:rPr>
          <w:rFonts w:asciiTheme="majorBidi" w:hAnsiTheme="majorBidi" w:cstheme="majorBidi"/>
          <w:sz w:val="24"/>
          <w:szCs w:val="28"/>
        </w:rPr>
        <w:t xml:space="preserve">into how those funds will ultimately be used, and there is a strong belief among stakeholders that the money would be better deployed at the point of sale.  </w:t>
      </w:r>
    </w:p>
    <w:p w:rsidR="00361D54" w:rsidRPr="00361D54" w:rsidRDefault="006E08C3" w:rsidP="005A634B">
      <w:pPr>
        <w:pStyle w:val="ListParagraph"/>
        <w:numPr>
          <w:ilvl w:val="0"/>
          <w:numId w:val="2"/>
        </w:numPr>
        <w:rPr>
          <w:rFonts w:asciiTheme="majorBidi" w:hAnsiTheme="majorBidi" w:cstheme="majorBidi"/>
          <w:sz w:val="24"/>
          <w:szCs w:val="28"/>
        </w:rPr>
      </w:pPr>
      <w:r w:rsidRPr="006E08C3">
        <w:rPr>
          <w:rFonts w:asciiTheme="majorBidi" w:hAnsiTheme="majorBidi" w:cstheme="majorBidi"/>
          <w:sz w:val="24"/>
          <w:szCs w:val="32"/>
          <w:u w:val="single"/>
        </w:rPr>
        <w:t>Improving EV affordability</w:t>
      </w:r>
      <w:r w:rsidR="005A634B">
        <w:rPr>
          <w:rFonts w:asciiTheme="majorBidi" w:hAnsiTheme="majorBidi" w:cstheme="majorBidi"/>
          <w:sz w:val="24"/>
          <w:szCs w:val="32"/>
          <w:u w:val="single"/>
        </w:rPr>
        <w:t xml:space="preserve"> equitably</w:t>
      </w:r>
      <w:r>
        <w:rPr>
          <w:rFonts w:asciiTheme="majorBidi" w:hAnsiTheme="majorBidi" w:cstheme="majorBidi"/>
          <w:sz w:val="24"/>
          <w:szCs w:val="32"/>
        </w:rPr>
        <w:t>:</w:t>
      </w:r>
      <w:r w:rsidR="007F626E">
        <w:rPr>
          <w:rFonts w:asciiTheme="majorBidi" w:hAnsiTheme="majorBidi" w:cstheme="majorBidi"/>
          <w:sz w:val="24"/>
          <w:szCs w:val="32"/>
        </w:rPr>
        <w:t xml:space="preserve"> </w:t>
      </w:r>
      <w:r w:rsidR="00D83346">
        <w:rPr>
          <w:rFonts w:asciiTheme="majorBidi" w:hAnsiTheme="majorBidi" w:cstheme="majorBidi"/>
          <w:sz w:val="24"/>
          <w:szCs w:val="32"/>
        </w:rPr>
        <w:t xml:space="preserve">There </w:t>
      </w:r>
      <w:r w:rsidR="005A634B">
        <w:rPr>
          <w:rFonts w:asciiTheme="majorBidi" w:hAnsiTheme="majorBidi" w:cstheme="majorBidi"/>
          <w:sz w:val="24"/>
          <w:szCs w:val="32"/>
        </w:rPr>
        <w:t>has been a variety</w:t>
      </w:r>
      <w:r w:rsidR="00D83346">
        <w:rPr>
          <w:rFonts w:asciiTheme="majorBidi" w:hAnsiTheme="majorBidi" w:cstheme="majorBidi"/>
          <w:sz w:val="24"/>
          <w:szCs w:val="32"/>
        </w:rPr>
        <w:t xml:space="preserve"> of proposals regarding how to address equity in the proposed use of these funds.  </w:t>
      </w:r>
      <w:proofErr w:type="gramStart"/>
      <w:r w:rsidR="00D83346">
        <w:rPr>
          <w:rFonts w:asciiTheme="majorBidi" w:hAnsiTheme="majorBidi" w:cstheme="majorBidi"/>
          <w:sz w:val="24"/>
          <w:szCs w:val="32"/>
        </w:rPr>
        <w:t>An</w:t>
      </w:r>
      <w:r>
        <w:rPr>
          <w:rFonts w:asciiTheme="majorBidi" w:hAnsiTheme="majorBidi" w:cstheme="majorBidi"/>
          <w:sz w:val="24"/>
          <w:szCs w:val="32"/>
        </w:rPr>
        <w:t xml:space="preserve"> income or</w:t>
      </w:r>
      <w:r w:rsidR="00D83346">
        <w:rPr>
          <w:rFonts w:asciiTheme="majorBidi" w:hAnsiTheme="majorBidi" w:cstheme="majorBidi"/>
          <w:sz w:val="24"/>
          <w:szCs w:val="32"/>
        </w:rPr>
        <w:t xml:space="preserve"> MSRP cap on the rebate, for example, ha</w:t>
      </w:r>
      <w:r>
        <w:rPr>
          <w:rFonts w:asciiTheme="majorBidi" w:hAnsiTheme="majorBidi" w:cstheme="majorBidi"/>
          <w:sz w:val="24"/>
          <w:szCs w:val="32"/>
        </w:rPr>
        <w:t>ve</w:t>
      </w:r>
      <w:proofErr w:type="gramEnd"/>
      <w:r w:rsidR="00D83346">
        <w:rPr>
          <w:rFonts w:asciiTheme="majorBidi" w:hAnsiTheme="majorBidi" w:cstheme="majorBidi"/>
          <w:sz w:val="24"/>
          <w:szCs w:val="32"/>
        </w:rPr>
        <w:t xml:space="preserve"> been </w:t>
      </w:r>
      <w:r>
        <w:rPr>
          <w:rFonts w:asciiTheme="majorBidi" w:hAnsiTheme="majorBidi" w:cstheme="majorBidi"/>
          <w:sz w:val="24"/>
          <w:szCs w:val="32"/>
        </w:rPr>
        <w:t>discussed as potential options</w:t>
      </w:r>
      <w:r w:rsidR="00D83346">
        <w:rPr>
          <w:rFonts w:asciiTheme="majorBidi" w:hAnsiTheme="majorBidi" w:cstheme="majorBidi"/>
          <w:sz w:val="24"/>
          <w:szCs w:val="32"/>
        </w:rPr>
        <w:t>.  Th</w:t>
      </w:r>
      <w:r>
        <w:rPr>
          <w:rFonts w:asciiTheme="majorBidi" w:hAnsiTheme="majorBidi" w:cstheme="majorBidi"/>
          <w:sz w:val="24"/>
          <w:szCs w:val="32"/>
        </w:rPr>
        <w:t>ese options</w:t>
      </w:r>
      <w:r w:rsidR="00D83346">
        <w:rPr>
          <w:rFonts w:asciiTheme="majorBidi" w:hAnsiTheme="majorBidi" w:cstheme="majorBidi"/>
          <w:sz w:val="24"/>
          <w:szCs w:val="32"/>
        </w:rPr>
        <w:t>, however, would add further complexity to the sales process, as dealers and s</w:t>
      </w:r>
      <w:r>
        <w:rPr>
          <w:rFonts w:asciiTheme="majorBidi" w:hAnsiTheme="majorBidi" w:cstheme="majorBidi"/>
          <w:sz w:val="24"/>
          <w:szCs w:val="32"/>
        </w:rPr>
        <w:t>alespeople</w:t>
      </w:r>
      <w:r w:rsidR="00D83346">
        <w:rPr>
          <w:rFonts w:asciiTheme="majorBidi" w:hAnsiTheme="majorBidi" w:cstheme="majorBidi"/>
          <w:sz w:val="24"/>
          <w:szCs w:val="32"/>
        </w:rPr>
        <w:t xml:space="preserve"> would have to explain both the MSRP cap as well as the </w:t>
      </w:r>
      <w:r w:rsidR="005A634B">
        <w:rPr>
          <w:rFonts w:asciiTheme="majorBidi" w:hAnsiTheme="majorBidi" w:cstheme="majorBidi"/>
          <w:sz w:val="24"/>
          <w:szCs w:val="32"/>
        </w:rPr>
        <w:t>Clean Vehicle Rebate Project (“</w:t>
      </w:r>
      <w:r w:rsidR="00D83346">
        <w:rPr>
          <w:rFonts w:asciiTheme="majorBidi" w:hAnsiTheme="majorBidi" w:cstheme="majorBidi"/>
          <w:sz w:val="24"/>
          <w:szCs w:val="32"/>
        </w:rPr>
        <w:t>CVRP</w:t>
      </w:r>
      <w:r w:rsidR="005A634B">
        <w:rPr>
          <w:rFonts w:asciiTheme="majorBidi" w:hAnsiTheme="majorBidi" w:cstheme="majorBidi"/>
          <w:sz w:val="24"/>
          <w:szCs w:val="32"/>
        </w:rPr>
        <w:t>”)</w:t>
      </w:r>
      <w:r w:rsidR="00D83346">
        <w:rPr>
          <w:rFonts w:asciiTheme="majorBidi" w:hAnsiTheme="majorBidi" w:cstheme="majorBidi"/>
          <w:sz w:val="24"/>
          <w:szCs w:val="32"/>
        </w:rPr>
        <w:t xml:space="preserve"> income cap to customers at the point</w:t>
      </w:r>
      <w:r w:rsidR="005A634B">
        <w:rPr>
          <w:rFonts w:asciiTheme="majorBidi" w:hAnsiTheme="majorBidi" w:cstheme="majorBidi"/>
          <w:sz w:val="24"/>
          <w:szCs w:val="32"/>
        </w:rPr>
        <w:t xml:space="preserve"> </w:t>
      </w:r>
      <w:r w:rsidR="00D83346">
        <w:rPr>
          <w:rFonts w:asciiTheme="majorBidi" w:hAnsiTheme="majorBidi" w:cstheme="majorBidi"/>
          <w:sz w:val="24"/>
          <w:szCs w:val="32"/>
        </w:rPr>
        <w:t>of</w:t>
      </w:r>
      <w:r w:rsidR="005A634B">
        <w:rPr>
          <w:rFonts w:asciiTheme="majorBidi" w:hAnsiTheme="majorBidi" w:cstheme="majorBidi"/>
          <w:sz w:val="24"/>
          <w:szCs w:val="32"/>
        </w:rPr>
        <w:t xml:space="preserve"> </w:t>
      </w:r>
      <w:r w:rsidR="00D83346">
        <w:rPr>
          <w:rFonts w:asciiTheme="majorBidi" w:hAnsiTheme="majorBidi" w:cstheme="majorBidi"/>
          <w:sz w:val="24"/>
          <w:szCs w:val="32"/>
        </w:rPr>
        <w:t xml:space="preserve">sale.  </w:t>
      </w:r>
    </w:p>
    <w:p w:rsidR="00A130B4" w:rsidRPr="00092964" w:rsidRDefault="00361D54" w:rsidP="006E08C3">
      <w:pPr>
        <w:pStyle w:val="ListParagraph"/>
        <w:numPr>
          <w:ilvl w:val="1"/>
          <w:numId w:val="2"/>
        </w:numPr>
        <w:rPr>
          <w:rFonts w:asciiTheme="majorBidi" w:hAnsiTheme="majorBidi" w:cstheme="majorBidi"/>
          <w:sz w:val="24"/>
          <w:szCs w:val="28"/>
        </w:rPr>
      </w:pPr>
      <w:r w:rsidRPr="006E08C3">
        <w:rPr>
          <w:rFonts w:asciiTheme="majorBidi" w:hAnsiTheme="majorBidi" w:cstheme="majorBidi"/>
          <w:sz w:val="24"/>
          <w:szCs w:val="32"/>
          <w:u w:val="single"/>
        </w:rPr>
        <w:t>Recommendation</w:t>
      </w:r>
      <w:r>
        <w:rPr>
          <w:rFonts w:asciiTheme="majorBidi" w:hAnsiTheme="majorBidi" w:cstheme="majorBidi"/>
          <w:sz w:val="24"/>
          <w:szCs w:val="32"/>
        </w:rPr>
        <w:t xml:space="preserve">: </w:t>
      </w:r>
      <w:r w:rsidR="00D83346">
        <w:rPr>
          <w:rFonts w:asciiTheme="majorBidi" w:hAnsiTheme="majorBidi" w:cstheme="majorBidi"/>
          <w:sz w:val="24"/>
          <w:szCs w:val="32"/>
        </w:rPr>
        <w:t>California has already se</w:t>
      </w:r>
      <w:r w:rsidR="005A634B">
        <w:rPr>
          <w:rFonts w:asciiTheme="majorBidi" w:hAnsiTheme="majorBidi" w:cstheme="majorBidi"/>
          <w:sz w:val="24"/>
          <w:szCs w:val="32"/>
        </w:rPr>
        <w:t>lected an approach to address</w:t>
      </w:r>
      <w:r w:rsidR="00D83346">
        <w:rPr>
          <w:rFonts w:asciiTheme="majorBidi" w:hAnsiTheme="majorBidi" w:cstheme="majorBidi"/>
          <w:sz w:val="24"/>
          <w:szCs w:val="32"/>
        </w:rPr>
        <w:t xml:space="preserve"> equity through the income cap levels in the CVRP. </w:t>
      </w:r>
      <w:r w:rsidR="005A634B">
        <w:rPr>
          <w:rFonts w:asciiTheme="majorBidi" w:hAnsiTheme="majorBidi" w:cstheme="majorBidi"/>
          <w:sz w:val="24"/>
          <w:szCs w:val="32"/>
        </w:rPr>
        <w:t xml:space="preserve"> </w:t>
      </w:r>
      <w:r w:rsidR="00D83346">
        <w:rPr>
          <w:rFonts w:asciiTheme="majorBidi" w:hAnsiTheme="majorBidi" w:cstheme="majorBidi"/>
          <w:sz w:val="24"/>
          <w:szCs w:val="32"/>
        </w:rPr>
        <w:t xml:space="preserve">We recommend that CARB </w:t>
      </w:r>
      <w:r w:rsidR="00605050">
        <w:rPr>
          <w:rFonts w:asciiTheme="majorBidi" w:hAnsiTheme="majorBidi" w:cstheme="majorBidi"/>
          <w:sz w:val="24"/>
          <w:szCs w:val="32"/>
        </w:rPr>
        <w:t xml:space="preserve">use the </w:t>
      </w:r>
      <w:r w:rsidR="005A634B">
        <w:rPr>
          <w:rFonts w:asciiTheme="majorBidi" w:hAnsiTheme="majorBidi" w:cstheme="majorBidi"/>
          <w:sz w:val="24"/>
          <w:szCs w:val="32"/>
        </w:rPr>
        <w:t xml:space="preserve">LCFS </w:t>
      </w:r>
      <w:r w:rsidR="00605050">
        <w:rPr>
          <w:rFonts w:asciiTheme="majorBidi" w:hAnsiTheme="majorBidi" w:cstheme="majorBidi"/>
          <w:sz w:val="24"/>
          <w:szCs w:val="32"/>
        </w:rPr>
        <w:t xml:space="preserve">funding that is currently being set aside for </w:t>
      </w:r>
      <w:r w:rsidR="006E08C3">
        <w:rPr>
          <w:rFonts w:asciiTheme="majorBidi" w:hAnsiTheme="majorBidi" w:cstheme="majorBidi"/>
          <w:sz w:val="24"/>
          <w:szCs w:val="32"/>
        </w:rPr>
        <w:t xml:space="preserve">other </w:t>
      </w:r>
      <w:r w:rsidR="00605050">
        <w:rPr>
          <w:rFonts w:asciiTheme="majorBidi" w:hAnsiTheme="majorBidi" w:cstheme="majorBidi"/>
          <w:sz w:val="24"/>
          <w:szCs w:val="32"/>
        </w:rPr>
        <w:t xml:space="preserve">utility programs (~40%) to fund a bonus incentive for low-income buyers based on the same income levels as the CVRP program.  </w:t>
      </w:r>
      <w:r w:rsidR="00605050">
        <w:rPr>
          <w:rFonts w:asciiTheme="majorBidi" w:hAnsiTheme="majorBidi" w:cstheme="majorBidi"/>
          <w:sz w:val="24"/>
          <w:szCs w:val="28"/>
        </w:rPr>
        <w:t>This will dramatically simplify and c</w:t>
      </w:r>
      <w:r w:rsidR="006E08C3">
        <w:rPr>
          <w:rFonts w:asciiTheme="majorBidi" w:hAnsiTheme="majorBidi" w:cstheme="majorBidi"/>
          <w:sz w:val="24"/>
          <w:szCs w:val="28"/>
        </w:rPr>
        <w:t>larify the sales process</w:t>
      </w:r>
      <w:r w:rsidR="00605050">
        <w:rPr>
          <w:rFonts w:asciiTheme="majorBidi" w:hAnsiTheme="majorBidi" w:cstheme="majorBidi"/>
          <w:sz w:val="24"/>
          <w:szCs w:val="28"/>
        </w:rPr>
        <w:t xml:space="preserve">, as sales teams can communicate one set of income limits </w:t>
      </w:r>
      <w:r w:rsidR="006E08C3">
        <w:rPr>
          <w:rFonts w:asciiTheme="majorBidi" w:hAnsiTheme="majorBidi" w:cstheme="majorBidi"/>
          <w:sz w:val="24"/>
          <w:szCs w:val="28"/>
        </w:rPr>
        <w:t>to consumers</w:t>
      </w:r>
      <w:r w:rsidR="00605050">
        <w:rPr>
          <w:rFonts w:asciiTheme="majorBidi" w:hAnsiTheme="majorBidi" w:cstheme="majorBidi"/>
          <w:sz w:val="24"/>
          <w:szCs w:val="28"/>
        </w:rPr>
        <w:t xml:space="preserve">.  Administration of the program will also be greatly simplified, as the administrator of the LCFS rebate program can coordinate with the CVRP administrator to attach the LCFS bonus check onto the CVRP rebate.  </w:t>
      </w:r>
    </w:p>
    <w:p w:rsidR="00EA1021" w:rsidRPr="004377A4" w:rsidRDefault="00EA1021" w:rsidP="00EA1021">
      <w:pPr>
        <w:pStyle w:val="ListParagraph"/>
        <w:ind w:left="1440"/>
        <w:rPr>
          <w:rFonts w:asciiTheme="majorBidi" w:hAnsiTheme="majorBidi" w:cstheme="majorBidi"/>
          <w:sz w:val="24"/>
          <w:szCs w:val="28"/>
        </w:rPr>
      </w:pPr>
    </w:p>
    <w:p w:rsidR="00357F75" w:rsidRDefault="00EA1021" w:rsidP="006E08C3">
      <w:pPr>
        <w:rPr>
          <w:rFonts w:asciiTheme="majorBidi" w:hAnsiTheme="majorBidi" w:cstheme="majorBidi"/>
          <w:szCs w:val="24"/>
        </w:rPr>
      </w:pPr>
      <w:r>
        <w:rPr>
          <w:rFonts w:asciiTheme="majorBidi" w:hAnsiTheme="majorBidi" w:cstheme="majorBidi"/>
          <w:szCs w:val="24"/>
        </w:rPr>
        <w:t xml:space="preserve">Addressing these two issues </w:t>
      </w:r>
      <w:r w:rsidR="00605050">
        <w:rPr>
          <w:rFonts w:asciiTheme="majorBidi" w:hAnsiTheme="majorBidi" w:cstheme="majorBidi"/>
          <w:szCs w:val="24"/>
        </w:rPr>
        <w:t xml:space="preserve">will optimize the impact of the funding associated with the residential EV pathway and drive far greater EV adoption than the current proposal.  </w:t>
      </w:r>
      <w:r w:rsidR="00357F75">
        <w:rPr>
          <w:rFonts w:asciiTheme="majorBidi" w:hAnsiTheme="majorBidi" w:cstheme="majorBidi"/>
          <w:szCs w:val="24"/>
        </w:rPr>
        <w:t xml:space="preserve">We urge CARB to take action </w:t>
      </w:r>
      <w:r w:rsidR="00256507">
        <w:rPr>
          <w:rFonts w:asciiTheme="majorBidi" w:hAnsiTheme="majorBidi" w:cstheme="majorBidi"/>
          <w:szCs w:val="24"/>
        </w:rPr>
        <w:t>in Septembe</w:t>
      </w:r>
      <w:r w:rsidR="00357F75">
        <w:rPr>
          <w:rFonts w:asciiTheme="majorBidi" w:hAnsiTheme="majorBidi" w:cstheme="majorBidi"/>
          <w:szCs w:val="24"/>
        </w:rPr>
        <w:t>r to implement these</w:t>
      </w:r>
      <w:r w:rsidR="00256507">
        <w:rPr>
          <w:rFonts w:asciiTheme="majorBidi" w:hAnsiTheme="majorBidi" w:cstheme="majorBidi"/>
          <w:szCs w:val="24"/>
        </w:rPr>
        <w:t xml:space="preserve"> recommendations to ensure a successful implementation of the point-of-purchase EV rebate program</w:t>
      </w:r>
      <w:r w:rsidR="00357F75">
        <w:rPr>
          <w:rFonts w:asciiTheme="majorBidi" w:hAnsiTheme="majorBidi" w:cstheme="majorBidi"/>
          <w:szCs w:val="24"/>
        </w:rPr>
        <w:t>.  California has set bold targets for EV adoption, low carbon fuel</w:t>
      </w:r>
      <w:r w:rsidR="0053497C">
        <w:rPr>
          <w:rFonts w:asciiTheme="majorBidi" w:hAnsiTheme="majorBidi" w:cstheme="majorBidi"/>
          <w:szCs w:val="24"/>
        </w:rPr>
        <w:t xml:space="preserve"> use</w:t>
      </w:r>
      <w:r w:rsidR="00357F75">
        <w:rPr>
          <w:rFonts w:asciiTheme="majorBidi" w:hAnsiTheme="majorBidi" w:cstheme="majorBidi"/>
          <w:szCs w:val="24"/>
        </w:rPr>
        <w:t xml:space="preserve"> and air quality improvements.  It will take smart, focused policy to ensure these targets are achieved.  The recommendations in this letter represent a significant step in that direction.  </w:t>
      </w:r>
    </w:p>
    <w:p w:rsidR="00357F75" w:rsidRDefault="00357F75">
      <w:pPr>
        <w:rPr>
          <w:rFonts w:asciiTheme="majorBidi" w:hAnsiTheme="majorBidi" w:cstheme="majorBidi"/>
          <w:szCs w:val="24"/>
        </w:rPr>
      </w:pPr>
    </w:p>
    <w:p w:rsidR="00DE233B" w:rsidRPr="00796FF6" w:rsidRDefault="00DE233B">
      <w:pPr>
        <w:rPr>
          <w:rFonts w:asciiTheme="majorBidi" w:hAnsiTheme="majorBidi" w:cstheme="majorBidi"/>
          <w:szCs w:val="24"/>
        </w:rPr>
      </w:pPr>
      <w:r w:rsidRPr="00796FF6">
        <w:rPr>
          <w:rFonts w:asciiTheme="majorBidi" w:hAnsiTheme="majorBidi" w:cstheme="majorBidi"/>
          <w:szCs w:val="24"/>
        </w:rPr>
        <w:t xml:space="preserve">Thank you for your time and consideration in this matter.  </w:t>
      </w:r>
    </w:p>
    <w:p w:rsidR="00DE233B" w:rsidRPr="00796FF6" w:rsidRDefault="00DE233B" w:rsidP="00DE233B">
      <w:pPr>
        <w:rPr>
          <w:rFonts w:asciiTheme="majorBidi" w:hAnsiTheme="majorBidi" w:cstheme="majorBidi"/>
          <w:szCs w:val="24"/>
        </w:rPr>
      </w:pPr>
    </w:p>
    <w:p w:rsidR="00DE233B" w:rsidRPr="00796FF6" w:rsidRDefault="00DE233B" w:rsidP="00DE233B">
      <w:pPr>
        <w:rPr>
          <w:rFonts w:asciiTheme="majorBidi" w:hAnsiTheme="majorBidi" w:cstheme="majorBidi"/>
          <w:szCs w:val="24"/>
        </w:rPr>
      </w:pPr>
    </w:p>
    <w:p w:rsidR="00DE233B" w:rsidRPr="00796FF6" w:rsidRDefault="00DE233B" w:rsidP="0053497C">
      <w:pPr>
        <w:tabs>
          <w:tab w:val="left" w:pos="5730"/>
        </w:tabs>
        <w:ind w:firstLine="4320"/>
        <w:rPr>
          <w:rFonts w:asciiTheme="majorBidi" w:hAnsiTheme="majorBidi" w:cstheme="majorBidi"/>
          <w:szCs w:val="24"/>
        </w:rPr>
      </w:pPr>
      <w:r w:rsidRPr="00796FF6">
        <w:rPr>
          <w:rFonts w:asciiTheme="majorBidi" w:hAnsiTheme="majorBidi" w:cstheme="majorBidi"/>
          <w:szCs w:val="24"/>
        </w:rPr>
        <w:lastRenderedPageBreak/>
        <w:t>Sincerely,</w:t>
      </w:r>
      <w:r w:rsidR="0061051E">
        <w:rPr>
          <w:rFonts w:asciiTheme="majorBidi" w:hAnsiTheme="majorBidi" w:cstheme="majorBidi"/>
          <w:szCs w:val="24"/>
        </w:rPr>
        <w:tab/>
      </w:r>
    </w:p>
    <w:p w:rsidR="00DE233B" w:rsidRPr="00796FF6" w:rsidRDefault="00DE233B" w:rsidP="00DE233B">
      <w:pPr>
        <w:ind w:firstLine="720"/>
        <w:rPr>
          <w:rFonts w:asciiTheme="majorBidi" w:hAnsiTheme="majorBidi" w:cstheme="majorBidi"/>
          <w:szCs w:val="24"/>
        </w:rPr>
      </w:pPr>
    </w:p>
    <w:p w:rsidR="00DE233B" w:rsidRPr="00796FF6" w:rsidRDefault="00DE233B" w:rsidP="00DE233B">
      <w:pPr>
        <w:ind w:firstLine="720"/>
        <w:rPr>
          <w:rFonts w:asciiTheme="majorBidi" w:hAnsiTheme="majorBidi" w:cstheme="majorBidi"/>
          <w:szCs w:val="24"/>
        </w:rPr>
      </w:pPr>
      <w:r w:rsidRPr="00796FF6">
        <w:rPr>
          <w:rFonts w:asciiTheme="majorBidi" w:hAnsiTheme="majorBidi" w:cstheme="majorBidi"/>
          <w:szCs w:val="24"/>
        </w:rPr>
        <w:tab/>
      </w:r>
      <w:r w:rsidRPr="00796FF6">
        <w:rPr>
          <w:rFonts w:asciiTheme="majorBidi" w:hAnsiTheme="majorBidi" w:cstheme="majorBidi"/>
          <w:szCs w:val="24"/>
        </w:rPr>
        <w:tab/>
      </w:r>
      <w:r w:rsidRPr="00796FF6">
        <w:rPr>
          <w:rFonts w:asciiTheme="majorBidi" w:hAnsiTheme="majorBidi" w:cstheme="majorBidi"/>
          <w:szCs w:val="24"/>
        </w:rPr>
        <w:tab/>
      </w:r>
      <w:r w:rsidRPr="00796FF6">
        <w:rPr>
          <w:rFonts w:asciiTheme="majorBidi" w:hAnsiTheme="majorBidi" w:cstheme="majorBidi"/>
          <w:szCs w:val="24"/>
        </w:rPr>
        <w:tab/>
      </w:r>
      <w:r w:rsidRPr="00796FF6">
        <w:rPr>
          <w:rFonts w:asciiTheme="majorBidi" w:hAnsiTheme="majorBidi" w:cstheme="majorBidi"/>
          <w:szCs w:val="24"/>
        </w:rPr>
        <w:tab/>
      </w:r>
    </w:p>
    <w:p w:rsidR="00E35E37" w:rsidRDefault="00DE233B" w:rsidP="00E35E37">
      <w:pPr>
        <w:rPr>
          <w:rFonts w:eastAsiaTheme="minorEastAsia"/>
          <w:noProof/>
        </w:rPr>
      </w:pPr>
      <w:r w:rsidRPr="00796FF6">
        <w:rPr>
          <w:rFonts w:asciiTheme="majorBidi" w:hAnsiTheme="majorBidi" w:cstheme="majorBidi"/>
          <w:szCs w:val="24"/>
        </w:rPr>
        <w:tab/>
      </w:r>
      <w:r w:rsidRPr="00796FF6">
        <w:rPr>
          <w:rFonts w:asciiTheme="majorBidi" w:hAnsiTheme="majorBidi" w:cstheme="majorBidi"/>
          <w:szCs w:val="24"/>
        </w:rPr>
        <w:tab/>
      </w:r>
      <w:r w:rsidRPr="00796FF6">
        <w:rPr>
          <w:rFonts w:asciiTheme="majorBidi" w:hAnsiTheme="majorBidi" w:cstheme="majorBidi"/>
          <w:szCs w:val="24"/>
        </w:rPr>
        <w:tab/>
      </w:r>
      <w:r w:rsidRPr="00796FF6">
        <w:rPr>
          <w:rFonts w:asciiTheme="majorBidi" w:hAnsiTheme="majorBidi" w:cstheme="majorBidi"/>
          <w:szCs w:val="24"/>
        </w:rPr>
        <w:tab/>
      </w:r>
      <w:r w:rsidRPr="00796FF6">
        <w:rPr>
          <w:rFonts w:asciiTheme="majorBidi" w:hAnsiTheme="majorBidi" w:cstheme="majorBidi"/>
          <w:szCs w:val="24"/>
        </w:rPr>
        <w:tab/>
      </w:r>
      <w:r w:rsidR="00E35E37">
        <w:rPr>
          <w:rFonts w:eastAsiaTheme="minorEastAsia"/>
          <w:noProof/>
        </w:rPr>
        <w:t>Janelle London</w:t>
      </w:r>
    </w:p>
    <w:p w:rsidR="00E35E37" w:rsidRDefault="00E35E37" w:rsidP="00E35E37">
      <w:pPr>
        <w:ind w:left="3600"/>
        <w:rPr>
          <w:rFonts w:eastAsiaTheme="minorEastAsia"/>
          <w:noProof/>
        </w:rPr>
      </w:pPr>
      <w:r>
        <w:rPr>
          <w:rFonts w:eastAsiaTheme="minorEastAsia"/>
          <w:noProof/>
        </w:rPr>
        <w:t>Co-Executive Director</w:t>
      </w:r>
    </w:p>
    <w:p w:rsidR="00E35E37" w:rsidRDefault="00E35E37" w:rsidP="00E35E37">
      <w:pPr>
        <w:ind w:left="3600"/>
        <w:rPr>
          <w:rFonts w:eastAsiaTheme="minorEastAsia"/>
          <w:noProof/>
        </w:rPr>
      </w:pPr>
      <w:r>
        <w:rPr>
          <w:rFonts w:eastAsiaTheme="minorEastAsia"/>
          <w:noProof/>
        </w:rPr>
        <w:t>Coltura</w:t>
      </w:r>
    </w:p>
    <w:p w:rsidR="00E35E37" w:rsidRDefault="00E35E37" w:rsidP="00E35E37">
      <w:pPr>
        <w:ind w:left="3600"/>
        <w:rPr>
          <w:rFonts w:eastAsiaTheme="minorEastAsia"/>
          <w:noProof/>
        </w:rPr>
      </w:pPr>
      <w:r>
        <w:rPr>
          <w:rFonts w:eastAsiaTheme="minorEastAsia"/>
          <w:noProof/>
        </w:rPr>
        <w:t>P.O. Box 7721</w:t>
      </w:r>
      <w:bookmarkStart w:id="0" w:name="_GoBack"/>
      <w:bookmarkEnd w:id="0"/>
    </w:p>
    <w:p w:rsidR="00E35E37" w:rsidRDefault="00E35E37" w:rsidP="00E35E37">
      <w:pPr>
        <w:ind w:left="3600"/>
        <w:rPr>
          <w:rFonts w:eastAsiaTheme="minorEastAsia"/>
          <w:noProof/>
        </w:rPr>
      </w:pPr>
      <w:r>
        <w:rPr>
          <w:rFonts w:eastAsiaTheme="minorEastAsia"/>
          <w:noProof/>
        </w:rPr>
        <w:t>Menlo Park, CA 94026</w:t>
      </w:r>
    </w:p>
    <w:p w:rsidR="00E35E37" w:rsidRDefault="00E35E37" w:rsidP="00E35E37">
      <w:pPr>
        <w:ind w:left="3600"/>
        <w:rPr>
          <w:rFonts w:eastAsiaTheme="minorEastAsia"/>
          <w:noProof/>
        </w:rPr>
      </w:pPr>
      <w:r>
        <w:rPr>
          <w:rFonts w:eastAsiaTheme="minorEastAsia"/>
          <w:noProof/>
        </w:rPr>
        <w:t>(650) 644-1199</w:t>
      </w:r>
    </w:p>
    <w:p w:rsidR="00E35E37" w:rsidRDefault="00E35E37" w:rsidP="00E35E37">
      <w:pPr>
        <w:ind w:left="3600"/>
        <w:rPr>
          <w:rFonts w:eastAsiaTheme="minorEastAsia"/>
          <w:noProof/>
        </w:rPr>
      </w:pPr>
      <w:hyperlink r:id="rId10" w:history="1">
        <w:r>
          <w:rPr>
            <w:rStyle w:val="Hyperlink"/>
            <w:rFonts w:eastAsiaTheme="minorEastAsia"/>
            <w:noProof/>
          </w:rPr>
          <w:t>Janelle@coltura.org</w:t>
        </w:r>
      </w:hyperlink>
    </w:p>
    <w:p w:rsidR="00E35E37" w:rsidRDefault="00E35E37" w:rsidP="00E35E37">
      <w:pPr>
        <w:ind w:left="3600"/>
        <w:rPr>
          <w:rFonts w:eastAsiaTheme="minorEastAsia"/>
          <w:noProof/>
        </w:rPr>
      </w:pPr>
      <w:hyperlink r:id="rId11" w:history="1">
        <w:r>
          <w:rPr>
            <w:rStyle w:val="Hyperlink"/>
            <w:rFonts w:eastAsiaTheme="minorEastAsia"/>
            <w:noProof/>
          </w:rPr>
          <w:t>www.Coltura.org</w:t>
        </w:r>
      </w:hyperlink>
    </w:p>
    <w:p w:rsidR="00E35E37" w:rsidRPr="00796FF6" w:rsidRDefault="00E35E37" w:rsidP="00B05BE1">
      <w:pPr>
        <w:ind w:firstLine="720"/>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p>
    <w:sectPr w:rsidR="00E35E37" w:rsidRPr="00796FF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114" w:rsidRDefault="001B3114" w:rsidP="00022CE7">
      <w:r>
        <w:separator/>
      </w:r>
    </w:p>
  </w:endnote>
  <w:endnote w:type="continuationSeparator" w:id="0">
    <w:p w:rsidR="001B3114" w:rsidRDefault="001B3114" w:rsidP="0002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951629"/>
      <w:docPartObj>
        <w:docPartGallery w:val="Page Numbers (Bottom of Page)"/>
        <w:docPartUnique/>
      </w:docPartObj>
    </w:sdtPr>
    <w:sdtEndPr>
      <w:rPr>
        <w:noProof/>
      </w:rPr>
    </w:sdtEndPr>
    <w:sdtContent>
      <w:p w:rsidR="0061051E" w:rsidRDefault="0061051E">
        <w:pPr>
          <w:pStyle w:val="Footer"/>
          <w:jc w:val="right"/>
        </w:pPr>
        <w:r>
          <w:fldChar w:fldCharType="begin"/>
        </w:r>
        <w:r>
          <w:instrText xml:space="preserve"> PAGE   \* MERGEFORMAT </w:instrText>
        </w:r>
        <w:r>
          <w:fldChar w:fldCharType="separate"/>
        </w:r>
        <w:r w:rsidR="00E35E37">
          <w:rPr>
            <w:noProof/>
          </w:rPr>
          <w:t>1</w:t>
        </w:r>
        <w:r>
          <w:rPr>
            <w:noProof/>
          </w:rPr>
          <w:fldChar w:fldCharType="end"/>
        </w:r>
      </w:p>
    </w:sdtContent>
  </w:sdt>
  <w:p w:rsidR="0061051E" w:rsidRDefault="00610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114" w:rsidRDefault="001B3114" w:rsidP="00022CE7">
      <w:r>
        <w:separator/>
      </w:r>
    </w:p>
  </w:footnote>
  <w:footnote w:type="continuationSeparator" w:id="0">
    <w:p w:rsidR="001B3114" w:rsidRDefault="001B3114" w:rsidP="00022CE7">
      <w:r>
        <w:continuationSeparator/>
      </w:r>
    </w:p>
  </w:footnote>
  <w:footnote w:id="1">
    <w:p w:rsidR="002A7682" w:rsidRDefault="002A7682" w:rsidP="002A7682">
      <w:pPr>
        <w:pStyle w:val="FootnoteText"/>
      </w:pPr>
      <w:r>
        <w:rPr>
          <w:rStyle w:val="FootnoteReference"/>
        </w:rPr>
        <w:footnoteRef/>
      </w:r>
      <w:r>
        <w:t xml:space="preserve"> Publicly-owned utility size is determined based on 2017 load served.</w:t>
      </w:r>
    </w:p>
  </w:footnote>
  <w:footnote w:id="2">
    <w:p w:rsidR="004B3539" w:rsidRDefault="004B3539" w:rsidP="00EA1021">
      <w:pPr>
        <w:pStyle w:val="FootnoteText"/>
      </w:pPr>
      <w:r>
        <w:rPr>
          <w:rStyle w:val="FootnoteReference"/>
        </w:rPr>
        <w:footnoteRef/>
      </w:r>
      <w:r>
        <w:t xml:space="preserve"> IOUs </w:t>
      </w:r>
      <w:r w:rsidR="00EA1021">
        <w:t>were</w:t>
      </w:r>
      <w:r>
        <w:t xml:space="preserve"> directed by the California Public Utility Commission to use 100% of credit value less administrative expenses to </w:t>
      </w:r>
      <w:r w:rsidR="00EA1021">
        <w:t xml:space="preserve">provide either </w:t>
      </w:r>
      <w:r w:rsidR="005A634B">
        <w:t>a</w:t>
      </w:r>
      <w:r w:rsidR="00EA1021">
        <w:t xml:space="preserve"> one-time rebate or annual on-bill credit to EV owners in their service territories.</w:t>
      </w:r>
    </w:p>
  </w:footnote>
  <w:footnote w:id="3">
    <w:p w:rsidR="00EA1021" w:rsidRDefault="00EA1021" w:rsidP="00EA1021">
      <w:pPr>
        <w:pStyle w:val="FootnoteText"/>
      </w:pPr>
      <w:r>
        <w:rPr>
          <w:rStyle w:val="FootnoteReference"/>
        </w:rPr>
        <w:footnoteRef/>
      </w:r>
      <w:r>
        <w:t xml:space="preserve"> The two large POUs are Los Angeles Department of Water and Power and </w:t>
      </w:r>
      <w:r w:rsidRPr="00EA1021">
        <w:t>Sacramento Municipal Utility District</w:t>
      </w:r>
      <w:r>
        <w:t xml:space="preserve"> (SMUD).  Under the existing regulation, none of the POUs are required to provide a rebate, but SMUD offers a $599 vehicle rebate.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A4FCA"/>
    <w:multiLevelType w:val="hybridMultilevel"/>
    <w:tmpl w:val="F81C08BC"/>
    <w:lvl w:ilvl="0" w:tplc="DDC4641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8833EA"/>
    <w:multiLevelType w:val="hybridMultilevel"/>
    <w:tmpl w:val="050E3A92"/>
    <w:lvl w:ilvl="0" w:tplc="27D8D356">
      <w:start w:val="15"/>
      <w:numFmt w:val="bullet"/>
      <w:lvlText w:val=""/>
      <w:lvlJc w:val="left"/>
      <w:pPr>
        <w:ind w:left="720" w:hanging="360"/>
      </w:pPr>
      <w:rPr>
        <w:rFonts w:ascii="Symbol" w:eastAsia="Times New Roman"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F65DED"/>
    <w:multiLevelType w:val="hybridMultilevel"/>
    <w:tmpl w:val="96B893D0"/>
    <w:lvl w:ilvl="0" w:tplc="CEBA6366">
      <w:numFmt w:val="bullet"/>
      <w:lvlText w:val=""/>
      <w:lvlJc w:val="left"/>
      <w:pPr>
        <w:ind w:left="720" w:hanging="360"/>
      </w:pPr>
      <w:rPr>
        <w:rFonts w:ascii="Symbol" w:eastAsia="Times New Roman"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CE7"/>
    <w:rsid w:val="0000367F"/>
    <w:rsid w:val="00022CE7"/>
    <w:rsid w:val="00037224"/>
    <w:rsid w:val="00042CAF"/>
    <w:rsid w:val="00043990"/>
    <w:rsid w:val="00045E48"/>
    <w:rsid w:val="00092964"/>
    <w:rsid w:val="000B2026"/>
    <w:rsid w:val="000C2CF2"/>
    <w:rsid w:val="00102785"/>
    <w:rsid w:val="0010790B"/>
    <w:rsid w:val="001210C5"/>
    <w:rsid w:val="001425F7"/>
    <w:rsid w:val="00147422"/>
    <w:rsid w:val="00165A99"/>
    <w:rsid w:val="001728B7"/>
    <w:rsid w:val="001958F6"/>
    <w:rsid w:val="001B3114"/>
    <w:rsid w:val="001B3896"/>
    <w:rsid w:val="001C0A82"/>
    <w:rsid w:val="00226C9D"/>
    <w:rsid w:val="00241204"/>
    <w:rsid w:val="00256507"/>
    <w:rsid w:val="002A3BEA"/>
    <w:rsid w:val="002A75D2"/>
    <w:rsid w:val="002A7682"/>
    <w:rsid w:val="002E3EF4"/>
    <w:rsid w:val="002F6FDD"/>
    <w:rsid w:val="00310BBC"/>
    <w:rsid w:val="00357F75"/>
    <w:rsid w:val="00361D54"/>
    <w:rsid w:val="003901EB"/>
    <w:rsid w:val="003D6E31"/>
    <w:rsid w:val="003F3EF5"/>
    <w:rsid w:val="004072A1"/>
    <w:rsid w:val="004377A4"/>
    <w:rsid w:val="004820C8"/>
    <w:rsid w:val="004B3539"/>
    <w:rsid w:val="004B4A11"/>
    <w:rsid w:val="004D6489"/>
    <w:rsid w:val="004F1637"/>
    <w:rsid w:val="0053497C"/>
    <w:rsid w:val="00557D55"/>
    <w:rsid w:val="00584552"/>
    <w:rsid w:val="00594DE3"/>
    <w:rsid w:val="005A634B"/>
    <w:rsid w:val="005C79E9"/>
    <w:rsid w:val="005F5972"/>
    <w:rsid w:val="00605050"/>
    <w:rsid w:val="0061051E"/>
    <w:rsid w:val="00672F95"/>
    <w:rsid w:val="006748D7"/>
    <w:rsid w:val="006D0784"/>
    <w:rsid w:val="006E08C3"/>
    <w:rsid w:val="006E0AA1"/>
    <w:rsid w:val="006F46AF"/>
    <w:rsid w:val="00702627"/>
    <w:rsid w:val="00743A16"/>
    <w:rsid w:val="00746E42"/>
    <w:rsid w:val="00796FF6"/>
    <w:rsid w:val="007A1858"/>
    <w:rsid w:val="007A383F"/>
    <w:rsid w:val="007C4B31"/>
    <w:rsid w:val="007E552A"/>
    <w:rsid w:val="007F626E"/>
    <w:rsid w:val="00807A91"/>
    <w:rsid w:val="008221ED"/>
    <w:rsid w:val="00872757"/>
    <w:rsid w:val="0087568B"/>
    <w:rsid w:val="00875A4A"/>
    <w:rsid w:val="00886F17"/>
    <w:rsid w:val="008B5E5C"/>
    <w:rsid w:val="008C5D5B"/>
    <w:rsid w:val="008F1EFD"/>
    <w:rsid w:val="00940807"/>
    <w:rsid w:val="009921E8"/>
    <w:rsid w:val="009E3FE9"/>
    <w:rsid w:val="00A06A3E"/>
    <w:rsid w:val="00A10F1C"/>
    <w:rsid w:val="00A130B4"/>
    <w:rsid w:val="00A539EA"/>
    <w:rsid w:val="00A637AF"/>
    <w:rsid w:val="00A86A7A"/>
    <w:rsid w:val="00A9135D"/>
    <w:rsid w:val="00AB7ABF"/>
    <w:rsid w:val="00AC3302"/>
    <w:rsid w:val="00AD4E37"/>
    <w:rsid w:val="00B05BE1"/>
    <w:rsid w:val="00B06007"/>
    <w:rsid w:val="00B17A3B"/>
    <w:rsid w:val="00B213EC"/>
    <w:rsid w:val="00B341D2"/>
    <w:rsid w:val="00B51F64"/>
    <w:rsid w:val="00B678F6"/>
    <w:rsid w:val="00BA5BDD"/>
    <w:rsid w:val="00BC7DD4"/>
    <w:rsid w:val="00BD15E8"/>
    <w:rsid w:val="00BD38EE"/>
    <w:rsid w:val="00BD3B09"/>
    <w:rsid w:val="00BE345A"/>
    <w:rsid w:val="00BF150E"/>
    <w:rsid w:val="00C16B50"/>
    <w:rsid w:val="00C17F7C"/>
    <w:rsid w:val="00C35E10"/>
    <w:rsid w:val="00C47265"/>
    <w:rsid w:val="00C503E9"/>
    <w:rsid w:val="00C73A63"/>
    <w:rsid w:val="00C85790"/>
    <w:rsid w:val="00C93979"/>
    <w:rsid w:val="00CA2CAB"/>
    <w:rsid w:val="00CB3509"/>
    <w:rsid w:val="00CE4683"/>
    <w:rsid w:val="00CF02F8"/>
    <w:rsid w:val="00D13D97"/>
    <w:rsid w:val="00D4141D"/>
    <w:rsid w:val="00D430FF"/>
    <w:rsid w:val="00D670C6"/>
    <w:rsid w:val="00D83346"/>
    <w:rsid w:val="00D87871"/>
    <w:rsid w:val="00DB6233"/>
    <w:rsid w:val="00DC75DA"/>
    <w:rsid w:val="00DE233B"/>
    <w:rsid w:val="00E23C8E"/>
    <w:rsid w:val="00E23FC1"/>
    <w:rsid w:val="00E35E37"/>
    <w:rsid w:val="00E4487A"/>
    <w:rsid w:val="00E475B7"/>
    <w:rsid w:val="00E8409C"/>
    <w:rsid w:val="00EA1021"/>
    <w:rsid w:val="00EA1470"/>
    <w:rsid w:val="00EC12F6"/>
    <w:rsid w:val="00EC6844"/>
    <w:rsid w:val="00EC7C04"/>
    <w:rsid w:val="00F632B5"/>
    <w:rsid w:val="00F644AC"/>
    <w:rsid w:val="00F91F8B"/>
    <w:rsid w:val="00FB1C24"/>
    <w:rsid w:val="00FC62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CE7"/>
    <w:pPr>
      <w:spacing w:after="0" w:line="240" w:lineRule="auto"/>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CE7"/>
    <w:pPr>
      <w:tabs>
        <w:tab w:val="center" w:pos="4680"/>
        <w:tab w:val="right" w:pos="9360"/>
      </w:tabs>
    </w:pPr>
  </w:style>
  <w:style w:type="character" w:customStyle="1" w:styleId="HeaderChar">
    <w:name w:val="Header Char"/>
    <w:basedOn w:val="DefaultParagraphFont"/>
    <w:link w:val="Header"/>
    <w:uiPriority w:val="99"/>
    <w:rsid w:val="00022CE7"/>
    <w:rPr>
      <w:rFonts w:ascii="Times New Roman" w:eastAsia="Times New Roman" w:hAnsi="Times New Roman" w:cs="Times New Roman"/>
      <w:sz w:val="24"/>
      <w:szCs w:val="20"/>
      <w:lang w:eastAsia="en-US"/>
    </w:rPr>
  </w:style>
  <w:style w:type="paragraph" w:styleId="Footer">
    <w:name w:val="footer"/>
    <w:basedOn w:val="Normal"/>
    <w:link w:val="FooterChar"/>
    <w:uiPriority w:val="99"/>
    <w:unhideWhenUsed/>
    <w:rsid w:val="00022CE7"/>
    <w:pPr>
      <w:tabs>
        <w:tab w:val="center" w:pos="4680"/>
        <w:tab w:val="right" w:pos="9360"/>
      </w:tabs>
    </w:pPr>
  </w:style>
  <w:style w:type="character" w:customStyle="1" w:styleId="FooterChar">
    <w:name w:val="Footer Char"/>
    <w:basedOn w:val="DefaultParagraphFont"/>
    <w:link w:val="Footer"/>
    <w:uiPriority w:val="99"/>
    <w:rsid w:val="00022CE7"/>
    <w:rPr>
      <w:rFonts w:ascii="Times New Roman" w:eastAsia="Times New Roman" w:hAnsi="Times New Roman" w:cs="Times New Roman"/>
      <w:sz w:val="24"/>
      <w:szCs w:val="20"/>
      <w:lang w:eastAsia="en-US"/>
    </w:rPr>
  </w:style>
  <w:style w:type="paragraph" w:styleId="ListParagraph">
    <w:name w:val="List Paragraph"/>
    <w:basedOn w:val="Normal"/>
    <w:uiPriority w:val="34"/>
    <w:qFormat/>
    <w:rsid w:val="00DE233B"/>
    <w:pPr>
      <w:ind w:left="720"/>
    </w:pPr>
    <w:rPr>
      <w:rFonts w:ascii="Calibri" w:eastAsia="Calibri" w:hAnsi="Calibri"/>
      <w:sz w:val="22"/>
      <w:szCs w:val="22"/>
    </w:rPr>
  </w:style>
  <w:style w:type="paragraph" w:styleId="FootnoteText">
    <w:name w:val="footnote text"/>
    <w:basedOn w:val="Normal"/>
    <w:link w:val="FootnoteTextChar"/>
    <w:uiPriority w:val="99"/>
    <w:semiHidden/>
    <w:unhideWhenUsed/>
    <w:rsid w:val="00C73A63"/>
    <w:rPr>
      <w:sz w:val="20"/>
    </w:rPr>
  </w:style>
  <w:style w:type="character" w:customStyle="1" w:styleId="FootnoteTextChar">
    <w:name w:val="Footnote Text Char"/>
    <w:basedOn w:val="DefaultParagraphFont"/>
    <w:link w:val="FootnoteText"/>
    <w:uiPriority w:val="99"/>
    <w:semiHidden/>
    <w:rsid w:val="00C73A63"/>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C73A63"/>
    <w:rPr>
      <w:vertAlign w:val="superscript"/>
    </w:rPr>
  </w:style>
  <w:style w:type="paragraph" w:styleId="NormalWeb">
    <w:name w:val="Normal (Web)"/>
    <w:basedOn w:val="Normal"/>
    <w:uiPriority w:val="99"/>
    <w:semiHidden/>
    <w:unhideWhenUsed/>
    <w:rsid w:val="00E23FC1"/>
    <w:pPr>
      <w:spacing w:before="100" w:beforeAutospacing="1" w:after="100" w:afterAutospacing="1"/>
    </w:pPr>
    <w:rPr>
      <w:szCs w:val="24"/>
      <w:lang w:eastAsia="zh-CN"/>
    </w:rPr>
  </w:style>
  <w:style w:type="paragraph" w:styleId="BalloonText">
    <w:name w:val="Balloon Text"/>
    <w:basedOn w:val="Normal"/>
    <w:link w:val="BalloonTextChar"/>
    <w:uiPriority w:val="99"/>
    <w:semiHidden/>
    <w:unhideWhenUsed/>
    <w:rsid w:val="004820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0C8"/>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9921E8"/>
    <w:rPr>
      <w:sz w:val="16"/>
      <w:szCs w:val="16"/>
    </w:rPr>
  </w:style>
  <w:style w:type="paragraph" w:styleId="CommentText">
    <w:name w:val="annotation text"/>
    <w:basedOn w:val="Normal"/>
    <w:link w:val="CommentTextChar"/>
    <w:uiPriority w:val="99"/>
    <w:semiHidden/>
    <w:unhideWhenUsed/>
    <w:rsid w:val="009921E8"/>
    <w:rPr>
      <w:sz w:val="20"/>
    </w:rPr>
  </w:style>
  <w:style w:type="character" w:customStyle="1" w:styleId="CommentTextChar">
    <w:name w:val="Comment Text Char"/>
    <w:basedOn w:val="DefaultParagraphFont"/>
    <w:link w:val="CommentText"/>
    <w:uiPriority w:val="99"/>
    <w:semiHidden/>
    <w:rsid w:val="009921E8"/>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921E8"/>
    <w:rPr>
      <w:b/>
      <w:bCs/>
    </w:rPr>
  </w:style>
  <w:style w:type="character" w:customStyle="1" w:styleId="CommentSubjectChar">
    <w:name w:val="Comment Subject Char"/>
    <w:basedOn w:val="CommentTextChar"/>
    <w:link w:val="CommentSubject"/>
    <w:uiPriority w:val="99"/>
    <w:semiHidden/>
    <w:rsid w:val="009921E8"/>
    <w:rPr>
      <w:rFonts w:ascii="Times New Roman" w:eastAsia="Times New Roman" w:hAnsi="Times New Roman" w:cs="Times New Roman"/>
      <w:b/>
      <w:bCs/>
      <w:sz w:val="20"/>
      <w:szCs w:val="20"/>
      <w:lang w:eastAsia="en-US"/>
    </w:rPr>
  </w:style>
  <w:style w:type="character" w:styleId="Hyperlink">
    <w:name w:val="Hyperlink"/>
    <w:basedOn w:val="DefaultParagraphFont"/>
    <w:uiPriority w:val="99"/>
    <w:semiHidden/>
    <w:unhideWhenUsed/>
    <w:rsid w:val="00E35E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CE7"/>
    <w:pPr>
      <w:spacing w:after="0" w:line="240" w:lineRule="auto"/>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CE7"/>
    <w:pPr>
      <w:tabs>
        <w:tab w:val="center" w:pos="4680"/>
        <w:tab w:val="right" w:pos="9360"/>
      </w:tabs>
    </w:pPr>
  </w:style>
  <w:style w:type="character" w:customStyle="1" w:styleId="HeaderChar">
    <w:name w:val="Header Char"/>
    <w:basedOn w:val="DefaultParagraphFont"/>
    <w:link w:val="Header"/>
    <w:uiPriority w:val="99"/>
    <w:rsid w:val="00022CE7"/>
    <w:rPr>
      <w:rFonts w:ascii="Times New Roman" w:eastAsia="Times New Roman" w:hAnsi="Times New Roman" w:cs="Times New Roman"/>
      <w:sz w:val="24"/>
      <w:szCs w:val="20"/>
      <w:lang w:eastAsia="en-US"/>
    </w:rPr>
  </w:style>
  <w:style w:type="paragraph" w:styleId="Footer">
    <w:name w:val="footer"/>
    <w:basedOn w:val="Normal"/>
    <w:link w:val="FooterChar"/>
    <w:uiPriority w:val="99"/>
    <w:unhideWhenUsed/>
    <w:rsid w:val="00022CE7"/>
    <w:pPr>
      <w:tabs>
        <w:tab w:val="center" w:pos="4680"/>
        <w:tab w:val="right" w:pos="9360"/>
      </w:tabs>
    </w:pPr>
  </w:style>
  <w:style w:type="character" w:customStyle="1" w:styleId="FooterChar">
    <w:name w:val="Footer Char"/>
    <w:basedOn w:val="DefaultParagraphFont"/>
    <w:link w:val="Footer"/>
    <w:uiPriority w:val="99"/>
    <w:rsid w:val="00022CE7"/>
    <w:rPr>
      <w:rFonts w:ascii="Times New Roman" w:eastAsia="Times New Roman" w:hAnsi="Times New Roman" w:cs="Times New Roman"/>
      <w:sz w:val="24"/>
      <w:szCs w:val="20"/>
      <w:lang w:eastAsia="en-US"/>
    </w:rPr>
  </w:style>
  <w:style w:type="paragraph" w:styleId="ListParagraph">
    <w:name w:val="List Paragraph"/>
    <w:basedOn w:val="Normal"/>
    <w:uiPriority w:val="34"/>
    <w:qFormat/>
    <w:rsid w:val="00DE233B"/>
    <w:pPr>
      <w:ind w:left="720"/>
    </w:pPr>
    <w:rPr>
      <w:rFonts w:ascii="Calibri" w:eastAsia="Calibri" w:hAnsi="Calibri"/>
      <w:sz w:val="22"/>
      <w:szCs w:val="22"/>
    </w:rPr>
  </w:style>
  <w:style w:type="paragraph" w:styleId="FootnoteText">
    <w:name w:val="footnote text"/>
    <w:basedOn w:val="Normal"/>
    <w:link w:val="FootnoteTextChar"/>
    <w:uiPriority w:val="99"/>
    <w:semiHidden/>
    <w:unhideWhenUsed/>
    <w:rsid w:val="00C73A63"/>
    <w:rPr>
      <w:sz w:val="20"/>
    </w:rPr>
  </w:style>
  <w:style w:type="character" w:customStyle="1" w:styleId="FootnoteTextChar">
    <w:name w:val="Footnote Text Char"/>
    <w:basedOn w:val="DefaultParagraphFont"/>
    <w:link w:val="FootnoteText"/>
    <w:uiPriority w:val="99"/>
    <w:semiHidden/>
    <w:rsid w:val="00C73A63"/>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C73A63"/>
    <w:rPr>
      <w:vertAlign w:val="superscript"/>
    </w:rPr>
  </w:style>
  <w:style w:type="paragraph" w:styleId="NormalWeb">
    <w:name w:val="Normal (Web)"/>
    <w:basedOn w:val="Normal"/>
    <w:uiPriority w:val="99"/>
    <w:semiHidden/>
    <w:unhideWhenUsed/>
    <w:rsid w:val="00E23FC1"/>
    <w:pPr>
      <w:spacing w:before="100" w:beforeAutospacing="1" w:after="100" w:afterAutospacing="1"/>
    </w:pPr>
    <w:rPr>
      <w:szCs w:val="24"/>
      <w:lang w:eastAsia="zh-CN"/>
    </w:rPr>
  </w:style>
  <w:style w:type="paragraph" w:styleId="BalloonText">
    <w:name w:val="Balloon Text"/>
    <w:basedOn w:val="Normal"/>
    <w:link w:val="BalloonTextChar"/>
    <w:uiPriority w:val="99"/>
    <w:semiHidden/>
    <w:unhideWhenUsed/>
    <w:rsid w:val="004820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0C8"/>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9921E8"/>
    <w:rPr>
      <w:sz w:val="16"/>
      <w:szCs w:val="16"/>
    </w:rPr>
  </w:style>
  <w:style w:type="paragraph" w:styleId="CommentText">
    <w:name w:val="annotation text"/>
    <w:basedOn w:val="Normal"/>
    <w:link w:val="CommentTextChar"/>
    <w:uiPriority w:val="99"/>
    <w:semiHidden/>
    <w:unhideWhenUsed/>
    <w:rsid w:val="009921E8"/>
    <w:rPr>
      <w:sz w:val="20"/>
    </w:rPr>
  </w:style>
  <w:style w:type="character" w:customStyle="1" w:styleId="CommentTextChar">
    <w:name w:val="Comment Text Char"/>
    <w:basedOn w:val="DefaultParagraphFont"/>
    <w:link w:val="CommentText"/>
    <w:uiPriority w:val="99"/>
    <w:semiHidden/>
    <w:rsid w:val="009921E8"/>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921E8"/>
    <w:rPr>
      <w:b/>
      <w:bCs/>
    </w:rPr>
  </w:style>
  <w:style w:type="character" w:customStyle="1" w:styleId="CommentSubjectChar">
    <w:name w:val="Comment Subject Char"/>
    <w:basedOn w:val="CommentTextChar"/>
    <w:link w:val="CommentSubject"/>
    <w:uiPriority w:val="99"/>
    <w:semiHidden/>
    <w:rsid w:val="009921E8"/>
    <w:rPr>
      <w:rFonts w:ascii="Times New Roman" w:eastAsia="Times New Roman" w:hAnsi="Times New Roman" w:cs="Times New Roman"/>
      <w:b/>
      <w:bCs/>
      <w:sz w:val="20"/>
      <w:szCs w:val="20"/>
      <w:lang w:eastAsia="en-US"/>
    </w:rPr>
  </w:style>
  <w:style w:type="character" w:styleId="Hyperlink">
    <w:name w:val="Hyperlink"/>
    <w:basedOn w:val="DefaultParagraphFont"/>
    <w:uiPriority w:val="99"/>
    <w:semiHidden/>
    <w:unhideWhenUsed/>
    <w:rsid w:val="00E35E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86098">
      <w:bodyDiv w:val="1"/>
      <w:marLeft w:val="0"/>
      <w:marRight w:val="0"/>
      <w:marTop w:val="0"/>
      <w:marBottom w:val="0"/>
      <w:divBdr>
        <w:top w:val="none" w:sz="0" w:space="0" w:color="auto"/>
        <w:left w:val="none" w:sz="0" w:space="0" w:color="auto"/>
        <w:bottom w:val="none" w:sz="0" w:space="0" w:color="auto"/>
        <w:right w:val="none" w:sz="0" w:space="0" w:color="auto"/>
      </w:divBdr>
    </w:div>
    <w:div w:id="758333088">
      <w:bodyDiv w:val="1"/>
      <w:marLeft w:val="0"/>
      <w:marRight w:val="0"/>
      <w:marTop w:val="0"/>
      <w:marBottom w:val="0"/>
      <w:divBdr>
        <w:top w:val="none" w:sz="0" w:space="0" w:color="auto"/>
        <w:left w:val="none" w:sz="0" w:space="0" w:color="auto"/>
        <w:bottom w:val="none" w:sz="0" w:space="0" w:color="auto"/>
        <w:right w:val="none" w:sz="0" w:space="0" w:color="auto"/>
      </w:divBdr>
    </w:div>
    <w:div w:id="1441753415">
      <w:bodyDiv w:val="1"/>
      <w:marLeft w:val="0"/>
      <w:marRight w:val="0"/>
      <w:marTop w:val="0"/>
      <w:marBottom w:val="0"/>
      <w:divBdr>
        <w:top w:val="none" w:sz="0" w:space="0" w:color="auto"/>
        <w:left w:val="none" w:sz="0" w:space="0" w:color="auto"/>
        <w:bottom w:val="none" w:sz="0" w:space="0" w:color="auto"/>
        <w:right w:val="none" w:sz="0" w:space="0" w:color="auto"/>
      </w:divBdr>
    </w:div>
    <w:div w:id="186640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tura.org/" TargetMode="External"/><Relationship Id="rId5" Type="http://schemas.openxmlformats.org/officeDocument/2006/relationships/settings" Target="settings.xml"/><Relationship Id="rId10" Type="http://schemas.openxmlformats.org/officeDocument/2006/relationships/hyperlink" Target="mailto:Janelle@coltura.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C7E63-9A49-4AAB-85B3-530658C87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Tesla</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Chi</dc:creator>
  <cp:lastModifiedBy>Janelle</cp:lastModifiedBy>
  <cp:revision>2</cp:revision>
  <dcterms:created xsi:type="dcterms:W3CDTF">2018-08-30T22:57:00Z</dcterms:created>
  <dcterms:modified xsi:type="dcterms:W3CDTF">2018-08-30T22:57:00Z</dcterms:modified>
</cp:coreProperties>
</file>