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764" w:rsidRDefault="006F5764" w:rsidP="002E3E54">
      <w:pPr>
        <w:pStyle w:val="ListParagraph"/>
        <w:spacing w:after="0" w:line="240" w:lineRule="auto"/>
        <w:ind w:left="0"/>
        <w:rPr>
          <w:b/>
          <w:i/>
        </w:rPr>
      </w:pPr>
    </w:p>
    <w:p w:rsidR="00736392" w:rsidRPr="00915A80" w:rsidRDefault="00736392" w:rsidP="00736392">
      <w:pPr>
        <w:spacing w:line="276" w:lineRule="auto"/>
        <w:rPr>
          <w:rFonts w:ascii="Calibri" w:eastAsia="Calibri" w:hAnsi="Calibri"/>
          <w:b/>
          <w:i/>
          <w:sz w:val="20"/>
          <w:szCs w:val="22"/>
        </w:rPr>
      </w:pPr>
    </w:p>
    <w:p w:rsidR="00915A80" w:rsidRPr="00915A80" w:rsidRDefault="00915A80" w:rsidP="00915A80">
      <w:pPr>
        <w:rPr>
          <w:rFonts w:ascii="Calibri" w:eastAsia="Calibri" w:hAnsi="Calibri"/>
          <w:sz w:val="20"/>
          <w:szCs w:val="22"/>
        </w:rPr>
      </w:pPr>
      <w:r w:rsidRPr="00915A80">
        <w:rPr>
          <w:rFonts w:ascii="Calibri" w:eastAsia="Calibri" w:hAnsi="Calibri"/>
          <w:sz w:val="20"/>
          <w:szCs w:val="22"/>
        </w:rPr>
        <w:t xml:space="preserve">For the Public Record </w:t>
      </w:r>
    </w:p>
    <w:p w:rsidR="00915A80" w:rsidRPr="00915A80" w:rsidRDefault="00915A80" w:rsidP="00915A80">
      <w:pPr>
        <w:rPr>
          <w:rFonts w:ascii="Calibri" w:eastAsia="Calibri" w:hAnsi="Calibri"/>
          <w:sz w:val="20"/>
          <w:szCs w:val="22"/>
        </w:rPr>
      </w:pPr>
      <w:r w:rsidRPr="00915A80">
        <w:rPr>
          <w:rFonts w:ascii="Calibri" w:eastAsia="Calibri" w:hAnsi="Calibri"/>
          <w:sz w:val="20"/>
          <w:szCs w:val="22"/>
        </w:rPr>
        <w:t>September 15</w:t>
      </w:r>
      <w:r w:rsidRPr="00915A80">
        <w:rPr>
          <w:rFonts w:ascii="Calibri" w:eastAsia="Calibri" w:hAnsi="Calibri"/>
          <w:sz w:val="20"/>
          <w:szCs w:val="22"/>
        </w:rPr>
        <w:t>, 2017</w:t>
      </w:r>
    </w:p>
    <w:p w:rsidR="00915A80" w:rsidRPr="00915A80" w:rsidRDefault="00915A80" w:rsidP="00915A80">
      <w:pPr>
        <w:rPr>
          <w:rFonts w:ascii="Calibri" w:eastAsia="Calibri" w:hAnsi="Calibri"/>
          <w:sz w:val="20"/>
          <w:szCs w:val="22"/>
        </w:rPr>
      </w:pPr>
      <w:r w:rsidRPr="00915A80">
        <w:rPr>
          <w:rFonts w:ascii="Calibri" w:eastAsia="Calibri" w:hAnsi="Calibri"/>
          <w:sz w:val="20"/>
          <w:szCs w:val="22"/>
        </w:rPr>
        <w:t>To: California Air Resources Board</w:t>
      </w:r>
    </w:p>
    <w:p w:rsidR="00915A80" w:rsidRDefault="00915A80" w:rsidP="00915A80">
      <w:pPr>
        <w:rPr>
          <w:rFonts w:ascii="Calibri" w:eastAsia="Calibri" w:hAnsi="Calibri"/>
          <w:sz w:val="20"/>
          <w:szCs w:val="22"/>
        </w:rPr>
      </w:pPr>
      <w:r w:rsidRPr="00915A80">
        <w:rPr>
          <w:rFonts w:ascii="Calibri" w:eastAsia="Calibri" w:hAnsi="Calibri"/>
          <w:sz w:val="20"/>
          <w:szCs w:val="22"/>
        </w:rPr>
        <w:t xml:space="preserve">Re: Comments on the 2017 Draft Funding Guidelines for Agencies that Administer California Climate </w:t>
      </w:r>
      <w:r w:rsidRPr="00915A80">
        <w:rPr>
          <w:rFonts w:ascii="Calibri" w:eastAsia="Calibri" w:hAnsi="Calibri"/>
          <w:sz w:val="20"/>
          <w:szCs w:val="22"/>
        </w:rPr>
        <w:t>I</w:t>
      </w:r>
      <w:r>
        <w:rPr>
          <w:rFonts w:ascii="Calibri" w:eastAsia="Calibri" w:hAnsi="Calibri"/>
          <w:sz w:val="20"/>
          <w:szCs w:val="22"/>
        </w:rPr>
        <w:t>n</w:t>
      </w:r>
      <w:r w:rsidRPr="00915A80">
        <w:rPr>
          <w:rFonts w:ascii="Calibri" w:eastAsia="Calibri" w:hAnsi="Calibri"/>
          <w:sz w:val="20"/>
          <w:szCs w:val="22"/>
        </w:rPr>
        <w:t>vestments</w:t>
      </w:r>
    </w:p>
    <w:p w:rsidR="007F3D1F" w:rsidRPr="007F3D1F" w:rsidRDefault="007F3D1F" w:rsidP="007F3D1F">
      <w:pPr>
        <w:numPr>
          <w:ilvl w:val="0"/>
          <w:numId w:val="6"/>
        </w:numPr>
        <w:spacing w:line="276" w:lineRule="auto"/>
        <w:rPr>
          <w:rFonts w:ascii="Calibri" w:eastAsia="Calibri" w:hAnsi="Calibri"/>
          <w:sz w:val="20"/>
          <w:szCs w:val="22"/>
        </w:rPr>
      </w:pPr>
      <w:r w:rsidRPr="007F3D1F">
        <w:rPr>
          <w:rFonts w:ascii="Calibri" w:eastAsia="Calibri" w:hAnsi="Calibri"/>
          <w:sz w:val="20"/>
          <w:szCs w:val="22"/>
        </w:rPr>
        <w:t>The Linked Learning Alliance is a statewide coalition of education, industry, and community organizations dedicated to improving California’s high schools and preparing students for success in college, career, and life.</w:t>
      </w:r>
    </w:p>
    <w:p w:rsidR="00A50D07" w:rsidRDefault="007F3D1F" w:rsidP="00A50D07">
      <w:pPr>
        <w:numPr>
          <w:ilvl w:val="0"/>
          <w:numId w:val="6"/>
        </w:numPr>
        <w:spacing w:line="276" w:lineRule="auto"/>
        <w:rPr>
          <w:rFonts w:ascii="Calibri" w:eastAsia="Calibri" w:hAnsi="Calibri"/>
          <w:sz w:val="20"/>
          <w:szCs w:val="22"/>
        </w:rPr>
      </w:pPr>
      <w:r w:rsidRPr="007F3D1F">
        <w:rPr>
          <w:rFonts w:ascii="Calibri" w:eastAsia="Calibri" w:hAnsi="Calibri"/>
          <w:sz w:val="20"/>
          <w:szCs w:val="22"/>
        </w:rPr>
        <w:t>Many districts in the state of California are developing college and career pathway programs that adhere to the principles of Linked Learning, an approach that integrates rigorous academics, sequenced technical training, work-based learning, and student support services.</w:t>
      </w:r>
    </w:p>
    <w:p w:rsidR="007F3D1F" w:rsidRPr="00A50D07" w:rsidRDefault="00A50D07" w:rsidP="00A50D07">
      <w:pPr>
        <w:numPr>
          <w:ilvl w:val="0"/>
          <w:numId w:val="6"/>
        </w:numPr>
        <w:spacing w:line="276" w:lineRule="auto"/>
        <w:rPr>
          <w:rFonts w:ascii="Calibri" w:eastAsia="Calibri" w:hAnsi="Calibri"/>
          <w:sz w:val="20"/>
          <w:szCs w:val="22"/>
        </w:rPr>
      </w:pPr>
      <w:r w:rsidRPr="00A50D07">
        <w:rPr>
          <w:rFonts w:ascii="Calibri" w:eastAsia="Calibri" w:hAnsi="Calibri"/>
          <w:sz w:val="20"/>
          <w:szCs w:val="22"/>
        </w:rPr>
        <w:t xml:space="preserve"> </w:t>
      </w:r>
      <w:r w:rsidRPr="007F3D1F">
        <w:rPr>
          <w:rFonts w:ascii="Calibri" w:eastAsia="Calibri" w:hAnsi="Calibri"/>
          <w:sz w:val="20"/>
          <w:szCs w:val="22"/>
        </w:rPr>
        <w:t xml:space="preserve">The Alliance recognizes the opportunity provided by the CCI funding guidelines to improve job local, regional, and statewide job training efforts to develop a talented and thriving workforce. </w:t>
      </w:r>
    </w:p>
    <w:p w:rsidR="007F3D1F" w:rsidRPr="007F3D1F" w:rsidRDefault="007F3D1F" w:rsidP="007F3D1F">
      <w:pPr>
        <w:numPr>
          <w:ilvl w:val="0"/>
          <w:numId w:val="6"/>
        </w:numPr>
        <w:spacing w:line="276" w:lineRule="auto"/>
        <w:rPr>
          <w:rFonts w:ascii="Calibri" w:eastAsia="Calibri" w:hAnsi="Calibri"/>
          <w:sz w:val="20"/>
          <w:szCs w:val="22"/>
        </w:rPr>
      </w:pPr>
      <w:r w:rsidRPr="007F3D1F">
        <w:rPr>
          <w:rFonts w:ascii="Calibri" w:eastAsia="Calibri" w:hAnsi="Calibri"/>
          <w:sz w:val="20"/>
          <w:szCs w:val="22"/>
        </w:rPr>
        <w:t>The state of California has recently invested $1.4 billion into meaningful pipelines from high school to industry through the California Career Pathways Trust and Career Technical Education Incentive Grant. The number of pathways in the Energy and Utilities sector grew to 39 statewide.</w:t>
      </w:r>
    </w:p>
    <w:p w:rsidR="007F3D1F" w:rsidRPr="007F3D1F" w:rsidRDefault="007F3D1F" w:rsidP="007F3D1F">
      <w:pPr>
        <w:numPr>
          <w:ilvl w:val="0"/>
          <w:numId w:val="6"/>
        </w:numPr>
        <w:spacing w:line="276" w:lineRule="auto"/>
        <w:rPr>
          <w:rFonts w:ascii="Calibri" w:eastAsia="Calibri" w:hAnsi="Calibri"/>
          <w:sz w:val="20"/>
          <w:szCs w:val="22"/>
        </w:rPr>
      </w:pPr>
      <w:r w:rsidRPr="007F3D1F">
        <w:rPr>
          <w:rFonts w:ascii="Calibri" w:eastAsia="Calibri" w:hAnsi="Calibri"/>
          <w:sz w:val="20"/>
          <w:szCs w:val="22"/>
        </w:rPr>
        <w:t>There are multiple ways that these guidelines can continue the momentum created by this funding, which not only supported educational program development, but the formation and establishment of sustainable partnership between school districts, community colleges, 4-year universities, and employers.</w:t>
      </w:r>
    </w:p>
    <w:p w:rsidR="007F3D1F" w:rsidRPr="007F3D1F" w:rsidRDefault="007F3D1F" w:rsidP="007F3D1F">
      <w:pPr>
        <w:numPr>
          <w:ilvl w:val="0"/>
          <w:numId w:val="6"/>
        </w:numPr>
        <w:spacing w:line="276" w:lineRule="auto"/>
        <w:rPr>
          <w:rFonts w:ascii="Calibri" w:eastAsia="Calibri" w:hAnsi="Calibri"/>
          <w:sz w:val="20"/>
          <w:szCs w:val="22"/>
        </w:rPr>
      </w:pPr>
      <w:r w:rsidRPr="007F3D1F">
        <w:rPr>
          <w:rFonts w:ascii="Calibri" w:eastAsia="Calibri" w:hAnsi="Calibri"/>
          <w:sz w:val="20"/>
          <w:szCs w:val="22"/>
        </w:rPr>
        <w:t xml:space="preserve">The Alliance hopes that these guidelines will inspire a commitment by all industries to incorporate environmentally friendly and sustainable practices into their workplaces, and </w:t>
      </w:r>
      <w:r w:rsidR="00A50D07">
        <w:rPr>
          <w:rFonts w:ascii="Calibri" w:eastAsia="Calibri" w:hAnsi="Calibri"/>
          <w:sz w:val="20"/>
          <w:szCs w:val="22"/>
        </w:rPr>
        <w:t>that</w:t>
      </w:r>
      <w:r w:rsidRPr="007F3D1F">
        <w:rPr>
          <w:rFonts w:ascii="Calibri" w:eastAsia="Calibri" w:hAnsi="Calibri"/>
          <w:sz w:val="20"/>
          <w:szCs w:val="22"/>
        </w:rPr>
        <w:t xml:space="preserve"> understanding and adoption of such practices will be considered 21</w:t>
      </w:r>
      <w:r w:rsidRPr="007F3D1F">
        <w:rPr>
          <w:rFonts w:ascii="Calibri" w:eastAsia="Calibri" w:hAnsi="Calibri"/>
          <w:sz w:val="20"/>
          <w:szCs w:val="22"/>
          <w:vertAlign w:val="superscript"/>
        </w:rPr>
        <w:t>st</w:t>
      </w:r>
      <w:r w:rsidRPr="007F3D1F">
        <w:rPr>
          <w:rFonts w:ascii="Calibri" w:eastAsia="Calibri" w:hAnsi="Calibri"/>
          <w:sz w:val="20"/>
          <w:szCs w:val="22"/>
        </w:rPr>
        <w:t xml:space="preserve"> century skills. </w:t>
      </w:r>
    </w:p>
    <w:p w:rsidR="007F3D1F" w:rsidRPr="007F3D1F" w:rsidRDefault="007F3D1F" w:rsidP="007F3D1F">
      <w:pPr>
        <w:numPr>
          <w:ilvl w:val="0"/>
          <w:numId w:val="6"/>
        </w:numPr>
        <w:spacing w:line="276" w:lineRule="auto"/>
        <w:rPr>
          <w:rFonts w:ascii="Calibri" w:eastAsia="Calibri" w:hAnsi="Calibri"/>
          <w:sz w:val="20"/>
          <w:szCs w:val="22"/>
        </w:rPr>
      </w:pPr>
      <w:r w:rsidRPr="007F3D1F">
        <w:rPr>
          <w:rFonts w:ascii="Calibri" w:eastAsia="Calibri" w:hAnsi="Calibri"/>
          <w:sz w:val="20"/>
          <w:szCs w:val="22"/>
        </w:rPr>
        <w:t>If school districts in the CA Climate Investment designated areas were able to apply for funds to transform their school grounds and buildings to reduce greenhouse gas emissions and conserve energy, use renewable energy, etc., it would provide an additional opportunity for students to learn about the demands and standards of occupations within the environmental sector, and also provide relevance to their science education.</w:t>
      </w:r>
    </w:p>
    <w:p w:rsidR="00FE0391" w:rsidRDefault="007F3D1F" w:rsidP="007F3D1F">
      <w:pPr>
        <w:numPr>
          <w:ilvl w:val="0"/>
          <w:numId w:val="6"/>
        </w:numPr>
        <w:spacing w:line="276" w:lineRule="auto"/>
        <w:rPr>
          <w:rFonts w:ascii="Calibri" w:eastAsia="Calibri" w:hAnsi="Calibri"/>
          <w:sz w:val="20"/>
          <w:szCs w:val="22"/>
        </w:rPr>
      </w:pPr>
      <w:r w:rsidRPr="007F3D1F">
        <w:rPr>
          <w:rFonts w:ascii="Calibri" w:eastAsia="Calibri" w:hAnsi="Calibri"/>
          <w:sz w:val="20"/>
          <w:szCs w:val="22"/>
        </w:rPr>
        <w:t xml:space="preserve">Lastly, the Alliance encourages the Air Resources Board, along with other departments under </w:t>
      </w:r>
      <w:proofErr w:type="spellStart"/>
      <w:r w:rsidRPr="007F3D1F">
        <w:rPr>
          <w:rFonts w:ascii="Calibri" w:eastAsia="Calibri" w:hAnsi="Calibri"/>
          <w:sz w:val="20"/>
          <w:szCs w:val="22"/>
        </w:rPr>
        <w:t>CalEPA</w:t>
      </w:r>
      <w:proofErr w:type="spellEnd"/>
      <w:r w:rsidRPr="007F3D1F">
        <w:rPr>
          <w:rFonts w:ascii="Calibri" w:eastAsia="Calibri" w:hAnsi="Calibri"/>
          <w:sz w:val="20"/>
          <w:szCs w:val="22"/>
        </w:rPr>
        <w:t xml:space="preserve">, to contact the Linked Learning Alliance as a resource and thought partner to conceptualize further opportunities for alignment between these guidelines and Linked Learning pathways, and to inform future environmental career pathway efforts.  </w:t>
      </w:r>
    </w:p>
    <w:p w:rsidR="007F3D1F" w:rsidRDefault="007F3D1F" w:rsidP="007F3D1F">
      <w:pPr>
        <w:numPr>
          <w:ilvl w:val="0"/>
          <w:numId w:val="6"/>
        </w:numPr>
        <w:spacing w:line="276" w:lineRule="auto"/>
        <w:rPr>
          <w:rFonts w:ascii="Calibri" w:eastAsia="Calibri" w:hAnsi="Calibri"/>
          <w:sz w:val="20"/>
          <w:szCs w:val="22"/>
        </w:rPr>
      </w:pPr>
      <w:r>
        <w:rPr>
          <w:rFonts w:ascii="Calibri" w:eastAsia="Calibri" w:hAnsi="Calibri"/>
          <w:sz w:val="20"/>
          <w:szCs w:val="22"/>
        </w:rPr>
        <w:t xml:space="preserve">The Alliance appreciates considerations for these comments and encourages follow-up from interested parties to be sent to </w:t>
      </w:r>
      <w:hyperlink r:id="rId8" w:history="1">
        <w:r w:rsidRPr="00BB3380">
          <w:rPr>
            <w:rStyle w:val="Hyperlink"/>
            <w:rFonts w:ascii="Calibri" w:eastAsia="Calibri" w:hAnsi="Calibri"/>
            <w:sz w:val="20"/>
            <w:szCs w:val="22"/>
          </w:rPr>
          <w:t>policy@linkedlearning.org</w:t>
        </w:r>
      </w:hyperlink>
    </w:p>
    <w:p w:rsidR="00915A80" w:rsidRPr="00915A80" w:rsidRDefault="00915A80" w:rsidP="00915A80">
      <w:pPr>
        <w:spacing w:line="276" w:lineRule="auto"/>
        <w:rPr>
          <w:rFonts w:ascii="Calibri" w:eastAsia="Calibri" w:hAnsi="Calibri"/>
          <w:sz w:val="20"/>
          <w:szCs w:val="22"/>
        </w:rPr>
      </w:pPr>
      <w:bookmarkStart w:id="0" w:name="_GoBack"/>
      <w:bookmarkEnd w:id="0"/>
    </w:p>
    <w:sectPr w:rsidR="00915A80" w:rsidRPr="00915A80" w:rsidSect="0053023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080" w:bottom="1512" w:left="108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858" w:rsidRDefault="005A7858">
      <w:pPr>
        <w:spacing w:after="0"/>
      </w:pPr>
      <w:r>
        <w:separator/>
      </w:r>
    </w:p>
  </w:endnote>
  <w:endnote w:type="continuationSeparator" w:id="0">
    <w:p w:rsidR="005A7858" w:rsidRDefault="005A78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235" w:rsidRDefault="00CD604F">
    <w:pPr>
      <w:pStyle w:val="Footer"/>
    </w:pPr>
    <w:r>
      <w:rPr>
        <w:noProof/>
      </w:rPr>
      <w:drawing>
        <wp:inline distT="0" distB="0" distL="0" distR="0" wp14:anchorId="5ED9CF92" wp14:editId="64FCFD03">
          <wp:extent cx="6400800" cy="609600"/>
          <wp:effectExtent l="0" t="0" r="0" b="0"/>
          <wp:docPr id="2" name="Picture 2" descr="021113_addres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1113_address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235" w:rsidRDefault="00CD604F">
    <w:pPr>
      <w:pStyle w:val="Footer"/>
    </w:pPr>
    <w:r>
      <w:rPr>
        <w:noProof/>
      </w:rPr>
      <w:drawing>
        <wp:inline distT="0" distB="0" distL="0" distR="0" wp14:anchorId="58834849" wp14:editId="3F78FD73">
          <wp:extent cx="6400800" cy="609600"/>
          <wp:effectExtent l="0" t="0" r="0" b="0"/>
          <wp:docPr id="3" name="Picture 3" descr="20130304_addres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304_address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235" w:rsidRDefault="00CD604F">
    <w:r>
      <w:rPr>
        <w:noProof/>
      </w:rPr>
      <w:drawing>
        <wp:inline distT="0" distB="0" distL="0" distR="0" wp14:anchorId="0AD43569" wp14:editId="0A11B26C">
          <wp:extent cx="6400800" cy="609600"/>
          <wp:effectExtent l="0" t="0" r="0" b="0"/>
          <wp:docPr id="4" name="Picture 4" descr="20130304_address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304_address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r w:rsidR="00530235">
      <w:t xml:space="preserve"> </w:t>
    </w:r>
    <w:r>
      <w:rPr>
        <w:noProof/>
      </w:rPr>
      <w:drawing>
        <wp:inline distT="0" distB="0" distL="0" distR="0" wp14:anchorId="63F69254" wp14:editId="05588A18">
          <wp:extent cx="6356350" cy="8223250"/>
          <wp:effectExtent l="0" t="0" r="6350" b="6350"/>
          <wp:docPr id="5" name="Picture 5" descr="021113_address_foot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1113_address_footer-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6350" cy="82232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858" w:rsidRDefault="005A7858">
      <w:pPr>
        <w:spacing w:after="0"/>
      </w:pPr>
      <w:r>
        <w:separator/>
      </w:r>
    </w:p>
  </w:footnote>
  <w:footnote w:type="continuationSeparator" w:id="0">
    <w:p w:rsidR="005A7858" w:rsidRDefault="005A785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235" w:rsidRDefault="00530235">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235" w:rsidRDefault="00530235" w:rsidP="00530235">
    <w:pPr>
      <w:pStyle w:val="Header"/>
    </w:pPr>
  </w:p>
  <w:p w:rsidR="00530235" w:rsidRDefault="0053023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235" w:rsidRDefault="00530235">
    <w:pPr>
      <w:pStyle w:val="Header"/>
    </w:pPr>
  </w:p>
  <w:p w:rsidR="00530235" w:rsidRDefault="00CD604F">
    <w:pPr>
      <w:pStyle w:val="Header"/>
    </w:pPr>
    <w:r>
      <w:rPr>
        <w:noProof/>
      </w:rPr>
      <w:drawing>
        <wp:inline distT="0" distB="0" distL="0" distR="0" wp14:anchorId="1F9FF1F5" wp14:editId="5611FAED">
          <wp:extent cx="6400800" cy="1136650"/>
          <wp:effectExtent l="0" t="0" r="0" b="6350"/>
          <wp:docPr id="1" name="Picture 1" descr="Alliancebrand_PR_Word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ancebrand_PR_Word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136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B70F3C"/>
    <w:multiLevelType w:val="hybridMultilevel"/>
    <w:tmpl w:val="2C32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2A17F3"/>
    <w:multiLevelType w:val="hybridMultilevel"/>
    <w:tmpl w:val="E5E2D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EDF6608"/>
    <w:multiLevelType w:val="hybridMultilevel"/>
    <w:tmpl w:val="C05872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F3D6260"/>
    <w:multiLevelType w:val="hybridMultilevel"/>
    <w:tmpl w:val="7B7CE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2912608"/>
    <w:multiLevelType w:val="hybridMultilevel"/>
    <w:tmpl w:val="2D124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856377"/>
    <w:multiLevelType w:val="hybridMultilevel"/>
    <w:tmpl w:val="62327C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06E"/>
    <w:rsid w:val="000E1ABB"/>
    <w:rsid w:val="001F10E2"/>
    <w:rsid w:val="002041C0"/>
    <w:rsid w:val="002B6700"/>
    <w:rsid w:val="002E3E54"/>
    <w:rsid w:val="00395B4C"/>
    <w:rsid w:val="00413C95"/>
    <w:rsid w:val="00505FC7"/>
    <w:rsid w:val="00530235"/>
    <w:rsid w:val="00533037"/>
    <w:rsid w:val="00540CB3"/>
    <w:rsid w:val="005A7858"/>
    <w:rsid w:val="006B5364"/>
    <w:rsid w:val="006F5764"/>
    <w:rsid w:val="00736392"/>
    <w:rsid w:val="007366DD"/>
    <w:rsid w:val="007F3D1F"/>
    <w:rsid w:val="008034C8"/>
    <w:rsid w:val="00834A2D"/>
    <w:rsid w:val="00915A80"/>
    <w:rsid w:val="009C2848"/>
    <w:rsid w:val="00A147C2"/>
    <w:rsid w:val="00A45CCB"/>
    <w:rsid w:val="00A50D07"/>
    <w:rsid w:val="00B20ADA"/>
    <w:rsid w:val="00C400B9"/>
    <w:rsid w:val="00CD604F"/>
    <w:rsid w:val="00D050B1"/>
    <w:rsid w:val="00DC7489"/>
    <w:rsid w:val="00DF0FB6"/>
    <w:rsid w:val="00DF606E"/>
    <w:rsid w:val="00F82D58"/>
    <w:rsid w:val="00FC5CDC"/>
    <w:rsid w:val="00FD68C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C38AF"/>
    <w:pPr>
      <w:spacing w:after="20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nhideWhenUsed/>
    <w:rsid w:val="009F35E5"/>
    <w:rPr>
      <w:rFonts w:ascii="Calibri" w:hAnsi="Calibri"/>
      <w:sz w:val="22"/>
    </w:rPr>
  </w:style>
  <w:style w:type="paragraph" w:styleId="Header">
    <w:name w:val="header"/>
    <w:basedOn w:val="Normal"/>
    <w:link w:val="HeaderChar"/>
    <w:uiPriority w:val="99"/>
    <w:unhideWhenUsed/>
    <w:rsid w:val="00DF606E"/>
    <w:pPr>
      <w:tabs>
        <w:tab w:val="center" w:pos="4320"/>
        <w:tab w:val="right" w:pos="8640"/>
      </w:tabs>
      <w:spacing w:after="0"/>
    </w:pPr>
  </w:style>
  <w:style w:type="character" w:customStyle="1" w:styleId="HeaderChar">
    <w:name w:val="Header Char"/>
    <w:basedOn w:val="DefaultParagraphFont"/>
    <w:link w:val="Header"/>
    <w:uiPriority w:val="99"/>
    <w:rsid w:val="00DF606E"/>
  </w:style>
  <w:style w:type="paragraph" w:styleId="Footer">
    <w:name w:val="footer"/>
    <w:basedOn w:val="Normal"/>
    <w:link w:val="FooterChar"/>
    <w:uiPriority w:val="99"/>
    <w:semiHidden/>
    <w:unhideWhenUsed/>
    <w:rsid w:val="00DF606E"/>
    <w:pPr>
      <w:tabs>
        <w:tab w:val="center" w:pos="4320"/>
        <w:tab w:val="right" w:pos="8640"/>
      </w:tabs>
      <w:spacing w:after="0"/>
    </w:pPr>
  </w:style>
  <w:style w:type="character" w:customStyle="1" w:styleId="FooterChar">
    <w:name w:val="Footer Char"/>
    <w:basedOn w:val="DefaultParagraphFont"/>
    <w:link w:val="Footer"/>
    <w:uiPriority w:val="99"/>
    <w:semiHidden/>
    <w:rsid w:val="00DF606E"/>
  </w:style>
  <w:style w:type="table" w:styleId="TableGrid">
    <w:name w:val="Table Grid"/>
    <w:basedOn w:val="TableNormal"/>
    <w:uiPriority w:val="1"/>
    <w:rsid w:val="00DF606E"/>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21">
    <w:name w:val="Medium Grid 21"/>
    <w:link w:val="MediumGrid2Char"/>
    <w:qFormat/>
    <w:rsid w:val="00DF606E"/>
    <w:rPr>
      <w:rFonts w:ascii="PMingLiU" w:eastAsia="Times New Roman" w:hAnsi="PMingLiU"/>
      <w:sz w:val="22"/>
      <w:szCs w:val="22"/>
    </w:rPr>
  </w:style>
  <w:style w:type="character" w:customStyle="1" w:styleId="MediumGrid2Char">
    <w:name w:val="Medium Grid 2 Char"/>
    <w:link w:val="MediumGrid21"/>
    <w:rsid w:val="00DF606E"/>
    <w:rPr>
      <w:rFonts w:ascii="PMingLiU" w:eastAsia="Times New Roman" w:hAnsi="PMingLiU"/>
      <w:sz w:val="22"/>
      <w:szCs w:val="22"/>
      <w:lang w:val="en-US" w:eastAsia="en-US" w:bidi="ar-SA"/>
    </w:rPr>
  </w:style>
  <w:style w:type="table" w:customStyle="1" w:styleId="IntenseQuote1">
    <w:name w:val="Intense Quote1"/>
    <w:basedOn w:val="TableNormal"/>
    <w:uiPriority w:val="60"/>
    <w:qFormat/>
    <w:rsid w:val="00C62610"/>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uiPriority w:val="34"/>
    <w:qFormat/>
    <w:rsid w:val="00A147C2"/>
    <w:pPr>
      <w:spacing w:line="276" w:lineRule="auto"/>
      <w:ind w:left="720"/>
      <w:contextualSpacing/>
    </w:pPr>
    <w:rPr>
      <w:rFonts w:ascii="Calibri" w:eastAsia="Calibri" w:hAnsi="Calibri"/>
      <w:sz w:val="22"/>
      <w:szCs w:val="22"/>
    </w:rPr>
  </w:style>
  <w:style w:type="paragraph" w:customStyle="1" w:styleId="Default">
    <w:name w:val="Default"/>
    <w:rsid w:val="00A147C2"/>
    <w:pPr>
      <w:autoSpaceDE w:val="0"/>
      <w:autoSpaceDN w:val="0"/>
      <w:adjustRightInd w:val="0"/>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D050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0B1"/>
    <w:rPr>
      <w:rFonts w:ascii="Tahoma" w:hAnsi="Tahoma" w:cs="Tahoma"/>
      <w:sz w:val="16"/>
      <w:szCs w:val="16"/>
    </w:rPr>
  </w:style>
  <w:style w:type="character" w:styleId="Hyperlink">
    <w:name w:val="Hyperlink"/>
    <w:basedOn w:val="DefaultParagraphFont"/>
    <w:uiPriority w:val="99"/>
    <w:unhideWhenUsed/>
    <w:rsid w:val="007F3D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No Spacing" w:semiHidden="0"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C38AF"/>
    <w:pPr>
      <w:spacing w:after="20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unhideWhenUsed/>
    <w:rsid w:val="009F35E5"/>
    <w:rPr>
      <w:rFonts w:ascii="Calibri" w:hAnsi="Calibri"/>
      <w:sz w:val="22"/>
    </w:rPr>
  </w:style>
  <w:style w:type="paragraph" w:styleId="Header">
    <w:name w:val="header"/>
    <w:basedOn w:val="Normal"/>
    <w:link w:val="HeaderChar"/>
    <w:uiPriority w:val="99"/>
    <w:unhideWhenUsed/>
    <w:rsid w:val="00DF606E"/>
    <w:pPr>
      <w:tabs>
        <w:tab w:val="center" w:pos="4320"/>
        <w:tab w:val="right" w:pos="8640"/>
      </w:tabs>
      <w:spacing w:after="0"/>
    </w:pPr>
  </w:style>
  <w:style w:type="character" w:customStyle="1" w:styleId="HeaderChar">
    <w:name w:val="Header Char"/>
    <w:basedOn w:val="DefaultParagraphFont"/>
    <w:link w:val="Header"/>
    <w:uiPriority w:val="99"/>
    <w:rsid w:val="00DF606E"/>
  </w:style>
  <w:style w:type="paragraph" w:styleId="Footer">
    <w:name w:val="footer"/>
    <w:basedOn w:val="Normal"/>
    <w:link w:val="FooterChar"/>
    <w:uiPriority w:val="99"/>
    <w:semiHidden/>
    <w:unhideWhenUsed/>
    <w:rsid w:val="00DF606E"/>
    <w:pPr>
      <w:tabs>
        <w:tab w:val="center" w:pos="4320"/>
        <w:tab w:val="right" w:pos="8640"/>
      </w:tabs>
      <w:spacing w:after="0"/>
    </w:pPr>
  </w:style>
  <w:style w:type="character" w:customStyle="1" w:styleId="FooterChar">
    <w:name w:val="Footer Char"/>
    <w:basedOn w:val="DefaultParagraphFont"/>
    <w:link w:val="Footer"/>
    <w:uiPriority w:val="99"/>
    <w:semiHidden/>
    <w:rsid w:val="00DF606E"/>
  </w:style>
  <w:style w:type="table" w:styleId="TableGrid">
    <w:name w:val="Table Grid"/>
    <w:basedOn w:val="TableNormal"/>
    <w:uiPriority w:val="1"/>
    <w:rsid w:val="00DF606E"/>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21">
    <w:name w:val="Medium Grid 21"/>
    <w:link w:val="MediumGrid2Char"/>
    <w:qFormat/>
    <w:rsid w:val="00DF606E"/>
    <w:rPr>
      <w:rFonts w:ascii="PMingLiU" w:eastAsia="Times New Roman" w:hAnsi="PMingLiU"/>
      <w:sz w:val="22"/>
      <w:szCs w:val="22"/>
    </w:rPr>
  </w:style>
  <w:style w:type="character" w:customStyle="1" w:styleId="MediumGrid2Char">
    <w:name w:val="Medium Grid 2 Char"/>
    <w:link w:val="MediumGrid21"/>
    <w:rsid w:val="00DF606E"/>
    <w:rPr>
      <w:rFonts w:ascii="PMingLiU" w:eastAsia="Times New Roman" w:hAnsi="PMingLiU"/>
      <w:sz w:val="22"/>
      <w:szCs w:val="22"/>
      <w:lang w:val="en-US" w:eastAsia="en-US" w:bidi="ar-SA"/>
    </w:rPr>
  </w:style>
  <w:style w:type="table" w:customStyle="1" w:styleId="IntenseQuote1">
    <w:name w:val="Intense Quote1"/>
    <w:basedOn w:val="TableNormal"/>
    <w:uiPriority w:val="60"/>
    <w:qFormat/>
    <w:rsid w:val="00C62610"/>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uiPriority w:val="34"/>
    <w:qFormat/>
    <w:rsid w:val="00A147C2"/>
    <w:pPr>
      <w:spacing w:line="276" w:lineRule="auto"/>
      <w:ind w:left="720"/>
      <w:contextualSpacing/>
    </w:pPr>
    <w:rPr>
      <w:rFonts w:ascii="Calibri" w:eastAsia="Calibri" w:hAnsi="Calibri"/>
      <w:sz w:val="22"/>
      <w:szCs w:val="22"/>
    </w:rPr>
  </w:style>
  <w:style w:type="paragraph" w:customStyle="1" w:styleId="Default">
    <w:name w:val="Default"/>
    <w:rsid w:val="00A147C2"/>
    <w:pPr>
      <w:autoSpaceDE w:val="0"/>
      <w:autoSpaceDN w:val="0"/>
      <w:adjustRightInd w:val="0"/>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D050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0B1"/>
    <w:rPr>
      <w:rFonts w:ascii="Tahoma" w:hAnsi="Tahoma" w:cs="Tahoma"/>
      <w:sz w:val="16"/>
      <w:szCs w:val="16"/>
    </w:rPr>
  </w:style>
  <w:style w:type="character" w:styleId="Hyperlink">
    <w:name w:val="Hyperlink"/>
    <w:basedOn w:val="DefaultParagraphFont"/>
    <w:uiPriority w:val="99"/>
    <w:unhideWhenUsed/>
    <w:rsid w:val="007F3D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01463">
      <w:bodyDiv w:val="1"/>
      <w:marLeft w:val="0"/>
      <w:marRight w:val="0"/>
      <w:marTop w:val="0"/>
      <w:marBottom w:val="0"/>
      <w:divBdr>
        <w:top w:val="none" w:sz="0" w:space="0" w:color="auto"/>
        <w:left w:val="none" w:sz="0" w:space="0" w:color="auto"/>
        <w:bottom w:val="none" w:sz="0" w:space="0" w:color="auto"/>
        <w:right w:val="none" w:sz="0" w:space="0" w:color="auto"/>
      </w:divBdr>
      <w:divsChild>
        <w:div w:id="793645300">
          <w:marLeft w:val="0"/>
          <w:marRight w:val="0"/>
          <w:marTop w:val="0"/>
          <w:marBottom w:val="0"/>
          <w:divBdr>
            <w:top w:val="none" w:sz="0" w:space="0" w:color="auto"/>
            <w:left w:val="none" w:sz="0" w:space="0" w:color="auto"/>
            <w:bottom w:val="none" w:sz="0" w:space="0" w:color="auto"/>
            <w:right w:val="none" w:sz="0" w:space="0" w:color="auto"/>
          </w:divBdr>
        </w:div>
        <w:div w:id="1858887410">
          <w:marLeft w:val="0"/>
          <w:marRight w:val="0"/>
          <w:marTop w:val="0"/>
          <w:marBottom w:val="0"/>
          <w:divBdr>
            <w:top w:val="none" w:sz="0" w:space="0" w:color="auto"/>
            <w:left w:val="none" w:sz="0" w:space="0" w:color="auto"/>
            <w:bottom w:val="none" w:sz="0" w:space="0" w:color="auto"/>
            <w:right w:val="none" w:sz="0" w:space="0" w:color="auto"/>
          </w:divBdr>
        </w:div>
        <w:div w:id="40595686">
          <w:marLeft w:val="0"/>
          <w:marRight w:val="0"/>
          <w:marTop w:val="0"/>
          <w:marBottom w:val="0"/>
          <w:divBdr>
            <w:top w:val="none" w:sz="0" w:space="0" w:color="auto"/>
            <w:left w:val="none" w:sz="0" w:space="0" w:color="auto"/>
            <w:bottom w:val="none" w:sz="0" w:space="0" w:color="auto"/>
            <w:right w:val="none" w:sz="0" w:space="0" w:color="auto"/>
          </w:divBdr>
        </w:div>
        <w:div w:id="1186944301">
          <w:marLeft w:val="0"/>
          <w:marRight w:val="0"/>
          <w:marTop w:val="0"/>
          <w:marBottom w:val="0"/>
          <w:divBdr>
            <w:top w:val="none" w:sz="0" w:space="0" w:color="auto"/>
            <w:left w:val="none" w:sz="0" w:space="0" w:color="auto"/>
            <w:bottom w:val="none" w:sz="0" w:space="0" w:color="auto"/>
            <w:right w:val="none" w:sz="0" w:space="0" w:color="auto"/>
          </w:divBdr>
        </w:div>
        <w:div w:id="905649947">
          <w:marLeft w:val="0"/>
          <w:marRight w:val="0"/>
          <w:marTop w:val="0"/>
          <w:marBottom w:val="0"/>
          <w:divBdr>
            <w:top w:val="none" w:sz="0" w:space="0" w:color="auto"/>
            <w:left w:val="none" w:sz="0" w:space="0" w:color="auto"/>
            <w:bottom w:val="none" w:sz="0" w:space="0" w:color="auto"/>
            <w:right w:val="none" w:sz="0" w:space="0" w:color="auto"/>
          </w:divBdr>
        </w:div>
        <w:div w:id="1540899036">
          <w:marLeft w:val="0"/>
          <w:marRight w:val="0"/>
          <w:marTop w:val="0"/>
          <w:marBottom w:val="0"/>
          <w:divBdr>
            <w:top w:val="none" w:sz="0" w:space="0" w:color="auto"/>
            <w:left w:val="none" w:sz="0" w:space="0" w:color="auto"/>
            <w:bottom w:val="none" w:sz="0" w:space="0" w:color="auto"/>
            <w:right w:val="none" w:sz="0" w:space="0" w:color="auto"/>
          </w:divBdr>
        </w:div>
        <w:div w:id="1600679488">
          <w:marLeft w:val="0"/>
          <w:marRight w:val="0"/>
          <w:marTop w:val="0"/>
          <w:marBottom w:val="0"/>
          <w:divBdr>
            <w:top w:val="none" w:sz="0" w:space="0" w:color="auto"/>
            <w:left w:val="none" w:sz="0" w:space="0" w:color="auto"/>
            <w:bottom w:val="none" w:sz="0" w:space="0" w:color="auto"/>
            <w:right w:val="none" w:sz="0" w:space="0" w:color="auto"/>
          </w:divBdr>
        </w:div>
      </w:divsChild>
    </w:div>
    <w:div w:id="950628691">
      <w:bodyDiv w:val="1"/>
      <w:marLeft w:val="0"/>
      <w:marRight w:val="0"/>
      <w:marTop w:val="0"/>
      <w:marBottom w:val="0"/>
      <w:divBdr>
        <w:top w:val="none" w:sz="0" w:space="0" w:color="auto"/>
        <w:left w:val="none" w:sz="0" w:space="0" w:color="auto"/>
        <w:bottom w:val="none" w:sz="0" w:space="0" w:color="auto"/>
        <w:right w:val="none" w:sz="0" w:space="0" w:color="auto"/>
      </w:divBdr>
    </w:div>
    <w:div w:id="180107146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olicy@linkedlearning.org"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370</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Underground Advertising</Company>
  <LinksUpToDate>false</LinksUpToDate>
  <CharactersWithSpaces>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Production</dc:creator>
  <cp:lastModifiedBy>Anna Fontus</cp:lastModifiedBy>
  <cp:revision>3</cp:revision>
  <cp:lastPrinted>2014-08-26T21:28:00Z</cp:lastPrinted>
  <dcterms:created xsi:type="dcterms:W3CDTF">2017-09-16T00:00:00Z</dcterms:created>
  <dcterms:modified xsi:type="dcterms:W3CDTF">2017-09-16T00:00:00Z</dcterms:modified>
</cp:coreProperties>
</file>