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E6CFF" w14:textId="77777777" w:rsidR="00C84A5F" w:rsidRDefault="00C84A5F" w:rsidP="003F153E">
      <w:pPr>
        <w:rPr>
          <w:b/>
          <w:u w:val="single"/>
        </w:rPr>
      </w:pPr>
      <w:bookmarkStart w:id="0" w:name="_GoBack"/>
      <w:bookmarkEnd w:id="0"/>
    </w:p>
    <w:p w14:paraId="0AC430C7" w14:textId="6F8D8D9B" w:rsidR="00CD2C61" w:rsidRDefault="00CD2C61" w:rsidP="003F153E">
      <w:r>
        <w:rPr>
          <w:b/>
          <w:u w:val="single"/>
        </w:rPr>
        <w:t>ELECTRONIC SUBMISSION</w:t>
      </w:r>
    </w:p>
    <w:p w14:paraId="062C58F3" w14:textId="77777777" w:rsidR="00F43ED6" w:rsidRPr="00CD2C61" w:rsidRDefault="00F43ED6" w:rsidP="003F153E"/>
    <w:p w14:paraId="15B3FB42" w14:textId="68C03DEB" w:rsidR="00F75BF3" w:rsidRDefault="00682F47" w:rsidP="003F153E">
      <w:r>
        <w:t>October 22</w:t>
      </w:r>
      <w:r w:rsidR="00CD2C61">
        <w:t>, 2018</w:t>
      </w:r>
    </w:p>
    <w:p w14:paraId="2B5DD65D" w14:textId="59467A88" w:rsidR="00CD2C61" w:rsidRDefault="00CD2C61" w:rsidP="003F153E"/>
    <w:p w14:paraId="7FD7A66B" w14:textId="77777777" w:rsidR="003F153E" w:rsidRDefault="003F153E" w:rsidP="003F153E"/>
    <w:p w14:paraId="6883D7C6" w14:textId="6844DC7C" w:rsidR="00CD2C61" w:rsidRDefault="00CD2C61" w:rsidP="003F153E">
      <w:r>
        <w:t>Clerk</w:t>
      </w:r>
      <w:r w:rsidR="00F43ED6">
        <w:t xml:space="preserve"> of the Board</w:t>
      </w:r>
    </w:p>
    <w:p w14:paraId="34CB75F0" w14:textId="4C586852" w:rsidR="00F43ED6" w:rsidRDefault="00F43ED6" w:rsidP="003F153E">
      <w:r>
        <w:t>California Air Resources Board</w:t>
      </w:r>
    </w:p>
    <w:p w14:paraId="76A6ED80" w14:textId="66401F71" w:rsidR="00F43ED6" w:rsidRDefault="00F43ED6" w:rsidP="003F153E">
      <w:r>
        <w:t xml:space="preserve">1001 I </w:t>
      </w:r>
      <w:r w:rsidR="003F153E">
        <w:t>S</w:t>
      </w:r>
      <w:r>
        <w:t>treet</w:t>
      </w:r>
    </w:p>
    <w:p w14:paraId="15D4B460" w14:textId="3E195112" w:rsidR="00F43ED6" w:rsidRDefault="00F43ED6" w:rsidP="003F153E">
      <w:r>
        <w:t>Sacramento, C</w:t>
      </w:r>
      <w:r w:rsidR="003F153E">
        <w:t>A</w:t>
      </w:r>
      <w:r>
        <w:t xml:space="preserve"> </w:t>
      </w:r>
      <w:r w:rsidR="003F153E">
        <w:t xml:space="preserve"> </w:t>
      </w:r>
      <w:r>
        <w:t>95814</w:t>
      </w:r>
    </w:p>
    <w:p w14:paraId="0C811A7C" w14:textId="77777777" w:rsidR="00F43ED6" w:rsidRDefault="00F43ED6" w:rsidP="003F153E"/>
    <w:p w14:paraId="5628C1F5" w14:textId="351CBDAF" w:rsidR="00F43ED6" w:rsidRPr="003F153E" w:rsidRDefault="00F43ED6" w:rsidP="003F153E">
      <w:pPr>
        <w:ind w:left="1440" w:hanging="720"/>
        <w:rPr>
          <w:u w:val="single"/>
        </w:rPr>
      </w:pPr>
      <w:r>
        <w:t>RE:</w:t>
      </w:r>
      <w:r>
        <w:tab/>
      </w:r>
      <w:r w:rsidRPr="003F153E">
        <w:rPr>
          <w:u w:val="single"/>
        </w:rPr>
        <w:t xml:space="preserve">NAIMA’s Comments on California Air Resources Board’s </w:t>
      </w:r>
      <w:r w:rsidR="00682F47">
        <w:rPr>
          <w:u w:val="single"/>
        </w:rPr>
        <w:t>Notice of Pubic  Hearing to Consider Proposed Amendments to the California Cap on Greenhouse Gas Emissions and Market-Based Compliance Mechanisms Regulation</w:t>
      </w:r>
    </w:p>
    <w:p w14:paraId="34BADBCF" w14:textId="77777777" w:rsidR="00F75BF3" w:rsidRDefault="00F75BF3" w:rsidP="003F153E"/>
    <w:p w14:paraId="7F8F5CF3" w14:textId="62F1B150" w:rsidR="00192B54" w:rsidRDefault="00F43ED6" w:rsidP="003F153E">
      <w:pPr>
        <w:tabs>
          <w:tab w:val="right" w:pos="9360"/>
        </w:tabs>
      </w:pPr>
      <w:r>
        <w:t>To Whom It May Concern:</w:t>
      </w:r>
    </w:p>
    <w:p w14:paraId="3D6344F3" w14:textId="77777777" w:rsidR="00F43ED6" w:rsidRDefault="00F43ED6" w:rsidP="003F153E">
      <w:pPr>
        <w:tabs>
          <w:tab w:val="right" w:pos="9360"/>
        </w:tabs>
      </w:pPr>
    </w:p>
    <w:p w14:paraId="345DE19E" w14:textId="56F19627" w:rsidR="0008124F" w:rsidRDefault="0008124F" w:rsidP="003F153E">
      <w:pPr>
        <w:tabs>
          <w:tab w:val="right" w:pos="9360"/>
        </w:tabs>
      </w:pPr>
      <w:r>
        <w:t>INTRODUCTION</w:t>
      </w:r>
    </w:p>
    <w:p w14:paraId="0D1A38ED" w14:textId="2AA5B17A" w:rsidR="0008124F" w:rsidRDefault="0008124F" w:rsidP="003F153E">
      <w:pPr>
        <w:tabs>
          <w:tab w:val="right" w:pos="9360"/>
        </w:tabs>
      </w:pPr>
    </w:p>
    <w:p w14:paraId="3D840DDC" w14:textId="7A8CDE77" w:rsidR="00682F47" w:rsidRDefault="00682F47" w:rsidP="00682F47">
      <w:pPr>
        <w:autoSpaceDE w:val="0"/>
        <w:autoSpaceDN w:val="0"/>
        <w:rPr>
          <w:color w:val="000000"/>
          <w:szCs w:val="24"/>
        </w:rPr>
      </w:pPr>
      <w:r>
        <w:t xml:space="preserve">The North American Insulation Manufacturers Association (“NAIMA”) appreciates the opportunity to submit comments on the California Air Resources Board’s (“CARB”) Proposed Amendments to the California Cap on Greenhouse Gas Emissions and Market-Based Compliance Mechanisms Regulation.  </w:t>
      </w:r>
      <w:r>
        <w:rPr>
          <w:color w:val="000000"/>
        </w:rPr>
        <w:t>NAIMA is the trade association for North American manufacturers of fiber glass, rock wool, and slag wool insulation products.  NAIMA shares a common goal with CARB in that the Association promotes energy efficiency and environmental preservation through the use of energy efficiency.  NAIMA specifically promotes energy efficiency and pollution reduction through the use of fiber glass, rock wool, and slag wool insulation products.</w:t>
      </w:r>
    </w:p>
    <w:p w14:paraId="0E1475C9" w14:textId="77777777" w:rsidR="00682F47" w:rsidRDefault="00682F47" w:rsidP="00682F47">
      <w:pPr>
        <w:autoSpaceDE w:val="0"/>
        <w:autoSpaceDN w:val="0"/>
        <w:rPr>
          <w:color w:val="000000"/>
        </w:rPr>
      </w:pPr>
    </w:p>
    <w:p w14:paraId="41F750B9" w14:textId="58436BBC" w:rsidR="00682F47" w:rsidRDefault="00682F47" w:rsidP="00682F47">
      <w:pPr>
        <w:autoSpaceDE w:val="0"/>
        <w:autoSpaceDN w:val="0"/>
        <w:rPr>
          <w:color w:val="000000"/>
        </w:rPr>
      </w:pPr>
      <w:r>
        <w:rPr>
          <w:color w:val="000000"/>
        </w:rPr>
        <w:t>NAIMA’s comments strongly support the proposed amendments that revise Table 8-1 to set assistance factors for all sectors at 100 percent for the period 2021 to 2030 in order to comply with AB 398’s direction to “[s]et industry assistance factors for allowance allocation commencing in 2021 at the levels applicable in the compliance period of 2015 to 2017 i.e., 100 percent inclusive.”  NAIMA also supports the regulatory amendments to  provide a quantity of allocation, for the purposes of minimizing emissions leakage, to industrial entities for 2018 through 2020 by using the same assistance factors in place for 2013 through 2017 [100 percent].”  NAIMA does not provide comments on the specific amendments that are described in detail in Chapter II of the “Staff Report: Initial Statement of Reasons for Rulemaking – Proposed Amendments to the California Cap on Greenhouse Gas Emissions and Market-Based Compliance Mechanisms Regulation.”  These other amendments do not impact directly NAIMA’s members ability to manufacture products in the State of California.</w:t>
      </w:r>
    </w:p>
    <w:p w14:paraId="47E0A598" w14:textId="77777777" w:rsidR="00682F47" w:rsidRDefault="00682F47" w:rsidP="00682F47">
      <w:pPr>
        <w:rPr>
          <w:rFonts w:ascii="Calibri" w:hAnsi="Calibri" w:cs="Calibri"/>
          <w:sz w:val="22"/>
        </w:rPr>
      </w:pPr>
    </w:p>
    <w:p w14:paraId="103D90A3" w14:textId="277AB4EB" w:rsidR="00682F47" w:rsidRDefault="00313AA8" w:rsidP="00682F47">
      <w:pPr>
        <w:autoSpaceDE w:val="0"/>
        <w:autoSpaceDN w:val="0"/>
        <w:rPr>
          <w:rFonts w:cs="Times New Roman"/>
          <w:color w:val="000000"/>
          <w:szCs w:val="24"/>
        </w:rPr>
      </w:pPr>
      <w:r>
        <w:rPr>
          <w:color w:val="000000"/>
        </w:rPr>
        <w:t>M</w:t>
      </w:r>
      <w:r w:rsidR="00682F47">
        <w:rPr>
          <w:color w:val="000000"/>
        </w:rPr>
        <w:t>aking fiber glass insulation takes energy.  That energy, however, produces products that are designed to save energy and, by so doing, to also reduce greenhouse gas emissions.  These industry assistance factors then actually help to achieve the long-term goal</w:t>
      </w:r>
      <w:r>
        <w:rPr>
          <w:color w:val="000000"/>
        </w:rPr>
        <w:t xml:space="preserve"> of CARB’s Cp &amp; Trade Program</w:t>
      </w:r>
      <w:r w:rsidR="00682F47">
        <w:rPr>
          <w:color w:val="000000"/>
        </w:rPr>
        <w:t xml:space="preserve">.  Furthermore, sustainability is also about economic prosperity, too.  Preserving </w:t>
      </w:r>
      <w:r w:rsidR="00682F47">
        <w:rPr>
          <w:color w:val="000000"/>
        </w:rPr>
        <w:lastRenderedPageBreak/>
        <w:t>the manufacturing base in California is good business, and when the products being produced help to reduce greenhouse gas emissions, that is even wiser to protect and preserve that capacity.  These assistance factors are enabling fiber glass plants to remain in California.  An important part of this is to encourage the use of energy efficiency-based carbon offsets, which would not only help businesses in the cap-and-trade system reduce their compliance costs, such efficiency-based offsets would also, as explained in more detail below, have many sought-after co-benefits such as improvements in public health, increased health and safety of building and home occupants, increased home value, and reductions in other pollutants beyond greenhouse gas emissions.  In short, NAIMA requests that CARB make NAIMA members’ California plants part of the solution and not unfairly chase fiber glass insulation production to nearby out-of-state plants employing out-of-state workers.</w:t>
      </w:r>
    </w:p>
    <w:p w14:paraId="24E27D95" w14:textId="77777777" w:rsidR="00682F47" w:rsidRDefault="00682F47" w:rsidP="00682F47">
      <w:pPr>
        <w:autoSpaceDE w:val="0"/>
        <w:autoSpaceDN w:val="0"/>
        <w:rPr>
          <w:color w:val="000000"/>
        </w:rPr>
      </w:pPr>
    </w:p>
    <w:p w14:paraId="1FF871BB" w14:textId="77777777" w:rsidR="00682F47" w:rsidRDefault="00682F47" w:rsidP="00682F47">
      <w:pPr>
        <w:autoSpaceDE w:val="0"/>
        <w:autoSpaceDN w:val="0"/>
        <w:rPr>
          <w:color w:val="000000"/>
        </w:rPr>
      </w:pPr>
      <w:r>
        <w:rPr>
          <w:color w:val="000000"/>
        </w:rPr>
        <w:t>CAP-AND-TRADE WILL IMPACT FIBER GLASS INDUSTRY</w:t>
      </w:r>
    </w:p>
    <w:p w14:paraId="192FDA0B" w14:textId="77777777" w:rsidR="00682F47" w:rsidRDefault="00682F47" w:rsidP="00682F47">
      <w:pPr>
        <w:autoSpaceDE w:val="0"/>
        <w:autoSpaceDN w:val="0"/>
        <w:rPr>
          <w:color w:val="000000"/>
        </w:rPr>
      </w:pPr>
    </w:p>
    <w:p w14:paraId="5BCC99EE" w14:textId="77777777" w:rsidR="00682F47" w:rsidRDefault="00682F47" w:rsidP="00682F47">
      <w:pPr>
        <w:autoSpaceDE w:val="0"/>
        <w:autoSpaceDN w:val="0"/>
        <w:rPr>
          <w:color w:val="000000"/>
        </w:rPr>
      </w:pPr>
      <w:r>
        <w:rPr>
          <w:color w:val="000000"/>
        </w:rPr>
        <w:t>This Proposal is particularly relevant to NAIMA and its members because NAIMA’s members have four (4) manufacturing plants located in California:</w:t>
      </w:r>
    </w:p>
    <w:p w14:paraId="533A39AB" w14:textId="77777777" w:rsidR="00682F47" w:rsidRDefault="00682F47" w:rsidP="00682F47">
      <w:pPr>
        <w:autoSpaceDE w:val="0"/>
        <w:autoSpaceDN w:val="0"/>
        <w:rPr>
          <w:color w:val="000000"/>
        </w:rPr>
      </w:pPr>
    </w:p>
    <w:p w14:paraId="7BC338C6" w14:textId="77777777" w:rsidR="00682F47" w:rsidRDefault="00682F47" w:rsidP="00682F47">
      <w:pPr>
        <w:numPr>
          <w:ilvl w:val="0"/>
          <w:numId w:val="6"/>
        </w:numPr>
        <w:autoSpaceDE w:val="0"/>
        <w:autoSpaceDN w:val="0"/>
        <w:rPr>
          <w:rFonts w:eastAsia="Times New Roman"/>
          <w:color w:val="000000"/>
        </w:rPr>
      </w:pPr>
      <w:r>
        <w:rPr>
          <w:rFonts w:eastAsia="Times New Roman"/>
          <w:color w:val="000000"/>
        </w:rPr>
        <w:t>CertainTeed – Chowchilla, California</w:t>
      </w:r>
    </w:p>
    <w:p w14:paraId="0B65F41A" w14:textId="77777777" w:rsidR="00682F47" w:rsidRDefault="00682F47" w:rsidP="00682F47">
      <w:pPr>
        <w:numPr>
          <w:ilvl w:val="0"/>
          <w:numId w:val="6"/>
        </w:numPr>
        <w:autoSpaceDE w:val="0"/>
        <w:autoSpaceDN w:val="0"/>
        <w:rPr>
          <w:rFonts w:eastAsia="Times New Roman"/>
          <w:color w:val="000000"/>
        </w:rPr>
      </w:pPr>
      <w:r>
        <w:rPr>
          <w:rFonts w:eastAsia="Times New Roman"/>
          <w:color w:val="000000"/>
        </w:rPr>
        <w:t>Johns Manville – Willows, California</w:t>
      </w:r>
    </w:p>
    <w:p w14:paraId="615239C6" w14:textId="77777777" w:rsidR="00682F47" w:rsidRDefault="00682F47" w:rsidP="00682F47">
      <w:pPr>
        <w:numPr>
          <w:ilvl w:val="0"/>
          <w:numId w:val="6"/>
        </w:numPr>
        <w:autoSpaceDE w:val="0"/>
        <w:autoSpaceDN w:val="0"/>
        <w:rPr>
          <w:rFonts w:eastAsia="Times New Roman"/>
          <w:color w:val="000000"/>
        </w:rPr>
      </w:pPr>
      <w:r>
        <w:rPr>
          <w:rFonts w:eastAsia="Times New Roman"/>
          <w:color w:val="000000"/>
        </w:rPr>
        <w:t>Knauf Insulation – Shasta Lake, California</w:t>
      </w:r>
    </w:p>
    <w:p w14:paraId="2A7F40D7" w14:textId="77777777" w:rsidR="00682F47" w:rsidRDefault="00682F47" w:rsidP="00682F47">
      <w:pPr>
        <w:numPr>
          <w:ilvl w:val="0"/>
          <w:numId w:val="6"/>
        </w:numPr>
        <w:autoSpaceDE w:val="0"/>
        <w:autoSpaceDN w:val="0"/>
        <w:rPr>
          <w:rFonts w:eastAsia="Times New Roman"/>
          <w:color w:val="000000"/>
        </w:rPr>
      </w:pPr>
      <w:r>
        <w:rPr>
          <w:rFonts w:eastAsia="Times New Roman"/>
          <w:color w:val="000000"/>
        </w:rPr>
        <w:t>Owens Corning – Santa Clara, California</w:t>
      </w:r>
    </w:p>
    <w:p w14:paraId="6EE73EC3" w14:textId="77777777" w:rsidR="00682F47" w:rsidRDefault="00682F47" w:rsidP="00682F47">
      <w:pPr>
        <w:autoSpaceDE w:val="0"/>
        <w:autoSpaceDN w:val="0"/>
        <w:rPr>
          <w:color w:val="000000"/>
        </w:rPr>
      </w:pPr>
    </w:p>
    <w:p w14:paraId="385FA3B2" w14:textId="77777777" w:rsidR="00682F47" w:rsidRDefault="00682F47" w:rsidP="00682F47">
      <w:r>
        <w:rPr>
          <w:color w:val="000000"/>
        </w:rPr>
        <w:t>In addition, v</w:t>
      </w:r>
      <w:r>
        <w:t>irtually all of NAIMA’s members’ products are used or sold in California.  More importantly, NAIMA’s members provide important manufacturing jobs to the California economy.  Specifically, Owens Corning operates a fiber glass building materials manufacturing facility in Santa Clara.  According to public sources, Owens Corning’s Santa Clara facility employs an estimated 250 – 499 employees (</w:t>
      </w:r>
      <w:hyperlink r:id="rId8" w:history="1">
        <w:r>
          <w:rPr>
            <w:rStyle w:val="Hyperlink"/>
          </w:rPr>
          <w:t>www.manta.com/c/mmcntlv/owens-corning-sales-inc</w:t>
        </w:r>
      </w:hyperlink>
      <w:r>
        <w:t>).  Johns Manville operates a fiber glass manufacturing facility in Willows, California.  According to public sources, Johns Manville’s Willows facility employs between 250 and 499 employees and generates annual revenue of $100 to $500 million (</w:t>
      </w:r>
      <w:hyperlink r:id="rId9" w:history="1">
        <w:r>
          <w:rPr>
            <w:rStyle w:val="Hyperlink"/>
          </w:rPr>
          <w:t>www.manta.com/c/mmcckzn/johns-manville-corp</w:t>
        </w:r>
      </w:hyperlink>
      <w:r>
        <w:t>).  CertainTeed Corporation operates a fiber glass manufacturing facility in Chowchilla, California.  According to public sources, CertainTeed’s Chowchilla facility employs between 250 and 499 employees and generates annual revenue of $50 to $100 million (</w:t>
      </w:r>
      <w:hyperlink r:id="rId10" w:history="1">
        <w:r>
          <w:rPr>
            <w:rStyle w:val="Hyperlink"/>
          </w:rPr>
          <w:t>www.manta.com/c/mmjhsbb/certain-teed-corp</w:t>
        </w:r>
      </w:hyperlink>
      <w:r>
        <w:t>).  Knauf Insulation operates a fiber glass manufacturing facility in Shasta Lake, California.  According to public sources, Knauf’s Shasta Lake facility employs between 100 and 249 employees and generates annual revenue of $50 to $100 million (</w:t>
      </w:r>
      <w:hyperlink r:id="rId11" w:history="1">
        <w:r>
          <w:rPr>
            <w:rStyle w:val="Hyperlink"/>
          </w:rPr>
          <w:t>www.manta.com/c/mm0tt3b/knauf-fiberglass</w:t>
        </w:r>
      </w:hyperlink>
      <w:r>
        <w:t>).</w:t>
      </w:r>
    </w:p>
    <w:p w14:paraId="4817AA06" w14:textId="77777777" w:rsidR="00682F47" w:rsidRDefault="00682F47" w:rsidP="00682F47"/>
    <w:p w14:paraId="4EE27129" w14:textId="75C9317E" w:rsidR="00682F47" w:rsidRDefault="00682F47" w:rsidP="00682F47">
      <w:r>
        <w:t xml:space="preserve">California is losing manufacturing jobs – in both traditional and high-tech industries – to other states and nations.  One of the key reasons for this exodus from California is the State’s existing </w:t>
      </w:r>
      <w:r>
        <w:lastRenderedPageBreak/>
        <w:t>regulatory requirements and concerns about the future regulatory climate.</w:t>
      </w:r>
      <w:r w:rsidR="005769C9">
        <w:rPr>
          <w:rStyle w:val="FootnoteReference"/>
        </w:rPr>
        <w:footnoteReference w:id="1"/>
      </w:r>
      <w:r w:rsidR="005769C9">
        <w:t xml:space="preserve">  </w:t>
      </w:r>
      <w:r>
        <w:t>California’s regulatory environment is challenging, time-consuming, complex, duplicative, and costly.</w:t>
      </w:r>
    </w:p>
    <w:p w14:paraId="601C0896" w14:textId="77777777" w:rsidR="00682F47" w:rsidRDefault="00682F47" w:rsidP="00682F47"/>
    <w:p w14:paraId="2E824267" w14:textId="6E14AF84" w:rsidR="00682F47" w:rsidRDefault="00682F47" w:rsidP="00682F47">
      <w:r>
        <w:t xml:space="preserve">CARB’s Cap-and-Trade </w:t>
      </w:r>
      <w:r w:rsidR="00313AA8">
        <w:t>Program seeks to prevent industry from leaving the State of California by creating assistan</w:t>
      </w:r>
      <w:r w:rsidR="00625536">
        <w:t>c</w:t>
      </w:r>
      <w:r w:rsidR="00313AA8">
        <w:t xml:space="preserve">e factors and allowances.  </w:t>
      </w:r>
      <w:r w:rsidR="00625536">
        <w:t xml:space="preserve">This approach is prudent because the production of fiber glass insulation in California can be shifted to other manufacturing facilities in </w:t>
      </w:r>
      <w:r>
        <w:t>other states</w:t>
      </w:r>
      <w:r w:rsidR="00625536">
        <w:t xml:space="preserve"> near California borders</w:t>
      </w:r>
      <w:r>
        <w:t>, Canada, and Mexico.</w:t>
      </w:r>
    </w:p>
    <w:p w14:paraId="563A3013" w14:textId="77777777" w:rsidR="00682F47" w:rsidRDefault="00682F47" w:rsidP="00682F47">
      <w:pPr>
        <w:autoSpaceDE w:val="0"/>
        <w:autoSpaceDN w:val="0"/>
        <w:rPr>
          <w:color w:val="000000"/>
        </w:rPr>
      </w:pPr>
    </w:p>
    <w:p w14:paraId="11532DC2" w14:textId="720EFAEB" w:rsidR="00682F47" w:rsidRDefault="00682F47" w:rsidP="00682F47">
      <w:pPr>
        <w:autoSpaceDE w:val="0"/>
        <w:autoSpaceDN w:val="0"/>
      </w:pPr>
      <w:r>
        <w:t>Fiber glass insulation is an important contributor to the California economy, through direct manufacturing, shipment of finished product to markets within California and other western states, and export of product to foreign markets.  It also supports the insulation industry and installers, is a critical material for the construction industry, and a much-used material for do-it-yourself consumers.  In addition, fiber glass insulation promotes energy efficiency, environmental preservation, and reduces pollutants, including greenhouse gases.  Fiber glass is also the most thoroughly tested and researched insulation product on the market.  It is the preferred product for more than 80 percent of the insulation market.  If fiber glass insulation would not be available, the supplies of alternative insulating materials would not be sufficient to supply the demands of the market.  Raising the cost of insulation products by raising the costs of doing business for fiber glass insulation manufacturers or by artificially reducing the supply of available insulating materials will reduce the ability of the State to meet its greenhouse gas emission reduction goals.</w:t>
      </w:r>
    </w:p>
    <w:p w14:paraId="43BCF891" w14:textId="43989B6E" w:rsidR="00625536" w:rsidRDefault="00625536" w:rsidP="00682F47">
      <w:pPr>
        <w:autoSpaceDE w:val="0"/>
        <w:autoSpaceDN w:val="0"/>
      </w:pPr>
    </w:p>
    <w:p w14:paraId="508FB31C" w14:textId="0CB379A5" w:rsidR="00625536" w:rsidRDefault="00625536" w:rsidP="00682F47">
      <w:pPr>
        <w:autoSpaceDE w:val="0"/>
        <w:autoSpaceDN w:val="0"/>
      </w:pPr>
      <w:r>
        <w:t xml:space="preserve">In previous comments, NAIMA has effectively illustrated this ability </w:t>
      </w:r>
      <w:r w:rsidR="00E62490">
        <w:t xml:space="preserve">to shift manufacturing from California to other nearby locations </w:t>
      </w:r>
      <w:r>
        <w:t xml:space="preserve">by referencing </w:t>
      </w:r>
      <w:r w:rsidR="00E62490">
        <w:t>the configuration of fiber glass manufacturing plants.</w:t>
      </w:r>
    </w:p>
    <w:p w14:paraId="2ED64665" w14:textId="6D57527A" w:rsidR="00640CD4" w:rsidRDefault="00640CD4" w:rsidP="00682F47">
      <w:pPr>
        <w:autoSpaceDE w:val="0"/>
        <w:autoSpaceDN w:val="0"/>
      </w:pPr>
    </w:p>
    <w:p w14:paraId="164AD2D4" w14:textId="267B90A6" w:rsidR="00640CD4" w:rsidRDefault="00640CD4" w:rsidP="00640CD4">
      <w:r>
        <w:t>NAIMA respectfully requests CARB recognize that if the California fiber glass operations are not economically viable as a result of AB 32 and the Proposed Amendments, some of NAIMA’s California members might close their plants or significantly reduce capacity.  The fiber glass insulation production capacity in other jurisdictions will be able to adequately supply the California market, thereby increasing emissions in those jurisdictions and overall greenhouse gas concentrations, including in California.</w:t>
      </w:r>
    </w:p>
    <w:p w14:paraId="4F86DF0A" w14:textId="77777777" w:rsidR="00640CD4" w:rsidRDefault="00640CD4" w:rsidP="00640CD4"/>
    <w:p w14:paraId="04275C2D" w14:textId="77777777" w:rsidR="00640CD4" w:rsidRDefault="00640CD4" w:rsidP="00640CD4">
      <w:r>
        <w:t>Any demand previously fulfilled by a California plant can be easily and economically supplied from other U.S. plants were production costs to change significantly.  This industry does not have to look to offshore facilities to supply the California market.  In addition to the increase in greenhouse gas emissions per ton of fiber glass insulation produced at these plants located outside California, the transportation needed to get that material to California markets would have a further negative impact on greenhouse gas emissions.</w:t>
      </w:r>
    </w:p>
    <w:p w14:paraId="4A03FE97" w14:textId="77777777" w:rsidR="00640CD4" w:rsidRDefault="00640CD4" w:rsidP="00682F47">
      <w:pPr>
        <w:autoSpaceDE w:val="0"/>
        <w:autoSpaceDN w:val="0"/>
      </w:pPr>
    </w:p>
    <w:p w14:paraId="00FE6A7B" w14:textId="43BB3A73" w:rsidR="00640CD4" w:rsidRDefault="00640CD4" w:rsidP="00640CD4">
      <w:r>
        <w:lastRenderedPageBreak/>
        <w:t>NAIMA again points out two manufacturing plants right at California’s border in Arizona.  An additional plant in Utah also could relatively easily take up the work of supplying the California market.  There are also four insulation manufacturing plants in Western Canada.</w:t>
      </w:r>
    </w:p>
    <w:p w14:paraId="3B47AF19" w14:textId="77777777" w:rsidR="00640CD4" w:rsidRDefault="00640CD4" w:rsidP="00640CD4"/>
    <w:p w14:paraId="481537B0" w14:textId="6049C575" w:rsidR="00640CD4" w:rsidRDefault="00640CD4" w:rsidP="00640CD4">
      <w:r>
        <w:t xml:space="preserve">The fiber glass insulation plants in the states bordering California are far more relevant to assessing the potential for leakage in this industry than 20 plants in Europe or 10 plants in Asia.  If CARB is serious about preventing leakage from the State of California, it must carefully weigh the manufacturing potential of U.S. fiber glass and mineral wool insulation manufacturers.  The presence of those 40-plus plants </w:t>
      </w:r>
      <w:r w:rsidR="005769C9">
        <w:t>is</w:t>
      </w:r>
      <w:r>
        <w:t xml:space="preserve"> the most effective argument for giving fiber glass plants 100 percent assistance factors for the third compliance period and beyond 2020.</w:t>
      </w:r>
      <w:r>
        <w:rPr>
          <w:rStyle w:val="FootnoteReference"/>
        </w:rPr>
        <w:footnoteReference w:id="2"/>
      </w:r>
    </w:p>
    <w:p w14:paraId="3DEA0801" w14:textId="0929100B" w:rsidR="0008307C" w:rsidRDefault="0008307C" w:rsidP="00640CD4"/>
    <w:p w14:paraId="0759371D" w14:textId="1AC7F67A" w:rsidR="00394BF4" w:rsidRDefault="00394BF4" w:rsidP="00640CD4">
      <w:r>
        <w:t>CONCLUSION</w:t>
      </w:r>
    </w:p>
    <w:p w14:paraId="04475800" w14:textId="77777777" w:rsidR="00394BF4" w:rsidRDefault="00394BF4" w:rsidP="00640CD4"/>
    <w:p w14:paraId="1AD0FD1E" w14:textId="0FA94AE1" w:rsidR="0008307C" w:rsidRDefault="0008307C" w:rsidP="0008307C">
      <w:r>
        <w:t>NAIMA strongly supports CARB’s proposed amendments to retain the original 100 percent assistance factor for the third phase of CARB’s Cap-and-Trade Program and to assign a 100 percent assistance factor for 2020 and beyond.</w:t>
      </w:r>
    </w:p>
    <w:p w14:paraId="6CAA4B1D" w14:textId="5C108C46" w:rsidR="0008307C" w:rsidRDefault="0008307C" w:rsidP="0008307C"/>
    <w:p w14:paraId="06A00681" w14:textId="77777777" w:rsidR="003F153E" w:rsidRPr="003A6C57" w:rsidRDefault="003F153E" w:rsidP="003F153E">
      <w:r w:rsidRPr="003A6C57">
        <w:t>Sincerely,</w:t>
      </w:r>
    </w:p>
    <w:p w14:paraId="442632BE" w14:textId="63C322B6" w:rsidR="003F153E" w:rsidRPr="003A6C57" w:rsidRDefault="003F153E" w:rsidP="003F153E">
      <w:r w:rsidRPr="004817BA">
        <w:rPr>
          <w:b/>
          <w:i/>
          <w:noProof/>
        </w:rPr>
        <w:drawing>
          <wp:inline distT="0" distB="0" distL="0" distR="0" wp14:anchorId="10281D0C" wp14:editId="43670F4F">
            <wp:extent cx="2444115" cy="709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115" cy="709295"/>
                    </a:xfrm>
                    <a:prstGeom prst="rect">
                      <a:avLst/>
                    </a:prstGeom>
                    <a:noFill/>
                    <a:ln>
                      <a:noFill/>
                    </a:ln>
                  </pic:spPr>
                </pic:pic>
              </a:graphicData>
            </a:graphic>
          </wp:inline>
        </w:drawing>
      </w:r>
    </w:p>
    <w:p w14:paraId="08757F7D" w14:textId="77777777" w:rsidR="003F153E" w:rsidRPr="003A6C57" w:rsidRDefault="003F153E" w:rsidP="003F153E">
      <w:r w:rsidRPr="003A6C57">
        <w:t>Angus E. Crane</w:t>
      </w:r>
    </w:p>
    <w:p w14:paraId="7A0A93A6" w14:textId="7347974D" w:rsidR="003F153E" w:rsidRDefault="003F153E" w:rsidP="003F153E">
      <w:r w:rsidRPr="003A6C57">
        <w:t>Executive Vice President, General Counsel</w:t>
      </w:r>
    </w:p>
    <w:p w14:paraId="1C8453CB" w14:textId="77777777" w:rsidR="003F153E" w:rsidRDefault="003F153E" w:rsidP="003F153E"/>
    <w:sectPr w:rsidR="003F153E" w:rsidSect="00C84A5F">
      <w:head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DA468" w14:textId="77777777" w:rsidR="00436091" w:rsidRDefault="00436091" w:rsidP="004563E3">
      <w:r>
        <w:separator/>
      </w:r>
    </w:p>
  </w:endnote>
  <w:endnote w:type="continuationSeparator" w:id="0">
    <w:p w14:paraId="5BB6611B" w14:textId="77777777" w:rsidR="00436091" w:rsidRDefault="00436091" w:rsidP="0045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7B25" w14:textId="7EB2A10B" w:rsidR="00436091" w:rsidRPr="003F153E" w:rsidRDefault="003F153E" w:rsidP="003F153E">
    <w:pPr>
      <w:pStyle w:val="Footer"/>
      <w:jc w:val="center"/>
      <w:rPr>
        <w:rFonts w:ascii="Estrangelo Edessa" w:hAnsi="Estrangelo Edessa" w:cs="Estrangelo Edessa"/>
        <w:color w:val="003366"/>
        <w:sz w:val="16"/>
        <w:szCs w:val="16"/>
        <w:lang w:val="fr-FR"/>
      </w:rPr>
    </w:pPr>
    <w:r>
      <w:rPr>
        <w:rFonts w:ascii="Estrangelo Edessa" w:hAnsi="Estrangelo Edessa" w:cs="Estrangelo Edessa"/>
        <w:color w:val="003366"/>
        <w:sz w:val="16"/>
        <w:szCs w:val="16"/>
        <w:lang w:val="fr-FR"/>
      </w:rPr>
      <w:t>11</w:t>
    </w:r>
    <w:r w:rsidRPr="00D810F6">
      <w:rPr>
        <w:rFonts w:ascii="Estrangelo Edessa" w:hAnsi="Estrangelo Edessa" w:cs="Estrangelo Edessa"/>
        <w:color w:val="003366"/>
        <w:sz w:val="16"/>
        <w:szCs w:val="16"/>
        <w:lang w:val="fr-FR"/>
      </w:rPr>
      <w:t xml:space="preserve"> Canal Center Plaza </w:t>
    </w:r>
    <w:r>
      <w:rPr>
        <w:rFonts w:ascii="Estrangelo Edessa" w:hAnsi="Estrangelo Edessa" w:cs="Estrangelo Edessa"/>
        <w:color w:val="003366"/>
        <w:sz w:val="16"/>
        <w:szCs w:val="16"/>
        <w:lang w:val="fr-FR"/>
      </w:rPr>
      <w:t xml:space="preserve"> </w:t>
    </w:r>
    <w:r w:rsidRPr="00D810F6">
      <w:rPr>
        <w:color w:val="003366"/>
        <w:sz w:val="16"/>
        <w:szCs w:val="16"/>
        <w:lang w:val="fr-FR"/>
      </w:rPr>
      <w:t>▪</w:t>
    </w:r>
    <w:r>
      <w:rPr>
        <w:rFonts w:ascii="Estrangelo Edessa" w:hAnsi="Estrangelo Edessa" w:cs="Estrangelo Edessa"/>
        <w:color w:val="003366"/>
        <w:sz w:val="16"/>
        <w:szCs w:val="16"/>
        <w:lang w:val="fr-FR"/>
      </w:rPr>
      <w:t xml:space="preserve"> </w:t>
    </w:r>
    <w:r w:rsidRPr="00D810F6">
      <w:rPr>
        <w:rFonts w:ascii="Estrangelo Edessa" w:hAnsi="Estrangelo Edessa" w:cs="Estrangelo Edessa"/>
        <w:color w:val="003366"/>
        <w:sz w:val="16"/>
        <w:szCs w:val="16"/>
        <w:lang w:val="fr-FR"/>
      </w:rPr>
      <w:t xml:space="preserve"> Suite 10</w:t>
    </w:r>
    <w:r>
      <w:rPr>
        <w:rFonts w:ascii="Estrangelo Edessa" w:hAnsi="Estrangelo Edessa" w:cs="Estrangelo Edessa"/>
        <w:color w:val="003366"/>
        <w:sz w:val="16"/>
        <w:szCs w:val="16"/>
        <w:lang w:val="fr-FR"/>
      </w:rPr>
      <w:t>3</w:t>
    </w:r>
    <w:r w:rsidRPr="00D810F6">
      <w:rPr>
        <w:rFonts w:ascii="Estrangelo Edessa" w:hAnsi="Estrangelo Edessa" w:cs="Estrangelo Edessa"/>
        <w:color w:val="003366"/>
        <w:sz w:val="16"/>
        <w:szCs w:val="16"/>
        <w:lang w:val="fr-FR"/>
      </w:rPr>
      <w:t xml:space="preserve"> </w:t>
    </w:r>
    <w:r>
      <w:rPr>
        <w:rFonts w:ascii="Estrangelo Edessa" w:hAnsi="Estrangelo Edessa" w:cs="Estrangelo Edessa"/>
        <w:color w:val="003366"/>
        <w:sz w:val="16"/>
        <w:szCs w:val="16"/>
        <w:lang w:val="fr-FR"/>
      </w:rPr>
      <w:t xml:space="preserve"> </w:t>
    </w:r>
    <w:r w:rsidRPr="00D810F6">
      <w:rPr>
        <w:color w:val="003366"/>
        <w:sz w:val="16"/>
        <w:szCs w:val="16"/>
        <w:lang w:val="fr-FR"/>
      </w:rPr>
      <w:t>▪</w:t>
    </w:r>
    <w:r w:rsidRPr="00D810F6">
      <w:rPr>
        <w:rFonts w:ascii="Estrangelo Edessa" w:hAnsi="Estrangelo Edessa" w:cs="Estrangelo Edessa"/>
        <w:color w:val="003366"/>
        <w:sz w:val="16"/>
        <w:szCs w:val="16"/>
        <w:lang w:val="fr-FR"/>
      </w:rPr>
      <w:t xml:space="preserve"> </w:t>
    </w:r>
    <w:r>
      <w:rPr>
        <w:rFonts w:ascii="Estrangelo Edessa" w:hAnsi="Estrangelo Edessa" w:cs="Estrangelo Edessa"/>
        <w:color w:val="003366"/>
        <w:sz w:val="16"/>
        <w:szCs w:val="16"/>
        <w:lang w:val="fr-FR"/>
      </w:rPr>
      <w:t xml:space="preserve"> </w:t>
    </w:r>
    <w:r w:rsidRPr="00D810F6">
      <w:rPr>
        <w:rFonts w:ascii="Estrangelo Edessa" w:hAnsi="Estrangelo Edessa" w:cs="Estrangelo Edessa"/>
        <w:color w:val="003366"/>
        <w:sz w:val="16"/>
        <w:szCs w:val="16"/>
        <w:lang w:val="fr-FR"/>
      </w:rPr>
      <w:t>Alexandria, Virginia  22314</w:t>
    </w:r>
    <w:r>
      <w:rPr>
        <w:rFonts w:ascii="Estrangelo Edessa" w:hAnsi="Estrangelo Edessa" w:cs="Estrangelo Edessa"/>
        <w:color w:val="003366"/>
        <w:sz w:val="16"/>
        <w:szCs w:val="16"/>
        <w:lang w:val="fr-FR"/>
      </w:rPr>
      <w:t xml:space="preserve"> </w:t>
    </w:r>
    <w:r w:rsidRPr="00D810F6">
      <w:rPr>
        <w:rFonts w:ascii="Estrangelo Edessa" w:hAnsi="Estrangelo Edessa" w:cs="Estrangelo Edessa"/>
        <w:color w:val="003366"/>
        <w:sz w:val="16"/>
        <w:szCs w:val="16"/>
        <w:lang w:val="fr-FR"/>
      </w:rPr>
      <w:t xml:space="preserve"> </w:t>
    </w:r>
    <w:r w:rsidRPr="00D810F6">
      <w:rPr>
        <w:color w:val="003366"/>
        <w:sz w:val="16"/>
        <w:szCs w:val="16"/>
        <w:lang w:val="fr-FR"/>
      </w:rPr>
      <w:t>▪</w:t>
    </w:r>
    <w:r w:rsidRPr="00D810F6">
      <w:rPr>
        <w:rFonts w:ascii="Estrangelo Edessa" w:hAnsi="Estrangelo Edessa" w:cs="Estrangelo Edessa"/>
        <w:color w:val="003366"/>
        <w:sz w:val="16"/>
        <w:szCs w:val="16"/>
        <w:lang w:val="fr-FR"/>
      </w:rPr>
      <w:t xml:space="preserve"> </w:t>
    </w:r>
    <w:r>
      <w:rPr>
        <w:rFonts w:ascii="Estrangelo Edessa" w:hAnsi="Estrangelo Edessa" w:cs="Estrangelo Edessa"/>
        <w:color w:val="003366"/>
        <w:sz w:val="16"/>
        <w:szCs w:val="16"/>
        <w:lang w:val="fr-FR"/>
      </w:rPr>
      <w:t xml:space="preserve"> </w:t>
    </w:r>
    <w:r w:rsidRPr="00D810F6">
      <w:rPr>
        <w:rFonts w:ascii="Estrangelo Edessa" w:hAnsi="Estrangelo Edessa" w:cs="Estrangelo Edessa"/>
        <w:color w:val="003366"/>
        <w:sz w:val="16"/>
        <w:szCs w:val="16"/>
        <w:lang w:val="fr-FR"/>
      </w:rPr>
      <w:t>Tel: (703) 684-0084</w:t>
    </w:r>
    <w:r>
      <w:rPr>
        <w:rFonts w:ascii="Estrangelo Edessa" w:hAnsi="Estrangelo Edessa" w:cs="Estrangelo Edessa"/>
        <w:color w:val="003366"/>
        <w:sz w:val="16"/>
        <w:szCs w:val="16"/>
        <w:lang w:val="fr-FR"/>
      </w:rPr>
      <w:t xml:space="preserve"> </w:t>
    </w:r>
    <w:r w:rsidRPr="00D810F6">
      <w:rPr>
        <w:rFonts w:ascii="Estrangelo Edessa" w:hAnsi="Estrangelo Edessa" w:cs="Estrangelo Edessa"/>
        <w:color w:val="003366"/>
        <w:sz w:val="16"/>
        <w:szCs w:val="16"/>
        <w:lang w:val="fr-FR"/>
      </w:rPr>
      <w:t xml:space="preserve"> </w:t>
    </w:r>
    <w:r w:rsidRPr="00D810F6">
      <w:rPr>
        <w:color w:val="003366"/>
        <w:sz w:val="16"/>
        <w:szCs w:val="16"/>
        <w:lang w:val="fr-FR"/>
      </w:rPr>
      <w:t>▪</w:t>
    </w:r>
    <w:r w:rsidRPr="00D810F6">
      <w:rPr>
        <w:rFonts w:ascii="Estrangelo Edessa" w:hAnsi="Estrangelo Edessa" w:cs="Estrangelo Edessa"/>
        <w:color w:val="003366"/>
        <w:sz w:val="16"/>
        <w:szCs w:val="16"/>
        <w:lang w:val="fr-FR"/>
      </w:rPr>
      <w:t xml:space="preserve"> </w:t>
    </w:r>
    <w:r>
      <w:rPr>
        <w:rFonts w:ascii="Estrangelo Edessa" w:hAnsi="Estrangelo Edessa" w:cs="Estrangelo Edessa"/>
        <w:color w:val="003366"/>
        <w:sz w:val="16"/>
        <w:szCs w:val="16"/>
        <w:lang w:val="fr-FR"/>
      </w:rPr>
      <w:t xml:space="preserve"> </w:t>
    </w:r>
    <w:r w:rsidRPr="00D810F6">
      <w:rPr>
        <w:rFonts w:ascii="Estrangelo Edessa" w:hAnsi="Estrangelo Edessa" w:cs="Estrangelo Edessa"/>
        <w:color w:val="003366"/>
        <w:sz w:val="16"/>
        <w:szCs w:val="16"/>
        <w:lang w:val="fr-FR"/>
      </w:rPr>
      <w:t>Fax: (703) 684-0427</w:t>
    </w:r>
  </w:p>
  <w:p w14:paraId="53B718DA" w14:textId="77777777" w:rsidR="00436091" w:rsidRDefault="00436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76EC6" w14:textId="77777777" w:rsidR="00436091" w:rsidRDefault="00436091" w:rsidP="004563E3">
      <w:r>
        <w:separator/>
      </w:r>
    </w:p>
  </w:footnote>
  <w:footnote w:type="continuationSeparator" w:id="0">
    <w:p w14:paraId="4935B99F" w14:textId="77777777" w:rsidR="00436091" w:rsidRDefault="00436091" w:rsidP="004563E3">
      <w:r>
        <w:continuationSeparator/>
      </w:r>
    </w:p>
  </w:footnote>
  <w:footnote w:id="1">
    <w:p w14:paraId="36FDDE1E" w14:textId="4F67D4DA" w:rsidR="005769C9" w:rsidRDefault="005769C9">
      <w:pPr>
        <w:pStyle w:val="FootnoteText"/>
      </w:pPr>
      <w:r>
        <w:rPr>
          <w:rStyle w:val="FootnoteReference"/>
        </w:rPr>
        <w:footnoteRef/>
      </w:r>
      <w:r>
        <w:t xml:space="preserve"> </w:t>
      </w:r>
      <w:r w:rsidRPr="00B25BF6">
        <w:rPr>
          <w:sz w:val="20"/>
          <w:szCs w:val="20"/>
        </w:rPr>
        <w:t>Ross C. Devol, Perry Wong, Armen Bedroussian, Candice Flor Hynek, and David Rice, “Manufacturing 2.0: A More Prosperous California,” Milken Institute, June 2009, p. 9.</w:t>
      </w:r>
    </w:p>
  </w:footnote>
  <w:footnote w:id="2">
    <w:p w14:paraId="71062590" w14:textId="77777777" w:rsidR="00640CD4" w:rsidRPr="005769C9" w:rsidRDefault="00640CD4" w:rsidP="00640CD4">
      <w:pPr>
        <w:pStyle w:val="FootnoteText"/>
        <w:rPr>
          <w:sz w:val="20"/>
          <w:szCs w:val="20"/>
        </w:rPr>
      </w:pPr>
      <w:r w:rsidRPr="005769C9">
        <w:rPr>
          <w:rStyle w:val="FootnoteReference"/>
          <w:sz w:val="20"/>
          <w:szCs w:val="20"/>
        </w:rPr>
        <w:footnoteRef/>
      </w:r>
      <w:r w:rsidRPr="005769C9">
        <w:rPr>
          <w:sz w:val="20"/>
          <w:szCs w:val="20"/>
        </w:rPr>
        <w:t xml:space="preserve"> It is acknowledged that not all of these plants could produce the specific products being currently manufactured in the California plants.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FF2E" w14:textId="27470EA6" w:rsidR="003F153E" w:rsidRPr="00682F47" w:rsidRDefault="003F153E" w:rsidP="003F153E">
    <w:pPr>
      <w:pStyle w:val="Header"/>
      <w:rPr>
        <w:b/>
      </w:rPr>
    </w:pPr>
    <w:r>
      <w:t>Clerk of the Board, CARB</w:t>
    </w:r>
  </w:p>
  <w:p w14:paraId="61A97302" w14:textId="6C09BAA3" w:rsidR="003F153E" w:rsidRPr="00682F47" w:rsidRDefault="00682F47" w:rsidP="003F153E">
    <w:pPr>
      <w:pStyle w:val="Header"/>
      <w:rPr>
        <w:b/>
      </w:rPr>
    </w:pPr>
    <w:r>
      <w:t>October 22</w:t>
    </w:r>
    <w:r w:rsidR="003F153E">
      <w:t>, 2018</w:t>
    </w:r>
  </w:p>
  <w:p w14:paraId="3CADF1C3" w14:textId="4C49F23B" w:rsidR="003F153E" w:rsidRPr="00682F47" w:rsidRDefault="003F153E" w:rsidP="003F153E">
    <w:pPr>
      <w:pStyle w:val="Header"/>
      <w:rPr>
        <w:b/>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3CC38A0A" w14:textId="3A60B2DD" w:rsidR="003F153E" w:rsidRDefault="003F153E">
    <w:pPr>
      <w:pStyle w:val="Header"/>
    </w:pPr>
  </w:p>
  <w:p w14:paraId="2ABA959D" w14:textId="77777777" w:rsidR="003F153E" w:rsidRDefault="003F1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75624" w14:textId="13CCB903" w:rsidR="00436091" w:rsidRPr="00A853C2" w:rsidRDefault="003F153E" w:rsidP="003F153E">
    <w:pPr>
      <w:pStyle w:val="Header"/>
      <w:jc w:val="center"/>
    </w:pPr>
    <w:r w:rsidRPr="002D7CE8">
      <w:rPr>
        <w:noProof/>
      </w:rPr>
      <w:drawing>
        <wp:inline distT="0" distB="0" distL="0" distR="0" wp14:anchorId="0EE31AC1" wp14:editId="06E82B2B">
          <wp:extent cx="1729105" cy="504190"/>
          <wp:effectExtent l="0" t="0" r="4445" b="0"/>
          <wp:docPr id="1" name="Picture 1" descr="NAIM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IMA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504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8E46CFC"/>
    <w:lvl w:ilvl="0">
      <w:start w:val="1"/>
      <w:numFmt w:val="decimal"/>
      <w:pStyle w:val="Heading1"/>
      <w:lvlText w:val="%1."/>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90"/>
        </w:tabs>
        <w:ind w:left="9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2EE71EC0"/>
    <w:multiLevelType w:val="hybridMultilevel"/>
    <w:tmpl w:val="5BDA2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6016DF"/>
    <w:multiLevelType w:val="hybridMultilevel"/>
    <w:tmpl w:val="19D2FBC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9E4B59"/>
    <w:multiLevelType w:val="hybridMultilevel"/>
    <w:tmpl w:val="336E62F2"/>
    <w:lvl w:ilvl="0" w:tplc="60A05496">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0D62292"/>
    <w:multiLevelType w:val="hybridMultilevel"/>
    <w:tmpl w:val="B8F4FD58"/>
    <w:lvl w:ilvl="0" w:tplc="32CAFB5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EC3F7D"/>
    <w:multiLevelType w:val="hybridMultilevel"/>
    <w:tmpl w:val="C27CA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3E3"/>
    <w:rsid w:val="000070AD"/>
    <w:rsid w:val="00012174"/>
    <w:rsid w:val="00012E95"/>
    <w:rsid w:val="00013D78"/>
    <w:rsid w:val="000170E5"/>
    <w:rsid w:val="00017ED8"/>
    <w:rsid w:val="0002450B"/>
    <w:rsid w:val="000260C4"/>
    <w:rsid w:val="00030CB7"/>
    <w:rsid w:val="00031BF5"/>
    <w:rsid w:val="00033182"/>
    <w:rsid w:val="00033757"/>
    <w:rsid w:val="000344F3"/>
    <w:rsid w:val="00035633"/>
    <w:rsid w:val="00040D6C"/>
    <w:rsid w:val="00043773"/>
    <w:rsid w:val="00044978"/>
    <w:rsid w:val="00045AA2"/>
    <w:rsid w:val="000472B8"/>
    <w:rsid w:val="000502AE"/>
    <w:rsid w:val="00053BC8"/>
    <w:rsid w:val="00055491"/>
    <w:rsid w:val="00057D2D"/>
    <w:rsid w:val="00057D84"/>
    <w:rsid w:val="00057F2E"/>
    <w:rsid w:val="00061CFB"/>
    <w:rsid w:val="000622B5"/>
    <w:rsid w:val="0006576F"/>
    <w:rsid w:val="000663BB"/>
    <w:rsid w:val="00074D5C"/>
    <w:rsid w:val="0007514B"/>
    <w:rsid w:val="000762A7"/>
    <w:rsid w:val="0008124F"/>
    <w:rsid w:val="0008221F"/>
    <w:rsid w:val="0008307C"/>
    <w:rsid w:val="000962F1"/>
    <w:rsid w:val="00097320"/>
    <w:rsid w:val="000A07C0"/>
    <w:rsid w:val="000A2BD8"/>
    <w:rsid w:val="000A30A2"/>
    <w:rsid w:val="000A50FC"/>
    <w:rsid w:val="000B36BB"/>
    <w:rsid w:val="000B3BCB"/>
    <w:rsid w:val="000B56F9"/>
    <w:rsid w:val="000B67E5"/>
    <w:rsid w:val="000C64AD"/>
    <w:rsid w:val="000C6BED"/>
    <w:rsid w:val="000C7AB1"/>
    <w:rsid w:val="000D434E"/>
    <w:rsid w:val="000E03C8"/>
    <w:rsid w:val="000E344B"/>
    <w:rsid w:val="000F0595"/>
    <w:rsid w:val="000F7043"/>
    <w:rsid w:val="00103125"/>
    <w:rsid w:val="001059FD"/>
    <w:rsid w:val="00105BDA"/>
    <w:rsid w:val="00105E35"/>
    <w:rsid w:val="00114044"/>
    <w:rsid w:val="001206A2"/>
    <w:rsid w:val="001243EB"/>
    <w:rsid w:val="001260D1"/>
    <w:rsid w:val="00130247"/>
    <w:rsid w:val="00135353"/>
    <w:rsid w:val="00135675"/>
    <w:rsid w:val="00135F1B"/>
    <w:rsid w:val="00137240"/>
    <w:rsid w:val="00141239"/>
    <w:rsid w:val="00144D83"/>
    <w:rsid w:val="00146280"/>
    <w:rsid w:val="00155726"/>
    <w:rsid w:val="00156B0B"/>
    <w:rsid w:val="00160DCD"/>
    <w:rsid w:val="00162E9B"/>
    <w:rsid w:val="00167E62"/>
    <w:rsid w:val="001722C6"/>
    <w:rsid w:val="0017289A"/>
    <w:rsid w:val="00174053"/>
    <w:rsid w:val="00181671"/>
    <w:rsid w:val="00182B72"/>
    <w:rsid w:val="0018446C"/>
    <w:rsid w:val="00185231"/>
    <w:rsid w:val="001867DB"/>
    <w:rsid w:val="001873B6"/>
    <w:rsid w:val="00192B54"/>
    <w:rsid w:val="00195033"/>
    <w:rsid w:val="00195C0F"/>
    <w:rsid w:val="00196482"/>
    <w:rsid w:val="001A0036"/>
    <w:rsid w:val="001A0847"/>
    <w:rsid w:val="001A1CF7"/>
    <w:rsid w:val="001A33F9"/>
    <w:rsid w:val="001A4A18"/>
    <w:rsid w:val="001A72CB"/>
    <w:rsid w:val="001B029A"/>
    <w:rsid w:val="001B47F1"/>
    <w:rsid w:val="001B515D"/>
    <w:rsid w:val="001C0B92"/>
    <w:rsid w:val="001C1671"/>
    <w:rsid w:val="001C31FC"/>
    <w:rsid w:val="001C5B62"/>
    <w:rsid w:val="001C5D5C"/>
    <w:rsid w:val="001C5E53"/>
    <w:rsid w:val="001C61EF"/>
    <w:rsid w:val="001C6C9B"/>
    <w:rsid w:val="001C7421"/>
    <w:rsid w:val="001D30E3"/>
    <w:rsid w:val="001D47AA"/>
    <w:rsid w:val="001D796E"/>
    <w:rsid w:val="001D7B28"/>
    <w:rsid w:val="001E1159"/>
    <w:rsid w:val="001E1234"/>
    <w:rsid w:val="001E161B"/>
    <w:rsid w:val="001E1BBD"/>
    <w:rsid w:val="001E1E76"/>
    <w:rsid w:val="001E305B"/>
    <w:rsid w:val="001E3E33"/>
    <w:rsid w:val="001E5648"/>
    <w:rsid w:val="001E6125"/>
    <w:rsid w:val="001F0368"/>
    <w:rsid w:val="001F0CF8"/>
    <w:rsid w:val="001F791C"/>
    <w:rsid w:val="002004B1"/>
    <w:rsid w:val="0020385B"/>
    <w:rsid w:val="00203960"/>
    <w:rsid w:val="002064EF"/>
    <w:rsid w:val="00207C49"/>
    <w:rsid w:val="00207D17"/>
    <w:rsid w:val="00210749"/>
    <w:rsid w:val="00226A06"/>
    <w:rsid w:val="00230F61"/>
    <w:rsid w:val="00235826"/>
    <w:rsid w:val="002362BE"/>
    <w:rsid w:val="00237131"/>
    <w:rsid w:val="00244163"/>
    <w:rsid w:val="00245F0C"/>
    <w:rsid w:val="002477B0"/>
    <w:rsid w:val="00252380"/>
    <w:rsid w:val="002531C0"/>
    <w:rsid w:val="002545E5"/>
    <w:rsid w:val="00255008"/>
    <w:rsid w:val="00257035"/>
    <w:rsid w:val="00257AB7"/>
    <w:rsid w:val="00260304"/>
    <w:rsid w:val="00266037"/>
    <w:rsid w:val="00266712"/>
    <w:rsid w:val="00267C53"/>
    <w:rsid w:val="0027346C"/>
    <w:rsid w:val="0027768F"/>
    <w:rsid w:val="002810F7"/>
    <w:rsid w:val="00281A11"/>
    <w:rsid w:val="002831F8"/>
    <w:rsid w:val="002836DB"/>
    <w:rsid w:val="00283744"/>
    <w:rsid w:val="00285C07"/>
    <w:rsid w:val="002871E4"/>
    <w:rsid w:val="00292C86"/>
    <w:rsid w:val="00292F93"/>
    <w:rsid w:val="002950C3"/>
    <w:rsid w:val="002A5DDF"/>
    <w:rsid w:val="002A62F8"/>
    <w:rsid w:val="002B052D"/>
    <w:rsid w:val="002B120C"/>
    <w:rsid w:val="002B2677"/>
    <w:rsid w:val="002B3167"/>
    <w:rsid w:val="002B32D8"/>
    <w:rsid w:val="002B3525"/>
    <w:rsid w:val="002B4A5E"/>
    <w:rsid w:val="002C2575"/>
    <w:rsid w:val="002C4B57"/>
    <w:rsid w:val="002C6728"/>
    <w:rsid w:val="002C758C"/>
    <w:rsid w:val="002E2210"/>
    <w:rsid w:val="002E42BD"/>
    <w:rsid w:val="002E609D"/>
    <w:rsid w:val="002E70B1"/>
    <w:rsid w:val="002E7D2F"/>
    <w:rsid w:val="002F274E"/>
    <w:rsid w:val="002F2DF6"/>
    <w:rsid w:val="002F521C"/>
    <w:rsid w:val="002F6469"/>
    <w:rsid w:val="0030114B"/>
    <w:rsid w:val="003027A0"/>
    <w:rsid w:val="00306307"/>
    <w:rsid w:val="00306570"/>
    <w:rsid w:val="003071D0"/>
    <w:rsid w:val="0030780E"/>
    <w:rsid w:val="00313AA8"/>
    <w:rsid w:val="00313E51"/>
    <w:rsid w:val="00315E5A"/>
    <w:rsid w:val="00317E48"/>
    <w:rsid w:val="003209C9"/>
    <w:rsid w:val="003212B7"/>
    <w:rsid w:val="0032159A"/>
    <w:rsid w:val="00322790"/>
    <w:rsid w:val="00324491"/>
    <w:rsid w:val="00324874"/>
    <w:rsid w:val="003257B9"/>
    <w:rsid w:val="00325D24"/>
    <w:rsid w:val="00326495"/>
    <w:rsid w:val="00326D91"/>
    <w:rsid w:val="00330DF1"/>
    <w:rsid w:val="003319E6"/>
    <w:rsid w:val="00335DB7"/>
    <w:rsid w:val="00336089"/>
    <w:rsid w:val="00344F7A"/>
    <w:rsid w:val="0034523D"/>
    <w:rsid w:val="00346CEE"/>
    <w:rsid w:val="00351E6C"/>
    <w:rsid w:val="003606B9"/>
    <w:rsid w:val="003607CF"/>
    <w:rsid w:val="0036145E"/>
    <w:rsid w:val="00362DEA"/>
    <w:rsid w:val="00370606"/>
    <w:rsid w:val="0037062E"/>
    <w:rsid w:val="003721F2"/>
    <w:rsid w:val="00373320"/>
    <w:rsid w:val="003767BC"/>
    <w:rsid w:val="00376CF2"/>
    <w:rsid w:val="003776F5"/>
    <w:rsid w:val="00381813"/>
    <w:rsid w:val="00383456"/>
    <w:rsid w:val="003844B3"/>
    <w:rsid w:val="003869A9"/>
    <w:rsid w:val="00390779"/>
    <w:rsid w:val="00392C54"/>
    <w:rsid w:val="0039462C"/>
    <w:rsid w:val="00394BF4"/>
    <w:rsid w:val="00395FE4"/>
    <w:rsid w:val="00397362"/>
    <w:rsid w:val="00397A6B"/>
    <w:rsid w:val="00397D63"/>
    <w:rsid w:val="003A0AD4"/>
    <w:rsid w:val="003A2FA1"/>
    <w:rsid w:val="003A482B"/>
    <w:rsid w:val="003B0056"/>
    <w:rsid w:val="003B0CA0"/>
    <w:rsid w:val="003B2BE6"/>
    <w:rsid w:val="003B4787"/>
    <w:rsid w:val="003B4D37"/>
    <w:rsid w:val="003B59A2"/>
    <w:rsid w:val="003B6177"/>
    <w:rsid w:val="003B678A"/>
    <w:rsid w:val="003C0667"/>
    <w:rsid w:val="003C10C3"/>
    <w:rsid w:val="003C2AE1"/>
    <w:rsid w:val="003C603E"/>
    <w:rsid w:val="003C7970"/>
    <w:rsid w:val="003D0139"/>
    <w:rsid w:val="003D1158"/>
    <w:rsid w:val="003D29E3"/>
    <w:rsid w:val="003D3A60"/>
    <w:rsid w:val="003D3E0F"/>
    <w:rsid w:val="003D4074"/>
    <w:rsid w:val="003D6558"/>
    <w:rsid w:val="003E3D85"/>
    <w:rsid w:val="003E4D5E"/>
    <w:rsid w:val="003E7ADE"/>
    <w:rsid w:val="003F153E"/>
    <w:rsid w:val="003F1893"/>
    <w:rsid w:val="003F4753"/>
    <w:rsid w:val="00402E31"/>
    <w:rsid w:val="00403519"/>
    <w:rsid w:val="00403B60"/>
    <w:rsid w:val="00405070"/>
    <w:rsid w:val="00406221"/>
    <w:rsid w:val="00406665"/>
    <w:rsid w:val="00406B57"/>
    <w:rsid w:val="00411250"/>
    <w:rsid w:val="0041209C"/>
    <w:rsid w:val="004137A9"/>
    <w:rsid w:val="00413E2C"/>
    <w:rsid w:val="00415201"/>
    <w:rsid w:val="00416A6B"/>
    <w:rsid w:val="00417BDC"/>
    <w:rsid w:val="00421D30"/>
    <w:rsid w:val="00422020"/>
    <w:rsid w:val="004242B9"/>
    <w:rsid w:val="00424CBB"/>
    <w:rsid w:val="0042510D"/>
    <w:rsid w:val="0043275A"/>
    <w:rsid w:val="00433ED3"/>
    <w:rsid w:val="004350C2"/>
    <w:rsid w:val="00436091"/>
    <w:rsid w:val="00441727"/>
    <w:rsid w:val="00442525"/>
    <w:rsid w:val="0045217D"/>
    <w:rsid w:val="00453C9F"/>
    <w:rsid w:val="0045495D"/>
    <w:rsid w:val="004563E3"/>
    <w:rsid w:val="00457A42"/>
    <w:rsid w:val="00457FD4"/>
    <w:rsid w:val="0046113C"/>
    <w:rsid w:val="004611DB"/>
    <w:rsid w:val="00463C58"/>
    <w:rsid w:val="004667EE"/>
    <w:rsid w:val="0047083A"/>
    <w:rsid w:val="00470C07"/>
    <w:rsid w:val="004715F8"/>
    <w:rsid w:val="00471A93"/>
    <w:rsid w:val="00472F9C"/>
    <w:rsid w:val="0048073B"/>
    <w:rsid w:val="004820FA"/>
    <w:rsid w:val="0048245A"/>
    <w:rsid w:val="00483DA1"/>
    <w:rsid w:val="00484F1C"/>
    <w:rsid w:val="004852FB"/>
    <w:rsid w:val="00492104"/>
    <w:rsid w:val="00492166"/>
    <w:rsid w:val="00492FD0"/>
    <w:rsid w:val="0049305A"/>
    <w:rsid w:val="00493202"/>
    <w:rsid w:val="0049355D"/>
    <w:rsid w:val="00493C91"/>
    <w:rsid w:val="00496438"/>
    <w:rsid w:val="00497018"/>
    <w:rsid w:val="004979B7"/>
    <w:rsid w:val="004A0BC9"/>
    <w:rsid w:val="004A1E0E"/>
    <w:rsid w:val="004A4E71"/>
    <w:rsid w:val="004A561E"/>
    <w:rsid w:val="004A6057"/>
    <w:rsid w:val="004A71EB"/>
    <w:rsid w:val="004B47E8"/>
    <w:rsid w:val="004C2F2D"/>
    <w:rsid w:val="004C4CD2"/>
    <w:rsid w:val="004D010F"/>
    <w:rsid w:val="004D31AE"/>
    <w:rsid w:val="004D4BEB"/>
    <w:rsid w:val="004D539E"/>
    <w:rsid w:val="004E4532"/>
    <w:rsid w:val="004F0DBE"/>
    <w:rsid w:val="004F2D91"/>
    <w:rsid w:val="004F5FD1"/>
    <w:rsid w:val="004F74A6"/>
    <w:rsid w:val="004F7D02"/>
    <w:rsid w:val="00500640"/>
    <w:rsid w:val="005018B2"/>
    <w:rsid w:val="005023A7"/>
    <w:rsid w:val="00503CCD"/>
    <w:rsid w:val="00505DE6"/>
    <w:rsid w:val="00507245"/>
    <w:rsid w:val="0050726F"/>
    <w:rsid w:val="0051415A"/>
    <w:rsid w:val="005164F1"/>
    <w:rsid w:val="005224AC"/>
    <w:rsid w:val="00522DC5"/>
    <w:rsid w:val="00523A86"/>
    <w:rsid w:val="00524A35"/>
    <w:rsid w:val="00527D8D"/>
    <w:rsid w:val="00530D6A"/>
    <w:rsid w:val="0053173C"/>
    <w:rsid w:val="00532859"/>
    <w:rsid w:val="0053348D"/>
    <w:rsid w:val="00534464"/>
    <w:rsid w:val="00534DDA"/>
    <w:rsid w:val="005352B8"/>
    <w:rsid w:val="00535A96"/>
    <w:rsid w:val="00543664"/>
    <w:rsid w:val="00544980"/>
    <w:rsid w:val="00552700"/>
    <w:rsid w:val="00562EFF"/>
    <w:rsid w:val="00563784"/>
    <w:rsid w:val="00567385"/>
    <w:rsid w:val="005701C8"/>
    <w:rsid w:val="0057252A"/>
    <w:rsid w:val="005726DD"/>
    <w:rsid w:val="0057537F"/>
    <w:rsid w:val="00575C7E"/>
    <w:rsid w:val="005769C9"/>
    <w:rsid w:val="005843D8"/>
    <w:rsid w:val="00584CF2"/>
    <w:rsid w:val="0058737B"/>
    <w:rsid w:val="00591994"/>
    <w:rsid w:val="00592529"/>
    <w:rsid w:val="00592B72"/>
    <w:rsid w:val="00594D50"/>
    <w:rsid w:val="005956DB"/>
    <w:rsid w:val="005A0164"/>
    <w:rsid w:val="005A1298"/>
    <w:rsid w:val="005A5218"/>
    <w:rsid w:val="005A54F6"/>
    <w:rsid w:val="005B00F6"/>
    <w:rsid w:val="005C0319"/>
    <w:rsid w:val="005C0A90"/>
    <w:rsid w:val="005C0C6D"/>
    <w:rsid w:val="005C4141"/>
    <w:rsid w:val="005C6D8F"/>
    <w:rsid w:val="005D101D"/>
    <w:rsid w:val="005D16D5"/>
    <w:rsid w:val="005D1BD9"/>
    <w:rsid w:val="005D2B3D"/>
    <w:rsid w:val="005D33C5"/>
    <w:rsid w:val="005D7E15"/>
    <w:rsid w:val="005E015D"/>
    <w:rsid w:val="005E2B6A"/>
    <w:rsid w:val="005F5DC4"/>
    <w:rsid w:val="0060255D"/>
    <w:rsid w:val="00604203"/>
    <w:rsid w:val="00607C60"/>
    <w:rsid w:val="00612C60"/>
    <w:rsid w:val="0061690C"/>
    <w:rsid w:val="006172A2"/>
    <w:rsid w:val="00622514"/>
    <w:rsid w:val="0062283A"/>
    <w:rsid w:val="006232A8"/>
    <w:rsid w:val="006235A4"/>
    <w:rsid w:val="00623D3E"/>
    <w:rsid w:val="00623DCD"/>
    <w:rsid w:val="00625536"/>
    <w:rsid w:val="0062656D"/>
    <w:rsid w:val="006354CE"/>
    <w:rsid w:val="00637712"/>
    <w:rsid w:val="00640CD4"/>
    <w:rsid w:val="006442FF"/>
    <w:rsid w:val="00645289"/>
    <w:rsid w:val="00647606"/>
    <w:rsid w:val="00647F7C"/>
    <w:rsid w:val="0065304E"/>
    <w:rsid w:val="00654ACE"/>
    <w:rsid w:val="0066237D"/>
    <w:rsid w:val="006674DB"/>
    <w:rsid w:val="00667D55"/>
    <w:rsid w:val="00670EA0"/>
    <w:rsid w:val="006776FA"/>
    <w:rsid w:val="00682F47"/>
    <w:rsid w:val="00683172"/>
    <w:rsid w:val="00684EB9"/>
    <w:rsid w:val="00686C9F"/>
    <w:rsid w:val="006872CD"/>
    <w:rsid w:val="006909A8"/>
    <w:rsid w:val="00691737"/>
    <w:rsid w:val="00694D3D"/>
    <w:rsid w:val="00695F46"/>
    <w:rsid w:val="00696068"/>
    <w:rsid w:val="00696378"/>
    <w:rsid w:val="006A1C36"/>
    <w:rsid w:val="006A3455"/>
    <w:rsid w:val="006A56FD"/>
    <w:rsid w:val="006A789D"/>
    <w:rsid w:val="006B146E"/>
    <w:rsid w:val="006B1585"/>
    <w:rsid w:val="006B24D1"/>
    <w:rsid w:val="006C1C12"/>
    <w:rsid w:val="006C3254"/>
    <w:rsid w:val="006C7C94"/>
    <w:rsid w:val="006D1A8A"/>
    <w:rsid w:val="006D5B6C"/>
    <w:rsid w:val="006D723A"/>
    <w:rsid w:val="006D7979"/>
    <w:rsid w:val="006E0DBF"/>
    <w:rsid w:val="006E1F46"/>
    <w:rsid w:val="006E2631"/>
    <w:rsid w:val="006E6235"/>
    <w:rsid w:val="006F17F8"/>
    <w:rsid w:val="006F2167"/>
    <w:rsid w:val="006F5041"/>
    <w:rsid w:val="006F58C9"/>
    <w:rsid w:val="006F60AE"/>
    <w:rsid w:val="006F7AD9"/>
    <w:rsid w:val="00700DC4"/>
    <w:rsid w:val="007037FA"/>
    <w:rsid w:val="007050C6"/>
    <w:rsid w:val="00712EDC"/>
    <w:rsid w:val="0071406F"/>
    <w:rsid w:val="00720C6D"/>
    <w:rsid w:val="007231D8"/>
    <w:rsid w:val="00723E02"/>
    <w:rsid w:val="007242FF"/>
    <w:rsid w:val="007269C2"/>
    <w:rsid w:val="00732713"/>
    <w:rsid w:val="00734DD6"/>
    <w:rsid w:val="00736D90"/>
    <w:rsid w:val="00744E00"/>
    <w:rsid w:val="007476DF"/>
    <w:rsid w:val="00750C3A"/>
    <w:rsid w:val="00753C43"/>
    <w:rsid w:val="00755A21"/>
    <w:rsid w:val="00757F49"/>
    <w:rsid w:val="007612C9"/>
    <w:rsid w:val="00763B6F"/>
    <w:rsid w:val="00770717"/>
    <w:rsid w:val="0078639C"/>
    <w:rsid w:val="007956AD"/>
    <w:rsid w:val="00796A2B"/>
    <w:rsid w:val="00796CE3"/>
    <w:rsid w:val="0079799C"/>
    <w:rsid w:val="00797F36"/>
    <w:rsid w:val="007A1F06"/>
    <w:rsid w:val="007A23A7"/>
    <w:rsid w:val="007A35A7"/>
    <w:rsid w:val="007A4A9F"/>
    <w:rsid w:val="007A5122"/>
    <w:rsid w:val="007A6003"/>
    <w:rsid w:val="007B0D1D"/>
    <w:rsid w:val="007B2E97"/>
    <w:rsid w:val="007B71E8"/>
    <w:rsid w:val="007B72FE"/>
    <w:rsid w:val="007C54AA"/>
    <w:rsid w:val="007C618C"/>
    <w:rsid w:val="007D318F"/>
    <w:rsid w:val="007D476C"/>
    <w:rsid w:val="007D52AF"/>
    <w:rsid w:val="007D5559"/>
    <w:rsid w:val="007D5643"/>
    <w:rsid w:val="007D5A86"/>
    <w:rsid w:val="007E33DD"/>
    <w:rsid w:val="007E57BC"/>
    <w:rsid w:val="007E5DA3"/>
    <w:rsid w:val="007E77B8"/>
    <w:rsid w:val="007F4606"/>
    <w:rsid w:val="007F4751"/>
    <w:rsid w:val="007F5524"/>
    <w:rsid w:val="007F7397"/>
    <w:rsid w:val="00801014"/>
    <w:rsid w:val="00801CAD"/>
    <w:rsid w:val="00802C4B"/>
    <w:rsid w:val="00803B13"/>
    <w:rsid w:val="0080586B"/>
    <w:rsid w:val="0080772C"/>
    <w:rsid w:val="0081058D"/>
    <w:rsid w:val="008127BD"/>
    <w:rsid w:val="008141F3"/>
    <w:rsid w:val="00814679"/>
    <w:rsid w:val="00814E63"/>
    <w:rsid w:val="008169C2"/>
    <w:rsid w:val="00821073"/>
    <w:rsid w:val="0082173C"/>
    <w:rsid w:val="00824522"/>
    <w:rsid w:val="008255DA"/>
    <w:rsid w:val="00825629"/>
    <w:rsid w:val="00831FAE"/>
    <w:rsid w:val="00832C1C"/>
    <w:rsid w:val="00834672"/>
    <w:rsid w:val="00835894"/>
    <w:rsid w:val="00836DD8"/>
    <w:rsid w:val="00837A36"/>
    <w:rsid w:val="00843EC6"/>
    <w:rsid w:val="00844529"/>
    <w:rsid w:val="008452E5"/>
    <w:rsid w:val="00850E6E"/>
    <w:rsid w:val="008520F2"/>
    <w:rsid w:val="008530B7"/>
    <w:rsid w:val="00853955"/>
    <w:rsid w:val="00854E9F"/>
    <w:rsid w:val="00861A97"/>
    <w:rsid w:val="008664C3"/>
    <w:rsid w:val="00866CD6"/>
    <w:rsid w:val="00866D0A"/>
    <w:rsid w:val="0087027E"/>
    <w:rsid w:val="00873299"/>
    <w:rsid w:val="00874FD2"/>
    <w:rsid w:val="008752FC"/>
    <w:rsid w:val="00876159"/>
    <w:rsid w:val="0087634F"/>
    <w:rsid w:val="00884E76"/>
    <w:rsid w:val="00887D3A"/>
    <w:rsid w:val="008918AE"/>
    <w:rsid w:val="00894C2B"/>
    <w:rsid w:val="008A0A2D"/>
    <w:rsid w:val="008A1464"/>
    <w:rsid w:val="008A1789"/>
    <w:rsid w:val="008A1D66"/>
    <w:rsid w:val="008B20F1"/>
    <w:rsid w:val="008B412D"/>
    <w:rsid w:val="008B42F8"/>
    <w:rsid w:val="008B4353"/>
    <w:rsid w:val="008B65A5"/>
    <w:rsid w:val="008B66AE"/>
    <w:rsid w:val="008B677F"/>
    <w:rsid w:val="008B7BF0"/>
    <w:rsid w:val="008C00B2"/>
    <w:rsid w:val="008C0986"/>
    <w:rsid w:val="008C0B7A"/>
    <w:rsid w:val="008C2E3C"/>
    <w:rsid w:val="008D00AD"/>
    <w:rsid w:val="008D1D10"/>
    <w:rsid w:val="008D2AC9"/>
    <w:rsid w:val="008E0FCB"/>
    <w:rsid w:val="008E23B1"/>
    <w:rsid w:val="008E3874"/>
    <w:rsid w:val="008E3A4F"/>
    <w:rsid w:val="008E4C2C"/>
    <w:rsid w:val="008F0480"/>
    <w:rsid w:val="008F22B5"/>
    <w:rsid w:val="008F31F2"/>
    <w:rsid w:val="008F6CF3"/>
    <w:rsid w:val="00900BC5"/>
    <w:rsid w:val="009015E4"/>
    <w:rsid w:val="009020D2"/>
    <w:rsid w:val="009020DA"/>
    <w:rsid w:val="0090232E"/>
    <w:rsid w:val="009038B1"/>
    <w:rsid w:val="00904C4B"/>
    <w:rsid w:val="00905751"/>
    <w:rsid w:val="00905AEA"/>
    <w:rsid w:val="00907A62"/>
    <w:rsid w:val="009105BA"/>
    <w:rsid w:val="00913F0A"/>
    <w:rsid w:val="00914BD7"/>
    <w:rsid w:val="00915184"/>
    <w:rsid w:val="00916696"/>
    <w:rsid w:val="009211B4"/>
    <w:rsid w:val="009217D3"/>
    <w:rsid w:val="00922962"/>
    <w:rsid w:val="00922BDC"/>
    <w:rsid w:val="00924310"/>
    <w:rsid w:val="00925804"/>
    <w:rsid w:val="00926DB9"/>
    <w:rsid w:val="009277D4"/>
    <w:rsid w:val="00930320"/>
    <w:rsid w:val="009323E1"/>
    <w:rsid w:val="00933914"/>
    <w:rsid w:val="00935DA5"/>
    <w:rsid w:val="009363DC"/>
    <w:rsid w:val="00945149"/>
    <w:rsid w:val="009466D4"/>
    <w:rsid w:val="00952184"/>
    <w:rsid w:val="00953E40"/>
    <w:rsid w:val="00954F05"/>
    <w:rsid w:val="00955552"/>
    <w:rsid w:val="00955647"/>
    <w:rsid w:val="0095797D"/>
    <w:rsid w:val="0096552A"/>
    <w:rsid w:val="009660B6"/>
    <w:rsid w:val="009710DB"/>
    <w:rsid w:val="00972168"/>
    <w:rsid w:val="009721E2"/>
    <w:rsid w:val="00974C99"/>
    <w:rsid w:val="009775D6"/>
    <w:rsid w:val="00984620"/>
    <w:rsid w:val="00991AAA"/>
    <w:rsid w:val="0099293B"/>
    <w:rsid w:val="00992CB4"/>
    <w:rsid w:val="009937AF"/>
    <w:rsid w:val="0099480C"/>
    <w:rsid w:val="00994C86"/>
    <w:rsid w:val="00996867"/>
    <w:rsid w:val="009A1414"/>
    <w:rsid w:val="009A3F1A"/>
    <w:rsid w:val="009A6D0E"/>
    <w:rsid w:val="009A6FC1"/>
    <w:rsid w:val="009A704D"/>
    <w:rsid w:val="009B0309"/>
    <w:rsid w:val="009B2694"/>
    <w:rsid w:val="009B2B90"/>
    <w:rsid w:val="009B70AB"/>
    <w:rsid w:val="009B77D6"/>
    <w:rsid w:val="009C191B"/>
    <w:rsid w:val="009C524A"/>
    <w:rsid w:val="009C7BCB"/>
    <w:rsid w:val="009D213C"/>
    <w:rsid w:val="009D2B61"/>
    <w:rsid w:val="009D5FEA"/>
    <w:rsid w:val="009D6C30"/>
    <w:rsid w:val="009F142F"/>
    <w:rsid w:val="009F4B5B"/>
    <w:rsid w:val="009F7078"/>
    <w:rsid w:val="00A04A78"/>
    <w:rsid w:val="00A067AA"/>
    <w:rsid w:val="00A11242"/>
    <w:rsid w:val="00A12AA9"/>
    <w:rsid w:val="00A13103"/>
    <w:rsid w:val="00A1583A"/>
    <w:rsid w:val="00A17412"/>
    <w:rsid w:val="00A209F8"/>
    <w:rsid w:val="00A2250A"/>
    <w:rsid w:val="00A23ED9"/>
    <w:rsid w:val="00A24FCB"/>
    <w:rsid w:val="00A25AF2"/>
    <w:rsid w:val="00A3153D"/>
    <w:rsid w:val="00A349D8"/>
    <w:rsid w:val="00A36500"/>
    <w:rsid w:val="00A4061D"/>
    <w:rsid w:val="00A40E0E"/>
    <w:rsid w:val="00A42E6C"/>
    <w:rsid w:val="00A45FDE"/>
    <w:rsid w:val="00A46FE4"/>
    <w:rsid w:val="00A47970"/>
    <w:rsid w:val="00A508A8"/>
    <w:rsid w:val="00A51B20"/>
    <w:rsid w:val="00A51BF7"/>
    <w:rsid w:val="00A52131"/>
    <w:rsid w:val="00A5500D"/>
    <w:rsid w:val="00A55E3D"/>
    <w:rsid w:val="00A56EF3"/>
    <w:rsid w:val="00A57204"/>
    <w:rsid w:val="00A62DF9"/>
    <w:rsid w:val="00A6602E"/>
    <w:rsid w:val="00A661FF"/>
    <w:rsid w:val="00A663A7"/>
    <w:rsid w:val="00A66E4F"/>
    <w:rsid w:val="00A67551"/>
    <w:rsid w:val="00A7021D"/>
    <w:rsid w:val="00A735D5"/>
    <w:rsid w:val="00A73B98"/>
    <w:rsid w:val="00A754F4"/>
    <w:rsid w:val="00A77EF9"/>
    <w:rsid w:val="00A837C1"/>
    <w:rsid w:val="00A84FEB"/>
    <w:rsid w:val="00A853C2"/>
    <w:rsid w:val="00A854B8"/>
    <w:rsid w:val="00A85807"/>
    <w:rsid w:val="00A86ECD"/>
    <w:rsid w:val="00A946C1"/>
    <w:rsid w:val="00AA0A2E"/>
    <w:rsid w:val="00AA5A1E"/>
    <w:rsid w:val="00AA73A8"/>
    <w:rsid w:val="00AB01D9"/>
    <w:rsid w:val="00AB06A0"/>
    <w:rsid w:val="00AB27B6"/>
    <w:rsid w:val="00AB5A7A"/>
    <w:rsid w:val="00AC0F22"/>
    <w:rsid w:val="00AC1C34"/>
    <w:rsid w:val="00AC4B96"/>
    <w:rsid w:val="00AD060F"/>
    <w:rsid w:val="00AD1BF4"/>
    <w:rsid w:val="00AD2093"/>
    <w:rsid w:val="00AD225F"/>
    <w:rsid w:val="00AD32C1"/>
    <w:rsid w:val="00AD48E0"/>
    <w:rsid w:val="00AD5AC1"/>
    <w:rsid w:val="00AD5FF2"/>
    <w:rsid w:val="00AE0195"/>
    <w:rsid w:val="00AE0703"/>
    <w:rsid w:val="00AE193E"/>
    <w:rsid w:val="00AE1984"/>
    <w:rsid w:val="00AE47E1"/>
    <w:rsid w:val="00AE7C59"/>
    <w:rsid w:val="00B07F8B"/>
    <w:rsid w:val="00B11818"/>
    <w:rsid w:val="00B12D83"/>
    <w:rsid w:val="00B1301C"/>
    <w:rsid w:val="00B13A12"/>
    <w:rsid w:val="00B13A79"/>
    <w:rsid w:val="00B14F35"/>
    <w:rsid w:val="00B1582D"/>
    <w:rsid w:val="00B17526"/>
    <w:rsid w:val="00B176D0"/>
    <w:rsid w:val="00B20742"/>
    <w:rsid w:val="00B21516"/>
    <w:rsid w:val="00B22761"/>
    <w:rsid w:val="00B256B7"/>
    <w:rsid w:val="00B25BF6"/>
    <w:rsid w:val="00B266C0"/>
    <w:rsid w:val="00B26CE0"/>
    <w:rsid w:val="00B31930"/>
    <w:rsid w:val="00B36B5C"/>
    <w:rsid w:val="00B3723C"/>
    <w:rsid w:val="00B37EC0"/>
    <w:rsid w:val="00B449D4"/>
    <w:rsid w:val="00B45E6F"/>
    <w:rsid w:val="00B46D40"/>
    <w:rsid w:val="00B47DD2"/>
    <w:rsid w:val="00B51ACD"/>
    <w:rsid w:val="00B568C5"/>
    <w:rsid w:val="00B57F5E"/>
    <w:rsid w:val="00B60538"/>
    <w:rsid w:val="00B60714"/>
    <w:rsid w:val="00B64E8F"/>
    <w:rsid w:val="00B661A2"/>
    <w:rsid w:val="00B675BC"/>
    <w:rsid w:val="00B70F5F"/>
    <w:rsid w:val="00B7344A"/>
    <w:rsid w:val="00B768E8"/>
    <w:rsid w:val="00B76C2C"/>
    <w:rsid w:val="00B80290"/>
    <w:rsid w:val="00B85945"/>
    <w:rsid w:val="00B85EC1"/>
    <w:rsid w:val="00B90EE2"/>
    <w:rsid w:val="00B9556B"/>
    <w:rsid w:val="00B96F13"/>
    <w:rsid w:val="00B97427"/>
    <w:rsid w:val="00BA2897"/>
    <w:rsid w:val="00BA296B"/>
    <w:rsid w:val="00BA2C7D"/>
    <w:rsid w:val="00BA4679"/>
    <w:rsid w:val="00BA4805"/>
    <w:rsid w:val="00BA4EA6"/>
    <w:rsid w:val="00BB2F20"/>
    <w:rsid w:val="00BB4839"/>
    <w:rsid w:val="00BB73A9"/>
    <w:rsid w:val="00BB7A9C"/>
    <w:rsid w:val="00BC3225"/>
    <w:rsid w:val="00BC33FB"/>
    <w:rsid w:val="00BC3E39"/>
    <w:rsid w:val="00BC7529"/>
    <w:rsid w:val="00BD0F1C"/>
    <w:rsid w:val="00BD1B47"/>
    <w:rsid w:val="00BD2B09"/>
    <w:rsid w:val="00BD382D"/>
    <w:rsid w:val="00BD459F"/>
    <w:rsid w:val="00BD7195"/>
    <w:rsid w:val="00BE191D"/>
    <w:rsid w:val="00BE4865"/>
    <w:rsid w:val="00BE64C4"/>
    <w:rsid w:val="00BE6939"/>
    <w:rsid w:val="00BF0D0E"/>
    <w:rsid w:val="00BF0FB8"/>
    <w:rsid w:val="00BF2C5D"/>
    <w:rsid w:val="00BF4781"/>
    <w:rsid w:val="00C06818"/>
    <w:rsid w:val="00C06AEA"/>
    <w:rsid w:val="00C06E80"/>
    <w:rsid w:val="00C106D7"/>
    <w:rsid w:val="00C107CA"/>
    <w:rsid w:val="00C1106C"/>
    <w:rsid w:val="00C12E13"/>
    <w:rsid w:val="00C13AF6"/>
    <w:rsid w:val="00C13EA5"/>
    <w:rsid w:val="00C14999"/>
    <w:rsid w:val="00C1631E"/>
    <w:rsid w:val="00C16E88"/>
    <w:rsid w:val="00C179C4"/>
    <w:rsid w:val="00C2105E"/>
    <w:rsid w:val="00C21F1F"/>
    <w:rsid w:val="00C23E46"/>
    <w:rsid w:val="00C25610"/>
    <w:rsid w:val="00C25D6E"/>
    <w:rsid w:val="00C35197"/>
    <w:rsid w:val="00C3525B"/>
    <w:rsid w:val="00C36757"/>
    <w:rsid w:val="00C367E4"/>
    <w:rsid w:val="00C40663"/>
    <w:rsid w:val="00C4668A"/>
    <w:rsid w:val="00C466DE"/>
    <w:rsid w:val="00C47CFD"/>
    <w:rsid w:val="00C47EF6"/>
    <w:rsid w:val="00C52227"/>
    <w:rsid w:val="00C53603"/>
    <w:rsid w:val="00C60153"/>
    <w:rsid w:val="00C6246A"/>
    <w:rsid w:val="00C6466F"/>
    <w:rsid w:val="00C65ED4"/>
    <w:rsid w:val="00C70475"/>
    <w:rsid w:val="00C70F8E"/>
    <w:rsid w:val="00C71448"/>
    <w:rsid w:val="00C73A00"/>
    <w:rsid w:val="00C7438B"/>
    <w:rsid w:val="00C757BB"/>
    <w:rsid w:val="00C807CC"/>
    <w:rsid w:val="00C81234"/>
    <w:rsid w:val="00C83BBB"/>
    <w:rsid w:val="00C84A5F"/>
    <w:rsid w:val="00C86BC8"/>
    <w:rsid w:val="00C876DB"/>
    <w:rsid w:val="00C87A1B"/>
    <w:rsid w:val="00C902E7"/>
    <w:rsid w:val="00C9147A"/>
    <w:rsid w:val="00C91BE7"/>
    <w:rsid w:val="00C92CE0"/>
    <w:rsid w:val="00C94544"/>
    <w:rsid w:val="00C95F77"/>
    <w:rsid w:val="00CA16A8"/>
    <w:rsid w:val="00CA6C06"/>
    <w:rsid w:val="00CA74E8"/>
    <w:rsid w:val="00CB5058"/>
    <w:rsid w:val="00CB7230"/>
    <w:rsid w:val="00CC08FC"/>
    <w:rsid w:val="00CC7184"/>
    <w:rsid w:val="00CD055E"/>
    <w:rsid w:val="00CD0A52"/>
    <w:rsid w:val="00CD2C61"/>
    <w:rsid w:val="00CD2F0C"/>
    <w:rsid w:val="00CD6779"/>
    <w:rsid w:val="00CE076D"/>
    <w:rsid w:val="00CE482D"/>
    <w:rsid w:val="00CE5EC2"/>
    <w:rsid w:val="00CE7EAB"/>
    <w:rsid w:val="00CF163B"/>
    <w:rsid w:val="00CF56CA"/>
    <w:rsid w:val="00CF7E91"/>
    <w:rsid w:val="00D0136E"/>
    <w:rsid w:val="00D01BB1"/>
    <w:rsid w:val="00D0340A"/>
    <w:rsid w:val="00D06EEE"/>
    <w:rsid w:val="00D10827"/>
    <w:rsid w:val="00D11413"/>
    <w:rsid w:val="00D20BF3"/>
    <w:rsid w:val="00D24AD8"/>
    <w:rsid w:val="00D25906"/>
    <w:rsid w:val="00D269C8"/>
    <w:rsid w:val="00D2732D"/>
    <w:rsid w:val="00D33745"/>
    <w:rsid w:val="00D352F6"/>
    <w:rsid w:val="00D36D37"/>
    <w:rsid w:val="00D40100"/>
    <w:rsid w:val="00D42722"/>
    <w:rsid w:val="00D4297B"/>
    <w:rsid w:val="00D43D46"/>
    <w:rsid w:val="00D44CB8"/>
    <w:rsid w:val="00D45129"/>
    <w:rsid w:val="00D45759"/>
    <w:rsid w:val="00D45A4F"/>
    <w:rsid w:val="00D473D6"/>
    <w:rsid w:val="00D55046"/>
    <w:rsid w:val="00D55481"/>
    <w:rsid w:val="00D571CC"/>
    <w:rsid w:val="00D57DF5"/>
    <w:rsid w:val="00D60967"/>
    <w:rsid w:val="00D61500"/>
    <w:rsid w:val="00D621E9"/>
    <w:rsid w:val="00D63C76"/>
    <w:rsid w:val="00D673FF"/>
    <w:rsid w:val="00D67979"/>
    <w:rsid w:val="00D728F4"/>
    <w:rsid w:val="00D73ADE"/>
    <w:rsid w:val="00D73E74"/>
    <w:rsid w:val="00D81953"/>
    <w:rsid w:val="00D81FBB"/>
    <w:rsid w:val="00D84673"/>
    <w:rsid w:val="00D85721"/>
    <w:rsid w:val="00D8661F"/>
    <w:rsid w:val="00D86626"/>
    <w:rsid w:val="00D87EFA"/>
    <w:rsid w:val="00D904BC"/>
    <w:rsid w:val="00D9170C"/>
    <w:rsid w:val="00D91F97"/>
    <w:rsid w:val="00D92E9A"/>
    <w:rsid w:val="00D94BEE"/>
    <w:rsid w:val="00D963B4"/>
    <w:rsid w:val="00DA14C0"/>
    <w:rsid w:val="00DA2B6D"/>
    <w:rsid w:val="00DA3B06"/>
    <w:rsid w:val="00DA460C"/>
    <w:rsid w:val="00DA4CF0"/>
    <w:rsid w:val="00DA6FE9"/>
    <w:rsid w:val="00DA7137"/>
    <w:rsid w:val="00DA784B"/>
    <w:rsid w:val="00DA7AE8"/>
    <w:rsid w:val="00DB0D6F"/>
    <w:rsid w:val="00DB249E"/>
    <w:rsid w:val="00DB2930"/>
    <w:rsid w:val="00DB2A26"/>
    <w:rsid w:val="00DB2BD5"/>
    <w:rsid w:val="00DB543B"/>
    <w:rsid w:val="00DB61F1"/>
    <w:rsid w:val="00DB7BE1"/>
    <w:rsid w:val="00DC2272"/>
    <w:rsid w:val="00DC5AFB"/>
    <w:rsid w:val="00DC6016"/>
    <w:rsid w:val="00DC71F2"/>
    <w:rsid w:val="00DC72D9"/>
    <w:rsid w:val="00DD1A5D"/>
    <w:rsid w:val="00DD1F47"/>
    <w:rsid w:val="00DD3ADD"/>
    <w:rsid w:val="00DE0EA6"/>
    <w:rsid w:val="00DE4A7B"/>
    <w:rsid w:val="00DF117E"/>
    <w:rsid w:val="00DF1F8F"/>
    <w:rsid w:val="00DF3FDC"/>
    <w:rsid w:val="00DF4341"/>
    <w:rsid w:val="00DF6617"/>
    <w:rsid w:val="00E0486A"/>
    <w:rsid w:val="00E04ECB"/>
    <w:rsid w:val="00E067F7"/>
    <w:rsid w:val="00E07A86"/>
    <w:rsid w:val="00E10AC4"/>
    <w:rsid w:val="00E1254A"/>
    <w:rsid w:val="00E12B41"/>
    <w:rsid w:val="00E13403"/>
    <w:rsid w:val="00E13CD3"/>
    <w:rsid w:val="00E158A3"/>
    <w:rsid w:val="00E224FF"/>
    <w:rsid w:val="00E2681F"/>
    <w:rsid w:val="00E26F1B"/>
    <w:rsid w:val="00E27B48"/>
    <w:rsid w:val="00E31C38"/>
    <w:rsid w:val="00E32AA1"/>
    <w:rsid w:val="00E33E36"/>
    <w:rsid w:val="00E367F6"/>
    <w:rsid w:val="00E403E4"/>
    <w:rsid w:val="00E40714"/>
    <w:rsid w:val="00E4095A"/>
    <w:rsid w:val="00E41BD4"/>
    <w:rsid w:val="00E421BF"/>
    <w:rsid w:val="00E433CB"/>
    <w:rsid w:val="00E462FD"/>
    <w:rsid w:val="00E47373"/>
    <w:rsid w:val="00E473F9"/>
    <w:rsid w:val="00E50889"/>
    <w:rsid w:val="00E52F5D"/>
    <w:rsid w:val="00E54136"/>
    <w:rsid w:val="00E54D55"/>
    <w:rsid w:val="00E602A3"/>
    <w:rsid w:val="00E62490"/>
    <w:rsid w:val="00E65302"/>
    <w:rsid w:val="00E65EAD"/>
    <w:rsid w:val="00E66298"/>
    <w:rsid w:val="00E663B6"/>
    <w:rsid w:val="00E7126F"/>
    <w:rsid w:val="00E728E6"/>
    <w:rsid w:val="00E749AB"/>
    <w:rsid w:val="00E842B6"/>
    <w:rsid w:val="00E856B1"/>
    <w:rsid w:val="00E92FF5"/>
    <w:rsid w:val="00EA163F"/>
    <w:rsid w:val="00EA3266"/>
    <w:rsid w:val="00EA52BF"/>
    <w:rsid w:val="00EA63F1"/>
    <w:rsid w:val="00EB25FB"/>
    <w:rsid w:val="00EB542F"/>
    <w:rsid w:val="00EC15C6"/>
    <w:rsid w:val="00EC32C6"/>
    <w:rsid w:val="00EC6405"/>
    <w:rsid w:val="00EC736E"/>
    <w:rsid w:val="00ED057B"/>
    <w:rsid w:val="00ED46C6"/>
    <w:rsid w:val="00ED4F84"/>
    <w:rsid w:val="00ED5BE7"/>
    <w:rsid w:val="00ED672A"/>
    <w:rsid w:val="00EE1781"/>
    <w:rsid w:val="00EE2EB5"/>
    <w:rsid w:val="00EE52D9"/>
    <w:rsid w:val="00EE5C62"/>
    <w:rsid w:val="00EF2BCA"/>
    <w:rsid w:val="00EF2BF0"/>
    <w:rsid w:val="00EF3C89"/>
    <w:rsid w:val="00EF5523"/>
    <w:rsid w:val="00EF7660"/>
    <w:rsid w:val="00EF799C"/>
    <w:rsid w:val="00F003A1"/>
    <w:rsid w:val="00F013DC"/>
    <w:rsid w:val="00F02862"/>
    <w:rsid w:val="00F06757"/>
    <w:rsid w:val="00F1435E"/>
    <w:rsid w:val="00F15046"/>
    <w:rsid w:val="00F1570D"/>
    <w:rsid w:val="00F172A5"/>
    <w:rsid w:val="00F20DCC"/>
    <w:rsid w:val="00F2161F"/>
    <w:rsid w:val="00F24D92"/>
    <w:rsid w:val="00F2523B"/>
    <w:rsid w:val="00F25C19"/>
    <w:rsid w:val="00F26AA4"/>
    <w:rsid w:val="00F3139B"/>
    <w:rsid w:val="00F33EA6"/>
    <w:rsid w:val="00F3524A"/>
    <w:rsid w:val="00F3551C"/>
    <w:rsid w:val="00F35B94"/>
    <w:rsid w:val="00F361BC"/>
    <w:rsid w:val="00F363F7"/>
    <w:rsid w:val="00F37447"/>
    <w:rsid w:val="00F40625"/>
    <w:rsid w:val="00F43ED6"/>
    <w:rsid w:val="00F4604C"/>
    <w:rsid w:val="00F46754"/>
    <w:rsid w:val="00F47354"/>
    <w:rsid w:val="00F501CA"/>
    <w:rsid w:val="00F509FC"/>
    <w:rsid w:val="00F510B6"/>
    <w:rsid w:val="00F5565E"/>
    <w:rsid w:val="00F57322"/>
    <w:rsid w:val="00F628E3"/>
    <w:rsid w:val="00F64851"/>
    <w:rsid w:val="00F649D7"/>
    <w:rsid w:val="00F741AD"/>
    <w:rsid w:val="00F75B74"/>
    <w:rsid w:val="00F75BF3"/>
    <w:rsid w:val="00F75D70"/>
    <w:rsid w:val="00F77BF3"/>
    <w:rsid w:val="00F82859"/>
    <w:rsid w:val="00F82A16"/>
    <w:rsid w:val="00F9002C"/>
    <w:rsid w:val="00F9022C"/>
    <w:rsid w:val="00F9135D"/>
    <w:rsid w:val="00F9517F"/>
    <w:rsid w:val="00FA1CAF"/>
    <w:rsid w:val="00FA3597"/>
    <w:rsid w:val="00FA5570"/>
    <w:rsid w:val="00FC2D02"/>
    <w:rsid w:val="00FC52D3"/>
    <w:rsid w:val="00FC62CB"/>
    <w:rsid w:val="00FC73B4"/>
    <w:rsid w:val="00FC77D7"/>
    <w:rsid w:val="00FD192D"/>
    <w:rsid w:val="00FD570F"/>
    <w:rsid w:val="00FE0529"/>
    <w:rsid w:val="00FE3B28"/>
    <w:rsid w:val="00FE7916"/>
    <w:rsid w:val="00FF11F7"/>
    <w:rsid w:val="00FF1949"/>
    <w:rsid w:val="00FF1EC0"/>
    <w:rsid w:val="00FF2AC1"/>
    <w:rsid w:val="00FF736E"/>
    <w:rsid w:val="00FF7538"/>
    <w:rsid w:val="00FF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D993"/>
  <w15:docId w15:val="{5B11EF66-78EB-49C5-AD96-CDFF403D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16"/>
        <w:szCs w:val="16"/>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714"/>
    <w:rPr>
      <w:sz w:val="24"/>
      <w:szCs w:val="22"/>
    </w:rPr>
  </w:style>
  <w:style w:type="paragraph" w:styleId="Heading1">
    <w:name w:val="heading 1"/>
    <w:basedOn w:val="Normal"/>
    <w:link w:val="Heading1Char"/>
    <w:uiPriority w:val="9"/>
    <w:qFormat/>
    <w:rsid w:val="006C3254"/>
    <w:pPr>
      <w:keepNext/>
      <w:numPr>
        <w:numId w:val="2"/>
      </w:numPr>
      <w:jc w:val="left"/>
      <w:outlineLvl w:val="0"/>
    </w:pPr>
    <w:rPr>
      <w:rFonts w:ascii="Arial" w:hAnsi="Arial" w:cs="Arial"/>
      <w:b/>
      <w:bCs/>
      <w:color w:val="FFFFFF"/>
      <w:kern w:val="36"/>
      <w:sz w:val="2"/>
      <w:szCs w:val="2"/>
      <w:lang w:eastAsia="x-none"/>
    </w:rPr>
  </w:style>
  <w:style w:type="paragraph" w:styleId="Heading2">
    <w:name w:val="heading 2"/>
    <w:basedOn w:val="Normal"/>
    <w:link w:val="Heading2Char"/>
    <w:uiPriority w:val="9"/>
    <w:semiHidden/>
    <w:unhideWhenUsed/>
    <w:qFormat/>
    <w:rsid w:val="006C3254"/>
    <w:pPr>
      <w:keepNext/>
      <w:numPr>
        <w:ilvl w:val="1"/>
        <w:numId w:val="2"/>
      </w:numPr>
      <w:spacing w:after="120"/>
      <w:ind w:left="0"/>
      <w:jc w:val="left"/>
      <w:outlineLvl w:val="1"/>
    </w:pPr>
    <w:rPr>
      <w:rFonts w:ascii="Arial Narrow" w:hAnsi="Arial Narrow" w:cs="Times New Roman"/>
      <w:b/>
      <w:bCs/>
      <w:caps/>
      <w:sz w:val="28"/>
      <w:szCs w:val="28"/>
    </w:rPr>
  </w:style>
  <w:style w:type="paragraph" w:styleId="Heading3">
    <w:name w:val="heading 3"/>
    <w:basedOn w:val="Normal"/>
    <w:link w:val="Heading3Char"/>
    <w:uiPriority w:val="9"/>
    <w:semiHidden/>
    <w:unhideWhenUsed/>
    <w:qFormat/>
    <w:rsid w:val="006C3254"/>
    <w:pPr>
      <w:keepNext/>
      <w:numPr>
        <w:ilvl w:val="2"/>
        <w:numId w:val="2"/>
      </w:numPr>
      <w:spacing w:after="120" w:line="264" w:lineRule="auto"/>
      <w:jc w:val="left"/>
      <w:outlineLvl w:val="2"/>
    </w:pPr>
    <w:rPr>
      <w:rFonts w:ascii="Arial Narrow" w:hAnsi="Arial Narrow" w:cs="Times New Roman"/>
      <w:b/>
      <w:bCs/>
      <w:sz w:val="26"/>
      <w:szCs w:val="26"/>
    </w:rPr>
  </w:style>
  <w:style w:type="paragraph" w:styleId="Heading4">
    <w:name w:val="heading 4"/>
    <w:basedOn w:val="Normal"/>
    <w:link w:val="Heading4Char"/>
    <w:uiPriority w:val="9"/>
    <w:semiHidden/>
    <w:unhideWhenUsed/>
    <w:qFormat/>
    <w:rsid w:val="006C3254"/>
    <w:pPr>
      <w:keepNext/>
      <w:numPr>
        <w:ilvl w:val="3"/>
        <w:numId w:val="2"/>
      </w:numPr>
      <w:spacing w:before="120" w:after="240"/>
      <w:jc w:val="left"/>
      <w:outlineLvl w:val="3"/>
    </w:pPr>
    <w:rPr>
      <w:rFonts w:ascii="Arial Narrow" w:hAnsi="Arial Narrow" w:cs="Times New Roman"/>
      <w:b/>
      <w:bCs/>
      <w:i/>
      <w:iCs/>
      <w:sz w:val="26"/>
      <w:szCs w:val="26"/>
    </w:rPr>
  </w:style>
  <w:style w:type="paragraph" w:styleId="Heading5">
    <w:name w:val="heading 5"/>
    <w:basedOn w:val="Normal"/>
    <w:link w:val="Heading5Char"/>
    <w:uiPriority w:val="9"/>
    <w:semiHidden/>
    <w:unhideWhenUsed/>
    <w:qFormat/>
    <w:rsid w:val="006C3254"/>
    <w:pPr>
      <w:numPr>
        <w:ilvl w:val="4"/>
        <w:numId w:val="2"/>
      </w:numPr>
      <w:spacing w:before="240" w:after="60"/>
      <w:jc w:val="left"/>
      <w:outlineLvl w:val="4"/>
    </w:pPr>
    <w:rPr>
      <w:rFonts w:ascii="Arial" w:hAnsi="Arial" w:cs="Arial"/>
      <w:sz w:val="22"/>
    </w:rPr>
  </w:style>
  <w:style w:type="paragraph" w:styleId="Heading6">
    <w:name w:val="heading 6"/>
    <w:basedOn w:val="Normal"/>
    <w:link w:val="Heading6Char"/>
    <w:uiPriority w:val="9"/>
    <w:semiHidden/>
    <w:unhideWhenUsed/>
    <w:qFormat/>
    <w:rsid w:val="006C3254"/>
    <w:pPr>
      <w:numPr>
        <w:ilvl w:val="5"/>
        <w:numId w:val="2"/>
      </w:numPr>
      <w:spacing w:before="240" w:after="60"/>
      <w:jc w:val="left"/>
      <w:outlineLvl w:val="5"/>
    </w:pPr>
    <w:rPr>
      <w:rFonts w:ascii="Arial" w:hAnsi="Arial" w:cs="Arial"/>
      <w:i/>
      <w:iCs/>
      <w:sz w:val="22"/>
    </w:rPr>
  </w:style>
  <w:style w:type="paragraph" w:styleId="Heading7">
    <w:name w:val="heading 7"/>
    <w:basedOn w:val="Normal"/>
    <w:link w:val="Heading7Char"/>
    <w:uiPriority w:val="9"/>
    <w:semiHidden/>
    <w:unhideWhenUsed/>
    <w:qFormat/>
    <w:rsid w:val="006C3254"/>
    <w:pPr>
      <w:numPr>
        <w:ilvl w:val="6"/>
        <w:numId w:val="2"/>
      </w:numPr>
      <w:spacing w:before="240" w:after="60"/>
      <w:jc w:val="left"/>
      <w:outlineLvl w:val="6"/>
    </w:pPr>
    <w:rPr>
      <w:rFonts w:ascii="Arial" w:hAnsi="Arial" w:cs="Arial"/>
      <w:sz w:val="20"/>
      <w:szCs w:val="20"/>
    </w:rPr>
  </w:style>
  <w:style w:type="paragraph" w:styleId="Heading8">
    <w:name w:val="heading 8"/>
    <w:basedOn w:val="Normal"/>
    <w:link w:val="Heading8Char"/>
    <w:uiPriority w:val="9"/>
    <w:semiHidden/>
    <w:unhideWhenUsed/>
    <w:qFormat/>
    <w:rsid w:val="006C3254"/>
    <w:pPr>
      <w:numPr>
        <w:ilvl w:val="7"/>
        <w:numId w:val="2"/>
      </w:numPr>
      <w:spacing w:before="240" w:after="60"/>
      <w:jc w:val="left"/>
      <w:outlineLvl w:val="7"/>
    </w:pPr>
    <w:rPr>
      <w:rFonts w:ascii="Arial" w:hAnsi="Arial" w:cs="Arial"/>
      <w:i/>
      <w:iCs/>
      <w:sz w:val="20"/>
      <w:szCs w:val="20"/>
    </w:rPr>
  </w:style>
  <w:style w:type="paragraph" w:styleId="Heading9">
    <w:name w:val="heading 9"/>
    <w:basedOn w:val="Normal"/>
    <w:link w:val="Heading9Char"/>
    <w:uiPriority w:val="9"/>
    <w:semiHidden/>
    <w:unhideWhenUsed/>
    <w:qFormat/>
    <w:rsid w:val="006C3254"/>
    <w:pPr>
      <w:numPr>
        <w:ilvl w:val="8"/>
        <w:numId w:val="2"/>
      </w:numPr>
      <w:spacing w:before="240" w:after="60"/>
      <w:jc w:val="left"/>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BG Footnote Text"/>
    <w:basedOn w:val="Normal"/>
    <w:link w:val="FootnoteTextChar"/>
    <w:uiPriority w:val="99"/>
    <w:qFormat/>
    <w:rsid w:val="00483DA1"/>
    <w:pPr>
      <w:spacing w:after="240"/>
    </w:pPr>
    <w:rPr>
      <w:rFonts w:eastAsia="Times New Roman"/>
    </w:rPr>
  </w:style>
  <w:style w:type="character" w:customStyle="1" w:styleId="FootnoteTextChar">
    <w:name w:val="Footnote Text Char"/>
    <w:aliases w:val="ft Char,BG Footnote Text Char"/>
    <w:basedOn w:val="DefaultParagraphFont"/>
    <w:link w:val="FootnoteText"/>
    <w:uiPriority w:val="99"/>
    <w:rsid w:val="00483DA1"/>
    <w:rPr>
      <w:rFonts w:eastAsia="Times New Roman"/>
    </w:rPr>
  </w:style>
  <w:style w:type="paragraph" w:styleId="EnvelopeAddress">
    <w:name w:val="envelope address"/>
    <w:basedOn w:val="Normal"/>
    <w:uiPriority w:val="99"/>
    <w:semiHidden/>
    <w:unhideWhenUsed/>
    <w:rsid w:val="009D5FEA"/>
    <w:pPr>
      <w:framePr w:w="7920" w:h="1980" w:hRule="exact" w:hSpace="180" w:wrap="auto" w:hAnchor="page" w:xAlign="center" w:yAlign="bottom"/>
      <w:ind w:left="2880"/>
    </w:pPr>
    <w:rPr>
      <w:rFonts w:eastAsiaTheme="majorEastAsia" w:cstheme="majorBidi"/>
      <w:szCs w:val="24"/>
    </w:rPr>
  </w:style>
  <w:style w:type="character" w:styleId="Hyperlink">
    <w:name w:val="Hyperlink"/>
    <w:basedOn w:val="DefaultParagraphFont"/>
    <w:uiPriority w:val="99"/>
    <w:unhideWhenUsed/>
    <w:rsid w:val="004563E3"/>
    <w:rPr>
      <w:color w:val="0000FF" w:themeColor="hyperlink"/>
      <w:u w:val="single"/>
    </w:rPr>
  </w:style>
  <w:style w:type="paragraph" w:styleId="Header">
    <w:name w:val="header"/>
    <w:basedOn w:val="Normal"/>
    <w:link w:val="HeaderChar"/>
    <w:unhideWhenUsed/>
    <w:rsid w:val="004563E3"/>
    <w:pPr>
      <w:tabs>
        <w:tab w:val="center" w:pos="4680"/>
        <w:tab w:val="right" w:pos="9360"/>
      </w:tabs>
    </w:pPr>
  </w:style>
  <w:style w:type="character" w:customStyle="1" w:styleId="HeaderChar">
    <w:name w:val="Header Char"/>
    <w:basedOn w:val="DefaultParagraphFont"/>
    <w:link w:val="Header"/>
    <w:uiPriority w:val="99"/>
    <w:rsid w:val="004563E3"/>
    <w:rPr>
      <w:sz w:val="24"/>
      <w:szCs w:val="22"/>
    </w:rPr>
  </w:style>
  <w:style w:type="paragraph" w:styleId="Footer">
    <w:name w:val="footer"/>
    <w:basedOn w:val="Normal"/>
    <w:link w:val="FooterChar"/>
    <w:uiPriority w:val="99"/>
    <w:unhideWhenUsed/>
    <w:rsid w:val="004563E3"/>
    <w:pPr>
      <w:tabs>
        <w:tab w:val="center" w:pos="4680"/>
        <w:tab w:val="right" w:pos="9360"/>
      </w:tabs>
    </w:pPr>
  </w:style>
  <w:style w:type="character" w:customStyle="1" w:styleId="FooterChar">
    <w:name w:val="Footer Char"/>
    <w:basedOn w:val="DefaultParagraphFont"/>
    <w:link w:val="Footer"/>
    <w:uiPriority w:val="99"/>
    <w:rsid w:val="004563E3"/>
    <w:rPr>
      <w:sz w:val="24"/>
      <w:szCs w:val="22"/>
    </w:rPr>
  </w:style>
  <w:style w:type="character" w:styleId="FootnoteReference">
    <w:name w:val="footnote reference"/>
    <w:aliases w:val="fr"/>
    <w:basedOn w:val="DefaultParagraphFont"/>
    <w:uiPriority w:val="99"/>
    <w:unhideWhenUsed/>
    <w:rsid w:val="00192B54"/>
    <w:rPr>
      <w:vertAlign w:val="superscript"/>
    </w:rPr>
  </w:style>
  <w:style w:type="paragraph" w:styleId="BalloonText">
    <w:name w:val="Balloon Text"/>
    <w:basedOn w:val="Normal"/>
    <w:link w:val="BalloonTextChar"/>
    <w:uiPriority w:val="99"/>
    <w:semiHidden/>
    <w:unhideWhenUsed/>
    <w:rsid w:val="00FC73B4"/>
    <w:rPr>
      <w:rFonts w:ascii="Tahoma" w:hAnsi="Tahoma" w:cs="Tahoma"/>
      <w:sz w:val="16"/>
      <w:szCs w:val="16"/>
    </w:rPr>
  </w:style>
  <w:style w:type="character" w:customStyle="1" w:styleId="BalloonTextChar">
    <w:name w:val="Balloon Text Char"/>
    <w:basedOn w:val="DefaultParagraphFont"/>
    <w:link w:val="BalloonText"/>
    <w:uiPriority w:val="99"/>
    <w:semiHidden/>
    <w:rsid w:val="00FC73B4"/>
    <w:rPr>
      <w:rFonts w:ascii="Tahoma" w:hAnsi="Tahoma" w:cs="Tahoma"/>
    </w:rPr>
  </w:style>
  <w:style w:type="paragraph" w:styleId="ListParagraph">
    <w:name w:val="List Paragraph"/>
    <w:basedOn w:val="Normal"/>
    <w:uiPriority w:val="34"/>
    <w:qFormat/>
    <w:rsid w:val="00EE2EB5"/>
    <w:pPr>
      <w:ind w:left="720"/>
      <w:contextualSpacing/>
      <w:jc w:val="left"/>
    </w:pPr>
    <w:rPr>
      <w:rFonts w:eastAsia="Times New Roman" w:cs="Times New Roman"/>
      <w:szCs w:val="24"/>
    </w:rPr>
  </w:style>
  <w:style w:type="table" w:styleId="TableGrid">
    <w:name w:val="Table Grid"/>
    <w:basedOn w:val="TableNormal"/>
    <w:uiPriority w:val="59"/>
    <w:rsid w:val="00F9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20D2"/>
    <w:pPr>
      <w:jc w:val="left"/>
    </w:pPr>
    <w:rPr>
      <w:rFonts w:ascii="Calibri" w:hAnsi="Calibri"/>
      <w:sz w:val="22"/>
      <w:szCs w:val="21"/>
    </w:rPr>
  </w:style>
  <w:style w:type="character" w:customStyle="1" w:styleId="PlainTextChar">
    <w:name w:val="Plain Text Char"/>
    <w:basedOn w:val="DefaultParagraphFont"/>
    <w:link w:val="PlainText"/>
    <w:uiPriority w:val="99"/>
    <w:rsid w:val="009020D2"/>
    <w:rPr>
      <w:rFonts w:ascii="Calibri" w:hAnsi="Calibri"/>
      <w:sz w:val="22"/>
      <w:szCs w:val="21"/>
    </w:rPr>
  </w:style>
  <w:style w:type="paragraph" w:customStyle="1" w:styleId="Default">
    <w:name w:val="Default"/>
    <w:basedOn w:val="Normal"/>
    <w:rsid w:val="006C1C12"/>
    <w:pPr>
      <w:autoSpaceDE w:val="0"/>
      <w:autoSpaceDN w:val="0"/>
      <w:jc w:val="left"/>
    </w:pPr>
    <w:rPr>
      <w:rFonts w:cs="Times New Roman"/>
      <w:color w:val="000000"/>
      <w:szCs w:val="24"/>
    </w:rPr>
  </w:style>
  <w:style w:type="paragraph" w:styleId="EndnoteText">
    <w:name w:val="endnote text"/>
    <w:basedOn w:val="Normal"/>
    <w:link w:val="EndnoteTextChar"/>
    <w:uiPriority w:val="99"/>
    <w:rsid w:val="00012174"/>
    <w:pPr>
      <w:jc w:val="left"/>
    </w:pPr>
    <w:rPr>
      <w:rFonts w:eastAsia="Times New Roman" w:cs="Times New Roman"/>
      <w:sz w:val="20"/>
      <w:szCs w:val="20"/>
    </w:rPr>
  </w:style>
  <w:style w:type="character" w:customStyle="1" w:styleId="EndnoteTextChar">
    <w:name w:val="Endnote Text Char"/>
    <w:basedOn w:val="DefaultParagraphFont"/>
    <w:link w:val="EndnoteText"/>
    <w:uiPriority w:val="99"/>
    <w:rsid w:val="00012174"/>
    <w:rPr>
      <w:rFonts w:eastAsia="Times New Roman" w:cs="Times New Roman"/>
      <w:sz w:val="20"/>
      <w:szCs w:val="20"/>
    </w:rPr>
  </w:style>
  <w:style w:type="character" w:styleId="EndnoteReference">
    <w:name w:val="endnote reference"/>
    <w:basedOn w:val="DefaultParagraphFont"/>
    <w:uiPriority w:val="99"/>
    <w:rsid w:val="00012174"/>
    <w:rPr>
      <w:vertAlign w:val="superscript"/>
    </w:rPr>
  </w:style>
  <w:style w:type="character" w:styleId="Strong">
    <w:name w:val="Strong"/>
    <w:basedOn w:val="DefaultParagraphFont"/>
    <w:uiPriority w:val="22"/>
    <w:qFormat/>
    <w:rsid w:val="003D6558"/>
    <w:rPr>
      <w:b/>
      <w:bCs/>
    </w:rPr>
  </w:style>
  <w:style w:type="paragraph" w:styleId="BodyText">
    <w:name w:val="Body Text"/>
    <w:basedOn w:val="Normal"/>
    <w:link w:val="BodyTextChar"/>
    <w:uiPriority w:val="99"/>
    <w:semiHidden/>
    <w:unhideWhenUsed/>
    <w:rsid w:val="00BE64C4"/>
    <w:pPr>
      <w:spacing w:after="120"/>
    </w:pPr>
  </w:style>
  <w:style w:type="character" w:customStyle="1" w:styleId="BodyTextChar">
    <w:name w:val="Body Text Char"/>
    <w:basedOn w:val="DefaultParagraphFont"/>
    <w:link w:val="BodyText"/>
    <w:uiPriority w:val="99"/>
    <w:semiHidden/>
    <w:rsid w:val="00BE64C4"/>
    <w:rPr>
      <w:sz w:val="24"/>
      <w:szCs w:val="22"/>
    </w:rPr>
  </w:style>
  <w:style w:type="paragraph" w:styleId="BodyTextFirstIndent">
    <w:name w:val="Body Text First Indent"/>
    <w:basedOn w:val="BodyText"/>
    <w:link w:val="BodyTextFirstIndentChar"/>
    <w:unhideWhenUsed/>
    <w:rsid w:val="00BE64C4"/>
    <w:pPr>
      <w:spacing w:after="0"/>
      <w:ind w:firstLine="360"/>
    </w:pPr>
  </w:style>
  <w:style w:type="character" w:customStyle="1" w:styleId="BodyTextFirstIndentChar">
    <w:name w:val="Body Text First Indent Char"/>
    <w:basedOn w:val="BodyTextChar"/>
    <w:link w:val="BodyTextFirstIndent"/>
    <w:rsid w:val="00BE64C4"/>
    <w:rPr>
      <w:sz w:val="24"/>
      <w:szCs w:val="22"/>
    </w:rPr>
  </w:style>
  <w:style w:type="paragraph" w:styleId="NormalWeb">
    <w:name w:val="Normal (Web)"/>
    <w:basedOn w:val="Normal"/>
    <w:uiPriority w:val="99"/>
    <w:semiHidden/>
    <w:unhideWhenUsed/>
    <w:rsid w:val="008C2E3C"/>
    <w:pPr>
      <w:jc w:val="left"/>
    </w:pPr>
    <w:rPr>
      <w:rFonts w:cs="Times New Roman"/>
      <w:szCs w:val="24"/>
    </w:rPr>
  </w:style>
  <w:style w:type="character" w:customStyle="1" w:styleId="mark">
    <w:name w:val="mark"/>
    <w:basedOn w:val="DefaultParagraphFont"/>
    <w:rsid w:val="00BC3225"/>
  </w:style>
  <w:style w:type="character" w:styleId="FollowedHyperlink">
    <w:name w:val="FollowedHyperlink"/>
    <w:basedOn w:val="DefaultParagraphFont"/>
    <w:uiPriority w:val="99"/>
    <w:semiHidden/>
    <w:unhideWhenUsed/>
    <w:rsid w:val="00916696"/>
    <w:rPr>
      <w:color w:val="800080" w:themeColor="followedHyperlink"/>
      <w:u w:val="single"/>
    </w:rPr>
  </w:style>
  <w:style w:type="paragraph" w:styleId="Caption">
    <w:name w:val="caption"/>
    <w:basedOn w:val="Normal"/>
    <w:next w:val="Normal"/>
    <w:uiPriority w:val="35"/>
    <w:unhideWhenUsed/>
    <w:qFormat/>
    <w:rsid w:val="001B47F1"/>
    <w:pPr>
      <w:spacing w:after="200"/>
    </w:pPr>
    <w:rPr>
      <w:b/>
      <w:bCs/>
      <w:color w:val="4F81BD" w:themeColor="accent1"/>
      <w:sz w:val="18"/>
      <w:szCs w:val="18"/>
    </w:rPr>
  </w:style>
  <w:style w:type="paragraph" w:styleId="ListBullet3">
    <w:name w:val="List Bullet 3"/>
    <w:basedOn w:val="Normal"/>
    <w:uiPriority w:val="99"/>
    <w:unhideWhenUsed/>
    <w:rsid w:val="000B56F9"/>
    <w:pPr>
      <w:numPr>
        <w:numId w:val="1"/>
      </w:numPr>
      <w:spacing w:after="240" w:line="264" w:lineRule="auto"/>
      <w:ind w:left="1080"/>
    </w:pPr>
    <w:rPr>
      <w:rFonts w:cs="Times New Roman"/>
      <w:szCs w:val="24"/>
    </w:rPr>
  </w:style>
  <w:style w:type="character" w:customStyle="1" w:styleId="Heading1Char">
    <w:name w:val="Heading 1 Char"/>
    <w:basedOn w:val="DefaultParagraphFont"/>
    <w:link w:val="Heading1"/>
    <w:uiPriority w:val="9"/>
    <w:rsid w:val="006C3254"/>
    <w:rPr>
      <w:rFonts w:ascii="Arial" w:hAnsi="Arial" w:cs="Arial"/>
      <w:b/>
      <w:bCs/>
      <w:color w:val="FFFFFF"/>
      <w:kern w:val="36"/>
      <w:sz w:val="2"/>
      <w:szCs w:val="2"/>
      <w:lang w:eastAsia="x-none"/>
    </w:rPr>
  </w:style>
  <w:style w:type="character" w:customStyle="1" w:styleId="Heading2Char">
    <w:name w:val="Heading 2 Char"/>
    <w:basedOn w:val="DefaultParagraphFont"/>
    <w:link w:val="Heading2"/>
    <w:uiPriority w:val="9"/>
    <w:semiHidden/>
    <w:rsid w:val="006C3254"/>
    <w:rPr>
      <w:rFonts w:ascii="Arial Narrow" w:hAnsi="Arial Narrow" w:cs="Times New Roman"/>
      <w:b/>
      <w:bCs/>
      <w:caps/>
      <w:sz w:val="28"/>
      <w:szCs w:val="28"/>
    </w:rPr>
  </w:style>
  <w:style w:type="character" w:customStyle="1" w:styleId="Heading3Char">
    <w:name w:val="Heading 3 Char"/>
    <w:basedOn w:val="DefaultParagraphFont"/>
    <w:link w:val="Heading3"/>
    <w:uiPriority w:val="9"/>
    <w:semiHidden/>
    <w:rsid w:val="006C3254"/>
    <w:rPr>
      <w:rFonts w:ascii="Arial Narrow" w:hAnsi="Arial Narrow" w:cs="Times New Roman"/>
      <w:b/>
      <w:bCs/>
      <w:sz w:val="26"/>
      <w:szCs w:val="26"/>
    </w:rPr>
  </w:style>
  <w:style w:type="character" w:customStyle="1" w:styleId="Heading4Char">
    <w:name w:val="Heading 4 Char"/>
    <w:basedOn w:val="DefaultParagraphFont"/>
    <w:link w:val="Heading4"/>
    <w:uiPriority w:val="9"/>
    <w:semiHidden/>
    <w:rsid w:val="006C3254"/>
    <w:rPr>
      <w:rFonts w:ascii="Arial Narrow" w:hAnsi="Arial Narrow" w:cs="Times New Roman"/>
      <w:b/>
      <w:bCs/>
      <w:i/>
      <w:iCs/>
      <w:sz w:val="26"/>
      <w:szCs w:val="26"/>
    </w:rPr>
  </w:style>
  <w:style w:type="character" w:customStyle="1" w:styleId="Heading5Char">
    <w:name w:val="Heading 5 Char"/>
    <w:basedOn w:val="DefaultParagraphFont"/>
    <w:link w:val="Heading5"/>
    <w:uiPriority w:val="9"/>
    <w:semiHidden/>
    <w:rsid w:val="006C3254"/>
    <w:rPr>
      <w:rFonts w:ascii="Arial" w:hAnsi="Arial" w:cs="Arial"/>
      <w:sz w:val="22"/>
      <w:szCs w:val="22"/>
    </w:rPr>
  </w:style>
  <w:style w:type="character" w:customStyle="1" w:styleId="Heading6Char">
    <w:name w:val="Heading 6 Char"/>
    <w:basedOn w:val="DefaultParagraphFont"/>
    <w:link w:val="Heading6"/>
    <w:uiPriority w:val="9"/>
    <w:semiHidden/>
    <w:rsid w:val="006C3254"/>
    <w:rPr>
      <w:rFonts w:ascii="Arial" w:hAnsi="Arial" w:cs="Arial"/>
      <w:i/>
      <w:iCs/>
      <w:sz w:val="22"/>
      <w:szCs w:val="22"/>
    </w:rPr>
  </w:style>
  <w:style w:type="character" w:customStyle="1" w:styleId="Heading7Char">
    <w:name w:val="Heading 7 Char"/>
    <w:basedOn w:val="DefaultParagraphFont"/>
    <w:link w:val="Heading7"/>
    <w:uiPriority w:val="9"/>
    <w:semiHidden/>
    <w:rsid w:val="006C3254"/>
    <w:rPr>
      <w:rFonts w:ascii="Arial" w:hAnsi="Arial" w:cs="Arial"/>
      <w:sz w:val="20"/>
      <w:szCs w:val="20"/>
    </w:rPr>
  </w:style>
  <w:style w:type="character" w:customStyle="1" w:styleId="Heading8Char">
    <w:name w:val="Heading 8 Char"/>
    <w:basedOn w:val="DefaultParagraphFont"/>
    <w:link w:val="Heading8"/>
    <w:uiPriority w:val="9"/>
    <w:semiHidden/>
    <w:rsid w:val="006C3254"/>
    <w:rPr>
      <w:rFonts w:ascii="Arial" w:hAnsi="Arial" w:cs="Arial"/>
      <w:i/>
      <w:iCs/>
      <w:sz w:val="20"/>
      <w:szCs w:val="20"/>
    </w:rPr>
  </w:style>
  <w:style w:type="character" w:customStyle="1" w:styleId="Heading9Char">
    <w:name w:val="Heading 9 Char"/>
    <w:basedOn w:val="DefaultParagraphFont"/>
    <w:link w:val="Heading9"/>
    <w:uiPriority w:val="9"/>
    <w:semiHidden/>
    <w:rsid w:val="006C3254"/>
    <w:rPr>
      <w:rFonts w:ascii="Arial" w:hAnsi="Arial" w:cs="Arial"/>
      <w:i/>
      <w:iCs/>
      <w:sz w:val="18"/>
      <w:szCs w:val="18"/>
    </w:rPr>
  </w:style>
  <w:style w:type="paragraph" w:styleId="NoSpacing">
    <w:name w:val="No Spacing"/>
    <w:uiPriority w:val="1"/>
    <w:qFormat/>
    <w:rsid w:val="00BD1B47"/>
    <w:pPr>
      <w:jc w:val="left"/>
    </w:pPr>
    <w:rPr>
      <w:sz w:val="22"/>
      <w:szCs w:val="22"/>
    </w:rPr>
  </w:style>
  <w:style w:type="character" w:styleId="UnresolvedMention">
    <w:name w:val="Unresolved Mention"/>
    <w:basedOn w:val="DefaultParagraphFont"/>
    <w:uiPriority w:val="99"/>
    <w:semiHidden/>
    <w:unhideWhenUsed/>
    <w:rsid w:val="00436091"/>
    <w:rPr>
      <w:color w:val="808080"/>
      <w:shd w:val="clear" w:color="auto" w:fill="E6E6E6"/>
    </w:rPr>
  </w:style>
  <w:style w:type="character" w:styleId="PageNumber">
    <w:name w:val="page number"/>
    <w:basedOn w:val="DefaultParagraphFont"/>
    <w:rsid w:val="003F1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70001">
      <w:bodyDiv w:val="1"/>
      <w:marLeft w:val="0"/>
      <w:marRight w:val="0"/>
      <w:marTop w:val="0"/>
      <w:marBottom w:val="0"/>
      <w:divBdr>
        <w:top w:val="none" w:sz="0" w:space="0" w:color="auto"/>
        <w:left w:val="none" w:sz="0" w:space="0" w:color="auto"/>
        <w:bottom w:val="none" w:sz="0" w:space="0" w:color="auto"/>
        <w:right w:val="none" w:sz="0" w:space="0" w:color="auto"/>
      </w:divBdr>
    </w:div>
    <w:div w:id="90586195">
      <w:bodyDiv w:val="1"/>
      <w:marLeft w:val="0"/>
      <w:marRight w:val="0"/>
      <w:marTop w:val="0"/>
      <w:marBottom w:val="0"/>
      <w:divBdr>
        <w:top w:val="none" w:sz="0" w:space="0" w:color="auto"/>
        <w:left w:val="none" w:sz="0" w:space="0" w:color="auto"/>
        <w:bottom w:val="none" w:sz="0" w:space="0" w:color="auto"/>
        <w:right w:val="none" w:sz="0" w:space="0" w:color="auto"/>
      </w:divBdr>
    </w:div>
    <w:div w:id="97720021">
      <w:bodyDiv w:val="1"/>
      <w:marLeft w:val="0"/>
      <w:marRight w:val="0"/>
      <w:marTop w:val="0"/>
      <w:marBottom w:val="0"/>
      <w:divBdr>
        <w:top w:val="none" w:sz="0" w:space="0" w:color="auto"/>
        <w:left w:val="none" w:sz="0" w:space="0" w:color="auto"/>
        <w:bottom w:val="none" w:sz="0" w:space="0" w:color="auto"/>
        <w:right w:val="none" w:sz="0" w:space="0" w:color="auto"/>
      </w:divBdr>
    </w:div>
    <w:div w:id="152137540">
      <w:bodyDiv w:val="1"/>
      <w:marLeft w:val="0"/>
      <w:marRight w:val="0"/>
      <w:marTop w:val="0"/>
      <w:marBottom w:val="0"/>
      <w:divBdr>
        <w:top w:val="none" w:sz="0" w:space="0" w:color="auto"/>
        <w:left w:val="none" w:sz="0" w:space="0" w:color="auto"/>
        <w:bottom w:val="none" w:sz="0" w:space="0" w:color="auto"/>
        <w:right w:val="none" w:sz="0" w:space="0" w:color="auto"/>
      </w:divBdr>
    </w:div>
    <w:div w:id="201210588">
      <w:bodyDiv w:val="1"/>
      <w:marLeft w:val="0"/>
      <w:marRight w:val="0"/>
      <w:marTop w:val="0"/>
      <w:marBottom w:val="0"/>
      <w:divBdr>
        <w:top w:val="none" w:sz="0" w:space="0" w:color="auto"/>
        <w:left w:val="none" w:sz="0" w:space="0" w:color="auto"/>
        <w:bottom w:val="none" w:sz="0" w:space="0" w:color="auto"/>
        <w:right w:val="none" w:sz="0" w:space="0" w:color="auto"/>
      </w:divBdr>
    </w:div>
    <w:div w:id="201401839">
      <w:bodyDiv w:val="1"/>
      <w:marLeft w:val="0"/>
      <w:marRight w:val="0"/>
      <w:marTop w:val="0"/>
      <w:marBottom w:val="0"/>
      <w:divBdr>
        <w:top w:val="none" w:sz="0" w:space="0" w:color="auto"/>
        <w:left w:val="none" w:sz="0" w:space="0" w:color="auto"/>
        <w:bottom w:val="none" w:sz="0" w:space="0" w:color="auto"/>
        <w:right w:val="none" w:sz="0" w:space="0" w:color="auto"/>
      </w:divBdr>
    </w:div>
    <w:div w:id="227231674">
      <w:bodyDiv w:val="1"/>
      <w:marLeft w:val="0"/>
      <w:marRight w:val="0"/>
      <w:marTop w:val="0"/>
      <w:marBottom w:val="0"/>
      <w:divBdr>
        <w:top w:val="none" w:sz="0" w:space="0" w:color="auto"/>
        <w:left w:val="none" w:sz="0" w:space="0" w:color="auto"/>
        <w:bottom w:val="none" w:sz="0" w:space="0" w:color="auto"/>
        <w:right w:val="none" w:sz="0" w:space="0" w:color="auto"/>
      </w:divBdr>
    </w:div>
    <w:div w:id="287244927">
      <w:bodyDiv w:val="1"/>
      <w:marLeft w:val="0"/>
      <w:marRight w:val="0"/>
      <w:marTop w:val="0"/>
      <w:marBottom w:val="0"/>
      <w:divBdr>
        <w:top w:val="none" w:sz="0" w:space="0" w:color="auto"/>
        <w:left w:val="none" w:sz="0" w:space="0" w:color="auto"/>
        <w:bottom w:val="none" w:sz="0" w:space="0" w:color="auto"/>
        <w:right w:val="none" w:sz="0" w:space="0" w:color="auto"/>
      </w:divBdr>
    </w:div>
    <w:div w:id="292171843">
      <w:bodyDiv w:val="1"/>
      <w:marLeft w:val="0"/>
      <w:marRight w:val="0"/>
      <w:marTop w:val="0"/>
      <w:marBottom w:val="0"/>
      <w:divBdr>
        <w:top w:val="none" w:sz="0" w:space="0" w:color="auto"/>
        <w:left w:val="none" w:sz="0" w:space="0" w:color="auto"/>
        <w:bottom w:val="none" w:sz="0" w:space="0" w:color="auto"/>
        <w:right w:val="none" w:sz="0" w:space="0" w:color="auto"/>
      </w:divBdr>
    </w:div>
    <w:div w:id="470483749">
      <w:bodyDiv w:val="1"/>
      <w:marLeft w:val="0"/>
      <w:marRight w:val="0"/>
      <w:marTop w:val="0"/>
      <w:marBottom w:val="0"/>
      <w:divBdr>
        <w:top w:val="none" w:sz="0" w:space="0" w:color="auto"/>
        <w:left w:val="none" w:sz="0" w:space="0" w:color="auto"/>
        <w:bottom w:val="none" w:sz="0" w:space="0" w:color="auto"/>
        <w:right w:val="none" w:sz="0" w:space="0" w:color="auto"/>
      </w:divBdr>
    </w:div>
    <w:div w:id="488835033">
      <w:bodyDiv w:val="1"/>
      <w:marLeft w:val="0"/>
      <w:marRight w:val="0"/>
      <w:marTop w:val="0"/>
      <w:marBottom w:val="0"/>
      <w:divBdr>
        <w:top w:val="none" w:sz="0" w:space="0" w:color="auto"/>
        <w:left w:val="none" w:sz="0" w:space="0" w:color="auto"/>
        <w:bottom w:val="none" w:sz="0" w:space="0" w:color="auto"/>
        <w:right w:val="none" w:sz="0" w:space="0" w:color="auto"/>
      </w:divBdr>
    </w:div>
    <w:div w:id="556009330">
      <w:bodyDiv w:val="1"/>
      <w:marLeft w:val="0"/>
      <w:marRight w:val="0"/>
      <w:marTop w:val="0"/>
      <w:marBottom w:val="0"/>
      <w:divBdr>
        <w:top w:val="none" w:sz="0" w:space="0" w:color="auto"/>
        <w:left w:val="none" w:sz="0" w:space="0" w:color="auto"/>
        <w:bottom w:val="none" w:sz="0" w:space="0" w:color="auto"/>
        <w:right w:val="none" w:sz="0" w:space="0" w:color="auto"/>
      </w:divBdr>
    </w:div>
    <w:div w:id="572473017">
      <w:bodyDiv w:val="1"/>
      <w:marLeft w:val="0"/>
      <w:marRight w:val="0"/>
      <w:marTop w:val="0"/>
      <w:marBottom w:val="0"/>
      <w:divBdr>
        <w:top w:val="none" w:sz="0" w:space="0" w:color="auto"/>
        <w:left w:val="none" w:sz="0" w:space="0" w:color="auto"/>
        <w:bottom w:val="none" w:sz="0" w:space="0" w:color="auto"/>
        <w:right w:val="none" w:sz="0" w:space="0" w:color="auto"/>
      </w:divBdr>
    </w:div>
    <w:div w:id="605888565">
      <w:bodyDiv w:val="1"/>
      <w:marLeft w:val="0"/>
      <w:marRight w:val="0"/>
      <w:marTop w:val="0"/>
      <w:marBottom w:val="0"/>
      <w:divBdr>
        <w:top w:val="none" w:sz="0" w:space="0" w:color="auto"/>
        <w:left w:val="none" w:sz="0" w:space="0" w:color="auto"/>
        <w:bottom w:val="none" w:sz="0" w:space="0" w:color="auto"/>
        <w:right w:val="none" w:sz="0" w:space="0" w:color="auto"/>
      </w:divBdr>
    </w:div>
    <w:div w:id="606498513">
      <w:bodyDiv w:val="1"/>
      <w:marLeft w:val="0"/>
      <w:marRight w:val="0"/>
      <w:marTop w:val="0"/>
      <w:marBottom w:val="0"/>
      <w:divBdr>
        <w:top w:val="none" w:sz="0" w:space="0" w:color="auto"/>
        <w:left w:val="none" w:sz="0" w:space="0" w:color="auto"/>
        <w:bottom w:val="none" w:sz="0" w:space="0" w:color="auto"/>
        <w:right w:val="none" w:sz="0" w:space="0" w:color="auto"/>
      </w:divBdr>
    </w:div>
    <w:div w:id="744689220">
      <w:bodyDiv w:val="1"/>
      <w:marLeft w:val="0"/>
      <w:marRight w:val="0"/>
      <w:marTop w:val="0"/>
      <w:marBottom w:val="0"/>
      <w:divBdr>
        <w:top w:val="none" w:sz="0" w:space="0" w:color="auto"/>
        <w:left w:val="none" w:sz="0" w:space="0" w:color="auto"/>
        <w:bottom w:val="none" w:sz="0" w:space="0" w:color="auto"/>
        <w:right w:val="none" w:sz="0" w:space="0" w:color="auto"/>
      </w:divBdr>
    </w:div>
    <w:div w:id="837814591">
      <w:bodyDiv w:val="1"/>
      <w:marLeft w:val="0"/>
      <w:marRight w:val="0"/>
      <w:marTop w:val="0"/>
      <w:marBottom w:val="0"/>
      <w:divBdr>
        <w:top w:val="none" w:sz="0" w:space="0" w:color="auto"/>
        <w:left w:val="none" w:sz="0" w:space="0" w:color="auto"/>
        <w:bottom w:val="none" w:sz="0" w:space="0" w:color="auto"/>
        <w:right w:val="none" w:sz="0" w:space="0" w:color="auto"/>
      </w:divBdr>
    </w:div>
    <w:div w:id="864289888">
      <w:bodyDiv w:val="1"/>
      <w:marLeft w:val="0"/>
      <w:marRight w:val="0"/>
      <w:marTop w:val="0"/>
      <w:marBottom w:val="0"/>
      <w:divBdr>
        <w:top w:val="none" w:sz="0" w:space="0" w:color="auto"/>
        <w:left w:val="none" w:sz="0" w:space="0" w:color="auto"/>
        <w:bottom w:val="none" w:sz="0" w:space="0" w:color="auto"/>
        <w:right w:val="none" w:sz="0" w:space="0" w:color="auto"/>
      </w:divBdr>
    </w:div>
    <w:div w:id="905651298">
      <w:bodyDiv w:val="1"/>
      <w:marLeft w:val="0"/>
      <w:marRight w:val="0"/>
      <w:marTop w:val="0"/>
      <w:marBottom w:val="0"/>
      <w:divBdr>
        <w:top w:val="none" w:sz="0" w:space="0" w:color="auto"/>
        <w:left w:val="none" w:sz="0" w:space="0" w:color="auto"/>
        <w:bottom w:val="none" w:sz="0" w:space="0" w:color="auto"/>
        <w:right w:val="none" w:sz="0" w:space="0" w:color="auto"/>
      </w:divBdr>
    </w:div>
    <w:div w:id="907613247">
      <w:bodyDiv w:val="1"/>
      <w:marLeft w:val="0"/>
      <w:marRight w:val="0"/>
      <w:marTop w:val="0"/>
      <w:marBottom w:val="0"/>
      <w:divBdr>
        <w:top w:val="none" w:sz="0" w:space="0" w:color="auto"/>
        <w:left w:val="none" w:sz="0" w:space="0" w:color="auto"/>
        <w:bottom w:val="none" w:sz="0" w:space="0" w:color="auto"/>
        <w:right w:val="none" w:sz="0" w:space="0" w:color="auto"/>
      </w:divBdr>
    </w:div>
    <w:div w:id="979726849">
      <w:bodyDiv w:val="1"/>
      <w:marLeft w:val="0"/>
      <w:marRight w:val="0"/>
      <w:marTop w:val="0"/>
      <w:marBottom w:val="0"/>
      <w:divBdr>
        <w:top w:val="none" w:sz="0" w:space="0" w:color="auto"/>
        <w:left w:val="none" w:sz="0" w:space="0" w:color="auto"/>
        <w:bottom w:val="none" w:sz="0" w:space="0" w:color="auto"/>
        <w:right w:val="none" w:sz="0" w:space="0" w:color="auto"/>
      </w:divBdr>
    </w:div>
    <w:div w:id="1072044862">
      <w:bodyDiv w:val="1"/>
      <w:marLeft w:val="0"/>
      <w:marRight w:val="0"/>
      <w:marTop w:val="0"/>
      <w:marBottom w:val="0"/>
      <w:divBdr>
        <w:top w:val="none" w:sz="0" w:space="0" w:color="auto"/>
        <w:left w:val="none" w:sz="0" w:space="0" w:color="auto"/>
        <w:bottom w:val="none" w:sz="0" w:space="0" w:color="auto"/>
        <w:right w:val="none" w:sz="0" w:space="0" w:color="auto"/>
      </w:divBdr>
    </w:div>
    <w:div w:id="1147864136">
      <w:bodyDiv w:val="1"/>
      <w:marLeft w:val="0"/>
      <w:marRight w:val="0"/>
      <w:marTop w:val="0"/>
      <w:marBottom w:val="0"/>
      <w:divBdr>
        <w:top w:val="none" w:sz="0" w:space="0" w:color="auto"/>
        <w:left w:val="none" w:sz="0" w:space="0" w:color="auto"/>
        <w:bottom w:val="none" w:sz="0" w:space="0" w:color="auto"/>
        <w:right w:val="none" w:sz="0" w:space="0" w:color="auto"/>
      </w:divBdr>
    </w:div>
    <w:div w:id="1158881183">
      <w:bodyDiv w:val="1"/>
      <w:marLeft w:val="0"/>
      <w:marRight w:val="0"/>
      <w:marTop w:val="0"/>
      <w:marBottom w:val="0"/>
      <w:divBdr>
        <w:top w:val="none" w:sz="0" w:space="0" w:color="auto"/>
        <w:left w:val="none" w:sz="0" w:space="0" w:color="auto"/>
        <w:bottom w:val="none" w:sz="0" w:space="0" w:color="auto"/>
        <w:right w:val="none" w:sz="0" w:space="0" w:color="auto"/>
      </w:divBdr>
    </w:div>
    <w:div w:id="1198002526">
      <w:bodyDiv w:val="1"/>
      <w:marLeft w:val="0"/>
      <w:marRight w:val="0"/>
      <w:marTop w:val="0"/>
      <w:marBottom w:val="0"/>
      <w:divBdr>
        <w:top w:val="none" w:sz="0" w:space="0" w:color="auto"/>
        <w:left w:val="none" w:sz="0" w:space="0" w:color="auto"/>
        <w:bottom w:val="none" w:sz="0" w:space="0" w:color="auto"/>
        <w:right w:val="none" w:sz="0" w:space="0" w:color="auto"/>
      </w:divBdr>
    </w:div>
    <w:div w:id="1377663500">
      <w:bodyDiv w:val="1"/>
      <w:marLeft w:val="0"/>
      <w:marRight w:val="0"/>
      <w:marTop w:val="0"/>
      <w:marBottom w:val="0"/>
      <w:divBdr>
        <w:top w:val="none" w:sz="0" w:space="0" w:color="auto"/>
        <w:left w:val="none" w:sz="0" w:space="0" w:color="auto"/>
        <w:bottom w:val="none" w:sz="0" w:space="0" w:color="auto"/>
        <w:right w:val="none" w:sz="0" w:space="0" w:color="auto"/>
      </w:divBdr>
    </w:div>
    <w:div w:id="1402211257">
      <w:bodyDiv w:val="1"/>
      <w:marLeft w:val="0"/>
      <w:marRight w:val="0"/>
      <w:marTop w:val="0"/>
      <w:marBottom w:val="0"/>
      <w:divBdr>
        <w:top w:val="none" w:sz="0" w:space="0" w:color="auto"/>
        <w:left w:val="none" w:sz="0" w:space="0" w:color="auto"/>
        <w:bottom w:val="none" w:sz="0" w:space="0" w:color="auto"/>
        <w:right w:val="none" w:sz="0" w:space="0" w:color="auto"/>
      </w:divBdr>
    </w:div>
    <w:div w:id="1466309131">
      <w:bodyDiv w:val="1"/>
      <w:marLeft w:val="0"/>
      <w:marRight w:val="0"/>
      <w:marTop w:val="0"/>
      <w:marBottom w:val="0"/>
      <w:divBdr>
        <w:top w:val="none" w:sz="0" w:space="0" w:color="auto"/>
        <w:left w:val="none" w:sz="0" w:space="0" w:color="auto"/>
        <w:bottom w:val="none" w:sz="0" w:space="0" w:color="auto"/>
        <w:right w:val="none" w:sz="0" w:space="0" w:color="auto"/>
      </w:divBdr>
    </w:div>
    <w:div w:id="1678460942">
      <w:bodyDiv w:val="1"/>
      <w:marLeft w:val="0"/>
      <w:marRight w:val="0"/>
      <w:marTop w:val="0"/>
      <w:marBottom w:val="0"/>
      <w:divBdr>
        <w:top w:val="none" w:sz="0" w:space="0" w:color="auto"/>
        <w:left w:val="none" w:sz="0" w:space="0" w:color="auto"/>
        <w:bottom w:val="none" w:sz="0" w:space="0" w:color="auto"/>
        <w:right w:val="none" w:sz="0" w:space="0" w:color="auto"/>
      </w:divBdr>
    </w:div>
    <w:div w:id="1702510030">
      <w:bodyDiv w:val="1"/>
      <w:marLeft w:val="0"/>
      <w:marRight w:val="0"/>
      <w:marTop w:val="0"/>
      <w:marBottom w:val="0"/>
      <w:divBdr>
        <w:top w:val="none" w:sz="0" w:space="0" w:color="auto"/>
        <w:left w:val="none" w:sz="0" w:space="0" w:color="auto"/>
        <w:bottom w:val="none" w:sz="0" w:space="0" w:color="auto"/>
        <w:right w:val="none" w:sz="0" w:space="0" w:color="auto"/>
      </w:divBdr>
    </w:div>
    <w:div w:id="1796681788">
      <w:bodyDiv w:val="1"/>
      <w:marLeft w:val="0"/>
      <w:marRight w:val="0"/>
      <w:marTop w:val="0"/>
      <w:marBottom w:val="0"/>
      <w:divBdr>
        <w:top w:val="none" w:sz="0" w:space="0" w:color="auto"/>
        <w:left w:val="none" w:sz="0" w:space="0" w:color="auto"/>
        <w:bottom w:val="none" w:sz="0" w:space="0" w:color="auto"/>
        <w:right w:val="none" w:sz="0" w:space="0" w:color="auto"/>
      </w:divBdr>
    </w:div>
    <w:div w:id="1798838001">
      <w:bodyDiv w:val="1"/>
      <w:marLeft w:val="0"/>
      <w:marRight w:val="0"/>
      <w:marTop w:val="0"/>
      <w:marBottom w:val="0"/>
      <w:divBdr>
        <w:top w:val="none" w:sz="0" w:space="0" w:color="auto"/>
        <w:left w:val="none" w:sz="0" w:space="0" w:color="auto"/>
        <w:bottom w:val="none" w:sz="0" w:space="0" w:color="auto"/>
        <w:right w:val="none" w:sz="0" w:space="0" w:color="auto"/>
      </w:divBdr>
    </w:div>
    <w:div w:id="1804738469">
      <w:bodyDiv w:val="1"/>
      <w:marLeft w:val="0"/>
      <w:marRight w:val="0"/>
      <w:marTop w:val="0"/>
      <w:marBottom w:val="0"/>
      <w:divBdr>
        <w:top w:val="none" w:sz="0" w:space="0" w:color="auto"/>
        <w:left w:val="none" w:sz="0" w:space="0" w:color="auto"/>
        <w:bottom w:val="none" w:sz="0" w:space="0" w:color="auto"/>
        <w:right w:val="none" w:sz="0" w:space="0" w:color="auto"/>
      </w:divBdr>
    </w:div>
    <w:div w:id="2016762737">
      <w:bodyDiv w:val="1"/>
      <w:marLeft w:val="0"/>
      <w:marRight w:val="0"/>
      <w:marTop w:val="0"/>
      <w:marBottom w:val="0"/>
      <w:divBdr>
        <w:top w:val="none" w:sz="0" w:space="0" w:color="auto"/>
        <w:left w:val="none" w:sz="0" w:space="0" w:color="auto"/>
        <w:bottom w:val="none" w:sz="0" w:space="0" w:color="auto"/>
        <w:right w:val="none" w:sz="0" w:space="0" w:color="auto"/>
      </w:divBdr>
    </w:div>
    <w:div w:id="2072381516">
      <w:bodyDiv w:val="1"/>
      <w:marLeft w:val="0"/>
      <w:marRight w:val="0"/>
      <w:marTop w:val="0"/>
      <w:marBottom w:val="0"/>
      <w:divBdr>
        <w:top w:val="none" w:sz="0" w:space="0" w:color="auto"/>
        <w:left w:val="none" w:sz="0" w:space="0" w:color="auto"/>
        <w:bottom w:val="none" w:sz="0" w:space="0" w:color="auto"/>
        <w:right w:val="none" w:sz="0" w:space="0" w:color="auto"/>
      </w:divBdr>
    </w:div>
    <w:div w:id="2083983798">
      <w:bodyDiv w:val="1"/>
      <w:marLeft w:val="0"/>
      <w:marRight w:val="0"/>
      <w:marTop w:val="0"/>
      <w:marBottom w:val="0"/>
      <w:divBdr>
        <w:top w:val="none" w:sz="0" w:space="0" w:color="auto"/>
        <w:left w:val="none" w:sz="0" w:space="0" w:color="auto"/>
        <w:bottom w:val="none" w:sz="0" w:space="0" w:color="auto"/>
        <w:right w:val="none" w:sz="0" w:space="0" w:color="auto"/>
      </w:divBdr>
    </w:div>
    <w:div w:id="209068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ta.com/c/mmcntlv/owens-corning-sales-in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ta.com/c/mm0tt3b/knauf-fibergla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nta.com/c/mmjhsbb/certain-teed-corp" TargetMode="External"/><Relationship Id="rId4" Type="http://schemas.openxmlformats.org/officeDocument/2006/relationships/settings" Target="settings.xml"/><Relationship Id="rId9" Type="http://schemas.openxmlformats.org/officeDocument/2006/relationships/hyperlink" Target="http://www.manta.com/c/mmcckzn/johns-manville-cor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38F97-3A5A-4D71-BA21-551E50EF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Radinovic</dc:creator>
  <cp:lastModifiedBy>Denise Radinovic</cp:lastModifiedBy>
  <cp:revision>8</cp:revision>
  <cp:lastPrinted>2018-10-15T14:48:00Z</cp:lastPrinted>
  <dcterms:created xsi:type="dcterms:W3CDTF">2018-10-15T13:31:00Z</dcterms:created>
  <dcterms:modified xsi:type="dcterms:W3CDTF">2018-10-22T19:40:00Z</dcterms:modified>
</cp:coreProperties>
</file>