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2CC5E" w14:textId="3E2AEE0F" w:rsidR="000A218D" w:rsidRDefault="006F4C4E" w:rsidP="006F4C4E">
      <w:pPr>
        <w:jc w:val="center"/>
        <w:rPr>
          <w:b/>
        </w:rPr>
      </w:pPr>
      <w:bookmarkStart w:id="0" w:name="_GoBack"/>
      <w:bookmarkEnd w:id="0"/>
      <w:r>
        <w:rPr>
          <w:b/>
          <w:noProof/>
        </w:rPr>
        <w:drawing>
          <wp:inline distT="0" distB="0" distL="0" distR="0" wp14:anchorId="1D1AF513" wp14:editId="2502190D">
            <wp:extent cx="2293832" cy="894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357" cy="895387"/>
                    </a:xfrm>
                    <a:prstGeom prst="rect">
                      <a:avLst/>
                    </a:prstGeom>
                    <a:noFill/>
                    <a:ln>
                      <a:noFill/>
                    </a:ln>
                  </pic:spPr>
                </pic:pic>
              </a:graphicData>
            </a:graphic>
          </wp:inline>
        </w:drawing>
      </w:r>
    </w:p>
    <w:p w14:paraId="018D6755" w14:textId="77777777" w:rsidR="00F917E9" w:rsidRDefault="00F917E9" w:rsidP="000A218D">
      <w:pPr>
        <w:rPr>
          <w:b/>
        </w:rPr>
      </w:pPr>
    </w:p>
    <w:p w14:paraId="2EB8B2DD" w14:textId="77777777" w:rsidR="00F917E9" w:rsidRDefault="00F917E9" w:rsidP="000A218D">
      <w:pPr>
        <w:rPr>
          <w:b/>
        </w:rPr>
      </w:pPr>
    </w:p>
    <w:p w14:paraId="0E513062" w14:textId="5BB9CA29" w:rsidR="00F917E9" w:rsidRPr="00FA1E3B" w:rsidRDefault="00F917E9" w:rsidP="000A218D">
      <w:pPr>
        <w:rPr>
          <w:rFonts w:ascii="Arial" w:hAnsi="Arial" w:cs="Arial"/>
        </w:rPr>
      </w:pPr>
      <w:r w:rsidRPr="00FA1E3B">
        <w:rPr>
          <w:rFonts w:ascii="Arial" w:hAnsi="Arial" w:cs="Arial"/>
        </w:rPr>
        <w:t>March 8, 2013</w:t>
      </w:r>
    </w:p>
    <w:p w14:paraId="2A0BDDD1" w14:textId="77777777" w:rsidR="000A218D" w:rsidRPr="00FA1E3B" w:rsidRDefault="000A218D" w:rsidP="000A218D">
      <w:pPr>
        <w:rPr>
          <w:rFonts w:ascii="Arial" w:hAnsi="Arial" w:cs="Arial"/>
          <w:b/>
        </w:rPr>
      </w:pPr>
    </w:p>
    <w:p w14:paraId="7077A4CB" w14:textId="77777777" w:rsidR="006F4C4E" w:rsidRPr="00FA1E3B" w:rsidRDefault="006F4C4E" w:rsidP="000A218D">
      <w:pPr>
        <w:rPr>
          <w:rFonts w:ascii="Arial" w:hAnsi="Arial" w:cs="Arial"/>
          <w:b/>
        </w:rPr>
      </w:pPr>
    </w:p>
    <w:p w14:paraId="24496841" w14:textId="3EE89D9D" w:rsidR="000A218D" w:rsidRPr="00FA1E3B" w:rsidRDefault="000A218D" w:rsidP="000A218D">
      <w:pPr>
        <w:rPr>
          <w:rFonts w:ascii="Arial" w:hAnsi="Arial" w:cs="Arial"/>
        </w:rPr>
      </w:pPr>
      <w:r w:rsidRPr="00FA1E3B">
        <w:rPr>
          <w:rFonts w:ascii="Arial" w:hAnsi="Arial" w:cs="Arial"/>
        </w:rPr>
        <w:t>Mary Nichols, Chair</w:t>
      </w:r>
      <w:r w:rsidR="008B058C" w:rsidRPr="00FA1E3B">
        <w:rPr>
          <w:rFonts w:ascii="Arial" w:hAnsi="Arial" w:cs="Arial"/>
        </w:rPr>
        <w:t>man</w:t>
      </w:r>
    </w:p>
    <w:p w14:paraId="2F314A79" w14:textId="55DB0017" w:rsidR="000A218D" w:rsidRPr="00FA1E3B" w:rsidRDefault="000A218D" w:rsidP="000A218D">
      <w:pPr>
        <w:rPr>
          <w:rFonts w:ascii="Arial" w:hAnsi="Arial" w:cs="Arial"/>
        </w:rPr>
      </w:pPr>
      <w:r w:rsidRPr="00FA1E3B">
        <w:rPr>
          <w:rFonts w:ascii="Arial" w:hAnsi="Arial" w:cs="Arial"/>
        </w:rPr>
        <w:t>California Air Resources Board</w:t>
      </w:r>
    </w:p>
    <w:p w14:paraId="0AB8C0EF" w14:textId="563D7CFC" w:rsidR="008B058C" w:rsidRPr="00FA1E3B" w:rsidRDefault="008B058C" w:rsidP="000A218D">
      <w:pPr>
        <w:rPr>
          <w:rFonts w:ascii="Arial" w:hAnsi="Arial" w:cs="Arial"/>
        </w:rPr>
      </w:pPr>
      <w:r w:rsidRPr="00FA1E3B">
        <w:rPr>
          <w:rFonts w:ascii="Arial" w:hAnsi="Arial" w:cs="Arial"/>
        </w:rPr>
        <w:t>1001 “I” Street</w:t>
      </w:r>
    </w:p>
    <w:p w14:paraId="35995191" w14:textId="6CCE3C35" w:rsidR="000A218D" w:rsidRPr="00FA1E3B" w:rsidRDefault="000A218D" w:rsidP="000A218D">
      <w:pPr>
        <w:rPr>
          <w:rFonts w:ascii="Arial" w:hAnsi="Arial" w:cs="Arial"/>
        </w:rPr>
      </w:pPr>
      <w:r w:rsidRPr="00FA1E3B">
        <w:rPr>
          <w:rFonts w:ascii="Arial" w:hAnsi="Arial" w:cs="Arial"/>
        </w:rPr>
        <w:t>Sacramento, CA 95814</w:t>
      </w:r>
    </w:p>
    <w:p w14:paraId="4D9F5915" w14:textId="77777777" w:rsidR="000A218D" w:rsidRPr="00FA1E3B" w:rsidRDefault="000A218D" w:rsidP="000A218D">
      <w:pPr>
        <w:rPr>
          <w:rFonts w:ascii="Arial" w:hAnsi="Arial" w:cs="Arial"/>
        </w:rPr>
      </w:pPr>
    </w:p>
    <w:p w14:paraId="0FF0C184" w14:textId="3ADED6D1" w:rsidR="008B058C" w:rsidRPr="00FA1E3B" w:rsidRDefault="008B058C" w:rsidP="000A218D">
      <w:pPr>
        <w:rPr>
          <w:rFonts w:ascii="Arial" w:hAnsi="Arial" w:cs="Arial"/>
        </w:rPr>
      </w:pPr>
      <w:r w:rsidRPr="00FA1E3B">
        <w:rPr>
          <w:rFonts w:ascii="Arial" w:hAnsi="Arial" w:cs="Arial"/>
        </w:rPr>
        <w:tab/>
      </w:r>
      <w:r w:rsidRPr="00FA1E3B">
        <w:rPr>
          <w:rFonts w:ascii="Arial" w:hAnsi="Arial" w:cs="Arial"/>
          <w:b/>
        </w:rPr>
        <w:t>Re:  All</w:t>
      </w:r>
      <w:r w:rsidR="00E41F3A" w:rsidRPr="00FA1E3B">
        <w:rPr>
          <w:rFonts w:ascii="Arial" w:hAnsi="Arial" w:cs="Arial"/>
          <w:b/>
        </w:rPr>
        <w:t>ocation of Cap and Trade Proceeds</w:t>
      </w:r>
      <w:r w:rsidRPr="00FA1E3B">
        <w:rPr>
          <w:rFonts w:ascii="Arial" w:hAnsi="Arial" w:cs="Arial"/>
          <w:b/>
        </w:rPr>
        <w:t xml:space="preserve"> for Bioenergy</w:t>
      </w:r>
    </w:p>
    <w:p w14:paraId="10CBC3D4" w14:textId="77777777" w:rsidR="008B058C" w:rsidRPr="00FA1E3B" w:rsidRDefault="008B058C" w:rsidP="000A218D">
      <w:pPr>
        <w:rPr>
          <w:rFonts w:ascii="Arial" w:hAnsi="Arial" w:cs="Arial"/>
        </w:rPr>
      </w:pPr>
    </w:p>
    <w:p w14:paraId="787CB4A5" w14:textId="0894DEBE" w:rsidR="008B058C" w:rsidRPr="00FA1E3B" w:rsidRDefault="008B058C" w:rsidP="000A218D">
      <w:pPr>
        <w:rPr>
          <w:rFonts w:ascii="Arial" w:hAnsi="Arial" w:cs="Arial"/>
        </w:rPr>
      </w:pPr>
      <w:r w:rsidRPr="00FA1E3B">
        <w:rPr>
          <w:rFonts w:ascii="Arial" w:hAnsi="Arial" w:cs="Arial"/>
        </w:rPr>
        <w:t>Dear Chairman Nichols:</w:t>
      </w:r>
    </w:p>
    <w:p w14:paraId="632B20C4" w14:textId="77777777" w:rsidR="008B058C" w:rsidRPr="00FA1E3B" w:rsidRDefault="008B058C" w:rsidP="000A218D">
      <w:pPr>
        <w:rPr>
          <w:rFonts w:ascii="Arial" w:hAnsi="Arial" w:cs="Arial"/>
        </w:rPr>
      </w:pPr>
    </w:p>
    <w:p w14:paraId="025CCA6A" w14:textId="77777777" w:rsidR="002665E2" w:rsidRPr="00FA1E3B" w:rsidRDefault="008B058C" w:rsidP="000A218D">
      <w:pPr>
        <w:rPr>
          <w:rFonts w:ascii="Arial" w:hAnsi="Arial" w:cs="Arial"/>
        </w:rPr>
      </w:pPr>
      <w:r w:rsidRPr="00FA1E3B">
        <w:rPr>
          <w:rFonts w:ascii="Arial" w:hAnsi="Arial" w:cs="Arial"/>
        </w:rPr>
        <w:t>The Bioenergy Association of California submits these comments on the Draft Concept Paper for the Cap-and-Trade Auction Proceeds Investment Plan.</w:t>
      </w:r>
      <w:r w:rsidR="008261B2" w:rsidRPr="00FA1E3B">
        <w:rPr>
          <w:rFonts w:ascii="Arial" w:hAnsi="Arial" w:cs="Arial"/>
        </w:rPr>
        <w:t xml:space="preserve">   We are very grateful for the</w:t>
      </w:r>
      <w:r w:rsidRPr="00FA1E3B">
        <w:rPr>
          <w:rFonts w:ascii="Arial" w:hAnsi="Arial" w:cs="Arial"/>
        </w:rPr>
        <w:t xml:space="preserve"> Administration’s leadership on climate change </w:t>
      </w:r>
      <w:r w:rsidR="00610395" w:rsidRPr="00FA1E3B">
        <w:rPr>
          <w:rFonts w:ascii="Arial" w:hAnsi="Arial" w:cs="Arial"/>
        </w:rPr>
        <w:t xml:space="preserve">issues </w:t>
      </w:r>
      <w:r w:rsidRPr="00FA1E3B">
        <w:rPr>
          <w:rFonts w:ascii="Arial" w:hAnsi="Arial" w:cs="Arial"/>
        </w:rPr>
        <w:t xml:space="preserve">and look forward to working together to help achieve the goals of AB 32.  </w:t>
      </w:r>
      <w:r w:rsidR="008261B2" w:rsidRPr="00FA1E3B">
        <w:rPr>
          <w:rFonts w:ascii="Arial" w:hAnsi="Arial" w:cs="Arial"/>
        </w:rPr>
        <w:t xml:space="preserve"> </w:t>
      </w:r>
      <w:r w:rsidR="00610395" w:rsidRPr="00FA1E3B">
        <w:rPr>
          <w:rFonts w:ascii="Arial" w:hAnsi="Arial" w:cs="Arial"/>
        </w:rPr>
        <w:t xml:space="preserve">We urge the Air </w:t>
      </w:r>
      <w:r w:rsidR="008261B2" w:rsidRPr="00FA1E3B">
        <w:rPr>
          <w:rFonts w:ascii="Arial" w:hAnsi="Arial" w:cs="Arial"/>
        </w:rPr>
        <w:t xml:space="preserve">Resources </w:t>
      </w:r>
      <w:r w:rsidR="00610395" w:rsidRPr="00FA1E3B">
        <w:rPr>
          <w:rFonts w:ascii="Arial" w:hAnsi="Arial" w:cs="Arial"/>
        </w:rPr>
        <w:t>Board to invest cap and trade proceeds in bioenergy</w:t>
      </w:r>
      <w:r w:rsidR="008261B2" w:rsidRPr="00FA1E3B">
        <w:rPr>
          <w:rFonts w:ascii="Arial" w:hAnsi="Arial" w:cs="Arial"/>
        </w:rPr>
        <w:t xml:space="preserve"> development</w:t>
      </w:r>
      <w:r w:rsidR="00610395" w:rsidRPr="00FA1E3B">
        <w:rPr>
          <w:rFonts w:ascii="Arial" w:hAnsi="Arial" w:cs="Arial"/>
        </w:rPr>
        <w:t>, which is critical to provide many of the greenhouse gas reductions called for in the AB 32 Scoping Plan</w:t>
      </w:r>
      <w:r w:rsidR="008261B2" w:rsidRPr="00FA1E3B">
        <w:rPr>
          <w:rFonts w:ascii="Arial" w:hAnsi="Arial" w:cs="Arial"/>
        </w:rPr>
        <w:t xml:space="preserve"> and to alleviate</w:t>
      </w:r>
      <w:r w:rsidR="00610395" w:rsidRPr="00FA1E3B">
        <w:rPr>
          <w:rFonts w:ascii="Arial" w:hAnsi="Arial" w:cs="Arial"/>
        </w:rPr>
        <w:t xml:space="preserve"> environmental </w:t>
      </w:r>
      <w:r w:rsidR="008261B2" w:rsidRPr="00FA1E3B">
        <w:rPr>
          <w:rFonts w:ascii="Arial" w:hAnsi="Arial" w:cs="Arial"/>
        </w:rPr>
        <w:t xml:space="preserve">justice </w:t>
      </w:r>
      <w:r w:rsidR="00610395" w:rsidRPr="00FA1E3B">
        <w:rPr>
          <w:rFonts w:ascii="Arial" w:hAnsi="Arial" w:cs="Arial"/>
        </w:rPr>
        <w:t xml:space="preserve">impacts.  </w:t>
      </w:r>
      <w:r w:rsidR="008261B2" w:rsidRPr="00FA1E3B">
        <w:rPr>
          <w:rFonts w:ascii="Arial" w:hAnsi="Arial" w:cs="Arial"/>
        </w:rPr>
        <w:t xml:space="preserve"> </w:t>
      </w:r>
    </w:p>
    <w:p w14:paraId="43731E72" w14:textId="77777777" w:rsidR="002665E2" w:rsidRPr="00FA1E3B" w:rsidRDefault="002665E2" w:rsidP="000A218D">
      <w:pPr>
        <w:rPr>
          <w:rFonts w:ascii="Arial" w:hAnsi="Arial" w:cs="Arial"/>
        </w:rPr>
      </w:pPr>
    </w:p>
    <w:p w14:paraId="4DAF13D1" w14:textId="7CFFEE5D" w:rsidR="00A3457F" w:rsidRPr="00FA1E3B" w:rsidRDefault="008261B2" w:rsidP="000A218D">
      <w:pPr>
        <w:rPr>
          <w:rFonts w:ascii="Arial" w:hAnsi="Arial" w:cs="Arial"/>
        </w:rPr>
      </w:pPr>
      <w:r w:rsidRPr="00FA1E3B">
        <w:rPr>
          <w:rFonts w:ascii="Arial" w:hAnsi="Arial" w:cs="Arial"/>
        </w:rPr>
        <w:t>Bioenergy provides renewable electricity, very low carbon fuels, combined heat and power, and renewa</w:t>
      </w:r>
      <w:r w:rsidR="002665E2" w:rsidRPr="00FA1E3B">
        <w:rPr>
          <w:rFonts w:ascii="Arial" w:hAnsi="Arial" w:cs="Arial"/>
        </w:rPr>
        <w:t>ble natural gas.  It signifi</w:t>
      </w:r>
      <w:r w:rsidRPr="00FA1E3B">
        <w:rPr>
          <w:rFonts w:ascii="Arial" w:hAnsi="Arial" w:cs="Arial"/>
        </w:rPr>
        <w:t xml:space="preserve">cantly </w:t>
      </w:r>
      <w:r w:rsidR="003E71E3" w:rsidRPr="00FA1E3B">
        <w:rPr>
          <w:rFonts w:ascii="Arial" w:hAnsi="Arial" w:cs="Arial"/>
        </w:rPr>
        <w:t xml:space="preserve">reduces </w:t>
      </w:r>
      <w:r w:rsidR="002665E2" w:rsidRPr="00FA1E3B">
        <w:rPr>
          <w:rFonts w:ascii="Arial" w:hAnsi="Arial" w:cs="Arial"/>
        </w:rPr>
        <w:t xml:space="preserve">methane </w:t>
      </w:r>
      <w:r w:rsidRPr="00FA1E3B">
        <w:rPr>
          <w:rFonts w:ascii="Arial" w:hAnsi="Arial" w:cs="Arial"/>
        </w:rPr>
        <w:t>emissions from dairies, landfills and wastewater treatment</w:t>
      </w:r>
      <w:r w:rsidR="002665E2" w:rsidRPr="00FA1E3B">
        <w:rPr>
          <w:rFonts w:ascii="Arial" w:hAnsi="Arial" w:cs="Arial"/>
        </w:rPr>
        <w:t xml:space="preserve"> facilities</w:t>
      </w:r>
      <w:r w:rsidRPr="00FA1E3B">
        <w:rPr>
          <w:rFonts w:ascii="Arial" w:hAnsi="Arial" w:cs="Arial"/>
        </w:rPr>
        <w:t xml:space="preserve"> and </w:t>
      </w:r>
      <w:r w:rsidR="003E71E3" w:rsidRPr="00FA1E3B">
        <w:rPr>
          <w:rFonts w:ascii="Arial" w:hAnsi="Arial" w:cs="Arial"/>
        </w:rPr>
        <w:t>converts</w:t>
      </w:r>
      <w:r w:rsidRPr="00FA1E3B">
        <w:rPr>
          <w:rFonts w:ascii="Arial" w:hAnsi="Arial" w:cs="Arial"/>
        </w:rPr>
        <w:t xml:space="preserve"> those emissions into clean energy an</w:t>
      </w:r>
      <w:r w:rsidR="00A3457F" w:rsidRPr="00FA1E3B">
        <w:rPr>
          <w:rFonts w:ascii="Arial" w:hAnsi="Arial" w:cs="Arial"/>
        </w:rPr>
        <w:t>d low carbon</w:t>
      </w:r>
      <w:r w:rsidRPr="00FA1E3B">
        <w:rPr>
          <w:rFonts w:ascii="Arial" w:hAnsi="Arial" w:cs="Arial"/>
        </w:rPr>
        <w:t xml:space="preserve"> fuels.</w:t>
      </w:r>
      <w:r w:rsidR="003E71E3" w:rsidRPr="00FA1E3B">
        <w:rPr>
          <w:rFonts w:ascii="Arial" w:hAnsi="Arial" w:cs="Arial"/>
        </w:rPr>
        <w:t xml:space="preserve">  </w:t>
      </w:r>
      <w:r w:rsidR="001A03E6" w:rsidRPr="00FA1E3B">
        <w:rPr>
          <w:rFonts w:ascii="Arial" w:hAnsi="Arial" w:cs="Arial"/>
        </w:rPr>
        <w:t>A</w:t>
      </w:r>
      <w:r w:rsidR="002665E2" w:rsidRPr="00FA1E3B">
        <w:rPr>
          <w:rFonts w:ascii="Arial" w:hAnsi="Arial" w:cs="Arial"/>
        </w:rPr>
        <w:t xml:space="preserve">gricultural </w:t>
      </w:r>
      <w:r w:rsidR="00213D72">
        <w:rPr>
          <w:rFonts w:ascii="Arial" w:hAnsi="Arial" w:cs="Arial"/>
        </w:rPr>
        <w:t xml:space="preserve">waste </w:t>
      </w:r>
      <w:r w:rsidR="002665E2" w:rsidRPr="00FA1E3B">
        <w:rPr>
          <w:rFonts w:ascii="Arial" w:hAnsi="Arial" w:cs="Arial"/>
        </w:rPr>
        <w:t xml:space="preserve">and organic urban waste </w:t>
      </w:r>
      <w:r w:rsidR="00213D72">
        <w:rPr>
          <w:rFonts w:ascii="Arial" w:hAnsi="Arial" w:cs="Arial"/>
        </w:rPr>
        <w:t>are underutilized</w:t>
      </w:r>
      <w:r w:rsidR="001A03E6" w:rsidRPr="00FA1E3B">
        <w:rPr>
          <w:rFonts w:ascii="Arial" w:hAnsi="Arial" w:cs="Arial"/>
        </w:rPr>
        <w:t xml:space="preserve"> </w:t>
      </w:r>
      <w:r w:rsidR="00213D72">
        <w:rPr>
          <w:rFonts w:ascii="Arial" w:hAnsi="Arial" w:cs="Arial"/>
        </w:rPr>
        <w:t>re</w:t>
      </w:r>
      <w:r w:rsidR="001A03E6" w:rsidRPr="00FA1E3B">
        <w:rPr>
          <w:rFonts w:ascii="Arial" w:hAnsi="Arial" w:cs="Arial"/>
        </w:rPr>
        <w:t>source</w:t>
      </w:r>
      <w:r w:rsidR="00213D72">
        <w:rPr>
          <w:rFonts w:ascii="Arial" w:hAnsi="Arial" w:cs="Arial"/>
        </w:rPr>
        <w:t>s</w:t>
      </w:r>
      <w:r w:rsidR="001A03E6" w:rsidRPr="00FA1E3B">
        <w:rPr>
          <w:rFonts w:ascii="Arial" w:hAnsi="Arial" w:cs="Arial"/>
        </w:rPr>
        <w:t xml:space="preserve"> </w:t>
      </w:r>
      <w:r w:rsidR="00213D72">
        <w:rPr>
          <w:rFonts w:ascii="Arial" w:hAnsi="Arial" w:cs="Arial"/>
        </w:rPr>
        <w:t>that</w:t>
      </w:r>
      <w:r w:rsidR="001A03E6" w:rsidRPr="00FA1E3B">
        <w:rPr>
          <w:rFonts w:ascii="Arial" w:hAnsi="Arial" w:cs="Arial"/>
        </w:rPr>
        <w:t xml:space="preserve"> can be used to produce renewable electricity and transportation fuels</w:t>
      </w:r>
      <w:r w:rsidR="007303A7" w:rsidRPr="00FA1E3B">
        <w:rPr>
          <w:rFonts w:ascii="Arial" w:hAnsi="Arial" w:cs="Arial"/>
        </w:rPr>
        <w:t>.  B</w:t>
      </w:r>
      <w:r w:rsidR="003E71E3" w:rsidRPr="00FA1E3B">
        <w:rPr>
          <w:rFonts w:ascii="Arial" w:hAnsi="Arial" w:cs="Arial"/>
        </w:rPr>
        <w:t>ioenergy from forest biomass</w:t>
      </w:r>
      <w:r w:rsidR="007303A7" w:rsidRPr="00FA1E3B">
        <w:rPr>
          <w:rFonts w:ascii="Arial" w:hAnsi="Arial" w:cs="Arial"/>
        </w:rPr>
        <w:t xml:space="preserve"> diverts excess biomass away from business as usual pile/burn practices while</w:t>
      </w:r>
      <w:r w:rsidR="003E71E3" w:rsidRPr="00FA1E3B">
        <w:rPr>
          <w:rFonts w:ascii="Arial" w:hAnsi="Arial" w:cs="Arial"/>
        </w:rPr>
        <w:t xml:space="preserve"> </w:t>
      </w:r>
      <w:r w:rsidR="002665E2" w:rsidRPr="00FA1E3B">
        <w:rPr>
          <w:rFonts w:ascii="Arial" w:hAnsi="Arial" w:cs="Arial"/>
        </w:rPr>
        <w:t>help</w:t>
      </w:r>
      <w:r w:rsidR="007303A7" w:rsidRPr="00FA1E3B">
        <w:rPr>
          <w:rFonts w:ascii="Arial" w:hAnsi="Arial" w:cs="Arial"/>
        </w:rPr>
        <w:t>ing</w:t>
      </w:r>
      <w:r w:rsidR="002665E2" w:rsidRPr="00FA1E3B">
        <w:rPr>
          <w:rFonts w:ascii="Arial" w:hAnsi="Arial" w:cs="Arial"/>
        </w:rPr>
        <w:t xml:space="preserve"> to</w:t>
      </w:r>
      <w:r w:rsidR="003E71E3" w:rsidRPr="00FA1E3B">
        <w:rPr>
          <w:rFonts w:ascii="Arial" w:hAnsi="Arial" w:cs="Arial"/>
        </w:rPr>
        <w:t xml:space="preserve"> </w:t>
      </w:r>
      <w:r w:rsidR="007303A7" w:rsidRPr="00FA1E3B">
        <w:rPr>
          <w:rFonts w:ascii="Arial" w:hAnsi="Arial" w:cs="Arial"/>
        </w:rPr>
        <w:t xml:space="preserve">mitigate wildfire behavior thus protecting and enhancing </w:t>
      </w:r>
      <w:r w:rsidR="003E71E3" w:rsidRPr="00FA1E3B">
        <w:rPr>
          <w:rFonts w:ascii="Arial" w:hAnsi="Arial" w:cs="Arial"/>
        </w:rPr>
        <w:t xml:space="preserve">carbon sequestration in California’s forests.  </w:t>
      </w:r>
    </w:p>
    <w:p w14:paraId="74A77FC9" w14:textId="77777777" w:rsidR="00A3457F" w:rsidRPr="00FA1E3B" w:rsidRDefault="00A3457F" w:rsidP="000A218D">
      <w:pPr>
        <w:rPr>
          <w:rFonts w:ascii="Arial" w:hAnsi="Arial" w:cs="Arial"/>
        </w:rPr>
      </w:pPr>
    </w:p>
    <w:p w14:paraId="2F4E9271" w14:textId="36E60E1F" w:rsidR="003E71E3" w:rsidRPr="00FA1E3B" w:rsidRDefault="00A3457F" w:rsidP="000A218D">
      <w:pPr>
        <w:rPr>
          <w:rFonts w:ascii="Arial" w:hAnsi="Arial" w:cs="Arial"/>
        </w:rPr>
      </w:pPr>
      <w:r w:rsidRPr="00FA1E3B">
        <w:rPr>
          <w:rFonts w:ascii="Arial" w:hAnsi="Arial" w:cs="Arial"/>
        </w:rPr>
        <w:t xml:space="preserve">Bioenergy is </w:t>
      </w:r>
      <w:r w:rsidR="008261B2" w:rsidRPr="00FA1E3B">
        <w:rPr>
          <w:rFonts w:ascii="Arial" w:hAnsi="Arial" w:cs="Arial"/>
        </w:rPr>
        <w:t xml:space="preserve">important to </w:t>
      </w:r>
      <w:r w:rsidR="003E71E3" w:rsidRPr="00FA1E3B">
        <w:rPr>
          <w:rFonts w:ascii="Arial" w:hAnsi="Arial" w:cs="Arial"/>
        </w:rPr>
        <w:t>reduce</w:t>
      </w:r>
      <w:r w:rsidR="008261B2" w:rsidRPr="00FA1E3B">
        <w:rPr>
          <w:rFonts w:ascii="Arial" w:hAnsi="Arial" w:cs="Arial"/>
        </w:rPr>
        <w:t xml:space="preserve"> </w:t>
      </w:r>
      <w:r w:rsidR="003E71E3" w:rsidRPr="00FA1E3B">
        <w:rPr>
          <w:rFonts w:ascii="Arial" w:hAnsi="Arial" w:cs="Arial"/>
        </w:rPr>
        <w:t>environmental justice impacts by replacing he</w:t>
      </w:r>
      <w:r w:rsidR="002665E2" w:rsidRPr="00FA1E3B">
        <w:rPr>
          <w:rFonts w:ascii="Arial" w:hAnsi="Arial" w:cs="Arial"/>
        </w:rPr>
        <w:t>avily polluting diesel</w:t>
      </w:r>
      <w:r w:rsidR="003E71E3" w:rsidRPr="00FA1E3B">
        <w:rPr>
          <w:rFonts w:ascii="Arial" w:hAnsi="Arial" w:cs="Arial"/>
        </w:rPr>
        <w:t xml:space="preserve"> and other</w:t>
      </w:r>
      <w:r w:rsidRPr="00FA1E3B">
        <w:rPr>
          <w:rFonts w:ascii="Arial" w:hAnsi="Arial" w:cs="Arial"/>
        </w:rPr>
        <w:t xml:space="preserve"> fossil fuels with </w:t>
      </w:r>
      <w:r w:rsidR="001A03E6" w:rsidRPr="00FA1E3B">
        <w:rPr>
          <w:rFonts w:ascii="Arial" w:hAnsi="Arial" w:cs="Arial"/>
        </w:rPr>
        <w:t xml:space="preserve">significantly </w:t>
      </w:r>
      <w:r w:rsidRPr="00FA1E3B">
        <w:rPr>
          <w:rFonts w:ascii="Arial" w:hAnsi="Arial" w:cs="Arial"/>
        </w:rPr>
        <w:t>cleaner, low</w:t>
      </w:r>
      <w:r w:rsidR="001A03E6" w:rsidRPr="00FA1E3B">
        <w:rPr>
          <w:rFonts w:ascii="Arial" w:hAnsi="Arial" w:cs="Arial"/>
        </w:rPr>
        <w:t>er</w:t>
      </w:r>
      <w:r w:rsidRPr="00FA1E3B">
        <w:rPr>
          <w:rFonts w:ascii="Arial" w:hAnsi="Arial" w:cs="Arial"/>
        </w:rPr>
        <w:t xml:space="preserve"> </w:t>
      </w:r>
      <w:r w:rsidR="003E71E3" w:rsidRPr="00FA1E3B">
        <w:rPr>
          <w:rFonts w:ascii="Arial" w:hAnsi="Arial" w:cs="Arial"/>
        </w:rPr>
        <w:t xml:space="preserve">carbon fuels.  Bioenergy also reduces environmental impacts by </w:t>
      </w:r>
      <w:r w:rsidR="009B441C" w:rsidRPr="00FA1E3B">
        <w:rPr>
          <w:rFonts w:ascii="Arial" w:hAnsi="Arial" w:cs="Arial"/>
        </w:rPr>
        <w:t>reduc</w:t>
      </w:r>
      <w:r w:rsidR="003E71E3" w:rsidRPr="00FA1E3B">
        <w:rPr>
          <w:rFonts w:ascii="Arial" w:hAnsi="Arial" w:cs="Arial"/>
        </w:rPr>
        <w:t>ing landfill waste and the air, water and odor pollution from dairies, landfills and wastewater treatment facilities in or affecting environmental justice communities.</w:t>
      </w:r>
    </w:p>
    <w:p w14:paraId="0FEFCF7C" w14:textId="77777777" w:rsidR="003E71E3" w:rsidRPr="00FA1E3B" w:rsidRDefault="003E71E3" w:rsidP="000A218D">
      <w:pPr>
        <w:rPr>
          <w:rFonts w:ascii="Arial" w:hAnsi="Arial" w:cs="Arial"/>
        </w:rPr>
      </w:pPr>
    </w:p>
    <w:p w14:paraId="4806E920" w14:textId="6EF7AFB5" w:rsidR="00610395" w:rsidRPr="00FA1E3B" w:rsidRDefault="001A03E6" w:rsidP="000A218D">
      <w:pPr>
        <w:rPr>
          <w:rFonts w:ascii="Arial" w:hAnsi="Arial" w:cs="Arial"/>
        </w:rPr>
      </w:pPr>
      <w:r w:rsidRPr="00FA1E3B">
        <w:rPr>
          <w:rFonts w:ascii="Arial" w:hAnsi="Arial" w:cs="Arial"/>
        </w:rPr>
        <w:lastRenderedPageBreak/>
        <w:t>Given the manifold benefits of bioenergy</w:t>
      </w:r>
      <w:r w:rsidR="00610395" w:rsidRPr="00FA1E3B">
        <w:rPr>
          <w:rFonts w:ascii="Arial" w:hAnsi="Arial" w:cs="Arial"/>
        </w:rPr>
        <w:t xml:space="preserve">, we </w:t>
      </w:r>
      <w:r w:rsidR="002665E2" w:rsidRPr="00FA1E3B">
        <w:rPr>
          <w:rFonts w:ascii="Arial" w:hAnsi="Arial" w:cs="Arial"/>
        </w:rPr>
        <w:t>urge</w:t>
      </w:r>
      <w:r w:rsidR="00610395" w:rsidRPr="00FA1E3B">
        <w:rPr>
          <w:rFonts w:ascii="Arial" w:hAnsi="Arial" w:cs="Arial"/>
        </w:rPr>
        <w:t xml:space="preserve"> the Air Board </w:t>
      </w:r>
      <w:r w:rsidR="002665E2" w:rsidRPr="00FA1E3B">
        <w:rPr>
          <w:rFonts w:ascii="Arial" w:hAnsi="Arial" w:cs="Arial"/>
        </w:rPr>
        <w:t xml:space="preserve">to </w:t>
      </w:r>
      <w:r w:rsidR="00610395" w:rsidRPr="00FA1E3B">
        <w:rPr>
          <w:rFonts w:ascii="Arial" w:hAnsi="Arial" w:cs="Arial"/>
        </w:rPr>
        <w:t>invest cap and trade proceeds in</w:t>
      </w:r>
      <w:r w:rsidR="00A3457F" w:rsidRPr="00FA1E3B">
        <w:rPr>
          <w:rFonts w:ascii="Arial" w:hAnsi="Arial" w:cs="Arial"/>
        </w:rPr>
        <w:t xml:space="preserve"> bioenergy development.  Specifically, we recommend investments in</w:t>
      </w:r>
      <w:r w:rsidR="00610395" w:rsidRPr="00FA1E3B">
        <w:rPr>
          <w:rFonts w:ascii="Arial" w:hAnsi="Arial" w:cs="Arial"/>
        </w:rPr>
        <w:t>:</w:t>
      </w:r>
    </w:p>
    <w:p w14:paraId="4965CB62" w14:textId="77777777" w:rsidR="00610395" w:rsidRPr="00FA1E3B" w:rsidRDefault="00610395" w:rsidP="000A218D">
      <w:pPr>
        <w:rPr>
          <w:rFonts w:ascii="Arial" w:hAnsi="Arial" w:cs="Arial"/>
        </w:rPr>
      </w:pPr>
    </w:p>
    <w:p w14:paraId="307CCC31" w14:textId="69932C85" w:rsidR="00F30746" w:rsidRPr="00FA1E3B" w:rsidRDefault="00F30746" w:rsidP="00610395">
      <w:pPr>
        <w:pStyle w:val="ListParagraph"/>
        <w:numPr>
          <w:ilvl w:val="0"/>
          <w:numId w:val="14"/>
        </w:numPr>
        <w:rPr>
          <w:rFonts w:ascii="Arial" w:hAnsi="Arial" w:cs="Arial"/>
        </w:rPr>
      </w:pPr>
      <w:r w:rsidRPr="00FA1E3B">
        <w:rPr>
          <w:rFonts w:ascii="Arial" w:hAnsi="Arial" w:cs="Arial"/>
        </w:rPr>
        <w:t>Dairy digesters to convert methane to low carbon fuels and renewable electricity</w:t>
      </w:r>
      <w:r w:rsidR="005B3A6F" w:rsidRPr="00FA1E3B">
        <w:rPr>
          <w:rFonts w:ascii="Arial" w:hAnsi="Arial" w:cs="Arial"/>
        </w:rPr>
        <w:t>;</w:t>
      </w:r>
    </w:p>
    <w:p w14:paraId="1C27E7DC" w14:textId="0F8F0DDB" w:rsidR="00F30746" w:rsidRPr="00FA1E3B" w:rsidRDefault="00F30746" w:rsidP="00610395">
      <w:pPr>
        <w:pStyle w:val="ListParagraph"/>
        <w:numPr>
          <w:ilvl w:val="0"/>
          <w:numId w:val="14"/>
        </w:numPr>
        <w:rPr>
          <w:rFonts w:ascii="Arial" w:hAnsi="Arial" w:cs="Arial"/>
        </w:rPr>
      </w:pPr>
      <w:r w:rsidRPr="00FA1E3B">
        <w:rPr>
          <w:rFonts w:ascii="Arial" w:hAnsi="Arial" w:cs="Arial"/>
        </w:rPr>
        <w:t xml:space="preserve">Forest biomass to </w:t>
      </w:r>
      <w:r w:rsidR="009B441C" w:rsidRPr="00FA1E3B">
        <w:rPr>
          <w:rFonts w:ascii="Arial" w:hAnsi="Arial" w:cs="Arial"/>
        </w:rPr>
        <w:t xml:space="preserve">divert excess forest biomass that is currently piled and burned into bioenergy and </w:t>
      </w:r>
      <w:r w:rsidRPr="00FA1E3B">
        <w:rPr>
          <w:rFonts w:ascii="Arial" w:hAnsi="Arial" w:cs="Arial"/>
        </w:rPr>
        <w:t xml:space="preserve">reduce wildfire risks </w:t>
      </w:r>
      <w:r w:rsidR="009B441C" w:rsidRPr="00FA1E3B">
        <w:rPr>
          <w:rFonts w:ascii="Arial" w:hAnsi="Arial" w:cs="Arial"/>
        </w:rPr>
        <w:t xml:space="preserve">that will enhance and </w:t>
      </w:r>
      <w:r w:rsidRPr="00FA1E3B">
        <w:rPr>
          <w:rFonts w:ascii="Arial" w:hAnsi="Arial" w:cs="Arial"/>
        </w:rPr>
        <w:t xml:space="preserve">maintain </w:t>
      </w:r>
      <w:r w:rsidR="009B441C" w:rsidRPr="00FA1E3B">
        <w:rPr>
          <w:rFonts w:ascii="Arial" w:hAnsi="Arial" w:cs="Arial"/>
        </w:rPr>
        <w:t xml:space="preserve">forest </w:t>
      </w:r>
      <w:r w:rsidRPr="00FA1E3B">
        <w:rPr>
          <w:rFonts w:ascii="Arial" w:hAnsi="Arial" w:cs="Arial"/>
        </w:rPr>
        <w:t>carbon sequestration</w:t>
      </w:r>
      <w:r w:rsidR="005B3A6F" w:rsidRPr="00FA1E3B">
        <w:rPr>
          <w:rFonts w:ascii="Arial" w:hAnsi="Arial" w:cs="Arial"/>
        </w:rPr>
        <w:t>;</w:t>
      </w:r>
    </w:p>
    <w:p w14:paraId="36391EB0" w14:textId="2D4AA5EE" w:rsidR="00F30746" w:rsidRPr="00FA1E3B" w:rsidRDefault="00E515CB" w:rsidP="00610395">
      <w:pPr>
        <w:pStyle w:val="ListParagraph"/>
        <w:numPr>
          <w:ilvl w:val="0"/>
          <w:numId w:val="14"/>
        </w:numPr>
        <w:rPr>
          <w:rFonts w:ascii="Arial" w:hAnsi="Arial" w:cs="Arial"/>
        </w:rPr>
      </w:pPr>
      <w:r w:rsidRPr="00FA1E3B">
        <w:rPr>
          <w:rFonts w:ascii="Arial" w:hAnsi="Arial" w:cs="Arial"/>
        </w:rPr>
        <w:t>Clean e</w:t>
      </w:r>
      <w:r w:rsidR="00F30746" w:rsidRPr="00FA1E3B">
        <w:rPr>
          <w:rFonts w:ascii="Arial" w:hAnsi="Arial" w:cs="Arial"/>
        </w:rPr>
        <w:t>nergy production</w:t>
      </w:r>
      <w:r w:rsidR="00DD2B98">
        <w:rPr>
          <w:rFonts w:ascii="Arial" w:hAnsi="Arial" w:cs="Arial"/>
        </w:rPr>
        <w:t xml:space="preserve"> from </w:t>
      </w:r>
      <w:r w:rsidR="00F30746" w:rsidRPr="00FA1E3B">
        <w:rPr>
          <w:rFonts w:ascii="Arial" w:hAnsi="Arial" w:cs="Arial"/>
        </w:rPr>
        <w:t>wastewater treatment facil</w:t>
      </w:r>
      <w:r w:rsidR="00DD2B98">
        <w:rPr>
          <w:rFonts w:ascii="Arial" w:hAnsi="Arial" w:cs="Arial"/>
        </w:rPr>
        <w:t>ities, food processing, agricultural and</w:t>
      </w:r>
      <w:r w:rsidR="00F30746" w:rsidRPr="00FA1E3B">
        <w:rPr>
          <w:rFonts w:ascii="Arial" w:hAnsi="Arial" w:cs="Arial"/>
        </w:rPr>
        <w:t xml:space="preserve"> urban organic waste; and</w:t>
      </w:r>
    </w:p>
    <w:p w14:paraId="5E76637C" w14:textId="1A365FB4" w:rsidR="005440D3" w:rsidRPr="00FA1E3B" w:rsidRDefault="008261B2" w:rsidP="008261B2">
      <w:pPr>
        <w:pStyle w:val="ListParagraph"/>
        <w:numPr>
          <w:ilvl w:val="0"/>
          <w:numId w:val="14"/>
        </w:numPr>
        <w:rPr>
          <w:rFonts w:ascii="Arial" w:hAnsi="Arial" w:cs="Arial"/>
        </w:rPr>
      </w:pPr>
      <w:r w:rsidRPr="00FA1E3B">
        <w:rPr>
          <w:rFonts w:ascii="Arial" w:hAnsi="Arial" w:cs="Arial"/>
        </w:rPr>
        <w:t xml:space="preserve">Production and use of </w:t>
      </w:r>
      <w:r w:rsidR="00F30746" w:rsidRPr="00FA1E3B">
        <w:rPr>
          <w:rFonts w:ascii="Arial" w:hAnsi="Arial" w:cs="Arial"/>
        </w:rPr>
        <w:t>low carbon fuels from organic waste in environmental justice communities</w:t>
      </w:r>
      <w:r w:rsidR="005B3A6F" w:rsidRPr="00FA1E3B">
        <w:rPr>
          <w:rFonts w:ascii="Arial" w:hAnsi="Arial" w:cs="Arial"/>
        </w:rPr>
        <w:t>.</w:t>
      </w:r>
      <w:r w:rsidR="00610395" w:rsidRPr="00FA1E3B">
        <w:rPr>
          <w:rFonts w:ascii="Arial" w:hAnsi="Arial" w:cs="Arial"/>
        </w:rPr>
        <w:t xml:space="preserve"> </w:t>
      </w:r>
    </w:p>
    <w:p w14:paraId="33022B99" w14:textId="77777777" w:rsidR="008261B2" w:rsidRPr="00FA1E3B" w:rsidRDefault="008261B2" w:rsidP="008261B2">
      <w:pPr>
        <w:rPr>
          <w:rFonts w:ascii="Arial" w:hAnsi="Arial" w:cs="Arial"/>
        </w:rPr>
      </w:pPr>
    </w:p>
    <w:p w14:paraId="1ACA607C" w14:textId="77777777" w:rsidR="00E46EEF" w:rsidRPr="00FA1E3B" w:rsidRDefault="00E46EEF" w:rsidP="00E46EEF">
      <w:pPr>
        <w:pStyle w:val="ListParagraph"/>
        <w:rPr>
          <w:rFonts w:ascii="Arial" w:hAnsi="Arial" w:cs="Arial"/>
          <w:b/>
        </w:rPr>
      </w:pPr>
    </w:p>
    <w:p w14:paraId="4FEC3D5E" w14:textId="431E303E" w:rsidR="009F5830" w:rsidRPr="00FA1E3B" w:rsidRDefault="00BE1752" w:rsidP="00F030CF">
      <w:pPr>
        <w:pStyle w:val="ListParagraph"/>
        <w:numPr>
          <w:ilvl w:val="0"/>
          <w:numId w:val="15"/>
        </w:numPr>
        <w:rPr>
          <w:rFonts w:ascii="Arial" w:hAnsi="Arial" w:cs="Arial"/>
          <w:b/>
        </w:rPr>
      </w:pPr>
      <w:r w:rsidRPr="00FA1E3B">
        <w:rPr>
          <w:rFonts w:ascii="Arial" w:hAnsi="Arial" w:cs="Arial"/>
          <w:b/>
        </w:rPr>
        <w:t xml:space="preserve">Importance </w:t>
      </w:r>
      <w:r w:rsidR="00961B9C">
        <w:rPr>
          <w:rFonts w:ascii="Arial" w:hAnsi="Arial" w:cs="Arial"/>
          <w:b/>
        </w:rPr>
        <w:t>of Bioenergy to Meet AB 32 Requirements</w:t>
      </w:r>
    </w:p>
    <w:p w14:paraId="34FB1E62" w14:textId="77777777" w:rsidR="009F5830" w:rsidRPr="00FA1E3B" w:rsidRDefault="009F5830" w:rsidP="009F5830">
      <w:pPr>
        <w:ind w:left="360"/>
        <w:rPr>
          <w:rFonts w:ascii="Arial" w:hAnsi="Arial" w:cs="Arial"/>
        </w:rPr>
      </w:pPr>
    </w:p>
    <w:p w14:paraId="0A2B0528" w14:textId="1EFD7723" w:rsidR="002F46CC" w:rsidRPr="00FA1E3B" w:rsidRDefault="00A2616E" w:rsidP="00A2616E">
      <w:pPr>
        <w:rPr>
          <w:rFonts w:ascii="Arial" w:hAnsi="Arial" w:cs="Arial"/>
        </w:rPr>
      </w:pPr>
      <w:r w:rsidRPr="00FA1E3B">
        <w:rPr>
          <w:rFonts w:ascii="Arial" w:hAnsi="Arial" w:cs="Arial"/>
        </w:rPr>
        <w:t xml:space="preserve">Bioenergy is critical to provide many of the reductions called for in the AB 32 Scoping Plan.  </w:t>
      </w:r>
      <w:r w:rsidR="002F46CC" w:rsidRPr="00FA1E3B">
        <w:rPr>
          <w:rFonts w:ascii="Arial" w:hAnsi="Arial" w:cs="Arial"/>
        </w:rPr>
        <w:t>Bioenergy</w:t>
      </w:r>
      <w:r w:rsidR="00213D72">
        <w:rPr>
          <w:rFonts w:ascii="Arial" w:hAnsi="Arial" w:cs="Arial"/>
        </w:rPr>
        <w:t xml:space="preserve"> can make significant inroads in</w:t>
      </w:r>
      <w:r w:rsidR="002F46CC" w:rsidRPr="00FA1E3B">
        <w:rPr>
          <w:rFonts w:ascii="Arial" w:hAnsi="Arial" w:cs="Arial"/>
        </w:rPr>
        <w:t xml:space="preserve"> reducing the total of 20 million tons of C02 generated by the dairy, forest and urban waste sectors and make a sizeable contribution to the 15 million tons in C02 reduction attributable to the Low Carbon Fuel Standard.  In total,</w:t>
      </w:r>
      <w:r w:rsidR="002F46CC" w:rsidRPr="00FA1E3B">
        <w:rPr>
          <w:rFonts w:ascii="Arial" w:hAnsi="Arial" w:cs="Arial"/>
          <w:color w:val="FF0000"/>
        </w:rPr>
        <w:t xml:space="preserve"> </w:t>
      </w:r>
      <w:r w:rsidR="002F46CC" w:rsidRPr="00FA1E3B">
        <w:rPr>
          <w:rFonts w:ascii="Arial" w:hAnsi="Arial" w:cs="Arial"/>
        </w:rPr>
        <w:t>m</w:t>
      </w:r>
      <w:r w:rsidR="00536028" w:rsidRPr="00FA1E3B">
        <w:rPr>
          <w:rFonts w:ascii="Arial" w:hAnsi="Arial" w:cs="Arial"/>
        </w:rPr>
        <w:t xml:space="preserve">ore than 20 percent of the reductions in the AB 32 Scoping Plan depend on bioenergy development.  </w:t>
      </w:r>
    </w:p>
    <w:p w14:paraId="3156EE6B" w14:textId="77777777" w:rsidR="002F46CC" w:rsidRPr="00FA1E3B" w:rsidRDefault="002F46CC" w:rsidP="00A2616E">
      <w:pPr>
        <w:rPr>
          <w:rFonts w:ascii="Arial" w:hAnsi="Arial" w:cs="Arial"/>
        </w:rPr>
      </w:pPr>
    </w:p>
    <w:p w14:paraId="65E4B490" w14:textId="2F71870E" w:rsidR="005440D3" w:rsidRPr="00FA1E3B" w:rsidRDefault="00A2616E" w:rsidP="00A2616E">
      <w:pPr>
        <w:rPr>
          <w:rFonts w:ascii="Arial" w:hAnsi="Arial" w:cs="Arial"/>
          <w:color w:val="FF0000"/>
        </w:rPr>
      </w:pPr>
      <w:r w:rsidRPr="00FA1E3B">
        <w:rPr>
          <w:rFonts w:ascii="Arial" w:hAnsi="Arial" w:cs="Arial"/>
        </w:rPr>
        <w:t xml:space="preserve">In addition to providing the lowest carbon </w:t>
      </w:r>
      <w:r w:rsidR="001F0FEC" w:rsidRPr="00FA1E3B">
        <w:rPr>
          <w:rFonts w:ascii="Arial" w:hAnsi="Arial" w:cs="Arial"/>
        </w:rPr>
        <w:t xml:space="preserve">intensity </w:t>
      </w:r>
      <w:r w:rsidRPr="00FA1E3B">
        <w:rPr>
          <w:rFonts w:ascii="Arial" w:hAnsi="Arial" w:cs="Arial"/>
        </w:rPr>
        <w:t>fuels</w:t>
      </w:r>
      <w:r w:rsidR="001F0FEC" w:rsidRPr="00FA1E3B">
        <w:rPr>
          <w:rFonts w:ascii="Arial" w:hAnsi="Arial" w:cs="Arial"/>
        </w:rPr>
        <w:t xml:space="preserve"> according to CARB</w:t>
      </w:r>
      <w:r w:rsidRPr="00FA1E3B">
        <w:rPr>
          <w:rFonts w:ascii="Arial" w:hAnsi="Arial" w:cs="Arial"/>
        </w:rPr>
        <w:t>, bioenergy is the most effective means to reduce greenhouse gas emissions from urban organic waste, wastewater treatment facilities, dairies and other agricultural waste.  It is also one of the most important means to maintain carbon sequestration in California’s forests.</w:t>
      </w:r>
      <w:r w:rsidR="00492D2E" w:rsidRPr="00FA1E3B">
        <w:rPr>
          <w:rFonts w:ascii="Arial" w:hAnsi="Arial" w:cs="Arial"/>
        </w:rPr>
        <w:t xml:space="preserve">  Finally, bioenergy can provide low carbon fuels and renewable electricity to power the construction and operation of High Speed Rail, reducing its emissions significantly.</w:t>
      </w:r>
    </w:p>
    <w:p w14:paraId="501AB4A4" w14:textId="77777777" w:rsidR="00A2616E" w:rsidRPr="00FA1E3B" w:rsidRDefault="00A2616E" w:rsidP="00A2616E">
      <w:pPr>
        <w:rPr>
          <w:rFonts w:ascii="Arial" w:hAnsi="Arial" w:cs="Arial"/>
        </w:rPr>
      </w:pPr>
    </w:p>
    <w:p w14:paraId="2B90E0C7" w14:textId="2F838A71" w:rsidR="00A2616E" w:rsidRPr="00FA1E3B" w:rsidRDefault="00A2616E" w:rsidP="00A2616E">
      <w:pPr>
        <w:pStyle w:val="ListParagraph"/>
        <w:numPr>
          <w:ilvl w:val="0"/>
          <w:numId w:val="16"/>
        </w:numPr>
        <w:rPr>
          <w:rFonts w:ascii="Arial" w:hAnsi="Arial" w:cs="Arial"/>
          <w:u w:val="single"/>
        </w:rPr>
      </w:pPr>
      <w:r w:rsidRPr="00FA1E3B">
        <w:rPr>
          <w:rFonts w:ascii="Arial" w:hAnsi="Arial" w:cs="Arial"/>
          <w:u w:val="single"/>
        </w:rPr>
        <w:t>Methane Capture at Large Dairies (1-6 MMT of CO2 equivalent reductions)</w:t>
      </w:r>
    </w:p>
    <w:p w14:paraId="16EA2469" w14:textId="77777777" w:rsidR="00A2616E" w:rsidRPr="00FA1E3B" w:rsidRDefault="00A2616E" w:rsidP="00A2616E">
      <w:pPr>
        <w:rPr>
          <w:rFonts w:ascii="Arial" w:hAnsi="Arial" w:cs="Arial"/>
          <w:u w:val="single"/>
        </w:rPr>
      </w:pPr>
    </w:p>
    <w:p w14:paraId="1419BD29" w14:textId="6C4A3B61" w:rsidR="00492D2E" w:rsidRPr="00FA1E3B" w:rsidRDefault="00A2616E" w:rsidP="00A2616E">
      <w:pPr>
        <w:rPr>
          <w:rFonts w:ascii="Arial" w:hAnsi="Arial" w:cs="Arial"/>
        </w:rPr>
      </w:pPr>
      <w:r w:rsidRPr="00FA1E3B">
        <w:rPr>
          <w:rFonts w:ascii="Arial" w:hAnsi="Arial" w:cs="Arial"/>
        </w:rPr>
        <w:t>The AB 32 Scoping Plan attributes 1 million metric tons of CO2 equi</w:t>
      </w:r>
      <w:r w:rsidR="005A6B8B" w:rsidRPr="00FA1E3B">
        <w:rPr>
          <w:rFonts w:ascii="Arial" w:hAnsi="Arial" w:cs="Arial"/>
        </w:rPr>
        <w:t>valent emission reductio</w:t>
      </w:r>
      <w:r w:rsidR="00E41F3A" w:rsidRPr="00FA1E3B">
        <w:rPr>
          <w:rFonts w:ascii="Arial" w:hAnsi="Arial" w:cs="Arial"/>
        </w:rPr>
        <w:t xml:space="preserve">ns to </w:t>
      </w:r>
      <w:r w:rsidR="005A6B8B" w:rsidRPr="00FA1E3B">
        <w:rPr>
          <w:rFonts w:ascii="Arial" w:hAnsi="Arial" w:cs="Arial"/>
        </w:rPr>
        <w:t>methane capture by large dairies.</w:t>
      </w:r>
      <w:r w:rsidRPr="00FA1E3B">
        <w:rPr>
          <w:rFonts w:ascii="Arial" w:hAnsi="Arial" w:cs="Arial"/>
        </w:rPr>
        <w:t xml:space="preserve">  Recent studies</w:t>
      </w:r>
      <w:r w:rsidR="00492D2E" w:rsidRPr="00FA1E3B">
        <w:rPr>
          <w:rStyle w:val="FootnoteReference"/>
          <w:rFonts w:ascii="Arial" w:hAnsi="Arial" w:cs="Arial"/>
        </w:rPr>
        <w:footnoteReference w:id="1"/>
      </w:r>
      <w:r w:rsidRPr="00FA1E3B">
        <w:rPr>
          <w:rFonts w:ascii="Arial" w:hAnsi="Arial" w:cs="Arial"/>
        </w:rPr>
        <w:t xml:space="preserve"> indicate that dairy digesters could actually reduce as much as 6 million metric tons</w:t>
      </w:r>
      <w:r w:rsidR="00492D2E" w:rsidRPr="00FA1E3B">
        <w:rPr>
          <w:rFonts w:ascii="Arial" w:hAnsi="Arial" w:cs="Arial"/>
        </w:rPr>
        <w:t xml:space="preserve"> of CO2 equivalent emissions by capturing methane and converting it to renewable electricity and transportation fuels</w:t>
      </w:r>
      <w:r w:rsidRPr="00FA1E3B">
        <w:rPr>
          <w:rFonts w:ascii="Arial" w:hAnsi="Arial" w:cs="Arial"/>
        </w:rPr>
        <w:t xml:space="preserve">.  </w:t>
      </w:r>
      <w:r w:rsidR="00492D2E" w:rsidRPr="00FA1E3B">
        <w:rPr>
          <w:rFonts w:ascii="Arial" w:hAnsi="Arial" w:cs="Arial"/>
        </w:rPr>
        <w:t xml:space="preserve">In doing so, dairy digesters provide emissions reduction at the source (capturing the methane emissions) and by displacing fossil fuel use to produce electricity </w:t>
      </w:r>
      <w:r w:rsidR="002B33B8" w:rsidRPr="00FA1E3B">
        <w:rPr>
          <w:rFonts w:ascii="Arial" w:hAnsi="Arial" w:cs="Arial"/>
        </w:rPr>
        <w:t>and</w:t>
      </w:r>
      <w:r w:rsidR="005A6B8B" w:rsidRPr="00FA1E3B">
        <w:rPr>
          <w:rFonts w:ascii="Arial" w:hAnsi="Arial" w:cs="Arial"/>
        </w:rPr>
        <w:t xml:space="preserve"> </w:t>
      </w:r>
      <w:r w:rsidR="00492D2E" w:rsidRPr="00FA1E3B">
        <w:rPr>
          <w:rFonts w:ascii="Arial" w:hAnsi="Arial" w:cs="Arial"/>
        </w:rPr>
        <w:t>vehicle fuels.</w:t>
      </w:r>
    </w:p>
    <w:p w14:paraId="07467C42" w14:textId="77777777" w:rsidR="00492D2E" w:rsidRPr="00FA1E3B" w:rsidRDefault="00492D2E" w:rsidP="00A2616E">
      <w:pPr>
        <w:rPr>
          <w:rFonts w:ascii="Arial" w:hAnsi="Arial" w:cs="Arial"/>
        </w:rPr>
      </w:pPr>
    </w:p>
    <w:p w14:paraId="413671CC" w14:textId="2BFFAFD8" w:rsidR="00A2616E" w:rsidRPr="00FA1E3B" w:rsidRDefault="00A2616E" w:rsidP="00A2616E">
      <w:pPr>
        <w:rPr>
          <w:rFonts w:ascii="Arial" w:hAnsi="Arial" w:cs="Arial"/>
        </w:rPr>
      </w:pPr>
      <w:r w:rsidRPr="00FA1E3B">
        <w:rPr>
          <w:rFonts w:ascii="Arial" w:hAnsi="Arial" w:cs="Arial"/>
        </w:rPr>
        <w:t xml:space="preserve">In addition, dairy digesters provide one of only four opportunities for </w:t>
      </w:r>
      <w:r w:rsidR="00156E99" w:rsidRPr="00FA1E3B">
        <w:rPr>
          <w:rFonts w:ascii="Arial" w:hAnsi="Arial" w:cs="Arial"/>
        </w:rPr>
        <w:t>approved carbon offsets in California, making them an important tool to provide flexibility and cost-containment for regulated entities.</w:t>
      </w:r>
      <w:r w:rsidR="00B14477" w:rsidRPr="00FA1E3B">
        <w:rPr>
          <w:rFonts w:ascii="Arial" w:hAnsi="Arial" w:cs="Arial"/>
        </w:rPr>
        <w:t xml:space="preserve">  As the AB 32 Scoping Plan notes, offsets “can provide regulated entities a source o</w:t>
      </w:r>
      <w:r w:rsidR="002B33B8" w:rsidRPr="00FA1E3B">
        <w:rPr>
          <w:rFonts w:ascii="Arial" w:hAnsi="Arial" w:cs="Arial"/>
        </w:rPr>
        <w:t>f low-cost emissions reductions,</w:t>
      </w:r>
      <w:r w:rsidR="00B14477" w:rsidRPr="00FA1E3B">
        <w:rPr>
          <w:rFonts w:ascii="Arial" w:hAnsi="Arial" w:cs="Arial"/>
        </w:rPr>
        <w:t>”</w:t>
      </w:r>
      <w:r w:rsidR="00B14477" w:rsidRPr="00FA1E3B">
        <w:rPr>
          <w:rStyle w:val="FootnoteReference"/>
          <w:rFonts w:ascii="Arial" w:hAnsi="Arial" w:cs="Arial"/>
        </w:rPr>
        <w:footnoteReference w:id="2"/>
      </w:r>
      <w:r w:rsidR="002B33B8" w:rsidRPr="00FA1E3B">
        <w:rPr>
          <w:rFonts w:ascii="Arial" w:hAnsi="Arial" w:cs="Arial"/>
        </w:rPr>
        <w:t xml:space="preserve"> yet there are currently very few opportunities for offsets.  Using cap and trade proceeds to help commercialize dairy digesters would reduce emissions directly and by increasing the availability of carbon offset credits.</w:t>
      </w:r>
    </w:p>
    <w:p w14:paraId="76901EE0" w14:textId="77777777" w:rsidR="00D9624A" w:rsidRPr="00FA1E3B" w:rsidRDefault="00D9624A" w:rsidP="00A2616E">
      <w:pPr>
        <w:rPr>
          <w:rFonts w:ascii="Arial" w:hAnsi="Arial" w:cs="Arial"/>
        </w:rPr>
      </w:pPr>
    </w:p>
    <w:p w14:paraId="1AC2FA54" w14:textId="31F80707" w:rsidR="00D9624A" w:rsidRDefault="00D9624A" w:rsidP="00A2616E">
      <w:pPr>
        <w:rPr>
          <w:rFonts w:ascii="Arial" w:hAnsi="Arial" w:cs="Arial"/>
        </w:rPr>
      </w:pPr>
      <w:r w:rsidRPr="00FA1E3B">
        <w:rPr>
          <w:rFonts w:ascii="Arial" w:hAnsi="Arial" w:cs="Arial"/>
        </w:rPr>
        <w:t xml:space="preserve">Diary digesters, like other forms of anaerobic digestion, also produce organic fertilizers and soil amendments that </w:t>
      </w:r>
      <w:r w:rsidR="003E493F">
        <w:rPr>
          <w:rFonts w:ascii="Arial" w:hAnsi="Arial" w:cs="Arial"/>
        </w:rPr>
        <w:t>are not petroleum based.</w:t>
      </w:r>
    </w:p>
    <w:p w14:paraId="2706264C" w14:textId="77777777" w:rsidR="003E493F" w:rsidRPr="00FA1E3B" w:rsidRDefault="003E493F" w:rsidP="00A2616E">
      <w:pPr>
        <w:rPr>
          <w:rFonts w:ascii="Arial" w:hAnsi="Arial" w:cs="Arial"/>
        </w:rPr>
      </w:pPr>
    </w:p>
    <w:p w14:paraId="450A2D3A" w14:textId="5219DA15" w:rsidR="00D9624A" w:rsidRPr="00FA1E3B" w:rsidRDefault="00D9624A" w:rsidP="00D9624A">
      <w:pPr>
        <w:pStyle w:val="ListParagraph"/>
        <w:numPr>
          <w:ilvl w:val="0"/>
          <w:numId w:val="16"/>
        </w:numPr>
        <w:rPr>
          <w:rFonts w:ascii="Arial" w:hAnsi="Arial" w:cs="Arial"/>
        </w:rPr>
      </w:pPr>
      <w:r w:rsidRPr="00FA1E3B">
        <w:rPr>
          <w:rFonts w:ascii="Arial" w:hAnsi="Arial" w:cs="Arial"/>
          <w:u w:val="single"/>
        </w:rPr>
        <w:t>Forest Biomass to Maintain Carbon Sequestration (5 MMT of CO2 equivalent reductions)</w:t>
      </w:r>
    </w:p>
    <w:p w14:paraId="06284634" w14:textId="77777777" w:rsidR="00D9624A" w:rsidRPr="00FA1E3B" w:rsidRDefault="00D9624A" w:rsidP="00D9624A">
      <w:pPr>
        <w:rPr>
          <w:rFonts w:ascii="Arial" w:hAnsi="Arial" w:cs="Arial"/>
        </w:rPr>
      </w:pPr>
    </w:p>
    <w:p w14:paraId="29BAA312" w14:textId="1D28DB23" w:rsidR="00D9624A" w:rsidRPr="00FA1E3B" w:rsidRDefault="00D9624A" w:rsidP="00D9624A">
      <w:pPr>
        <w:rPr>
          <w:rFonts w:ascii="Arial" w:hAnsi="Arial" w:cs="Arial"/>
        </w:rPr>
      </w:pPr>
      <w:r w:rsidRPr="00FA1E3B">
        <w:rPr>
          <w:rFonts w:ascii="Arial" w:hAnsi="Arial" w:cs="Arial"/>
        </w:rPr>
        <w:t xml:space="preserve">The AB 32 Scoping Plan attributes 5 million metric tons of carbon sequestration to California’s forests, yet California’s forests are increasingly vulnerable to catastrophic </w:t>
      </w:r>
      <w:r w:rsidR="00A36A85" w:rsidRPr="00FA1E3B">
        <w:rPr>
          <w:rFonts w:ascii="Arial" w:hAnsi="Arial" w:cs="Arial"/>
        </w:rPr>
        <w:t>wild</w:t>
      </w:r>
      <w:r w:rsidRPr="00FA1E3B">
        <w:rPr>
          <w:rFonts w:ascii="Arial" w:hAnsi="Arial" w:cs="Arial"/>
        </w:rPr>
        <w:t xml:space="preserve">fire, drought, pests and other climate change impacts that threaten the forests’ ability to maintain carbon and other important values.  </w:t>
      </w:r>
      <w:r w:rsidR="009B441C" w:rsidRPr="00FA1E3B">
        <w:rPr>
          <w:rFonts w:ascii="Arial" w:hAnsi="Arial" w:cs="Arial"/>
        </w:rPr>
        <w:t>Wildfires impacted an average of just over 900,000 acres per year of California’s forests (between 2006 and 2010</w:t>
      </w:r>
      <w:r w:rsidR="00A36A85" w:rsidRPr="00FA1E3B">
        <w:rPr>
          <w:rFonts w:ascii="Arial" w:hAnsi="Arial" w:cs="Arial"/>
        </w:rPr>
        <w:t xml:space="preserve">).  These wildfire events release greenhouse gases and other toxic emissions while effectively curtailing carbon sequestration.  </w:t>
      </w:r>
      <w:r w:rsidRPr="00FA1E3B">
        <w:rPr>
          <w:rFonts w:ascii="Arial" w:hAnsi="Arial" w:cs="Arial"/>
        </w:rPr>
        <w:t xml:space="preserve">Using forest biomass from forest fuel treatments is a proven means to reduce vulnerability to catastrophic </w:t>
      </w:r>
      <w:r w:rsidR="00A36A85" w:rsidRPr="00FA1E3B">
        <w:rPr>
          <w:rFonts w:ascii="Arial" w:hAnsi="Arial" w:cs="Arial"/>
        </w:rPr>
        <w:t>wild</w:t>
      </w:r>
      <w:r w:rsidRPr="00FA1E3B">
        <w:rPr>
          <w:rFonts w:ascii="Arial" w:hAnsi="Arial" w:cs="Arial"/>
        </w:rPr>
        <w:t xml:space="preserve">fire and maintain carbon sequestration in California’s forests.  </w:t>
      </w:r>
      <w:r w:rsidR="005A6B8B" w:rsidRPr="00FA1E3B">
        <w:rPr>
          <w:rFonts w:ascii="Arial" w:hAnsi="Arial" w:cs="Arial"/>
        </w:rPr>
        <w:t>It also prevents uncapped emiss</w:t>
      </w:r>
      <w:r w:rsidR="00E41F3A" w:rsidRPr="00FA1E3B">
        <w:rPr>
          <w:rFonts w:ascii="Arial" w:hAnsi="Arial" w:cs="Arial"/>
        </w:rPr>
        <w:t xml:space="preserve">ions from the current practice of </w:t>
      </w:r>
      <w:r w:rsidR="005A6B8B" w:rsidRPr="00FA1E3B">
        <w:rPr>
          <w:rFonts w:ascii="Arial" w:hAnsi="Arial" w:cs="Arial"/>
        </w:rPr>
        <w:t xml:space="preserve"> “pile and burn” of forest biomass.</w:t>
      </w:r>
      <w:r w:rsidR="00EB6456" w:rsidRPr="00FA1E3B">
        <w:rPr>
          <w:rFonts w:ascii="Arial" w:hAnsi="Arial" w:cs="Arial"/>
        </w:rPr>
        <w:t xml:space="preserve">  </w:t>
      </w:r>
    </w:p>
    <w:p w14:paraId="11EFF3F3" w14:textId="77777777" w:rsidR="006D54C7" w:rsidRPr="00FA1E3B" w:rsidRDefault="006D54C7" w:rsidP="00D9624A">
      <w:pPr>
        <w:rPr>
          <w:rFonts w:ascii="Arial" w:hAnsi="Arial" w:cs="Arial"/>
        </w:rPr>
      </w:pPr>
    </w:p>
    <w:p w14:paraId="6BDBEC38" w14:textId="283AD659" w:rsidR="00D9624A" w:rsidRPr="00FA1E3B" w:rsidRDefault="00D9624A" w:rsidP="005A6B8B">
      <w:pPr>
        <w:pStyle w:val="ListParagraph"/>
        <w:numPr>
          <w:ilvl w:val="0"/>
          <w:numId w:val="16"/>
        </w:numPr>
        <w:rPr>
          <w:rFonts w:ascii="Arial" w:hAnsi="Arial" w:cs="Arial"/>
        </w:rPr>
      </w:pPr>
      <w:r w:rsidRPr="00FA1E3B">
        <w:rPr>
          <w:rFonts w:ascii="Arial" w:hAnsi="Arial" w:cs="Arial"/>
          <w:u w:val="single"/>
        </w:rPr>
        <w:t>Methane Capture and Bioenergy Production from Urban Organic Waste (</w:t>
      </w:r>
      <w:r w:rsidR="005A6B8B" w:rsidRPr="00FA1E3B">
        <w:rPr>
          <w:rFonts w:ascii="Arial" w:hAnsi="Arial" w:cs="Arial"/>
          <w:u w:val="single"/>
        </w:rPr>
        <w:t>10 MMT of CO2 equivalent reductions)</w:t>
      </w:r>
    </w:p>
    <w:p w14:paraId="0FEA3D35" w14:textId="77777777" w:rsidR="005A6B8B" w:rsidRPr="00FA1E3B" w:rsidRDefault="005A6B8B" w:rsidP="005A6B8B">
      <w:pPr>
        <w:ind w:left="360"/>
        <w:rPr>
          <w:rFonts w:ascii="Arial" w:hAnsi="Arial" w:cs="Arial"/>
        </w:rPr>
      </w:pPr>
    </w:p>
    <w:p w14:paraId="4302B44E" w14:textId="77777777" w:rsidR="003A3834" w:rsidRPr="00FA1E3B" w:rsidRDefault="005A6B8B" w:rsidP="003A3834">
      <w:pPr>
        <w:rPr>
          <w:rFonts w:ascii="Arial" w:hAnsi="Arial" w:cs="Arial"/>
        </w:rPr>
      </w:pPr>
      <w:r w:rsidRPr="00FA1E3B">
        <w:rPr>
          <w:rFonts w:ascii="Arial" w:hAnsi="Arial" w:cs="Arial"/>
        </w:rPr>
        <w:t xml:space="preserve">The AB 32 Scoping Plan attributes 9 </w:t>
      </w:r>
      <w:r w:rsidR="00E41F3A" w:rsidRPr="00FA1E3B">
        <w:rPr>
          <w:rFonts w:ascii="Arial" w:hAnsi="Arial" w:cs="Arial"/>
        </w:rPr>
        <w:t>million metric tons of emission</w:t>
      </w:r>
      <w:r w:rsidRPr="00FA1E3B">
        <w:rPr>
          <w:rFonts w:ascii="Arial" w:hAnsi="Arial" w:cs="Arial"/>
        </w:rPr>
        <w:t xml:space="preserve"> reductions to the diversion of urban organic waste and 1 million metric ton</w:t>
      </w:r>
      <w:r w:rsidR="00E41F3A" w:rsidRPr="00FA1E3B">
        <w:rPr>
          <w:rFonts w:ascii="Arial" w:hAnsi="Arial" w:cs="Arial"/>
        </w:rPr>
        <w:t>s of emission</w:t>
      </w:r>
      <w:r w:rsidRPr="00FA1E3B">
        <w:rPr>
          <w:rFonts w:ascii="Arial" w:hAnsi="Arial" w:cs="Arial"/>
        </w:rPr>
        <w:t xml:space="preserve"> reductions to landfill methane capture.  Together, landfills, wastewater treatment facilities and other </w:t>
      </w:r>
      <w:r w:rsidR="00B14477" w:rsidRPr="00FA1E3B">
        <w:rPr>
          <w:rFonts w:ascii="Arial" w:hAnsi="Arial" w:cs="Arial"/>
        </w:rPr>
        <w:t xml:space="preserve">urban </w:t>
      </w:r>
      <w:r w:rsidRPr="00FA1E3B">
        <w:rPr>
          <w:rFonts w:ascii="Arial" w:hAnsi="Arial" w:cs="Arial"/>
        </w:rPr>
        <w:t xml:space="preserve">organic waste sources could contribute far greater emissions reductions by </w:t>
      </w:r>
      <w:r w:rsidR="003A3834">
        <w:rPr>
          <w:rFonts w:ascii="Arial" w:hAnsi="Arial" w:cs="Arial"/>
        </w:rPr>
        <w:t>converting organic waste and</w:t>
      </w:r>
      <w:r w:rsidRPr="00FA1E3B">
        <w:rPr>
          <w:rFonts w:ascii="Arial" w:hAnsi="Arial" w:cs="Arial"/>
        </w:rPr>
        <w:t xml:space="preserve"> methane emissions to </w:t>
      </w:r>
      <w:r w:rsidR="003A3834">
        <w:rPr>
          <w:rFonts w:ascii="Arial" w:hAnsi="Arial" w:cs="Arial"/>
        </w:rPr>
        <w:t>renewable electricity,</w:t>
      </w:r>
      <w:r w:rsidRPr="00FA1E3B">
        <w:rPr>
          <w:rFonts w:ascii="Arial" w:hAnsi="Arial" w:cs="Arial"/>
        </w:rPr>
        <w:t xml:space="preserve"> low-carbon fuels</w:t>
      </w:r>
      <w:r w:rsidR="003A3834">
        <w:rPr>
          <w:rFonts w:ascii="Arial" w:hAnsi="Arial" w:cs="Arial"/>
        </w:rPr>
        <w:t>, and organic soil amendments</w:t>
      </w:r>
      <w:r w:rsidRPr="00FA1E3B">
        <w:rPr>
          <w:rFonts w:ascii="Arial" w:hAnsi="Arial" w:cs="Arial"/>
        </w:rPr>
        <w:t xml:space="preserve">.  </w:t>
      </w:r>
      <w:r w:rsidR="003A3834" w:rsidRPr="00FA1E3B">
        <w:rPr>
          <w:rFonts w:ascii="Arial" w:hAnsi="Arial" w:cs="Arial"/>
        </w:rPr>
        <w:t>Investing Cap and Trade Revenues in the development organic waste to energy/</w:t>
      </w:r>
      <w:proofErr w:type="gramStart"/>
      <w:r w:rsidR="003A3834" w:rsidRPr="00FA1E3B">
        <w:rPr>
          <w:rFonts w:ascii="Arial" w:hAnsi="Arial" w:cs="Arial"/>
        </w:rPr>
        <w:t>fuel  results</w:t>
      </w:r>
      <w:proofErr w:type="gramEnd"/>
      <w:r w:rsidR="003A3834" w:rsidRPr="00FA1E3B">
        <w:rPr>
          <w:rFonts w:ascii="Arial" w:hAnsi="Arial" w:cs="Arial"/>
        </w:rPr>
        <w:t xml:space="preserve"> reduces greenhouse gas emissions in at least three ways:</w:t>
      </w:r>
    </w:p>
    <w:p w14:paraId="59CBF0DF" w14:textId="77777777" w:rsidR="003A3834" w:rsidRPr="00FA1E3B" w:rsidRDefault="003A3834" w:rsidP="003A3834">
      <w:pPr>
        <w:rPr>
          <w:rFonts w:ascii="Arial" w:hAnsi="Arial" w:cs="Arial"/>
        </w:rPr>
      </w:pPr>
    </w:p>
    <w:p w14:paraId="7FE4815C" w14:textId="77777777" w:rsidR="003A3834" w:rsidRPr="00FA1E3B" w:rsidRDefault="003A3834" w:rsidP="003A3834">
      <w:pPr>
        <w:pStyle w:val="ListParagraph"/>
        <w:numPr>
          <w:ilvl w:val="0"/>
          <w:numId w:val="17"/>
        </w:numPr>
        <w:rPr>
          <w:rFonts w:ascii="Arial" w:hAnsi="Arial" w:cs="Arial"/>
        </w:rPr>
      </w:pPr>
      <w:r w:rsidRPr="00FA1E3B">
        <w:rPr>
          <w:rFonts w:ascii="Arial" w:hAnsi="Arial" w:cs="Arial"/>
        </w:rPr>
        <w:t>Production of the lowest carbon intensity energy/fuels resulting in significant greenhouse gas reductions through displacement of fossil energy/fuels;</w:t>
      </w:r>
    </w:p>
    <w:p w14:paraId="7C43AB44" w14:textId="77777777" w:rsidR="003A3834" w:rsidRPr="00FA1E3B" w:rsidRDefault="003A3834" w:rsidP="003A3834">
      <w:pPr>
        <w:pStyle w:val="ListParagraph"/>
        <w:numPr>
          <w:ilvl w:val="0"/>
          <w:numId w:val="17"/>
        </w:numPr>
        <w:rPr>
          <w:rFonts w:ascii="Arial" w:hAnsi="Arial" w:cs="Arial"/>
        </w:rPr>
      </w:pPr>
      <w:r w:rsidRPr="00FA1E3B">
        <w:rPr>
          <w:rFonts w:ascii="Arial" w:hAnsi="Arial" w:cs="Arial"/>
        </w:rPr>
        <w:lastRenderedPageBreak/>
        <w:t>Reduction of greenhouse gas emissions from the waste itself and the transport and handling of that waste; and</w:t>
      </w:r>
    </w:p>
    <w:p w14:paraId="4B0E51DA" w14:textId="77777777" w:rsidR="003A3834" w:rsidRPr="00FA1E3B" w:rsidRDefault="003A3834" w:rsidP="003A3834">
      <w:pPr>
        <w:pStyle w:val="ListParagraph"/>
        <w:numPr>
          <w:ilvl w:val="0"/>
          <w:numId w:val="17"/>
        </w:numPr>
        <w:rPr>
          <w:rFonts w:ascii="Arial" w:hAnsi="Arial" w:cs="Arial"/>
        </w:rPr>
      </w:pPr>
      <w:r w:rsidRPr="00FA1E3B">
        <w:rPr>
          <w:rFonts w:ascii="Arial" w:hAnsi="Arial" w:cs="Arial"/>
        </w:rPr>
        <w:t>Production of beneficial co-products that displace petroleum products.</w:t>
      </w:r>
    </w:p>
    <w:p w14:paraId="6B308E6E" w14:textId="05F88D29" w:rsidR="003A3834" w:rsidRDefault="003A3834" w:rsidP="00021279">
      <w:pPr>
        <w:rPr>
          <w:rFonts w:ascii="Arial" w:hAnsi="Arial" w:cs="Arial"/>
        </w:rPr>
      </w:pPr>
    </w:p>
    <w:p w14:paraId="04B95017" w14:textId="7E3B463E" w:rsidR="00655B27" w:rsidRDefault="005A6B8B" w:rsidP="00021279">
      <w:pPr>
        <w:rPr>
          <w:rFonts w:ascii="Arial" w:hAnsi="Arial" w:cs="Arial"/>
        </w:rPr>
      </w:pPr>
      <w:r w:rsidRPr="00FA1E3B">
        <w:rPr>
          <w:rFonts w:ascii="Arial" w:hAnsi="Arial" w:cs="Arial"/>
        </w:rPr>
        <w:t>Diverting urb</w:t>
      </w:r>
      <w:r w:rsidR="00655B27" w:rsidRPr="00FA1E3B">
        <w:rPr>
          <w:rFonts w:ascii="Arial" w:hAnsi="Arial" w:cs="Arial"/>
        </w:rPr>
        <w:t xml:space="preserve">an organic waste - </w:t>
      </w:r>
      <w:r w:rsidRPr="00FA1E3B">
        <w:rPr>
          <w:rFonts w:ascii="Arial" w:hAnsi="Arial" w:cs="Arial"/>
        </w:rPr>
        <w:t>required by Assembly Bill 341 (</w:t>
      </w:r>
      <w:proofErr w:type="spellStart"/>
      <w:r w:rsidRPr="00FA1E3B">
        <w:rPr>
          <w:rFonts w:ascii="Arial" w:hAnsi="Arial" w:cs="Arial"/>
        </w:rPr>
        <w:t>Chesbro</w:t>
      </w:r>
      <w:proofErr w:type="spellEnd"/>
      <w:r w:rsidRPr="00FA1E3B">
        <w:rPr>
          <w:rFonts w:ascii="Arial" w:hAnsi="Arial" w:cs="Arial"/>
        </w:rPr>
        <w:t>,</w:t>
      </w:r>
      <w:r w:rsidR="00655B27" w:rsidRPr="00FA1E3B">
        <w:rPr>
          <w:rFonts w:ascii="Arial" w:hAnsi="Arial" w:cs="Arial"/>
        </w:rPr>
        <w:t xml:space="preserve"> Statutes of 2011, Chapter 476) -</w:t>
      </w:r>
      <w:r w:rsidRPr="00FA1E3B">
        <w:rPr>
          <w:rFonts w:ascii="Arial" w:hAnsi="Arial" w:cs="Arial"/>
        </w:rPr>
        <w:t xml:space="preserve"> for production of bioenergy, compost and organic fertilizers also provides enormous emissions reductions.  </w:t>
      </w:r>
      <w:r w:rsidR="00655B27" w:rsidRPr="00FA1E3B">
        <w:rPr>
          <w:rFonts w:ascii="Arial" w:hAnsi="Arial" w:cs="Arial"/>
        </w:rPr>
        <w:t xml:space="preserve"> </w:t>
      </w:r>
      <w:r w:rsidR="00EE2757">
        <w:rPr>
          <w:rFonts w:ascii="Arial" w:hAnsi="Arial" w:cs="Arial"/>
        </w:rPr>
        <w:t>Wastewater treatment facilities are increasingly providing an outlet for organic waste such as Fats, Oils, and Grease (FOG) and food waste by converting it to bioenergy and organic byproducts. This eliminates FOG disposal at landfills, increases biogas production, and produces beneficial</w:t>
      </w:r>
      <w:r w:rsidR="00EE2757" w:rsidRPr="00FA1E3B">
        <w:rPr>
          <w:rFonts w:ascii="Arial" w:hAnsi="Arial" w:cs="Arial"/>
        </w:rPr>
        <w:t xml:space="preserve"> soil amendments like </w:t>
      </w:r>
      <w:proofErr w:type="spellStart"/>
      <w:r w:rsidR="00EE2757" w:rsidRPr="00FA1E3B">
        <w:rPr>
          <w:rFonts w:ascii="Arial" w:hAnsi="Arial" w:cs="Arial"/>
        </w:rPr>
        <w:t>biochar</w:t>
      </w:r>
      <w:proofErr w:type="spellEnd"/>
      <w:r w:rsidR="00EE2757" w:rsidRPr="00FA1E3B">
        <w:rPr>
          <w:rFonts w:ascii="Arial" w:hAnsi="Arial" w:cs="Arial"/>
        </w:rPr>
        <w:t xml:space="preserve"> and other </w:t>
      </w:r>
      <w:r w:rsidR="00EE2757">
        <w:rPr>
          <w:rFonts w:ascii="Arial" w:hAnsi="Arial" w:cs="Arial"/>
        </w:rPr>
        <w:t>product</w:t>
      </w:r>
      <w:r w:rsidR="00EE2757" w:rsidRPr="00FA1E3B">
        <w:rPr>
          <w:rFonts w:ascii="Arial" w:hAnsi="Arial" w:cs="Arial"/>
        </w:rPr>
        <w:t>s that sequester carbon reduces the need for petroleum-based fertilizers.</w:t>
      </w:r>
      <w:r w:rsidR="00EE2757">
        <w:rPr>
          <w:rFonts w:ascii="Arial" w:hAnsi="Arial" w:cs="Arial"/>
        </w:rPr>
        <w:t xml:space="preserve"> </w:t>
      </w:r>
      <w:proofErr w:type="spellStart"/>
      <w:r w:rsidR="00EE2757">
        <w:rPr>
          <w:rFonts w:ascii="Arial" w:hAnsi="Arial" w:cs="Arial"/>
        </w:rPr>
        <w:t>Biosolids</w:t>
      </w:r>
      <w:proofErr w:type="spellEnd"/>
      <w:r w:rsidR="00EE2757">
        <w:rPr>
          <w:rFonts w:ascii="Arial" w:hAnsi="Arial" w:cs="Arial"/>
        </w:rPr>
        <w:t xml:space="preserve"> from wastewater facilities that are land applied not only sequester carbon in the soil, but also eliminate roughly 44 gallons of fossil fuel needed to produce every 200 pounds of inorganic nitrogen fertilizer. When factoring the number of acres to which </w:t>
      </w:r>
      <w:proofErr w:type="spellStart"/>
      <w:r w:rsidR="00EE2757">
        <w:rPr>
          <w:rFonts w:ascii="Arial" w:hAnsi="Arial" w:cs="Arial"/>
        </w:rPr>
        <w:t>biosolids</w:t>
      </w:r>
      <w:proofErr w:type="spellEnd"/>
      <w:r w:rsidR="00EE2757">
        <w:rPr>
          <w:rFonts w:ascii="Arial" w:hAnsi="Arial" w:cs="Arial"/>
        </w:rPr>
        <w:t xml:space="preserve"> can be applied, this is a tremendous GHG impact mitigation practice that should be maximized.</w:t>
      </w:r>
    </w:p>
    <w:p w14:paraId="1E1C69DA" w14:textId="77777777" w:rsidR="00FD4D34" w:rsidRDefault="00FD4D34" w:rsidP="00021279">
      <w:pPr>
        <w:rPr>
          <w:rFonts w:ascii="Arial" w:hAnsi="Arial" w:cs="Arial"/>
        </w:rPr>
      </w:pPr>
    </w:p>
    <w:p w14:paraId="43159548" w14:textId="0C5D08A3" w:rsidR="00FD4D34" w:rsidRPr="00FA1E3B" w:rsidRDefault="00FD4D34" w:rsidP="00021279">
      <w:pPr>
        <w:rPr>
          <w:rFonts w:ascii="Arial" w:hAnsi="Arial" w:cs="Arial"/>
        </w:rPr>
      </w:pPr>
      <w:r>
        <w:rPr>
          <w:rFonts w:ascii="Arial" w:hAnsi="Arial" w:cs="Arial"/>
        </w:rPr>
        <w:t>Currently 61 percent of wastewater plants</w:t>
      </w:r>
      <w:r w:rsidR="00A006F0">
        <w:rPr>
          <w:rFonts w:ascii="Arial" w:hAnsi="Arial" w:cs="Arial"/>
        </w:rPr>
        <w:t>, representing 94 percent of the wastewater flow in the state,</w:t>
      </w:r>
      <w:r>
        <w:rPr>
          <w:rFonts w:ascii="Arial" w:hAnsi="Arial" w:cs="Arial"/>
        </w:rPr>
        <w:t xml:space="preserve"> employ anaerobic digest</w:t>
      </w:r>
      <w:r w:rsidR="00A006F0">
        <w:rPr>
          <w:rFonts w:ascii="Arial" w:hAnsi="Arial" w:cs="Arial"/>
        </w:rPr>
        <w:t>ion</w:t>
      </w:r>
      <w:r>
        <w:rPr>
          <w:rFonts w:ascii="Arial" w:hAnsi="Arial" w:cs="Arial"/>
        </w:rPr>
        <w:t>. Most plants satisfy between 40 and 70 percent of their energy needs from methane produced through anaerobic digestion, which eliminates the need to purchase that power from fossil fuel based sources.  With the investment of cap and trade proceeds, these percentages could be much higher.</w:t>
      </w:r>
    </w:p>
    <w:p w14:paraId="11B68AEC" w14:textId="77777777" w:rsidR="00144D59" w:rsidRPr="00FA1E3B" w:rsidRDefault="00144D59" w:rsidP="005A6B8B">
      <w:pPr>
        <w:ind w:left="360"/>
        <w:rPr>
          <w:rFonts w:ascii="Arial" w:hAnsi="Arial" w:cs="Arial"/>
        </w:rPr>
      </w:pPr>
    </w:p>
    <w:p w14:paraId="22FC2773" w14:textId="146FFDB0" w:rsidR="00144D59" w:rsidRPr="00FA1E3B" w:rsidRDefault="00144D59" w:rsidP="00144D59">
      <w:pPr>
        <w:pStyle w:val="ListParagraph"/>
        <w:numPr>
          <w:ilvl w:val="0"/>
          <w:numId w:val="16"/>
        </w:numPr>
        <w:rPr>
          <w:rFonts w:ascii="Arial" w:hAnsi="Arial" w:cs="Arial"/>
        </w:rPr>
      </w:pPr>
      <w:r w:rsidRPr="00FA1E3B">
        <w:rPr>
          <w:rFonts w:ascii="Arial" w:hAnsi="Arial" w:cs="Arial"/>
          <w:u w:val="single"/>
        </w:rPr>
        <w:t>Production of Low Carbon Fuels from Organic Waste</w:t>
      </w:r>
      <w:r w:rsidRPr="00FA1E3B">
        <w:rPr>
          <w:rFonts w:ascii="Arial" w:hAnsi="Arial" w:cs="Arial"/>
        </w:rPr>
        <w:t xml:space="preserve"> (15 MMT of CO2 equivalent reductions)</w:t>
      </w:r>
    </w:p>
    <w:p w14:paraId="44D13BD2" w14:textId="77777777" w:rsidR="00144D59" w:rsidRPr="00FA1E3B" w:rsidRDefault="00144D59" w:rsidP="00144D59">
      <w:pPr>
        <w:ind w:left="360"/>
        <w:rPr>
          <w:rFonts w:ascii="Arial" w:hAnsi="Arial" w:cs="Arial"/>
        </w:rPr>
      </w:pPr>
    </w:p>
    <w:p w14:paraId="7AD15FCC" w14:textId="1A6D5C5E" w:rsidR="002F46CC" w:rsidRPr="00FA1E3B" w:rsidRDefault="00B14477" w:rsidP="002F46CC">
      <w:pPr>
        <w:rPr>
          <w:rFonts w:ascii="Arial" w:hAnsi="Arial" w:cs="Arial"/>
        </w:rPr>
      </w:pPr>
      <w:r w:rsidRPr="00FA1E3B">
        <w:rPr>
          <w:rFonts w:ascii="Arial" w:hAnsi="Arial" w:cs="Arial"/>
        </w:rPr>
        <w:t>The AB 32 Scoping Plan attributes 15 million metric tons of CO2 equivalent emissions reductions to the Low Carbon Fuel Standard (LCFS), although it also states that just a 10 percent reduction in the carbon intensity of California’s transportation fuels would result in 16.5 million metric tons of reductions in 2020.</w:t>
      </w:r>
      <w:r w:rsidRPr="00FA1E3B">
        <w:rPr>
          <w:rStyle w:val="FootnoteReference"/>
          <w:rFonts w:ascii="Arial" w:hAnsi="Arial" w:cs="Arial"/>
        </w:rPr>
        <w:footnoteReference w:id="3"/>
      </w:r>
      <w:r w:rsidRPr="00FA1E3B">
        <w:rPr>
          <w:rFonts w:ascii="Arial" w:hAnsi="Arial" w:cs="Arial"/>
        </w:rPr>
        <w:t xml:space="preserve"> </w:t>
      </w:r>
      <w:r w:rsidR="002F46CC" w:rsidRPr="00FA1E3B">
        <w:rPr>
          <w:rFonts w:ascii="Arial" w:hAnsi="Arial" w:cs="Arial"/>
        </w:rPr>
        <w:t>Despite the importance of the LCFS in meeting the goals of AB 32, the Draft Concept Paper does not include the LCFS under the specific transportation measures listed on pages 10 and 12 of the Paper.</w:t>
      </w:r>
    </w:p>
    <w:p w14:paraId="1B50837F" w14:textId="77777777" w:rsidR="002F46CC" w:rsidRPr="00FA1E3B" w:rsidRDefault="002F46CC" w:rsidP="00021279">
      <w:pPr>
        <w:rPr>
          <w:rFonts w:ascii="Arial" w:hAnsi="Arial" w:cs="Arial"/>
        </w:rPr>
      </w:pPr>
    </w:p>
    <w:p w14:paraId="430068E8" w14:textId="682112F4" w:rsidR="00454697" w:rsidRPr="00FA1E3B" w:rsidRDefault="00454697" w:rsidP="00021279">
      <w:pPr>
        <w:rPr>
          <w:rFonts w:ascii="Arial" w:hAnsi="Arial" w:cs="Arial"/>
          <w:u w:val="single"/>
        </w:rPr>
      </w:pPr>
      <w:r w:rsidRPr="00FA1E3B">
        <w:rPr>
          <w:rFonts w:ascii="Arial" w:hAnsi="Arial" w:cs="Arial"/>
        </w:rPr>
        <w:tab/>
        <w:t xml:space="preserve">1. </w:t>
      </w:r>
      <w:r w:rsidR="00C63468" w:rsidRPr="00FA1E3B">
        <w:rPr>
          <w:rFonts w:ascii="Arial" w:hAnsi="Arial" w:cs="Arial"/>
        </w:rPr>
        <w:t xml:space="preserve"> </w:t>
      </w:r>
      <w:r w:rsidR="00A006F0">
        <w:rPr>
          <w:rFonts w:ascii="Arial" w:hAnsi="Arial" w:cs="Arial"/>
        </w:rPr>
        <w:t xml:space="preserve">Low Carbon Fuels from </w:t>
      </w:r>
      <w:r w:rsidRPr="00FA1E3B">
        <w:rPr>
          <w:rFonts w:ascii="Arial" w:hAnsi="Arial" w:cs="Arial"/>
        </w:rPr>
        <w:t>Anaerobic Digestion</w:t>
      </w:r>
    </w:p>
    <w:p w14:paraId="01C55C9C" w14:textId="77777777" w:rsidR="00454697" w:rsidRPr="00FA1E3B" w:rsidRDefault="00454697" w:rsidP="00021279">
      <w:pPr>
        <w:rPr>
          <w:rFonts w:ascii="Arial" w:hAnsi="Arial" w:cs="Arial"/>
        </w:rPr>
      </w:pPr>
    </w:p>
    <w:p w14:paraId="1B425C01" w14:textId="06199DC5" w:rsidR="00D87638" w:rsidRDefault="00454697" w:rsidP="00021279">
      <w:pPr>
        <w:rPr>
          <w:rFonts w:ascii="Arial" w:hAnsi="Arial" w:cs="Arial"/>
        </w:rPr>
      </w:pPr>
      <w:r w:rsidRPr="00FA1E3B">
        <w:rPr>
          <w:rFonts w:ascii="Arial" w:hAnsi="Arial" w:cs="Arial"/>
        </w:rPr>
        <w:t>Waste-derived b</w:t>
      </w:r>
      <w:r w:rsidR="002F46CC" w:rsidRPr="00FA1E3B">
        <w:rPr>
          <w:rFonts w:ascii="Arial" w:hAnsi="Arial" w:cs="Arial"/>
        </w:rPr>
        <w:t xml:space="preserve">ioenergy produces the lowest carbon fuels in existence, in some cases fuels that are actually </w:t>
      </w:r>
      <w:r w:rsidR="002F46CC" w:rsidRPr="00FA1E3B">
        <w:rPr>
          <w:rFonts w:ascii="Arial" w:hAnsi="Arial" w:cs="Arial"/>
          <w:i/>
          <w:u w:val="single"/>
        </w:rPr>
        <w:t>carbon negative</w:t>
      </w:r>
      <w:r w:rsidR="002F46CC" w:rsidRPr="00FA1E3B">
        <w:rPr>
          <w:rFonts w:ascii="Arial" w:hAnsi="Arial" w:cs="Arial"/>
        </w:rPr>
        <w:t xml:space="preserve"> because of the combined methane capture and fossil fuel displacement.  </w:t>
      </w:r>
      <w:r w:rsidR="00D87638" w:rsidRPr="00FA1E3B">
        <w:rPr>
          <w:rFonts w:ascii="Arial" w:hAnsi="Arial" w:cs="Arial"/>
        </w:rPr>
        <w:t xml:space="preserve">High solids anaerobic digestion of food and yard waste has the lowest carbon intensity </w:t>
      </w:r>
      <w:r w:rsidR="00FF7A66" w:rsidRPr="00FA1E3B">
        <w:rPr>
          <w:rFonts w:ascii="Arial" w:hAnsi="Arial" w:cs="Arial"/>
        </w:rPr>
        <w:t xml:space="preserve">of any fuel.  </w:t>
      </w:r>
      <w:r w:rsidR="00D87638" w:rsidRPr="00FA1E3B">
        <w:rPr>
          <w:rFonts w:ascii="Arial" w:hAnsi="Arial" w:cs="Arial"/>
        </w:rPr>
        <w:t>The California Air Resourc</w:t>
      </w:r>
      <w:r w:rsidR="00FF7A66" w:rsidRPr="00FA1E3B">
        <w:rPr>
          <w:rFonts w:ascii="Arial" w:hAnsi="Arial" w:cs="Arial"/>
        </w:rPr>
        <w:t>es Board has determined</w:t>
      </w:r>
      <w:r w:rsidR="00D87638" w:rsidRPr="00FA1E3B">
        <w:rPr>
          <w:rFonts w:ascii="Arial" w:hAnsi="Arial" w:cs="Arial"/>
        </w:rPr>
        <w:t xml:space="preserve"> that </w:t>
      </w:r>
      <w:r w:rsidR="00FF7A66" w:rsidRPr="00FA1E3B">
        <w:rPr>
          <w:rFonts w:ascii="Arial" w:hAnsi="Arial" w:cs="Arial"/>
        </w:rPr>
        <w:t xml:space="preserve">the carbon intensity of </w:t>
      </w:r>
      <w:r w:rsidR="00D87638" w:rsidRPr="00FA1E3B">
        <w:rPr>
          <w:rFonts w:ascii="Arial" w:hAnsi="Arial" w:cs="Arial"/>
        </w:rPr>
        <w:t>renewable natural</w:t>
      </w:r>
      <w:r w:rsidR="00FF7A66" w:rsidRPr="00FA1E3B">
        <w:rPr>
          <w:rFonts w:ascii="Arial" w:hAnsi="Arial" w:cs="Arial"/>
        </w:rPr>
        <w:t xml:space="preserve"> gas from anaerobic digestion (using dry fermentation of food waste with green </w:t>
      </w:r>
      <w:r w:rsidR="00FF7A66" w:rsidRPr="00FA1E3B">
        <w:rPr>
          <w:rFonts w:ascii="Arial" w:hAnsi="Arial" w:cs="Arial"/>
        </w:rPr>
        <w:lastRenderedPageBreak/>
        <w:t xml:space="preserve">waste) is -15 grams of CO2e/MJ.  </w:t>
      </w:r>
      <w:proofErr w:type="spellStart"/>
      <w:r w:rsidR="00FF7A66" w:rsidRPr="00FA1E3B">
        <w:rPr>
          <w:rFonts w:ascii="Arial" w:hAnsi="Arial" w:cs="Arial"/>
        </w:rPr>
        <w:t>CalRecycle</w:t>
      </w:r>
      <w:proofErr w:type="spellEnd"/>
      <w:r w:rsidR="00FF7A66" w:rsidRPr="00FA1E3B">
        <w:rPr>
          <w:rFonts w:ascii="Arial" w:hAnsi="Arial" w:cs="Arial"/>
        </w:rPr>
        <w:t xml:space="preserve">, in its Program EIR for AD facilities, has projected the need to develop 70 anaerobic digestion facilities that each process 50,000 tons per year or 210 facilities that each process 20,000 tons per year to meet the AB 32 Scoping Plan requirements.  Doing so could yield 23.5 million diesel equivalent gallons per year of ultra low carbon fuels.  </w:t>
      </w:r>
    </w:p>
    <w:p w14:paraId="1C7A036F" w14:textId="77777777" w:rsidR="002461F7" w:rsidRPr="00FA1E3B" w:rsidRDefault="002461F7" w:rsidP="00021279">
      <w:pPr>
        <w:rPr>
          <w:rFonts w:ascii="Arial" w:hAnsi="Arial" w:cs="Arial"/>
        </w:rPr>
      </w:pPr>
    </w:p>
    <w:p w14:paraId="7BB42ECE" w14:textId="57E10E41" w:rsidR="002461F7" w:rsidRPr="00FA1E3B" w:rsidRDefault="00C63468" w:rsidP="00C63468">
      <w:pPr>
        <w:ind w:firstLine="720"/>
        <w:rPr>
          <w:rFonts w:ascii="Arial" w:hAnsi="Arial" w:cs="Arial"/>
        </w:rPr>
      </w:pPr>
      <w:r w:rsidRPr="00FA1E3B">
        <w:rPr>
          <w:rFonts w:ascii="Arial" w:hAnsi="Arial" w:cs="Arial"/>
        </w:rPr>
        <w:t xml:space="preserve">2.  </w:t>
      </w:r>
      <w:r w:rsidR="00A006F0">
        <w:rPr>
          <w:rFonts w:ascii="Arial" w:hAnsi="Arial" w:cs="Arial"/>
        </w:rPr>
        <w:t xml:space="preserve">Low Carbon Fuels from </w:t>
      </w:r>
      <w:r w:rsidR="002461F7" w:rsidRPr="00FA1E3B">
        <w:rPr>
          <w:rFonts w:ascii="Arial" w:hAnsi="Arial" w:cs="Arial"/>
        </w:rPr>
        <w:t xml:space="preserve">Landfill </w:t>
      </w:r>
      <w:proofErr w:type="spellStart"/>
      <w:r w:rsidR="002461F7" w:rsidRPr="00FA1E3B">
        <w:rPr>
          <w:rFonts w:ascii="Arial" w:hAnsi="Arial" w:cs="Arial"/>
        </w:rPr>
        <w:t>Biomethane</w:t>
      </w:r>
      <w:proofErr w:type="spellEnd"/>
    </w:p>
    <w:p w14:paraId="4A749C28" w14:textId="77777777" w:rsidR="002461F7" w:rsidRPr="00FA1E3B" w:rsidRDefault="002461F7" w:rsidP="002461F7">
      <w:pPr>
        <w:rPr>
          <w:rFonts w:ascii="Arial" w:hAnsi="Arial" w:cs="Arial"/>
        </w:rPr>
      </w:pPr>
    </w:p>
    <w:p w14:paraId="7697862A" w14:textId="46B0A2B8" w:rsidR="002461F7" w:rsidRPr="00FA1E3B" w:rsidRDefault="002461F7" w:rsidP="002461F7">
      <w:pPr>
        <w:rPr>
          <w:rFonts w:ascii="Arial" w:hAnsi="Arial" w:cs="Arial"/>
        </w:rPr>
      </w:pPr>
      <w:r w:rsidRPr="00FA1E3B">
        <w:rPr>
          <w:rFonts w:ascii="Arial" w:hAnsi="Arial" w:cs="Arial"/>
        </w:rPr>
        <w:t>In 2010</w:t>
      </w:r>
      <w:r w:rsidR="00C63468" w:rsidRPr="00FA1E3B">
        <w:rPr>
          <w:rFonts w:ascii="Arial" w:hAnsi="Arial" w:cs="Arial"/>
        </w:rPr>
        <w:t xml:space="preserve">, </w:t>
      </w:r>
      <w:proofErr w:type="spellStart"/>
      <w:r w:rsidR="00C63468" w:rsidRPr="00FA1E3B">
        <w:rPr>
          <w:rFonts w:ascii="Arial" w:hAnsi="Arial" w:cs="Arial"/>
        </w:rPr>
        <w:t>CalRecycle</w:t>
      </w:r>
      <w:proofErr w:type="spellEnd"/>
      <w:r w:rsidR="00C63468" w:rsidRPr="00FA1E3B">
        <w:rPr>
          <w:rFonts w:ascii="Arial" w:hAnsi="Arial" w:cs="Arial"/>
        </w:rPr>
        <w:t xml:space="preserve"> determined that 95 percent</w:t>
      </w:r>
      <w:r w:rsidRPr="00FA1E3B">
        <w:rPr>
          <w:rFonts w:ascii="Arial" w:hAnsi="Arial" w:cs="Arial"/>
        </w:rPr>
        <w:t xml:space="preserve"> of the landfill “waste-in-place” had an active gas collection system that resulted in the collection of approximately 22 billion standard cubic feet (</w:t>
      </w:r>
      <w:proofErr w:type="spellStart"/>
      <w:r w:rsidRPr="00FA1E3B">
        <w:rPr>
          <w:rFonts w:ascii="Arial" w:hAnsi="Arial" w:cs="Arial"/>
        </w:rPr>
        <w:t>scf</w:t>
      </w:r>
      <w:proofErr w:type="spellEnd"/>
      <w:r w:rsidRPr="00FA1E3B">
        <w:rPr>
          <w:rFonts w:ascii="Arial" w:hAnsi="Arial" w:cs="Arial"/>
        </w:rPr>
        <w:t>) o</w:t>
      </w:r>
      <w:r w:rsidR="00807917" w:rsidRPr="00FA1E3B">
        <w:rPr>
          <w:rFonts w:ascii="Arial" w:hAnsi="Arial" w:cs="Arial"/>
        </w:rPr>
        <w:t xml:space="preserve">f useable </w:t>
      </w:r>
      <w:proofErr w:type="spellStart"/>
      <w:r w:rsidR="00807917" w:rsidRPr="00FA1E3B">
        <w:rPr>
          <w:rFonts w:ascii="Arial" w:hAnsi="Arial" w:cs="Arial"/>
        </w:rPr>
        <w:t>biomethane</w:t>
      </w:r>
      <w:proofErr w:type="spellEnd"/>
      <w:r w:rsidR="00807917" w:rsidRPr="00FA1E3B">
        <w:rPr>
          <w:rFonts w:ascii="Arial" w:hAnsi="Arial" w:cs="Arial"/>
        </w:rPr>
        <w:t xml:space="preserve">, </w:t>
      </w:r>
      <w:r w:rsidR="00B956FB" w:rsidRPr="00FA1E3B">
        <w:rPr>
          <w:rFonts w:ascii="Arial" w:hAnsi="Arial" w:cs="Arial"/>
        </w:rPr>
        <w:t xml:space="preserve">equivalent </w:t>
      </w:r>
      <w:r w:rsidR="00807917" w:rsidRPr="00FA1E3B">
        <w:rPr>
          <w:rFonts w:ascii="Arial" w:hAnsi="Arial" w:cs="Arial"/>
        </w:rPr>
        <w:t>to</w:t>
      </w:r>
      <w:r w:rsidR="00B956FB" w:rsidRPr="00FA1E3B">
        <w:rPr>
          <w:rFonts w:ascii="Arial" w:hAnsi="Arial" w:cs="Arial"/>
        </w:rPr>
        <w:t xml:space="preserve"> </w:t>
      </w:r>
      <w:r w:rsidRPr="00FA1E3B">
        <w:rPr>
          <w:rFonts w:ascii="Arial" w:hAnsi="Arial" w:cs="Arial"/>
        </w:rPr>
        <w:t xml:space="preserve">approximately 3.8 million barrels of petroleum transportation fuels.   California’s landfill gas, </w:t>
      </w:r>
      <w:r w:rsidR="00807917" w:rsidRPr="00FA1E3B">
        <w:rPr>
          <w:rFonts w:ascii="Arial" w:hAnsi="Arial" w:cs="Arial"/>
        </w:rPr>
        <w:t xml:space="preserve">which is </w:t>
      </w:r>
      <w:r w:rsidR="006F4C4E" w:rsidRPr="00FA1E3B">
        <w:rPr>
          <w:rFonts w:ascii="Arial" w:hAnsi="Arial" w:cs="Arial"/>
        </w:rPr>
        <w:t>extremely low</w:t>
      </w:r>
      <w:r w:rsidR="00807917" w:rsidRPr="00FA1E3B">
        <w:rPr>
          <w:rFonts w:ascii="Arial" w:hAnsi="Arial" w:cs="Arial"/>
        </w:rPr>
        <w:t xml:space="preserve"> carbon when converted to transportation fuels</w:t>
      </w:r>
      <w:r w:rsidR="00FF4F4F">
        <w:rPr>
          <w:rFonts w:ascii="Arial" w:hAnsi="Arial" w:cs="Arial"/>
        </w:rPr>
        <w:t xml:space="preserve"> </w:t>
      </w:r>
      <w:r w:rsidR="00FF4F4F" w:rsidRPr="00FA1E3B">
        <w:rPr>
          <w:rFonts w:ascii="Arial" w:hAnsi="Arial" w:cs="Arial"/>
        </w:rPr>
        <w:t>intensity (only 3 percent of the carbon intensity of diesel)</w:t>
      </w:r>
      <w:r w:rsidR="00807917" w:rsidRPr="00FA1E3B">
        <w:rPr>
          <w:rFonts w:ascii="Arial" w:hAnsi="Arial" w:cs="Arial"/>
        </w:rPr>
        <w:t xml:space="preserve">, </w:t>
      </w:r>
      <w:r w:rsidRPr="00FA1E3B">
        <w:rPr>
          <w:rFonts w:ascii="Arial" w:hAnsi="Arial" w:cs="Arial"/>
        </w:rPr>
        <w:t xml:space="preserve">could meet </w:t>
      </w:r>
      <w:r w:rsidR="00807917" w:rsidRPr="00FA1E3B">
        <w:rPr>
          <w:rFonts w:ascii="Arial" w:hAnsi="Arial" w:cs="Arial"/>
          <w:i/>
          <w:u w:val="single"/>
        </w:rPr>
        <w:t>half of the total carbon reduction</w:t>
      </w:r>
      <w:r w:rsidR="00C63468" w:rsidRPr="00FA1E3B">
        <w:rPr>
          <w:rFonts w:ascii="Arial" w:hAnsi="Arial" w:cs="Arial"/>
        </w:rPr>
        <w:t xml:space="preserve"> required by the Low Carbon Fuel S</w:t>
      </w:r>
      <w:r w:rsidR="00807917" w:rsidRPr="00FA1E3B">
        <w:rPr>
          <w:rFonts w:ascii="Arial" w:hAnsi="Arial" w:cs="Arial"/>
        </w:rPr>
        <w:t>tandard (</w:t>
      </w:r>
      <w:r w:rsidR="00C63468" w:rsidRPr="00FA1E3B">
        <w:rPr>
          <w:rFonts w:ascii="Arial" w:hAnsi="Arial" w:cs="Arial"/>
        </w:rPr>
        <w:t>5 of the required 10 percent</w:t>
      </w:r>
      <w:r w:rsidRPr="00FA1E3B">
        <w:rPr>
          <w:rFonts w:ascii="Arial" w:hAnsi="Arial" w:cs="Arial"/>
        </w:rPr>
        <w:t xml:space="preserve"> reduction in fuel carbon intensity required by the LCFS</w:t>
      </w:r>
      <w:r w:rsidR="00C63468" w:rsidRPr="00FA1E3B">
        <w:rPr>
          <w:rFonts w:ascii="Arial" w:hAnsi="Arial" w:cs="Arial"/>
        </w:rPr>
        <w:t>).  Yet, only 53 percent</w:t>
      </w:r>
      <w:r w:rsidRPr="00FA1E3B">
        <w:rPr>
          <w:rFonts w:ascii="Arial" w:hAnsi="Arial" w:cs="Arial"/>
        </w:rPr>
        <w:t xml:space="preserve"> of this low carbon collected biogas is used beneficially to produce energy or fuel -- mostly electricity.  Very little is used to </w:t>
      </w:r>
      <w:r w:rsidR="00C63468" w:rsidRPr="00FA1E3B">
        <w:rPr>
          <w:rFonts w:ascii="Arial" w:hAnsi="Arial" w:cs="Arial"/>
        </w:rPr>
        <w:t xml:space="preserve">produce </w:t>
      </w:r>
      <w:r w:rsidR="00FA641C" w:rsidRPr="00FA1E3B">
        <w:rPr>
          <w:rFonts w:ascii="Arial" w:hAnsi="Arial" w:cs="Arial"/>
        </w:rPr>
        <w:t xml:space="preserve">transportation </w:t>
      </w:r>
      <w:r w:rsidR="00C63468" w:rsidRPr="00FA1E3B">
        <w:rPr>
          <w:rFonts w:ascii="Arial" w:hAnsi="Arial" w:cs="Arial"/>
        </w:rPr>
        <w:t>fuel</w:t>
      </w:r>
      <w:r w:rsidR="00FA641C" w:rsidRPr="00FA1E3B">
        <w:rPr>
          <w:rFonts w:ascii="Arial" w:hAnsi="Arial" w:cs="Arial"/>
        </w:rPr>
        <w:t>s</w:t>
      </w:r>
      <w:r w:rsidR="00C63468" w:rsidRPr="00FA1E3B">
        <w:rPr>
          <w:rFonts w:ascii="Arial" w:hAnsi="Arial" w:cs="Arial"/>
        </w:rPr>
        <w:t>.  The remaining 47 percent</w:t>
      </w:r>
      <w:r w:rsidRPr="00FA1E3B">
        <w:rPr>
          <w:rFonts w:ascii="Arial" w:hAnsi="Arial" w:cs="Arial"/>
        </w:rPr>
        <w:t xml:space="preserve"> is flared and wasted.   </w:t>
      </w:r>
    </w:p>
    <w:p w14:paraId="2E02FF15" w14:textId="77777777" w:rsidR="002461F7" w:rsidRPr="00FA1E3B" w:rsidRDefault="002461F7" w:rsidP="002461F7">
      <w:pPr>
        <w:rPr>
          <w:rFonts w:ascii="Arial" w:hAnsi="Arial" w:cs="Arial"/>
        </w:rPr>
      </w:pPr>
    </w:p>
    <w:p w14:paraId="44008BFD" w14:textId="6AB544D3" w:rsidR="002461F7" w:rsidRPr="00FA1E3B" w:rsidRDefault="002461F7" w:rsidP="002461F7">
      <w:pPr>
        <w:rPr>
          <w:rFonts w:ascii="Arial" w:hAnsi="Arial" w:cs="Arial"/>
        </w:rPr>
      </w:pPr>
      <w:r w:rsidRPr="00FA1E3B">
        <w:rPr>
          <w:rFonts w:ascii="Arial" w:hAnsi="Arial" w:cs="Arial"/>
        </w:rPr>
        <w:t xml:space="preserve">Further, onsite electricity generating engine sets are under increasingly stringent air district standards for criteria pollutant controls, principally </w:t>
      </w:r>
      <w:proofErr w:type="spellStart"/>
      <w:r w:rsidRPr="00FA1E3B">
        <w:rPr>
          <w:rFonts w:ascii="Arial" w:hAnsi="Arial" w:cs="Arial"/>
        </w:rPr>
        <w:t>NOx</w:t>
      </w:r>
      <w:proofErr w:type="spellEnd"/>
      <w:r w:rsidRPr="00FA1E3B">
        <w:rPr>
          <w:rFonts w:ascii="Arial" w:hAnsi="Arial" w:cs="Arial"/>
        </w:rPr>
        <w:t xml:space="preserve"> and CO.   California is faced with the prospect that many of these engines may be shut town with a return to flaring and wasting the gas.  With the recent passage of AB 1900 (</w:t>
      </w:r>
      <w:proofErr w:type="spellStart"/>
      <w:r w:rsidRPr="00FA1E3B">
        <w:rPr>
          <w:rFonts w:ascii="Arial" w:hAnsi="Arial" w:cs="Arial"/>
        </w:rPr>
        <w:t>Gatto</w:t>
      </w:r>
      <w:proofErr w:type="spellEnd"/>
      <w:r w:rsidRPr="00FA1E3B">
        <w:rPr>
          <w:rFonts w:ascii="Arial" w:hAnsi="Arial" w:cs="Arial"/>
        </w:rPr>
        <w:t>, 2012), other options for the use of this gas as low carbon renewable natural gas distributed in California pipelines will become a reality if California is willing to make the investment – with a reduction in criteria pollutant emissions.  Even if Ca</w:t>
      </w:r>
      <w:r w:rsidR="00FD4D34">
        <w:rPr>
          <w:rFonts w:ascii="Arial" w:hAnsi="Arial" w:cs="Arial"/>
        </w:rPr>
        <w:t>lifornia reaches its goal of 75</w:t>
      </w:r>
      <w:r w:rsidR="00C63468" w:rsidRPr="00FA1E3B">
        <w:rPr>
          <w:rFonts w:ascii="Arial" w:hAnsi="Arial" w:cs="Arial"/>
        </w:rPr>
        <w:t xml:space="preserve"> percent</w:t>
      </w:r>
      <w:r w:rsidRPr="00FA1E3B">
        <w:rPr>
          <w:rFonts w:ascii="Arial" w:hAnsi="Arial" w:cs="Arial"/>
        </w:rPr>
        <w:t xml:space="preserve"> organic waste diversion from landfills by 2020, California will continue to produce over 22 billion </w:t>
      </w:r>
      <w:proofErr w:type="spellStart"/>
      <w:r w:rsidRPr="00FA1E3B">
        <w:rPr>
          <w:rFonts w:ascii="Arial" w:hAnsi="Arial" w:cs="Arial"/>
        </w:rPr>
        <w:t>scf</w:t>
      </w:r>
      <w:proofErr w:type="spellEnd"/>
      <w:r w:rsidRPr="00FA1E3B">
        <w:rPr>
          <w:rFonts w:ascii="Arial" w:hAnsi="Arial" w:cs="Arial"/>
        </w:rPr>
        <w:t xml:space="preserve"> of landfill </w:t>
      </w:r>
      <w:proofErr w:type="spellStart"/>
      <w:r w:rsidRPr="00FA1E3B">
        <w:rPr>
          <w:rFonts w:ascii="Arial" w:hAnsi="Arial" w:cs="Arial"/>
        </w:rPr>
        <w:t>biomethane</w:t>
      </w:r>
      <w:proofErr w:type="spellEnd"/>
      <w:r w:rsidRPr="00FA1E3B">
        <w:rPr>
          <w:rFonts w:ascii="Arial" w:hAnsi="Arial" w:cs="Arial"/>
        </w:rPr>
        <w:t xml:space="preserve"> for the foreseeable future.  California should </w:t>
      </w:r>
      <w:r w:rsidR="00B956FB" w:rsidRPr="00FA1E3B">
        <w:rPr>
          <w:rFonts w:ascii="Arial" w:hAnsi="Arial" w:cs="Arial"/>
        </w:rPr>
        <w:t>invest Cap and Trade proceeds in the conversion of this gas to</w:t>
      </w:r>
      <w:r w:rsidRPr="00FA1E3B">
        <w:rPr>
          <w:rFonts w:ascii="Arial" w:hAnsi="Arial" w:cs="Arial"/>
        </w:rPr>
        <w:t xml:space="preserve"> low carbon fuel</w:t>
      </w:r>
      <w:r w:rsidR="00B956FB" w:rsidRPr="00FA1E3B">
        <w:rPr>
          <w:rFonts w:ascii="Arial" w:hAnsi="Arial" w:cs="Arial"/>
        </w:rPr>
        <w:t>s</w:t>
      </w:r>
      <w:r w:rsidRPr="00FA1E3B">
        <w:rPr>
          <w:rFonts w:ascii="Arial" w:hAnsi="Arial" w:cs="Arial"/>
        </w:rPr>
        <w:t>.</w:t>
      </w:r>
    </w:p>
    <w:p w14:paraId="64074E10" w14:textId="77777777" w:rsidR="002461F7" w:rsidRPr="00FA1E3B" w:rsidRDefault="002461F7" w:rsidP="002461F7">
      <w:pPr>
        <w:rPr>
          <w:rFonts w:ascii="Arial" w:hAnsi="Arial" w:cs="Arial"/>
        </w:rPr>
      </w:pPr>
    </w:p>
    <w:p w14:paraId="31AD17AA" w14:textId="77777777" w:rsidR="009F5830" w:rsidRPr="00FA1E3B" w:rsidRDefault="009F5830" w:rsidP="00C63468">
      <w:pPr>
        <w:rPr>
          <w:rFonts w:ascii="Arial" w:hAnsi="Arial" w:cs="Arial"/>
        </w:rPr>
      </w:pPr>
    </w:p>
    <w:p w14:paraId="657A0F6B" w14:textId="436B9A4B" w:rsidR="00281BDB" w:rsidRPr="00FA1E3B" w:rsidRDefault="009F5830" w:rsidP="009F5830">
      <w:pPr>
        <w:pStyle w:val="ListParagraph"/>
        <w:numPr>
          <w:ilvl w:val="0"/>
          <w:numId w:val="15"/>
        </w:numPr>
        <w:rPr>
          <w:rFonts w:ascii="Arial" w:hAnsi="Arial" w:cs="Arial"/>
          <w:b/>
        </w:rPr>
      </w:pPr>
      <w:r w:rsidRPr="00FA1E3B">
        <w:rPr>
          <w:rFonts w:ascii="Arial" w:hAnsi="Arial" w:cs="Arial"/>
          <w:b/>
        </w:rPr>
        <w:t xml:space="preserve">Role of Bioenergy in </w:t>
      </w:r>
      <w:r w:rsidR="005E5B6B" w:rsidRPr="00FA1E3B">
        <w:rPr>
          <w:rFonts w:ascii="Arial" w:hAnsi="Arial" w:cs="Arial"/>
          <w:b/>
        </w:rPr>
        <w:t>A</w:t>
      </w:r>
      <w:r w:rsidRPr="00FA1E3B">
        <w:rPr>
          <w:rFonts w:ascii="Arial" w:hAnsi="Arial" w:cs="Arial"/>
          <w:b/>
        </w:rPr>
        <w:t xml:space="preserve">ddressing Environmental Justice </w:t>
      </w:r>
    </w:p>
    <w:p w14:paraId="6D62C4A5" w14:textId="77777777" w:rsidR="00281BDB" w:rsidRPr="00FA1E3B" w:rsidRDefault="00281BDB" w:rsidP="00281BDB">
      <w:pPr>
        <w:ind w:left="360"/>
        <w:rPr>
          <w:rFonts w:ascii="Arial" w:hAnsi="Arial" w:cs="Arial"/>
        </w:rPr>
      </w:pPr>
    </w:p>
    <w:p w14:paraId="7275ECFB" w14:textId="41E91E95" w:rsidR="009F5830" w:rsidRPr="00FA1E3B" w:rsidRDefault="00281BDB" w:rsidP="00021279">
      <w:pPr>
        <w:rPr>
          <w:rFonts w:ascii="Arial" w:hAnsi="Arial" w:cs="Arial"/>
        </w:rPr>
      </w:pPr>
      <w:r w:rsidRPr="00FA1E3B">
        <w:rPr>
          <w:rFonts w:ascii="Arial" w:hAnsi="Arial" w:cs="Arial"/>
        </w:rPr>
        <w:t xml:space="preserve">Bioenergy has a vital role to play in helping California achieve greater environmental justice. </w:t>
      </w:r>
      <w:r w:rsidR="00C43346" w:rsidRPr="00FA1E3B">
        <w:rPr>
          <w:rFonts w:ascii="Arial" w:hAnsi="Arial" w:cs="Arial"/>
        </w:rPr>
        <w:t xml:space="preserve"> </w:t>
      </w:r>
      <w:r w:rsidRPr="00FA1E3B">
        <w:rPr>
          <w:rFonts w:ascii="Arial" w:hAnsi="Arial" w:cs="Arial"/>
        </w:rPr>
        <w:t>Biofuels can replace</w:t>
      </w:r>
      <w:r w:rsidR="00093448" w:rsidRPr="00FA1E3B">
        <w:rPr>
          <w:rFonts w:ascii="Arial" w:hAnsi="Arial" w:cs="Arial"/>
        </w:rPr>
        <w:t xml:space="preserve"> </w:t>
      </w:r>
      <w:r w:rsidR="000C7B72" w:rsidRPr="00FA1E3B">
        <w:rPr>
          <w:rFonts w:ascii="Arial" w:hAnsi="Arial" w:cs="Arial"/>
        </w:rPr>
        <w:t>highly polluti</w:t>
      </w:r>
      <w:r w:rsidR="008515E4" w:rsidRPr="00FA1E3B">
        <w:rPr>
          <w:rFonts w:ascii="Arial" w:hAnsi="Arial" w:cs="Arial"/>
        </w:rPr>
        <w:t>ng and toxic diesel emissions from</w:t>
      </w:r>
      <w:r w:rsidR="000C7B72" w:rsidRPr="00FA1E3B">
        <w:rPr>
          <w:rFonts w:ascii="Arial" w:hAnsi="Arial" w:cs="Arial"/>
        </w:rPr>
        <w:t xml:space="preserve"> heavy-duty vehicles, which tend to be concentrated in and near environmental justice communities.  Bioenergy can also reduce</w:t>
      </w:r>
      <w:r w:rsidR="00EE29F9" w:rsidRPr="00FA1E3B">
        <w:rPr>
          <w:rFonts w:ascii="Arial" w:hAnsi="Arial" w:cs="Arial"/>
        </w:rPr>
        <w:t xml:space="preserve"> </w:t>
      </w:r>
      <w:r w:rsidRPr="00FA1E3B">
        <w:rPr>
          <w:rFonts w:ascii="Arial" w:hAnsi="Arial" w:cs="Arial"/>
        </w:rPr>
        <w:t xml:space="preserve">air and water pollution caused by </w:t>
      </w:r>
      <w:r w:rsidR="00EE29F9" w:rsidRPr="00FA1E3B">
        <w:rPr>
          <w:rFonts w:ascii="Arial" w:hAnsi="Arial" w:cs="Arial"/>
        </w:rPr>
        <w:t>fossil fuel</w:t>
      </w:r>
      <w:r w:rsidRPr="00FA1E3B">
        <w:rPr>
          <w:rFonts w:ascii="Arial" w:hAnsi="Arial" w:cs="Arial"/>
        </w:rPr>
        <w:t xml:space="preserve">-burning </w:t>
      </w:r>
      <w:r w:rsidR="000C7B72" w:rsidRPr="00FA1E3B">
        <w:rPr>
          <w:rFonts w:ascii="Arial" w:hAnsi="Arial" w:cs="Arial"/>
        </w:rPr>
        <w:t>power plants</w:t>
      </w:r>
      <w:r w:rsidR="009F5830" w:rsidRPr="00FA1E3B">
        <w:rPr>
          <w:rFonts w:ascii="Arial" w:hAnsi="Arial" w:cs="Arial"/>
        </w:rPr>
        <w:t xml:space="preserve">.  </w:t>
      </w:r>
      <w:r w:rsidR="008515E4" w:rsidRPr="00FA1E3B">
        <w:rPr>
          <w:rFonts w:ascii="Arial" w:hAnsi="Arial" w:cs="Arial"/>
        </w:rPr>
        <w:t xml:space="preserve">Diverting organic waste </w:t>
      </w:r>
      <w:r w:rsidR="000C7B72" w:rsidRPr="00FA1E3B">
        <w:rPr>
          <w:rFonts w:ascii="Arial" w:hAnsi="Arial" w:cs="Arial"/>
        </w:rPr>
        <w:t xml:space="preserve">from landfills, dairies and wastewater treatment facilities </w:t>
      </w:r>
      <w:r w:rsidR="009F5830" w:rsidRPr="00FA1E3B">
        <w:rPr>
          <w:rFonts w:ascii="Arial" w:hAnsi="Arial" w:cs="Arial"/>
        </w:rPr>
        <w:t>also reduces pollutio</w:t>
      </w:r>
      <w:r w:rsidR="000C7B72" w:rsidRPr="00FA1E3B">
        <w:rPr>
          <w:rFonts w:ascii="Arial" w:hAnsi="Arial" w:cs="Arial"/>
        </w:rPr>
        <w:t>n and odors that impact environmental justice</w:t>
      </w:r>
      <w:r w:rsidR="009F5830" w:rsidRPr="00FA1E3B">
        <w:rPr>
          <w:rFonts w:ascii="Arial" w:hAnsi="Arial" w:cs="Arial"/>
        </w:rPr>
        <w:t xml:space="preserve"> communities.</w:t>
      </w:r>
      <w:r w:rsidR="000C7B72" w:rsidRPr="00FA1E3B">
        <w:rPr>
          <w:rFonts w:ascii="Arial" w:hAnsi="Arial" w:cs="Arial"/>
        </w:rPr>
        <w:t xml:space="preserve">  Finally, developing anaerobic digestion and methane capture onsite reduces pollution and odors and </w:t>
      </w:r>
      <w:r w:rsidR="00491505" w:rsidRPr="00FA1E3B">
        <w:rPr>
          <w:rFonts w:ascii="Arial" w:hAnsi="Arial" w:cs="Arial"/>
        </w:rPr>
        <w:t>makes waste handling much cleaner with fewer impacts on neighboring communities.</w:t>
      </w:r>
    </w:p>
    <w:p w14:paraId="6F26A96A" w14:textId="77777777" w:rsidR="00491505" w:rsidRPr="00FA1E3B" w:rsidRDefault="00491505" w:rsidP="00021279">
      <w:pPr>
        <w:rPr>
          <w:rFonts w:ascii="Arial" w:hAnsi="Arial" w:cs="Arial"/>
        </w:rPr>
      </w:pPr>
    </w:p>
    <w:p w14:paraId="57071ABD" w14:textId="5D96544B" w:rsidR="00281BDB" w:rsidRPr="00FA1E3B" w:rsidRDefault="00491505" w:rsidP="00281BDB">
      <w:pPr>
        <w:rPr>
          <w:rFonts w:ascii="Arial" w:hAnsi="Arial" w:cs="Arial"/>
        </w:rPr>
      </w:pPr>
      <w:r w:rsidRPr="00FA1E3B">
        <w:rPr>
          <w:rFonts w:ascii="Arial" w:hAnsi="Arial" w:cs="Arial"/>
        </w:rPr>
        <w:lastRenderedPageBreak/>
        <w:t>There are hundreds of landfills, wastewater treatment facilities and dairies within or affecting</w:t>
      </w:r>
      <w:r w:rsidR="00B17720" w:rsidRPr="00FA1E3B">
        <w:rPr>
          <w:rFonts w:ascii="Arial" w:hAnsi="Arial" w:cs="Arial"/>
        </w:rPr>
        <w:t xml:space="preserve"> the top 10 percent</w:t>
      </w:r>
      <w:r w:rsidRPr="00FA1E3B">
        <w:rPr>
          <w:rFonts w:ascii="Arial" w:hAnsi="Arial" w:cs="Arial"/>
        </w:rPr>
        <w:t xml:space="preserve"> of impacted communities identified by the </w:t>
      </w:r>
      <w:proofErr w:type="spellStart"/>
      <w:r w:rsidRPr="00FA1E3B">
        <w:rPr>
          <w:rFonts w:ascii="Arial" w:hAnsi="Arial" w:cs="Arial"/>
        </w:rPr>
        <w:t>CalEnviroScreens</w:t>
      </w:r>
      <w:proofErr w:type="spellEnd"/>
      <w:r w:rsidRPr="00FA1E3B">
        <w:rPr>
          <w:rFonts w:ascii="Arial" w:hAnsi="Arial" w:cs="Arial"/>
        </w:rPr>
        <w:t xml:space="preserve">.  </w:t>
      </w:r>
      <w:r w:rsidR="000C7B72" w:rsidRPr="00FA1E3B">
        <w:rPr>
          <w:rFonts w:ascii="Arial" w:hAnsi="Arial" w:cs="Arial"/>
        </w:rPr>
        <w:t>Many</w:t>
      </w:r>
      <w:r w:rsidR="00281BDB" w:rsidRPr="00FA1E3B">
        <w:rPr>
          <w:rFonts w:ascii="Arial" w:hAnsi="Arial" w:cs="Arial"/>
        </w:rPr>
        <w:t xml:space="preserve"> solid wast</w:t>
      </w:r>
      <w:r w:rsidR="000C7B72" w:rsidRPr="00FA1E3B">
        <w:rPr>
          <w:rFonts w:ascii="Arial" w:hAnsi="Arial" w:cs="Arial"/>
        </w:rPr>
        <w:t>e and wastewater treatment facilities were</w:t>
      </w:r>
      <w:r w:rsidR="00281BDB" w:rsidRPr="00FA1E3B">
        <w:rPr>
          <w:rFonts w:ascii="Arial" w:hAnsi="Arial" w:cs="Arial"/>
        </w:rPr>
        <w:t xml:space="preserve"> built in industrial </w:t>
      </w:r>
      <w:r w:rsidR="000C7B72" w:rsidRPr="00FA1E3B">
        <w:rPr>
          <w:rFonts w:ascii="Arial" w:hAnsi="Arial" w:cs="Arial"/>
        </w:rPr>
        <w:t>areas that border low-income neighborhoods</w:t>
      </w:r>
      <w:r w:rsidR="00281BDB" w:rsidRPr="00FA1E3B">
        <w:rPr>
          <w:rFonts w:ascii="Arial" w:hAnsi="Arial" w:cs="Arial"/>
        </w:rPr>
        <w:t xml:space="preserve">. In many cases, solid waste plants and recycling facilities have been built within </w:t>
      </w:r>
      <w:r w:rsidR="00571D0B" w:rsidRPr="00FA1E3B">
        <w:rPr>
          <w:rFonts w:ascii="Arial" w:hAnsi="Arial" w:cs="Arial"/>
        </w:rPr>
        <w:t>close proximity to one another.</w:t>
      </w:r>
      <w:r w:rsidRPr="00FA1E3B">
        <w:rPr>
          <w:rFonts w:ascii="Arial" w:hAnsi="Arial" w:cs="Arial"/>
        </w:rPr>
        <w:t xml:space="preserve">   Traditional solid waste and recycling activities are transportation intensive – they involve heavy-duty trucks to deliver and transport solid waste and recyclable materials.  These facilities are sources of diesel emissions, dust, noise and odor – all of which impact neighboring communities.  In the southern San Joaquin Valley, several large dairies adjoin the most heavily impacted communities and contribute air, water, noise and odor pollution to those communities.</w:t>
      </w:r>
    </w:p>
    <w:p w14:paraId="7F85DFD0" w14:textId="77777777" w:rsidR="00571D0B" w:rsidRPr="00FA1E3B" w:rsidRDefault="00571D0B" w:rsidP="00281BDB">
      <w:pPr>
        <w:rPr>
          <w:rFonts w:ascii="Arial" w:hAnsi="Arial" w:cs="Arial"/>
        </w:rPr>
      </w:pPr>
    </w:p>
    <w:p w14:paraId="3C342CAF" w14:textId="19CD9BF2" w:rsidR="00281BDB" w:rsidRPr="00FA1E3B" w:rsidRDefault="00BF10D4" w:rsidP="00281BDB">
      <w:pPr>
        <w:rPr>
          <w:rFonts w:ascii="Arial" w:hAnsi="Arial" w:cs="Arial"/>
        </w:rPr>
      </w:pPr>
      <w:r w:rsidRPr="00FA1E3B">
        <w:rPr>
          <w:rFonts w:ascii="Arial" w:hAnsi="Arial" w:cs="Arial"/>
        </w:rPr>
        <w:t>N</w:t>
      </w:r>
      <w:r w:rsidR="00281BDB" w:rsidRPr="00FA1E3B">
        <w:rPr>
          <w:rFonts w:ascii="Arial" w:hAnsi="Arial" w:cs="Arial"/>
        </w:rPr>
        <w:t>ew anaerobic digestion technology and systems that produce renewable natu</w:t>
      </w:r>
      <w:r w:rsidR="00571D0B" w:rsidRPr="00FA1E3B">
        <w:rPr>
          <w:rFonts w:ascii="Arial" w:hAnsi="Arial" w:cs="Arial"/>
        </w:rPr>
        <w:t xml:space="preserve">ral gas from organic waste </w:t>
      </w:r>
      <w:r w:rsidR="00281BDB" w:rsidRPr="00FA1E3B">
        <w:rPr>
          <w:rFonts w:ascii="Arial" w:hAnsi="Arial" w:cs="Arial"/>
        </w:rPr>
        <w:t xml:space="preserve">improve air </w:t>
      </w:r>
      <w:r w:rsidR="00491505" w:rsidRPr="00FA1E3B">
        <w:rPr>
          <w:rFonts w:ascii="Arial" w:hAnsi="Arial" w:cs="Arial"/>
        </w:rPr>
        <w:t xml:space="preserve">and water </w:t>
      </w:r>
      <w:r w:rsidR="00281BDB" w:rsidRPr="00FA1E3B">
        <w:rPr>
          <w:rFonts w:ascii="Arial" w:hAnsi="Arial" w:cs="Arial"/>
        </w:rPr>
        <w:t>quality and reduce odor. Facilities that convert this organic waste and utilize it as renewable gas to power their transportation fle</w:t>
      </w:r>
      <w:r w:rsidR="00571D0B" w:rsidRPr="00FA1E3B">
        <w:rPr>
          <w:rFonts w:ascii="Arial" w:hAnsi="Arial" w:cs="Arial"/>
        </w:rPr>
        <w:t>ets further reduce air pollution, odor and noise pollution (natural gas trucks run more quietly than diesel trucks)</w:t>
      </w:r>
      <w:r w:rsidR="00281BDB" w:rsidRPr="00FA1E3B">
        <w:rPr>
          <w:rFonts w:ascii="Arial" w:hAnsi="Arial" w:cs="Arial"/>
        </w:rPr>
        <w:t>.  Several</w:t>
      </w:r>
      <w:r w:rsidR="00B17720" w:rsidRPr="00FA1E3B">
        <w:rPr>
          <w:rFonts w:ascii="Arial" w:hAnsi="Arial" w:cs="Arial"/>
        </w:rPr>
        <w:t xml:space="preserve"> waste</w:t>
      </w:r>
      <w:r w:rsidR="00281BDB" w:rsidRPr="00FA1E3B">
        <w:rPr>
          <w:rFonts w:ascii="Arial" w:hAnsi="Arial" w:cs="Arial"/>
        </w:rPr>
        <w:t xml:space="preserve"> companies in California are planning to do just this – utilize renewable natural gas from their own an</w:t>
      </w:r>
      <w:r w:rsidR="00571D0B" w:rsidRPr="00FA1E3B">
        <w:rPr>
          <w:rFonts w:ascii="Arial" w:hAnsi="Arial" w:cs="Arial"/>
        </w:rPr>
        <w:t>a</w:t>
      </w:r>
      <w:r w:rsidR="00281BDB" w:rsidRPr="00FA1E3B">
        <w:rPr>
          <w:rFonts w:ascii="Arial" w:hAnsi="Arial" w:cs="Arial"/>
        </w:rPr>
        <w:t xml:space="preserve">erobic digestion facilities beginning in 2014. Plants that do convert this waste to renewable natural gas </w:t>
      </w:r>
      <w:r w:rsidR="00571D0B" w:rsidRPr="00FA1E3B">
        <w:rPr>
          <w:rFonts w:ascii="Arial" w:hAnsi="Arial" w:cs="Arial"/>
        </w:rPr>
        <w:t>will need 15-20% fewer</w:t>
      </w:r>
      <w:r w:rsidR="00281BDB" w:rsidRPr="00FA1E3B">
        <w:rPr>
          <w:rFonts w:ascii="Arial" w:hAnsi="Arial" w:cs="Arial"/>
        </w:rPr>
        <w:t xml:space="preserve"> trucks for transportation, as 15-20% of the incoming ma</w:t>
      </w:r>
      <w:r w:rsidR="00571D0B" w:rsidRPr="00FA1E3B">
        <w:rPr>
          <w:rFonts w:ascii="Arial" w:hAnsi="Arial" w:cs="Arial"/>
        </w:rPr>
        <w:t>terial is converted to fuel that</w:t>
      </w:r>
      <w:r w:rsidR="00281BDB" w:rsidRPr="00FA1E3B">
        <w:rPr>
          <w:rFonts w:ascii="Arial" w:hAnsi="Arial" w:cs="Arial"/>
        </w:rPr>
        <w:t xml:space="preserve"> doesn’t need to</w:t>
      </w:r>
      <w:r w:rsidR="00571D0B" w:rsidRPr="00FA1E3B">
        <w:rPr>
          <w:rFonts w:ascii="Arial" w:hAnsi="Arial" w:cs="Arial"/>
        </w:rPr>
        <w:t xml:space="preserve"> be transported to a landfill or</w:t>
      </w:r>
      <w:r w:rsidR="00281BDB" w:rsidRPr="00FA1E3B">
        <w:rPr>
          <w:rFonts w:ascii="Arial" w:hAnsi="Arial" w:cs="Arial"/>
        </w:rPr>
        <w:t xml:space="preserve"> composting facility.</w:t>
      </w:r>
    </w:p>
    <w:p w14:paraId="3B6718C9" w14:textId="77777777" w:rsidR="00571D0B" w:rsidRPr="00FA1E3B" w:rsidRDefault="00571D0B" w:rsidP="00281BDB">
      <w:pPr>
        <w:rPr>
          <w:rFonts w:ascii="Arial" w:hAnsi="Arial" w:cs="Arial"/>
        </w:rPr>
      </w:pPr>
    </w:p>
    <w:p w14:paraId="7DF02721" w14:textId="61796D3D" w:rsidR="00B1751A" w:rsidRPr="00FA1E3B" w:rsidRDefault="00281BDB" w:rsidP="009F5830">
      <w:pPr>
        <w:rPr>
          <w:rFonts w:ascii="Arial" w:hAnsi="Arial" w:cs="Arial"/>
        </w:rPr>
      </w:pPr>
      <w:r w:rsidRPr="00FA1E3B">
        <w:rPr>
          <w:rFonts w:ascii="Arial" w:hAnsi="Arial" w:cs="Arial"/>
        </w:rPr>
        <w:t>Additionally, many anaerobic digestion facilities operate in negative air pressure for the loading and shipping of</w:t>
      </w:r>
      <w:r w:rsidR="00E373E2" w:rsidRPr="00FA1E3B">
        <w:rPr>
          <w:rFonts w:ascii="Arial" w:hAnsi="Arial" w:cs="Arial"/>
        </w:rPr>
        <w:t xml:space="preserve"> organic wastes</w:t>
      </w:r>
      <w:r w:rsidRPr="00FA1E3B">
        <w:rPr>
          <w:rFonts w:ascii="Arial" w:hAnsi="Arial" w:cs="Arial"/>
        </w:rPr>
        <w:t xml:space="preserve">. The buildings vent their interior air to sophisticated </w:t>
      </w:r>
      <w:proofErr w:type="spellStart"/>
      <w:r w:rsidRPr="00FA1E3B">
        <w:rPr>
          <w:rFonts w:ascii="Arial" w:hAnsi="Arial" w:cs="Arial"/>
        </w:rPr>
        <w:t>biofilters</w:t>
      </w:r>
      <w:proofErr w:type="spellEnd"/>
      <w:r w:rsidRPr="00FA1E3B">
        <w:rPr>
          <w:rFonts w:ascii="Arial" w:hAnsi="Arial" w:cs="Arial"/>
        </w:rPr>
        <w:t xml:space="preserve"> – natural biological systems that remove odor compounds before releasing the air to the environment. The majority of the components of an an</w:t>
      </w:r>
      <w:r w:rsidR="00571D0B" w:rsidRPr="00FA1E3B">
        <w:rPr>
          <w:rFonts w:ascii="Arial" w:hAnsi="Arial" w:cs="Arial"/>
        </w:rPr>
        <w:t>a</w:t>
      </w:r>
      <w:r w:rsidRPr="00FA1E3B">
        <w:rPr>
          <w:rFonts w:ascii="Arial" w:hAnsi="Arial" w:cs="Arial"/>
        </w:rPr>
        <w:t>erobic digester system – including digesters and gas clean</w:t>
      </w:r>
      <w:r w:rsidR="00571D0B" w:rsidRPr="00FA1E3B">
        <w:rPr>
          <w:rFonts w:ascii="Arial" w:hAnsi="Arial" w:cs="Arial"/>
        </w:rPr>
        <w:t>ers</w:t>
      </w:r>
      <w:r w:rsidRPr="00FA1E3B">
        <w:rPr>
          <w:rFonts w:ascii="Arial" w:hAnsi="Arial" w:cs="Arial"/>
        </w:rPr>
        <w:t xml:space="preserve"> – are fully enclosed to prevent odors from venting into </w:t>
      </w:r>
      <w:r w:rsidR="00571D0B" w:rsidRPr="00FA1E3B">
        <w:rPr>
          <w:rFonts w:ascii="Arial" w:hAnsi="Arial" w:cs="Arial"/>
        </w:rPr>
        <w:t>the environment. In addition, anaerobic digestion</w:t>
      </w:r>
      <w:r w:rsidRPr="00FA1E3B">
        <w:rPr>
          <w:rFonts w:ascii="Arial" w:hAnsi="Arial" w:cs="Arial"/>
        </w:rPr>
        <w:t xml:space="preserve"> facilities are largely dust-free, and help to keep particulates out of the air. </w:t>
      </w:r>
    </w:p>
    <w:p w14:paraId="5E71FA11" w14:textId="77777777" w:rsidR="009F5830" w:rsidRPr="00FA1E3B" w:rsidRDefault="009F5830" w:rsidP="009F5830">
      <w:pPr>
        <w:pStyle w:val="ListParagraph"/>
        <w:rPr>
          <w:rFonts w:ascii="Arial" w:hAnsi="Arial" w:cs="Arial"/>
        </w:rPr>
      </w:pPr>
    </w:p>
    <w:p w14:paraId="5128B0BA" w14:textId="77777777" w:rsidR="00424545" w:rsidRPr="00FA1E3B" w:rsidRDefault="00424545" w:rsidP="009F5830">
      <w:pPr>
        <w:pStyle w:val="ListParagraph"/>
        <w:rPr>
          <w:rFonts w:ascii="Arial" w:hAnsi="Arial" w:cs="Arial"/>
        </w:rPr>
      </w:pPr>
    </w:p>
    <w:p w14:paraId="55933C70" w14:textId="52560555" w:rsidR="009F5830" w:rsidRPr="00FA1E3B" w:rsidRDefault="00065818" w:rsidP="00F030CF">
      <w:pPr>
        <w:pStyle w:val="ListParagraph"/>
        <w:numPr>
          <w:ilvl w:val="0"/>
          <w:numId w:val="15"/>
        </w:numPr>
        <w:rPr>
          <w:rFonts w:ascii="Arial" w:hAnsi="Arial" w:cs="Arial"/>
          <w:b/>
        </w:rPr>
      </w:pPr>
      <w:r w:rsidRPr="00FA1E3B">
        <w:rPr>
          <w:rFonts w:ascii="Arial" w:hAnsi="Arial" w:cs="Arial"/>
          <w:b/>
        </w:rPr>
        <w:t xml:space="preserve">Environmental and Economic </w:t>
      </w:r>
      <w:r w:rsidR="009F5830" w:rsidRPr="00FA1E3B">
        <w:rPr>
          <w:rFonts w:ascii="Arial" w:hAnsi="Arial" w:cs="Arial"/>
          <w:b/>
        </w:rPr>
        <w:t>Benefits of Bioenergy</w:t>
      </w:r>
    </w:p>
    <w:p w14:paraId="0C8266F6" w14:textId="77777777" w:rsidR="009F5830" w:rsidRPr="00FA1E3B" w:rsidRDefault="009F5830" w:rsidP="009F5830">
      <w:pPr>
        <w:pStyle w:val="ListParagraph"/>
        <w:rPr>
          <w:rFonts w:ascii="Arial" w:hAnsi="Arial" w:cs="Arial"/>
        </w:rPr>
      </w:pPr>
    </w:p>
    <w:p w14:paraId="01B4AFC8" w14:textId="0243310E" w:rsidR="009F5830" w:rsidRPr="00FA1E3B" w:rsidRDefault="00966F6B" w:rsidP="00A81513">
      <w:pPr>
        <w:pStyle w:val="ListParagraph"/>
        <w:numPr>
          <w:ilvl w:val="0"/>
          <w:numId w:val="10"/>
        </w:numPr>
        <w:rPr>
          <w:rFonts w:ascii="Arial" w:hAnsi="Arial" w:cs="Arial"/>
        </w:rPr>
      </w:pPr>
      <w:r w:rsidRPr="00FA1E3B">
        <w:rPr>
          <w:rFonts w:ascii="Arial" w:hAnsi="Arial" w:cs="Arial"/>
        </w:rPr>
        <w:t>Jobs and Economic Development, Including in Rural C</w:t>
      </w:r>
      <w:r w:rsidR="009F5830" w:rsidRPr="00FA1E3B">
        <w:rPr>
          <w:rFonts w:ascii="Arial" w:hAnsi="Arial" w:cs="Arial"/>
        </w:rPr>
        <w:t>ommunities</w:t>
      </w:r>
    </w:p>
    <w:p w14:paraId="50D81295" w14:textId="77777777" w:rsidR="00A81513" w:rsidRPr="00FA1E3B" w:rsidRDefault="00A81513" w:rsidP="00A81513">
      <w:pPr>
        <w:rPr>
          <w:rFonts w:ascii="Arial" w:hAnsi="Arial" w:cs="Arial"/>
        </w:rPr>
      </w:pPr>
    </w:p>
    <w:p w14:paraId="14D46725" w14:textId="471E44C5" w:rsidR="00D30208" w:rsidRPr="00FA1E3B" w:rsidRDefault="00A81513" w:rsidP="00A81513">
      <w:pPr>
        <w:rPr>
          <w:rFonts w:ascii="Arial" w:hAnsi="Arial" w:cs="Arial"/>
        </w:rPr>
      </w:pPr>
      <w:r w:rsidRPr="00FA1E3B">
        <w:rPr>
          <w:rFonts w:ascii="Arial" w:hAnsi="Arial" w:cs="Arial"/>
        </w:rPr>
        <w:t>Bioenergy develop</w:t>
      </w:r>
      <w:r w:rsidR="00FD4D34">
        <w:rPr>
          <w:rFonts w:ascii="Arial" w:hAnsi="Arial" w:cs="Arial"/>
        </w:rPr>
        <w:t>ment</w:t>
      </w:r>
      <w:r w:rsidRPr="00FA1E3B">
        <w:rPr>
          <w:rFonts w:ascii="Arial" w:hAnsi="Arial" w:cs="Arial"/>
        </w:rPr>
        <w:t xml:space="preserve"> creates jobs and economic development that cannot be outsourced.  </w:t>
      </w:r>
      <w:proofErr w:type="spellStart"/>
      <w:r w:rsidRPr="00FA1E3B">
        <w:rPr>
          <w:rFonts w:ascii="Arial" w:hAnsi="Arial" w:cs="Arial"/>
        </w:rPr>
        <w:t>Biopower</w:t>
      </w:r>
      <w:proofErr w:type="spellEnd"/>
      <w:r w:rsidRPr="00FA1E3B">
        <w:rPr>
          <w:rFonts w:ascii="Arial" w:hAnsi="Arial" w:cs="Arial"/>
        </w:rPr>
        <w:t xml:space="preserve"> alone (electricity produced from organic waste) provide</w:t>
      </w:r>
      <w:r w:rsidR="004E1AD2" w:rsidRPr="00FA1E3B">
        <w:rPr>
          <w:rFonts w:ascii="Arial" w:hAnsi="Arial" w:cs="Arial"/>
        </w:rPr>
        <w:t>s</w:t>
      </w:r>
      <w:r w:rsidRPr="00FA1E3B">
        <w:rPr>
          <w:rFonts w:ascii="Arial" w:hAnsi="Arial" w:cs="Arial"/>
        </w:rPr>
        <w:t xml:space="preserve"> about 5,000 direct jobs and generate</w:t>
      </w:r>
      <w:r w:rsidR="00966F6B" w:rsidRPr="00FA1E3B">
        <w:rPr>
          <w:rFonts w:ascii="Arial" w:hAnsi="Arial" w:cs="Arial"/>
        </w:rPr>
        <w:t>s</w:t>
      </w:r>
      <w:r w:rsidRPr="00FA1E3B">
        <w:rPr>
          <w:rFonts w:ascii="Arial" w:hAnsi="Arial" w:cs="Arial"/>
        </w:rPr>
        <w:t xml:space="preserve"> $575 million in economic activity in California.</w:t>
      </w:r>
      <w:r w:rsidRPr="00FA1E3B">
        <w:rPr>
          <w:rStyle w:val="FootnoteReference"/>
          <w:rFonts w:ascii="Arial" w:hAnsi="Arial" w:cs="Arial"/>
        </w:rPr>
        <w:footnoteReference w:id="4"/>
      </w:r>
      <w:r w:rsidRPr="00FA1E3B">
        <w:rPr>
          <w:rFonts w:ascii="Arial" w:hAnsi="Arial" w:cs="Arial"/>
        </w:rPr>
        <w:t xml:space="preserve">  </w:t>
      </w:r>
      <w:r w:rsidR="00D30208" w:rsidRPr="00FA1E3B">
        <w:rPr>
          <w:rFonts w:ascii="Arial" w:hAnsi="Arial" w:cs="Arial"/>
        </w:rPr>
        <w:t xml:space="preserve"> Biofuels and other bioenergy facilities employ many additional people, and all forms of bioenergy could provide significantly more jobs</w:t>
      </w:r>
      <w:r w:rsidR="00B660AB" w:rsidRPr="00FA1E3B">
        <w:rPr>
          <w:rFonts w:ascii="Arial" w:hAnsi="Arial" w:cs="Arial"/>
        </w:rPr>
        <w:t xml:space="preserve">. </w:t>
      </w:r>
    </w:p>
    <w:p w14:paraId="2DA2F935" w14:textId="77777777" w:rsidR="00D30208" w:rsidRPr="00FA1E3B" w:rsidRDefault="00D30208" w:rsidP="00A81513">
      <w:pPr>
        <w:rPr>
          <w:rFonts w:ascii="Arial" w:hAnsi="Arial" w:cs="Arial"/>
        </w:rPr>
      </w:pPr>
    </w:p>
    <w:p w14:paraId="3D705384" w14:textId="54E6E9D9" w:rsidR="00D30208" w:rsidRPr="00FA1E3B" w:rsidRDefault="00D30208" w:rsidP="00A81513">
      <w:pPr>
        <w:rPr>
          <w:rFonts w:ascii="Arial" w:hAnsi="Arial" w:cs="Arial"/>
        </w:rPr>
      </w:pPr>
      <w:r w:rsidRPr="00FA1E3B">
        <w:rPr>
          <w:rFonts w:ascii="Arial" w:hAnsi="Arial" w:cs="Arial"/>
        </w:rPr>
        <w:lastRenderedPageBreak/>
        <w:t>Bioenergy employs more people per megawatt than any other technology because of the ongoing nee</w:t>
      </w:r>
      <w:r w:rsidR="005E2A92" w:rsidRPr="00FA1E3B">
        <w:rPr>
          <w:rFonts w:ascii="Arial" w:hAnsi="Arial" w:cs="Arial"/>
        </w:rPr>
        <w:t>d for f</w:t>
      </w:r>
      <w:r w:rsidR="00B660AB" w:rsidRPr="00FA1E3B">
        <w:rPr>
          <w:rFonts w:ascii="Arial" w:hAnsi="Arial" w:cs="Arial"/>
        </w:rPr>
        <w:t>eedstock</w:t>
      </w:r>
      <w:r w:rsidR="005E2A92" w:rsidRPr="00FA1E3B">
        <w:rPr>
          <w:rFonts w:ascii="Arial" w:hAnsi="Arial" w:cs="Arial"/>
        </w:rPr>
        <w:t xml:space="preserve"> collection</w:t>
      </w:r>
      <w:r w:rsidR="00B660AB" w:rsidRPr="00FA1E3B">
        <w:rPr>
          <w:rFonts w:ascii="Arial" w:hAnsi="Arial" w:cs="Arial"/>
        </w:rPr>
        <w:t>/processing/</w:t>
      </w:r>
      <w:r w:rsidR="005E2A92" w:rsidRPr="00FA1E3B">
        <w:rPr>
          <w:rFonts w:ascii="Arial" w:hAnsi="Arial" w:cs="Arial"/>
        </w:rPr>
        <w:t>transport</w:t>
      </w:r>
      <w:r w:rsidR="00B660AB" w:rsidRPr="00FA1E3B">
        <w:rPr>
          <w:rFonts w:ascii="Arial" w:hAnsi="Arial" w:cs="Arial"/>
        </w:rPr>
        <w:t xml:space="preserve"> and</w:t>
      </w:r>
      <w:r w:rsidRPr="00FA1E3B">
        <w:rPr>
          <w:rFonts w:ascii="Arial" w:hAnsi="Arial" w:cs="Arial"/>
        </w:rPr>
        <w:t xml:space="preserve"> operation</w:t>
      </w:r>
      <w:r w:rsidR="00B660AB" w:rsidRPr="00FA1E3B">
        <w:rPr>
          <w:rFonts w:ascii="Arial" w:hAnsi="Arial" w:cs="Arial"/>
        </w:rPr>
        <w:t>/</w:t>
      </w:r>
      <w:r w:rsidRPr="00FA1E3B">
        <w:rPr>
          <w:rFonts w:ascii="Arial" w:hAnsi="Arial" w:cs="Arial"/>
        </w:rPr>
        <w:t>maintenance</w:t>
      </w:r>
      <w:r w:rsidR="00B660AB" w:rsidRPr="00FA1E3B">
        <w:rPr>
          <w:rFonts w:ascii="Arial" w:hAnsi="Arial" w:cs="Arial"/>
        </w:rPr>
        <w:t xml:space="preserve"> of the bioenergy production facility. </w:t>
      </w:r>
      <w:r w:rsidRPr="00FA1E3B">
        <w:rPr>
          <w:rFonts w:ascii="Arial" w:hAnsi="Arial" w:cs="Arial"/>
        </w:rPr>
        <w:t xml:space="preserve"> Ma</w:t>
      </w:r>
      <w:r w:rsidR="005E2A92" w:rsidRPr="00FA1E3B">
        <w:rPr>
          <w:rFonts w:ascii="Arial" w:hAnsi="Arial" w:cs="Arial"/>
        </w:rPr>
        <w:t>ny of these jobs are and will continue to be</w:t>
      </w:r>
      <w:r w:rsidR="00B660AB" w:rsidRPr="00FA1E3B">
        <w:rPr>
          <w:rFonts w:ascii="Arial" w:hAnsi="Arial" w:cs="Arial"/>
        </w:rPr>
        <w:t>,</w:t>
      </w:r>
      <w:r w:rsidRPr="00FA1E3B">
        <w:rPr>
          <w:rFonts w:ascii="Arial" w:hAnsi="Arial" w:cs="Arial"/>
        </w:rPr>
        <w:t xml:space="preserve"> in economically disadvantaged </w:t>
      </w:r>
      <w:r w:rsidR="005E2A92" w:rsidRPr="00FA1E3B">
        <w:rPr>
          <w:rFonts w:ascii="Arial" w:hAnsi="Arial" w:cs="Arial"/>
        </w:rPr>
        <w:t>communities</w:t>
      </w:r>
      <w:r w:rsidRPr="00FA1E3B">
        <w:rPr>
          <w:rFonts w:ascii="Arial" w:hAnsi="Arial" w:cs="Arial"/>
        </w:rPr>
        <w:t>.</w:t>
      </w:r>
    </w:p>
    <w:p w14:paraId="42CE29F4" w14:textId="77777777" w:rsidR="006A616D" w:rsidRPr="00FA1E3B" w:rsidRDefault="006A616D" w:rsidP="00A81513">
      <w:pPr>
        <w:rPr>
          <w:rFonts w:ascii="Arial" w:hAnsi="Arial" w:cs="Arial"/>
        </w:rPr>
      </w:pPr>
    </w:p>
    <w:p w14:paraId="7A2C3FBE" w14:textId="7A48DF49" w:rsidR="006A616D" w:rsidRPr="00FA1E3B" w:rsidRDefault="006A616D" w:rsidP="00A81513">
      <w:pPr>
        <w:rPr>
          <w:rFonts w:ascii="Arial" w:hAnsi="Arial" w:cs="Arial"/>
        </w:rPr>
      </w:pPr>
      <w:r w:rsidRPr="00FA1E3B">
        <w:rPr>
          <w:rFonts w:ascii="Arial" w:hAnsi="Arial" w:cs="Arial"/>
        </w:rPr>
        <w:t xml:space="preserve">Bioenergy also provides jobs, income and local energy supplies in rural communities.  </w:t>
      </w:r>
      <w:r w:rsidR="004E68E9" w:rsidRPr="00FA1E3B">
        <w:rPr>
          <w:rFonts w:ascii="Arial" w:hAnsi="Arial" w:cs="Arial"/>
        </w:rPr>
        <w:t>Bioenergy from dairy and agricultural waste can provide revenue and free or low-cost energy for dairies and farms.  Bioenergy from forest biomass provide</w:t>
      </w:r>
      <w:r w:rsidR="00966F6B" w:rsidRPr="00FA1E3B">
        <w:rPr>
          <w:rFonts w:ascii="Arial" w:hAnsi="Arial" w:cs="Arial"/>
        </w:rPr>
        <w:t>s income, energy and/or heating</w:t>
      </w:r>
      <w:r w:rsidR="004E68E9" w:rsidRPr="00FA1E3B">
        <w:rPr>
          <w:rFonts w:ascii="Arial" w:hAnsi="Arial" w:cs="Arial"/>
        </w:rPr>
        <w:t xml:space="preserve"> in </w:t>
      </w:r>
      <w:r w:rsidR="00B660AB" w:rsidRPr="00FA1E3B">
        <w:rPr>
          <w:rFonts w:ascii="Arial" w:hAnsi="Arial" w:cs="Arial"/>
        </w:rPr>
        <w:t xml:space="preserve">rural </w:t>
      </w:r>
      <w:r w:rsidR="004E68E9" w:rsidRPr="00FA1E3B">
        <w:rPr>
          <w:rFonts w:ascii="Arial" w:hAnsi="Arial" w:cs="Arial"/>
        </w:rPr>
        <w:t>forest communities.</w:t>
      </w:r>
    </w:p>
    <w:p w14:paraId="61A97F3B" w14:textId="1940B5C3" w:rsidR="00A81513" w:rsidRDefault="00D30208" w:rsidP="00A81513">
      <w:pPr>
        <w:rPr>
          <w:rFonts w:ascii="Arial" w:hAnsi="Arial" w:cs="Arial"/>
        </w:rPr>
      </w:pPr>
      <w:r w:rsidRPr="00FA1E3B">
        <w:rPr>
          <w:rFonts w:ascii="Arial" w:hAnsi="Arial" w:cs="Arial"/>
        </w:rPr>
        <w:t xml:space="preserve">  </w:t>
      </w:r>
      <w:r w:rsidR="00A81513" w:rsidRPr="00FA1E3B">
        <w:rPr>
          <w:rFonts w:ascii="Arial" w:hAnsi="Arial" w:cs="Arial"/>
        </w:rPr>
        <w:t xml:space="preserve">  </w:t>
      </w:r>
    </w:p>
    <w:p w14:paraId="0BC838EB" w14:textId="1E359502" w:rsidR="009F5830" w:rsidRPr="00FA1E3B" w:rsidRDefault="00966F6B" w:rsidP="009F5830">
      <w:pPr>
        <w:pStyle w:val="ListParagraph"/>
        <w:numPr>
          <w:ilvl w:val="0"/>
          <w:numId w:val="10"/>
        </w:numPr>
        <w:rPr>
          <w:rFonts w:ascii="Arial" w:hAnsi="Arial" w:cs="Arial"/>
        </w:rPr>
      </w:pPr>
      <w:r w:rsidRPr="00FA1E3B">
        <w:rPr>
          <w:rFonts w:ascii="Arial" w:hAnsi="Arial" w:cs="Arial"/>
        </w:rPr>
        <w:t>Clean E</w:t>
      </w:r>
      <w:r w:rsidR="009F5830" w:rsidRPr="00FA1E3B">
        <w:rPr>
          <w:rFonts w:ascii="Arial" w:hAnsi="Arial" w:cs="Arial"/>
        </w:rPr>
        <w:t>ner</w:t>
      </w:r>
      <w:r w:rsidRPr="00FA1E3B">
        <w:rPr>
          <w:rFonts w:ascii="Arial" w:hAnsi="Arial" w:cs="Arial"/>
        </w:rPr>
        <w:t>gy S</w:t>
      </w:r>
      <w:r w:rsidR="00E8424B" w:rsidRPr="00FA1E3B">
        <w:rPr>
          <w:rFonts w:ascii="Arial" w:hAnsi="Arial" w:cs="Arial"/>
        </w:rPr>
        <w:t xml:space="preserve">upplies </w:t>
      </w:r>
    </w:p>
    <w:p w14:paraId="014E8AB5" w14:textId="77777777" w:rsidR="00E8424B" w:rsidRPr="00FA1E3B" w:rsidRDefault="00E8424B" w:rsidP="00E8424B">
      <w:pPr>
        <w:rPr>
          <w:rFonts w:ascii="Arial" w:hAnsi="Arial" w:cs="Arial"/>
        </w:rPr>
      </w:pPr>
    </w:p>
    <w:p w14:paraId="180CD92C" w14:textId="4C99775F" w:rsidR="00791287" w:rsidRPr="00FA1E3B" w:rsidRDefault="00E8424B" w:rsidP="00E8424B">
      <w:pPr>
        <w:rPr>
          <w:rFonts w:ascii="Arial" w:hAnsi="Arial" w:cs="Arial"/>
        </w:rPr>
      </w:pPr>
      <w:r w:rsidRPr="00FA1E3B">
        <w:rPr>
          <w:rFonts w:ascii="Arial" w:hAnsi="Arial" w:cs="Arial"/>
        </w:rPr>
        <w:t>In addition to its benefits for greenhouse gas reduction, increasing bioenergy development will help California to meet the Governor’s goal of 12,000 megawatts of clean, distributed genera</w:t>
      </w:r>
      <w:r w:rsidR="00791287" w:rsidRPr="00FA1E3B">
        <w:rPr>
          <w:rFonts w:ascii="Arial" w:hAnsi="Arial" w:cs="Arial"/>
        </w:rPr>
        <w:t>tion and the state’s 33 percent Renewable Portfolio Standard</w:t>
      </w:r>
      <w:r w:rsidR="00C54026" w:rsidRPr="00FA1E3B">
        <w:rPr>
          <w:rFonts w:ascii="Arial" w:hAnsi="Arial" w:cs="Arial"/>
        </w:rPr>
        <w:t xml:space="preserve"> (SB</w:t>
      </w:r>
      <w:r w:rsidR="00791287" w:rsidRPr="00FA1E3B">
        <w:rPr>
          <w:rFonts w:ascii="Arial" w:hAnsi="Arial" w:cs="Arial"/>
        </w:rPr>
        <w:t xml:space="preserve">X1 2).  Four types of bioenergy are eligible for the RPS:  Biomass, digester gas (biogas and </w:t>
      </w:r>
      <w:proofErr w:type="spellStart"/>
      <w:r w:rsidR="00791287" w:rsidRPr="00FA1E3B">
        <w:rPr>
          <w:rFonts w:ascii="Arial" w:hAnsi="Arial" w:cs="Arial"/>
        </w:rPr>
        <w:t>biomethane</w:t>
      </w:r>
      <w:proofErr w:type="spellEnd"/>
      <w:r w:rsidR="00791287" w:rsidRPr="00FA1E3B">
        <w:rPr>
          <w:rFonts w:ascii="Arial" w:hAnsi="Arial" w:cs="Arial"/>
        </w:rPr>
        <w:t xml:space="preserve"> produced through anaerobic digestion), landfill gas, and municipal solid waste that is gasified to produce electricity.  </w:t>
      </w:r>
    </w:p>
    <w:p w14:paraId="16AA5CB8" w14:textId="77777777" w:rsidR="00791287" w:rsidRPr="00FA1E3B" w:rsidRDefault="00791287" w:rsidP="00E8424B">
      <w:pPr>
        <w:rPr>
          <w:rFonts w:ascii="Arial" w:hAnsi="Arial" w:cs="Arial"/>
        </w:rPr>
      </w:pPr>
    </w:p>
    <w:p w14:paraId="3C1DFA21" w14:textId="4487FCC0" w:rsidR="00E8424B" w:rsidRPr="00FA1E3B" w:rsidRDefault="00791287" w:rsidP="00E8424B">
      <w:pPr>
        <w:rPr>
          <w:rFonts w:ascii="Arial" w:hAnsi="Arial" w:cs="Arial"/>
        </w:rPr>
      </w:pPr>
      <w:r w:rsidRPr="00FA1E3B">
        <w:rPr>
          <w:rFonts w:ascii="Arial" w:hAnsi="Arial" w:cs="Arial"/>
        </w:rPr>
        <w:t xml:space="preserve">Investing in additional bioenergy development will </w:t>
      </w:r>
      <w:r w:rsidR="007E69A0" w:rsidRPr="00FA1E3B">
        <w:rPr>
          <w:rFonts w:ascii="Arial" w:hAnsi="Arial" w:cs="Arial"/>
        </w:rPr>
        <w:t xml:space="preserve">increase California’s energy independence while helping to </w:t>
      </w:r>
      <w:r w:rsidRPr="00FA1E3B">
        <w:rPr>
          <w:rFonts w:ascii="Arial" w:hAnsi="Arial" w:cs="Arial"/>
        </w:rPr>
        <w:t xml:space="preserve">meet the bioenergy procurement requirements of </w:t>
      </w:r>
      <w:r w:rsidR="00E8424B" w:rsidRPr="00FA1E3B">
        <w:rPr>
          <w:rFonts w:ascii="Arial" w:hAnsi="Arial" w:cs="Arial"/>
        </w:rPr>
        <w:t>SB 1122</w:t>
      </w:r>
      <w:r w:rsidR="00C54026" w:rsidRPr="00FA1E3B">
        <w:rPr>
          <w:rFonts w:ascii="Arial" w:hAnsi="Arial" w:cs="Arial"/>
        </w:rPr>
        <w:t xml:space="preserve"> and </w:t>
      </w:r>
      <w:r w:rsidRPr="00FA1E3B">
        <w:rPr>
          <w:rFonts w:ascii="Arial" w:hAnsi="Arial" w:cs="Arial"/>
        </w:rPr>
        <w:t xml:space="preserve">the energy storage requirements of AB 2514.  Bioenergy provides </w:t>
      </w:r>
      <w:proofErr w:type="spellStart"/>
      <w:r w:rsidRPr="00FA1E3B">
        <w:rPr>
          <w:rFonts w:ascii="Arial" w:hAnsi="Arial" w:cs="Arial"/>
        </w:rPr>
        <w:t>baseload</w:t>
      </w:r>
      <w:proofErr w:type="spellEnd"/>
      <w:r w:rsidRPr="00FA1E3B">
        <w:rPr>
          <w:rFonts w:ascii="Arial" w:hAnsi="Arial" w:cs="Arial"/>
        </w:rPr>
        <w:t xml:space="preserve"> (available 24/7)</w:t>
      </w:r>
      <w:r w:rsidR="00E8424B" w:rsidRPr="00FA1E3B">
        <w:rPr>
          <w:rFonts w:ascii="Arial" w:hAnsi="Arial" w:cs="Arial"/>
        </w:rPr>
        <w:t xml:space="preserve"> renewable electricity </w:t>
      </w:r>
      <w:r w:rsidRPr="00FA1E3B">
        <w:rPr>
          <w:rFonts w:ascii="Arial" w:hAnsi="Arial" w:cs="Arial"/>
        </w:rPr>
        <w:t>that can firm and shape intermittent renewables like wind and solar power without having to use fossil fuels to provide backup generation.  B</w:t>
      </w:r>
      <w:r w:rsidR="00E8424B" w:rsidRPr="00FA1E3B">
        <w:rPr>
          <w:rFonts w:ascii="Arial" w:hAnsi="Arial" w:cs="Arial"/>
        </w:rPr>
        <w:t xml:space="preserve">iogas </w:t>
      </w:r>
      <w:r w:rsidRPr="00FA1E3B">
        <w:rPr>
          <w:rFonts w:ascii="Arial" w:hAnsi="Arial" w:cs="Arial"/>
        </w:rPr>
        <w:t>can also provide</w:t>
      </w:r>
      <w:r w:rsidR="00E8424B" w:rsidRPr="00FA1E3B">
        <w:rPr>
          <w:rFonts w:ascii="Arial" w:hAnsi="Arial" w:cs="Arial"/>
        </w:rPr>
        <w:t xml:space="preserve"> onsite energy storage</w:t>
      </w:r>
      <w:r w:rsidRPr="00FA1E3B">
        <w:rPr>
          <w:rFonts w:ascii="Arial" w:hAnsi="Arial" w:cs="Arial"/>
        </w:rPr>
        <w:t>, helping to smooth out demand and providing other benefits to the electricity grid</w:t>
      </w:r>
      <w:r w:rsidR="00E8424B" w:rsidRPr="00FA1E3B">
        <w:rPr>
          <w:rFonts w:ascii="Arial" w:hAnsi="Arial" w:cs="Arial"/>
        </w:rPr>
        <w:t>.</w:t>
      </w:r>
      <w:r w:rsidRPr="00FA1E3B">
        <w:rPr>
          <w:rFonts w:ascii="Arial" w:hAnsi="Arial" w:cs="Arial"/>
        </w:rPr>
        <w:t xml:space="preserve">  Finally, bioenergy is the only source of renewable natural gas to power fuel cells and make them a truly renewable form of electricity generation.</w:t>
      </w:r>
    </w:p>
    <w:p w14:paraId="2D2CB0AF" w14:textId="77777777" w:rsidR="00E8424B" w:rsidRPr="00FA1E3B" w:rsidRDefault="00E8424B" w:rsidP="00E8424B">
      <w:pPr>
        <w:rPr>
          <w:rFonts w:ascii="Arial" w:hAnsi="Arial" w:cs="Arial"/>
        </w:rPr>
      </w:pPr>
    </w:p>
    <w:p w14:paraId="1B3C37C3" w14:textId="4FAF7898" w:rsidR="009F5830" w:rsidRPr="00FA1E3B" w:rsidRDefault="00966F6B" w:rsidP="009F5830">
      <w:pPr>
        <w:pStyle w:val="ListParagraph"/>
        <w:numPr>
          <w:ilvl w:val="0"/>
          <w:numId w:val="10"/>
        </w:numPr>
        <w:rPr>
          <w:rFonts w:ascii="Arial" w:hAnsi="Arial" w:cs="Arial"/>
        </w:rPr>
      </w:pPr>
      <w:r w:rsidRPr="00FA1E3B">
        <w:rPr>
          <w:rFonts w:ascii="Arial" w:hAnsi="Arial" w:cs="Arial"/>
        </w:rPr>
        <w:t>Air and Water Q</w:t>
      </w:r>
      <w:r w:rsidR="009F5830" w:rsidRPr="00FA1E3B">
        <w:rPr>
          <w:rFonts w:ascii="Arial" w:hAnsi="Arial" w:cs="Arial"/>
        </w:rPr>
        <w:t>uality</w:t>
      </w:r>
    </w:p>
    <w:p w14:paraId="5B4C9BD5" w14:textId="77777777" w:rsidR="0031508C" w:rsidRPr="00FA1E3B" w:rsidRDefault="0031508C" w:rsidP="0031508C">
      <w:pPr>
        <w:rPr>
          <w:rFonts w:ascii="Arial" w:hAnsi="Arial" w:cs="Arial"/>
        </w:rPr>
      </w:pPr>
    </w:p>
    <w:p w14:paraId="081226C6" w14:textId="6ACA0C04" w:rsidR="004E68E9" w:rsidRPr="00FA1E3B" w:rsidRDefault="004E68E9" w:rsidP="0031508C">
      <w:pPr>
        <w:rPr>
          <w:rFonts w:ascii="Arial" w:hAnsi="Arial" w:cs="Arial"/>
        </w:rPr>
      </w:pPr>
      <w:r w:rsidRPr="00FA1E3B">
        <w:rPr>
          <w:rFonts w:ascii="Arial" w:hAnsi="Arial" w:cs="Arial"/>
        </w:rPr>
        <w:t>Bioenergy production reduces air and water pollution in several</w:t>
      </w:r>
      <w:r w:rsidR="00667740" w:rsidRPr="00FA1E3B">
        <w:rPr>
          <w:rFonts w:ascii="Arial" w:hAnsi="Arial" w:cs="Arial"/>
        </w:rPr>
        <w:t xml:space="preserve"> different ways.   Bioenergy</w:t>
      </w:r>
      <w:r w:rsidRPr="00FA1E3B">
        <w:rPr>
          <w:rFonts w:ascii="Arial" w:hAnsi="Arial" w:cs="Arial"/>
        </w:rPr>
        <w:t xml:space="preserve"> reduces the need for more polluting fossil fuels to produce electricity and vehicle fuels.  Community-scale forest biomass protects air and water quality by reducing catastrophic wildfires that emit enormous amounts of </w:t>
      </w:r>
      <w:r w:rsidR="00B660AB" w:rsidRPr="00FA1E3B">
        <w:rPr>
          <w:rFonts w:ascii="Arial" w:hAnsi="Arial" w:cs="Arial"/>
        </w:rPr>
        <w:t xml:space="preserve">particulate matter </w:t>
      </w:r>
      <w:r w:rsidR="00F53D6E" w:rsidRPr="00FA1E3B">
        <w:rPr>
          <w:rFonts w:ascii="Arial" w:hAnsi="Arial" w:cs="Arial"/>
        </w:rPr>
        <w:t xml:space="preserve">(including black carbon) </w:t>
      </w:r>
      <w:r w:rsidR="00667740" w:rsidRPr="00FA1E3B">
        <w:rPr>
          <w:rFonts w:ascii="Arial" w:hAnsi="Arial" w:cs="Arial"/>
        </w:rPr>
        <w:t>and other air pollutants</w:t>
      </w:r>
      <w:r w:rsidRPr="00FA1E3B">
        <w:rPr>
          <w:rFonts w:ascii="Arial" w:hAnsi="Arial" w:cs="Arial"/>
        </w:rPr>
        <w:t xml:space="preserve"> </w:t>
      </w:r>
      <w:r w:rsidR="00F53D6E" w:rsidRPr="00FA1E3B">
        <w:rPr>
          <w:rFonts w:ascii="Arial" w:hAnsi="Arial" w:cs="Arial"/>
        </w:rPr>
        <w:t>that are known to impact human health.  Reducing wildfires in the upland watersheds also protects California’s primary water source - it’s forested landscapes.  The Sierra Neva</w:t>
      </w:r>
      <w:r w:rsidR="00E43AC8" w:rsidRPr="00FA1E3B">
        <w:rPr>
          <w:rFonts w:ascii="Arial" w:hAnsi="Arial" w:cs="Arial"/>
        </w:rPr>
        <w:t>da region receives 60 percent</w:t>
      </w:r>
      <w:r w:rsidR="00F53D6E" w:rsidRPr="00FA1E3B">
        <w:rPr>
          <w:rFonts w:ascii="Arial" w:hAnsi="Arial" w:cs="Arial"/>
        </w:rPr>
        <w:t xml:space="preserve"> of the state’s precipitation, provides water for 23 million people and the state’s agricultural industry,</w:t>
      </w:r>
      <w:r w:rsidR="00574BCE" w:rsidRPr="00FA1E3B">
        <w:rPr>
          <w:rFonts w:ascii="Arial" w:hAnsi="Arial" w:cs="Arial"/>
        </w:rPr>
        <w:t xml:space="preserve"> and contributes nearly 50 percent </w:t>
      </w:r>
      <w:r w:rsidR="00F53D6E" w:rsidRPr="00FA1E3B">
        <w:rPr>
          <w:rFonts w:ascii="Arial" w:hAnsi="Arial" w:cs="Arial"/>
        </w:rPr>
        <w:t>of the hydropower generated in California.</w:t>
      </w:r>
      <w:r w:rsidR="00F53D6E" w:rsidRPr="00FA1E3B">
        <w:rPr>
          <w:rStyle w:val="FootnoteReference"/>
          <w:rFonts w:ascii="Arial" w:hAnsi="Arial" w:cs="Arial"/>
        </w:rPr>
        <w:footnoteReference w:id="5"/>
      </w:r>
      <w:r w:rsidR="00F53D6E" w:rsidRPr="00FA1E3B">
        <w:rPr>
          <w:rFonts w:ascii="Arial" w:hAnsi="Arial" w:cs="Arial"/>
        </w:rPr>
        <w:t xml:space="preserve">  </w:t>
      </w:r>
      <w:r w:rsidRPr="00FA1E3B">
        <w:rPr>
          <w:rFonts w:ascii="Arial" w:hAnsi="Arial" w:cs="Arial"/>
        </w:rPr>
        <w:t xml:space="preserve">Diversion of organic waste from landfills reduces the air and water quality impacts of those facilities and the </w:t>
      </w:r>
      <w:r w:rsidRPr="00FA1E3B">
        <w:rPr>
          <w:rFonts w:ascii="Arial" w:hAnsi="Arial" w:cs="Arial"/>
        </w:rPr>
        <w:lastRenderedPageBreak/>
        <w:t xml:space="preserve">use of anaerobic digestion further reduces air and water quality impacts by landfills and dairies.  </w:t>
      </w:r>
    </w:p>
    <w:p w14:paraId="11E1335A" w14:textId="77777777" w:rsidR="004E68E9" w:rsidRPr="00FA1E3B" w:rsidRDefault="004E68E9" w:rsidP="0031508C">
      <w:pPr>
        <w:rPr>
          <w:rFonts w:ascii="Arial" w:hAnsi="Arial" w:cs="Arial"/>
        </w:rPr>
      </w:pPr>
    </w:p>
    <w:p w14:paraId="12BC2EDB" w14:textId="2C7E8661" w:rsidR="0031508C" w:rsidRPr="00984A23" w:rsidRDefault="00667740" w:rsidP="0031508C">
      <w:pPr>
        <w:rPr>
          <w:rFonts w:ascii="Arial" w:hAnsi="Arial" w:cs="Arial"/>
          <w:color w:val="000000" w:themeColor="text1"/>
          <w:u w:val="single"/>
        </w:rPr>
      </w:pPr>
      <w:r w:rsidRPr="00FA1E3B">
        <w:rPr>
          <w:rFonts w:ascii="Arial" w:hAnsi="Arial" w:cs="Arial"/>
        </w:rPr>
        <w:t xml:space="preserve">Converting methane emissions, from wastewater treatment facilities and landfills, into bioenergy </w:t>
      </w:r>
      <w:r w:rsidR="00EC6100" w:rsidRPr="00FA1E3B">
        <w:rPr>
          <w:rFonts w:ascii="Arial" w:hAnsi="Arial" w:cs="Arial"/>
        </w:rPr>
        <w:t xml:space="preserve">replaces energy used from fossil fuel sources and </w:t>
      </w:r>
      <w:r w:rsidRPr="00FA1E3B">
        <w:rPr>
          <w:rFonts w:ascii="Arial" w:hAnsi="Arial" w:cs="Arial"/>
        </w:rPr>
        <w:t>prevents the</w:t>
      </w:r>
      <w:r w:rsidR="00FB55AF" w:rsidRPr="00FA1E3B">
        <w:rPr>
          <w:rFonts w:ascii="Arial" w:hAnsi="Arial" w:cs="Arial"/>
        </w:rPr>
        <w:t xml:space="preserve"> </w:t>
      </w:r>
      <w:r w:rsidRPr="00FA1E3B">
        <w:rPr>
          <w:rFonts w:ascii="Arial" w:hAnsi="Arial" w:cs="Arial"/>
        </w:rPr>
        <w:t>flaring of those emissions</w:t>
      </w:r>
      <w:r w:rsidR="00F7527F" w:rsidRPr="00FA1E3B">
        <w:rPr>
          <w:rFonts w:ascii="Arial" w:hAnsi="Arial" w:cs="Arial"/>
        </w:rPr>
        <w:t xml:space="preserve">. </w:t>
      </w:r>
      <w:r w:rsidR="00FB55AF" w:rsidRPr="00FA1E3B">
        <w:rPr>
          <w:rFonts w:ascii="Arial" w:hAnsi="Arial" w:cs="Arial"/>
        </w:rPr>
        <w:t xml:space="preserve">Continued investment in gas cleaning and </w:t>
      </w:r>
      <w:r w:rsidR="00F7527F" w:rsidRPr="00FA1E3B">
        <w:rPr>
          <w:rFonts w:ascii="Arial" w:hAnsi="Arial" w:cs="Arial"/>
        </w:rPr>
        <w:t xml:space="preserve">clean </w:t>
      </w:r>
      <w:r w:rsidR="00FB55AF" w:rsidRPr="00FA1E3B">
        <w:rPr>
          <w:rFonts w:ascii="Arial" w:hAnsi="Arial" w:cs="Arial"/>
        </w:rPr>
        <w:t xml:space="preserve">combustion technologies is needed to ensure that </w:t>
      </w:r>
      <w:r w:rsidR="00F7527F" w:rsidRPr="00FA1E3B">
        <w:rPr>
          <w:rFonts w:ascii="Arial" w:hAnsi="Arial" w:cs="Arial"/>
        </w:rPr>
        <w:t>the conversion</w:t>
      </w:r>
      <w:r w:rsidR="00FB55AF" w:rsidRPr="00FA1E3B">
        <w:rPr>
          <w:rFonts w:ascii="Arial" w:hAnsi="Arial" w:cs="Arial"/>
        </w:rPr>
        <w:t xml:space="preserve"> of methane gas </w:t>
      </w:r>
      <w:r w:rsidR="00F7527F" w:rsidRPr="00FA1E3B">
        <w:rPr>
          <w:rFonts w:ascii="Arial" w:hAnsi="Arial" w:cs="Arial"/>
        </w:rPr>
        <w:t xml:space="preserve">to bioenergy </w:t>
      </w:r>
      <w:r w:rsidR="00FB55AF" w:rsidRPr="00FA1E3B">
        <w:rPr>
          <w:rFonts w:ascii="Arial" w:hAnsi="Arial" w:cs="Arial"/>
        </w:rPr>
        <w:t xml:space="preserve">does not conflict with </w:t>
      </w:r>
      <w:r w:rsidR="00C52C1A" w:rsidRPr="00FA1E3B">
        <w:rPr>
          <w:rFonts w:ascii="Arial" w:hAnsi="Arial" w:cs="Arial"/>
        </w:rPr>
        <w:t xml:space="preserve">future </w:t>
      </w:r>
      <w:r w:rsidR="00FB55AF" w:rsidRPr="00FA1E3B">
        <w:rPr>
          <w:rFonts w:ascii="Arial" w:hAnsi="Arial" w:cs="Arial"/>
        </w:rPr>
        <w:t xml:space="preserve">ozone </w:t>
      </w:r>
      <w:r w:rsidR="00F7527F" w:rsidRPr="00FA1E3B">
        <w:rPr>
          <w:rFonts w:ascii="Arial" w:hAnsi="Arial" w:cs="Arial"/>
        </w:rPr>
        <w:t xml:space="preserve">and PM 2.5 </w:t>
      </w:r>
      <w:r w:rsidR="00FB55AF" w:rsidRPr="00FA1E3B">
        <w:rPr>
          <w:rFonts w:ascii="Arial" w:hAnsi="Arial" w:cs="Arial"/>
        </w:rPr>
        <w:t xml:space="preserve">reduction goals. </w:t>
      </w:r>
      <w:r w:rsidR="00984A23">
        <w:rPr>
          <w:rFonts w:ascii="Arial" w:hAnsi="Arial" w:cs="Arial"/>
        </w:rPr>
        <w:t xml:space="preserve"> Because of more stringent air quality requirements, using methane gas to produce bioenergy is becoming less cost effective than purchasing power from utilities, which leads to more biogas flaring and increased greenhouse gas emissions</w:t>
      </w:r>
      <w:r w:rsidR="00984A23" w:rsidRPr="00984A23">
        <w:rPr>
          <w:rFonts w:ascii="Arial" w:hAnsi="Arial" w:cs="Arial"/>
        </w:rPr>
        <w:t>.</w:t>
      </w:r>
      <w:r w:rsidR="00984A23" w:rsidRPr="00984A23">
        <w:rPr>
          <w:rFonts w:ascii="Arial" w:hAnsi="Arial" w:cs="Arial"/>
          <w:color w:val="000000" w:themeColor="text1"/>
        </w:rPr>
        <w:t xml:space="preserve">  </w:t>
      </w:r>
      <w:r w:rsidR="00C52C1A" w:rsidRPr="00984A23">
        <w:rPr>
          <w:rFonts w:ascii="Arial" w:hAnsi="Arial" w:cs="Arial"/>
          <w:color w:val="000000" w:themeColor="text1"/>
        </w:rPr>
        <w:t>For example, r</w:t>
      </w:r>
      <w:r w:rsidR="00FB55AF" w:rsidRPr="00984A23">
        <w:rPr>
          <w:rFonts w:ascii="Arial" w:hAnsi="Arial" w:cs="Arial"/>
          <w:color w:val="000000" w:themeColor="text1"/>
        </w:rPr>
        <w:t>ecently</w:t>
      </w:r>
      <w:r w:rsidRPr="00984A23">
        <w:rPr>
          <w:rFonts w:ascii="Arial" w:hAnsi="Arial" w:cs="Arial"/>
          <w:color w:val="000000" w:themeColor="text1"/>
        </w:rPr>
        <w:t xml:space="preserve"> adopted air quality rule</w:t>
      </w:r>
      <w:r w:rsidRPr="00984A23">
        <w:rPr>
          <w:rFonts w:ascii="Arial" w:hAnsi="Arial" w:cs="Arial"/>
        </w:rPr>
        <w:t>s</w:t>
      </w:r>
      <w:r w:rsidRPr="00FA1E3B">
        <w:rPr>
          <w:rFonts w:ascii="Arial" w:hAnsi="Arial" w:cs="Arial"/>
        </w:rPr>
        <w:t xml:space="preserve"> in the South Coast and San Joaquin Air Quality Management Districts </w:t>
      </w:r>
      <w:r w:rsidR="00FD4D34">
        <w:rPr>
          <w:rFonts w:ascii="Arial" w:hAnsi="Arial" w:cs="Arial"/>
        </w:rPr>
        <w:t>will</w:t>
      </w:r>
      <w:r w:rsidR="00FB55AF" w:rsidRPr="00FA1E3B">
        <w:rPr>
          <w:rFonts w:ascii="Arial" w:hAnsi="Arial" w:cs="Arial"/>
        </w:rPr>
        <w:t xml:space="preserve"> </w:t>
      </w:r>
      <w:r w:rsidRPr="00FA1E3B">
        <w:rPr>
          <w:rFonts w:ascii="Arial" w:hAnsi="Arial" w:cs="Arial"/>
        </w:rPr>
        <w:t xml:space="preserve">lead to increased flaring again unless </w:t>
      </w:r>
      <w:r w:rsidR="00C52C1A" w:rsidRPr="00FA1E3B">
        <w:rPr>
          <w:rFonts w:ascii="Arial" w:hAnsi="Arial" w:cs="Arial"/>
        </w:rPr>
        <w:t xml:space="preserve">promising new technologies are </w:t>
      </w:r>
      <w:r w:rsidR="00E461BB" w:rsidRPr="00FA1E3B">
        <w:rPr>
          <w:rFonts w:ascii="Arial" w:hAnsi="Arial" w:cs="Arial"/>
        </w:rPr>
        <w:t>commercialized</w:t>
      </w:r>
      <w:r w:rsidR="00C52C1A" w:rsidRPr="00FA1E3B">
        <w:rPr>
          <w:rFonts w:ascii="Arial" w:hAnsi="Arial" w:cs="Arial"/>
        </w:rPr>
        <w:t xml:space="preserve"> </w:t>
      </w:r>
      <w:r w:rsidR="00F7527F" w:rsidRPr="00FA1E3B">
        <w:rPr>
          <w:rFonts w:ascii="Arial" w:hAnsi="Arial" w:cs="Arial"/>
        </w:rPr>
        <w:t xml:space="preserve">that will </w:t>
      </w:r>
      <w:r w:rsidR="00C52C1A" w:rsidRPr="00FA1E3B">
        <w:rPr>
          <w:rFonts w:ascii="Arial" w:hAnsi="Arial" w:cs="Arial"/>
        </w:rPr>
        <w:t xml:space="preserve">meet anticipated </w:t>
      </w:r>
      <w:r w:rsidR="00F7527F" w:rsidRPr="00FA1E3B">
        <w:rPr>
          <w:rFonts w:ascii="Arial" w:hAnsi="Arial" w:cs="Arial"/>
        </w:rPr>
        <w:t>air quality standards and ensure</w:t>
      </w:r>
      <w:r w:rsidR="00C52C1A" w:rsidRPr="00FA1E3B">
        <w:rPr>
          <w:rFonts w:ascii="Arial" w:hAnsi="Arial" w:cs="Arial"/>
        </w:rPr>
        <w:t xml:space="preserve"> tha</w:t>
      </w:r>
      <w:r w:rsidR="00E461BB" w:rsidRPr="00FA1E3B">
        <w:rPr>
          <w:rFonts w:ascii="Arial" w:hAnsi="Arial" w:cs="Arial"/>
        </w:rPr>
        <w:t>t</w:t>
      </w:r>
      <w:r w:rsidR="00C52C1A" w:rsidRPr="00FA1E3B">
        <w:rPr>
          <w:rFonts w:ascii="Arial" w:hAnsi="Arial" w:cs="Arial"/>
        </w:rPr>
        <w:t xml:space="preserve"> methane gas </w:t>
      </w:r>
      <w:r w:rsidR="00F7527F" w:rsidRPr="00FA1E3B">
        <w:rPr>
          <w:rFonts w:ascii="Arial" w:hAnsi="Arial" w:cs="Arial"/>
        </w:rPr>
        <w:t xml:space="preserve">is </w:t>
      </w:r>
      <w:r w:rsidR="00E461BB" w:rsidRPr="00FA1E3B">
        <w:rPr>
          <w:rFonts w:ascii="Arial" w:hAnsi="Arial" w:cs="Arial"/>
        </w:rPr>
        <w:t>fully utilized.</w:t>
      </w:r>
    </w:p>
    <w:p w14:paraId="5DC8E0B8" w14:textId="77777777" w:rsidR="00044FBF" w:rsidRDefault="00044FBF" w:rsidP="0031508C">
      <w:pPr>
        <w:rPr>
          <w:rFonts w:ascii="Arial" w:hAnsi="Arial" w:cs="Arial"/>
        </w:rPr>
      </w:pPr>
    </w:p>
    <w:p w14:paraId="7E61E063" w14:textId="5E17456C" w:rsidR="00044FBF" w:rsidRPr="00FA1E3B" w:rsidRDefault="00044FBF" w:rsidP="0031508C">
      <w:pPr>
        <w:rPr>
          <w:rFonts w:ascii="Arial" w:hAnsi="Arial" w:cs="Arial"/>
        </w:rPr>
      </w:pPr>
      <w:r>
        <w:rPr>
          <w:rFonts w:ascii="Arial" w:hAnsi="Arial" w:cs="Arial"/>
        </w:rPr>
        <w:t xml:space="preserve">Bioenergy reduces </w:t>
      </w:r>
      <w:r w:rsidR="00FF4F4F">
        <w:rPr>
          <w:rFonts w:ascii="Arial" w:hAnsi="Arial" w:cs="Arial"/>
        </w:rPr>
        <w:t xml:space="preserve">the </w:t>
      </w:r>
      <w:r>
        <w:rPr>
          <w:rFonts w:ascii="Arial" w:hAnsi="Arial" w:cs="Arial"/>
        </w:rPr>
        <w:t xml:space="preserve">air pollution caused by open field burning </w:t>
      </w:r>
      <w:r w:rsidR="00FF4F4F">
        <w:rPr>
          <w:rFonts w:ascii="Arial" w:hAnsi="Arial" w:cs="Arial"/>
        </w:rPr>
        <w:t xml:space="preserve">of agricultural waste and pile and burning of forest waste.  Bioenergy also </w:t>
      </w:r>
      <w:r w:rsidR="00CF110C">
        <w:rPr>
          <w:rFonts w:ascii="Arial" w:hAnsi="Arial" w:cs="Arial"/>
        </w:rPr>
        <w:t>produces s</w:t>
      </w:r>
      <w:r w:rsidR="00CF110C" w:rsidRPr="00FA1E3B">
        <w:rPr>
          <w:rFonts w:ascii="Arial" w:hAnsi="Arial" w:cs="Arial"/>
        </w:rPr>
        <w:t xml:space="preserve">oil amendments like </w:t>
      </w:r>
      <w:r w:rsidR="00CF110C">
        <w:rPr>
          <w:rFonts w:ascii="Arial" w:hAnsi="Arial" w:cs="Arial"/>
        </w:rPr>
        <w:t>nutrient-rich compost that retain water, prevent erosion, minimize chemical fertilizer and help grow the next generation of fruits and vegetables.</w:t>
      </w:r>
      <w:r w:rsidR="00CF110C" w:rsidRPr="00FA1E3B">
        <w:rPr>
          <w:rFonts w:ascii="Arial" w:hAnsi="Arial" w:cs="Arial"/>
        </w:rPr>
        <w:t xml:space="preserve"> </w:t>
      </w:r>
    </w:p>
    <w:p w14:paraId="7CAB9E9B" w14:textId="77777777" w:rsidR="0031508C" w:rsidRPr="00FA1E3B" w:rsidRDefault="0031508C" w:rsidP="0031508C">
      <w:pPr>
        <w:rPr>
          <w:rFonts w:ascii="Arial" w:hAnsi="Arial" w:cs="Arial"/>
        </w:rPr>
      </w:pPr>
    </w:p>
    <w:p w14:paraId="7033FAA3" w14:textId="7E1965FC" w:rsidR="009F5830" w:rsidRPr="00FA1E3B" w:rsidRDefault="00966F6B" w:rsidP="009F5830">
      <w:pPr>
        <w:pStyle w:val="ListParagraph"/>
        <w:numPr>
          <w:ilvl w:val="0"/>
          <w:numId w:val="10"/>
        </w:numPr>
        <w:rPr>
          <w:rFonts w:ascii="Arial" w:hAnsi="Arial" w:cs="Arial"/>
        </w:rPr>
      </w:pPr>
      <w:r w:rsidRPr="00FA1E3B">
        <w:rPr>
          <w:rFonts w:ascii="Arial" w:hAnsi="Arial" w:cs="Arial"/>
        </w:rPr>
        <w:t>Waste and Odor R</w:t>
      </w:r>
      <w:r w:rsidR="009F5830" w:rsidRPr="00FA1E3B">
        <w:rPr>
          <w:rFonts w:ascii="Arial" w:hAnsi="Arial" w:cs="Arial"/>
        </w:rPr>
        <w:t>eduction</w:t>
      </w:r>
    </w:p>
    <w:p w14:paraId="73DD1BEF" w14:textId="77777777" w:rsidR="00A81513" w:rsidRPr="00FA1E3B" w:rsidRDefault="00A81513" w:rsidP="00A81513">
      <w:pPr>
        <w:rPr>
          <w:rFonts w:ascii="Arial" w:hAnsi="Arial" w:cs="Arial"/>
        </w:rPr>
      </w:pPr>
    </w:p>
    <w:p w14:paraId="778F2F09" w14:textId="05273817" w:rsidR="00A81513" w:rsidRPr="00FA1E3B" w:rsidRDefault="00A81513" w:rsidP="00A81513">
      <w:pPr>
        <w:rPr>
          <w:rFonts w:ascii="Arial" w:hAnsi="Arial" w:cs="Arial"/>
        </w:rPr>
      </w:pPr>
      <w:r w:rsidRPr="00FA1E3B">
        <w:rPr>
          <w:rFonts w:ascii="Arial" w:hAnsi="Arial" w:cs="Arial"/>
        </w:rPr>
        <w:t>Despite California’s recycling laws, the state still landfills 18 million tons of organic waste each year, nearly 60 percent of all the material that is landfilled annually.</w:t>
      </w:r>
      <w:r w:rsidRPr="00FA1E3B">
        <w:rPr>
          <w:rStyle w:val="FootnoteReference"/>
          <w:rFonts w:ascii="Arial" w:hAnsi="Arial" w:cs="Arial"/>
        </w:rPr>
        <w:footnoteReference w:id="6"/>
      </w:r>
      <w:r w:rsidRPr="00FA1E3B">
        <w:rPr>
          <w:rFonts w:ascii="Arial" w:hAnsi="Arial" w:cs="Arial"/>
        </w:rPr>
        <w:t xml:space="preserve">  Bioenergy can divert most of that organic waste and convert it to renewable energy and fuels, reducing the impacts of landfills on air and water quality and odor.  Increasing bioenergy will help the state meet the goals of SB 341, </w:t>
      </w:r>
      <w:proofErr w:type="spellStart"/>
      <w:r w:rsidRPr="00FA1E3B">
        <w:rPr>
          <w:rFonts w:ascii="Arial" w:hAnsi="Arial" w:cs="Arial"/>
        </w:rPr>
        <w:t>CalRecycle’s</w:t>
      </w:r>
      <w:proofErr w:type="spellEnd"/>
      <w:r w:rsidRPr="00FA1E3B">
        <w:rPr>
          <w:rFonts w:ascii="Arial" w:hAnsi="Arial" w:cs="Arial"/>
        </w:rPr>
        <w:t xml:space="preserve"> Anaerobic Digestion Initiative and Strategic Directives to increase clean energy from organic waste and reduce the amount of organics in the waste stream by 50 percent by 2020.</w:t>
      </w:r>
      <w:r w:rsidRPr="00FA1E3B">
        <w:rPr>
          <w:rStyle w:val="FootnoteReference"/>
          <w:rFonts w:ascii="Arial" w:hAnsi="Arial" w:cs="Arial"/>
        </w:rPr>
        <w:footnoteReference w:id="7"/>
      </w:r>
    </w:p>
    <w:p w14:paraId="6D83C9AE" w14:textId="77777777" w:rsidR="00A81513" w:rsidRPr="00FA1E3B" w:rsidRDefault="00A81513" w:rsidP="00A81513">
      <w:pPr>
        <w:pStyle w:val="ListParagraph"/>
        <w:ind w:left="1440"/>
        <w:rPr>
          <w:rFonts w:ascii="Arial" w:hAnsi="Arial" w:cs="Arial"/>
        </w:rPr>
      </w:pPr>
    </w:p>
    <w:p w14:paraId="152322C3" w14:textId="03EFEEE2" w:rsidR="009F5830" w:rsidRPr="00FA1E3B" w:rsidRDefault="00966F6B" w:rsidP="009F5830">
      <w:pPr>
        <w:pStyle w:val="ListParagraph"/>
        <w:numPr>
          <w:ilvl w:val="0"/>
          <w:numId w:val="10"/>
        </w:numPr>
        <w:rPr>
          <w:rFonts w:ascii="Arial" w:hAnsi="Arial" w:cs="Arial"/>
        </w:rPr>
      </w:pPr>
      <w:r w:rsidRPr="00FA1E3B">
        <w:rPr>
          <w:rFonts w:ascii="Arial" w:hAnsi="Arial" w:cs="Arial"/>
        </w:rPr>
        <w:t>Forest Protection</w:t>
      </w:r>
    </w:p>
    <w:p w14:paraId="17F76F84" w14:textId="7FB5A1DF" w:rsidR="009F5830" w:rsidRPr="00FA1E3B" w:rsidRDefault="009F5830" w:rsidP="009F5830">
      <w:pPr>
        <w:rPr>
          <w:rFonts w:ascii="Arial" w:hAnsi="Arial" w:cs="Arial"/>
        </w:rPr>
      </w:pPr>
    </w:p>
    <w:p w14:paraId="03527665" w14:textId="539390AC" w:rsidR="00667740" w:rsidRPr="00FA1E3B" w:rsidRDefault="00DD4CA4" w:rsidP="009F5830">
      <w:pPr>
        <w:rPr>
          <w:rFonts w:ascii="Arial" w:hAnsi="Arial" w:cs="Arial"/>
        </w:rPr>
      </w:pPr>
      <w:r w:rsidRPr="00FA1E3B">
        <w:rPr>
          <w:rFonts w:ascii="Arial" w:hAnsi="Arial" w:cs="Arial"/>
        </w:rPr>
        <w:t>California’s forests benefit the entire s</w:t>
      </w:r>
      <w:r w:rsidR="00317FC4" w:rsidRPr="00FA1E3B">
        <w:rPr>
          <w:rFonts w:ascii="Arial" w:hAnsi="Arial" w:cs="Arial"/>
        </w:rPr>
        <w:t>tate by providing half of the state’s water supply</w:t>
      </w:r>
      <w:r w:rsidRPr="00FA1E3B">
        <w:rPr>
          <w:rFonts w:ascii="Arial" w:hAnsi="Arial" w:cs="Arial"/>
        </w:rPr>
        <w:t>, carbon sequestration, wildlife habitat, recreation, wood and other forest products</w:t>
      </w:r>
      <w:r w:rsidR="00317FC4" w:rsidRPr="00FA1E3B">
        <w:rPr>
          <w:rFonts w:ascii="Arial" w:hAnsi="Arial" w:cs="Arial"/>
        </w:rPr>
        <w:t>, and much more</w:t>
      </w:r>
      <w:r w:rsidRPr="00FA1E3B">
        <w:rPr>
          <w:rFonts w:ascii="Arial" w:hAnsi="Arial" w:cs="Arial"/>
        </w:rPr>
        <w:t xml:space="preserve">.  Yet California’s forests are increasingly vulnerable to </w:t>
      </w:r>
      <w:r w:rsidR="00833B70" w:rsidRPr="00FA1E3B">
        <w:rPr>
          <w:rFonts w:ascii="Arial" w:hAnsi="Arial" w:cs="Arial"/>
        </w:rPr>
        <w:t>catastrophic wild</w:t>
      </w:r>
      <w:r w:rsidRPr="00FA1E3B">
        <w:rPr>
          <w:rFonts w:ascii="Arial" w:hAnsi="Arial" w:cs="Arial"/>
        </w:rPr>
        <w:t>fire and other threats</w:t>
      </w:r>
      <w:r w:rsidR="00966F6B" w:rsidRPr="00FA1E3B">
        <w:rPr>
          <w:rFonts w:ascii="Arial" w:hAnsi="Arial" w:cs="Arial"/>
        </w:rPr>
        <w:t xml:space="preserve"> that are compounded by climate change impacts.  Decades of fire suppression have resulted in higher than natural fuel loads in California’s forests that make them more vulnerable to catastrophic </w:t>
      </w:r>
      <w:r w:rsidR="00966F6B" w:rsidRPr="00FA1E3B">
        <w:rPr>
          <w:rFonts w:ascii="Arial" w:hAnsi="Arial" w:cs="Arial"/>
        </w:rPr>
        <w:lastRenderedPageBreak/>
        <w:t xml:space="preserve">wildfires.  </w:t>
      </w:r>
      <w:r w:rsidR="00833B70" w:rsidRPr="00FA1E3B">
        <w:rPr>
          <w:rFonts w:ascii="Arial" w:hAnsi="Arial" w:cs="Arial"/>
        </w:rPr>
        <w:t>Between 2006 and 2010</w:t>
      </w:r>
      <w:r w:rsidR="00966F6B" w:rsidRPr="00FA1E3B">
        <w:rPr>
          <w:rFonts w:ascii="Arial" w:hAnsi="Arial" w:cs="Arial"/>
        </w:rPr>
        <w:t>, wildfires burned an average of more than 900,000 acres in California</w:t>
      </w:r>
      <w:r w:rsidR="00317FC4" w:rsidRPr="00FA1E3B">
        <w:rPr>
          <w:rFonts w:ascii="Arial" w:hAnsi="Arial" w:cs="Arial"/>
        </w:rPr>
        <w:t xml:space="preserve"> annually </w:t>
      </w:r>
      <w:r w:rsidR="00966F6B" w:rsidRPr="00FA1E3B">
        <w:rPr>
          <w:rFonts w:ascii="Arial" w:hAnsi="Arial" w:cs="Arial"/>
        </w:rPr>
        <w:t>– almost 1 percent of</w:t>
      </w:r>
      <w:r w:rsidR="00317FC4" w:rsidRPr="00FA1E3B">
        <w:rPr>
          <w:rFonts w:ascii="Arial" w:hAnsi="Arial" w:cs="Arial"/>
        </w:rPr>
        <w:t xml:space="preserve"> the total area of the state</w:t>
      </w:r>
      <w:r w:rsidR="00966F6B" w:rsidRPr="00FA1E3B">
        <w:rPr>
          <w:rFonts w:ascii="Arial" w:hAnsi="Arial" w:cs="Arial"/>
        </w:rPr>
        <w:t xml:space="preserve"> each year.  Together, state and federal agencies spend approximately $1.2 billion per year on wildfire management</w:t>
      </w:r>
      <w:r w:rsidR="00317FC4" w:rsidRPr="00FA1E3B">
        <w:rPr>
          <w:rFonts w:ascii="Arial" w:hAnsi="Arial" w:cs="Arial"/>
        </w:rPr>
        <w:t>, yet wildfires continue to increase in size and impacts on property, public health and safety</w:t>
      </w:r>
      <w:r w:rsidR="00966F6B" w:rsidRPr="00FA1E3B">
        <w:rPr>
          <w:rFonts w:ascii="Arial" w:hAnsi="Arial" w:cs="Arial"/>
        </w:rPr>
        <w:t xml:space="preserve">. </w:t>
      </w:r>
      <w:r w:rsidR="00966F6B" w:rsidRPr="00FA1E3B">
        <w:rPr>
          <w:rStyle w:val="FootnoteReference"/>
          <w:rFonts w:ascii="Arial" w:hAnsi="Arial" w:cs="Arial"/>
        </w:rPr>
        <w:footnoteReference w:id="8"/>
      </w:r>
      <w:r w:rsidR="00966F6B" w:rsidRPr="00FA1E3B">
        <w:rPr>
          <w:rFonts w:ascii="Arial" w:hAnsi="Arial" w:cs="Arial"/>
        </w:rPr>
        <w:t xml:space="preserve">   </w:t>
      </w:r>
    </w:p>
    <w:p w14:paraId="53615A44" w14:textId="77777777" w:rsidR="004B5DA8" w:rsidRPr="00FA1E3B" w:rsidRDefault="004B5DA8" w:rsidP="009F5830">
      <w:pPr>
        <w:rPr>
          <w:rFonts w:ascii="Arial" w:hAnsi="Arial" w:cs="Arial"/>
        </w:rPr>
      </w:pPr>
    </w:p>
    <w:p w14:paraId="58D0C515" w14:textId="5F21FA70" w:rsidR="004B5DA8" w:rsidRPr="00FA1E3B" w:rsidRDefault="004B5DA8" w:rsidP="009F5830">
      <w:pPr>
        <w:rPr>
          <w:rFonts w:ascii="Arial" w:hAnsi="Arial" w:cs="Arial"/>
        </w:rPr>
      </w:pPr>
      <w:r w:rsidRPr="00FA1E3B">
        <w:rPr>
          <w:rFonts w:ascii="Arial" w:hAnsi="Arial" w:cs="Arial"/>
        </w:rPr>
        <w:t xml:space="preserve">Numerous studies and demonstration projects have shown that bioenergy from forest biomass helps to reduce the risks and impacts of wildfire and </w:t>
      </w:r>
      <w:proofErr w:type="gramStart"/>
      <w:r w:rsidRPr="00FA1E3B">
        <w:rPr>
          <w:rFonts w:ascii="Arial" w:hAnsi="Arial" w:cs="Arial"/>
        </w:rPr>
        <w:t>provides</w:t>
      </w:r>
      <w:proofErr w:type="gramEnd"/>
      <w:r w:rsidRPr="00FA1E3B">
        <w:rPr>
          <w:rFonts w:ascii="Arial" w:hAnsi="Arial" w:cs="Arial"/>
        </w:rPr>
        <w:t xml:space="preserve"> other benefits to forest health, including habitat and water quality benefits.</w:t>
      </w:r>
      <w:r w:rsidRPr="00FA1E3B">
        <w:rPr>
          <w:rStyle w:val="FootnoteReference"/>
          <w:rFonts w:ascii="Arial" w:hAnsi="Arial" w:cs="Arial"/>
        </w:rPr>
        <w:footnoteReference w:id="9"/>
      </w:r>
      <w:r w:rsidRPr="00FA1E3B">
        <w:rPr>
          <w:rFonts w:ascii="Arial" w:hAnsi="Arial" w:cs="Arial"/>
        </w:rPr>
        <w:t xml:space="preserve">  </w:t>
      </w:r>
      <w:r w:rsidR="00317FC4" w:rsidRPr="00FA1E3B">
        <w:rPr>
          <w:rFonts w:ascii="Arial" w:hAnsi="Arial" w:cs="Arial"/>
        </w:rPr>
        <w:t xml:space="preserve">By using the biomass from forest fuel treatments, bioenergy helps to reduce dangerous fuel loads and also prevents the use of </w:t>
      </w:r>
      <w:r w:rsidR="00833B70" w:rsidRPr="00FA1E3B">
        <w:rPr>
          <w:rFonts w:ascii="Arial" w:hAnsi="Arial" w:cs="Arial"/>
        </w:rPr>
        <w:t xml:space="preserve">business as usual </w:t>
      </w:r>
      <w:r w:rsidR="00317FC4" w:rsidRPr="00FA1E3B">
        <w:rPr>
          <w:rFonts w:ascii="Arial" w:hAnsi="Arial" w:cs="Arial"/>
        </w:rPr>
        <w:t xml:space="preserve">“pile and burn” </w:t>
      </w:r>
      <w:r w:rsidR="00833B70" w:rsidRPr="00FA1E3B">
        <w:rPr>
          <w:rFonts w:ascii="Arial" w:hAnsi="Arial" w:cs="Arial"/>
        </w:rPr>
        <w:t xml:space="preserve">forest biomass disposal methods </w:t>
      </w:r>
      <w:r w:rsidR="00317FC4" w:rsidRPr="00FA1E3B">
        <w:rPr>
          <w:rFonts w:ascii="Arial" w:hAnsi="Arial" w:cs="Arial"/>
        </w:rPr>
        <w:t>which emit soot and other air pollutants and can sometimes trigger larger fires.</w:t>
      </w:r>
      <w:r w:rsidR="00833B70" w:rsidRPr="00FA1E3B">
        <w:rPr>
          <w:rStyle w:val="FootnoteReference"/>
          <w:rFonts w:ascii="Arial" w:hAnsi="Arial" w:cs="Arial"/>
        </w:rPr>
        <w:footnoteReference w:id="10"/>
      </w:r>
    </w:p>
    <w:p w14:paraId="5F1BA678" w14:textId="77777777" w:rsidR="006A616D" w:rsidRPr="00FA1E3B" w:rsidRDefault="006A616D" w:rsidP="009F5830">
      <w:pPr>
        <w:rPr>
          <w:rFonts w:ascii="Arial" w:hAnsi="Arial" w:cs="Arial"/>
        </w:rPr>
      </w:pPr>
    </w:p>
    <w:p w14:paraId="055CC615" w14:textId="77777777" w:rsidR="00317FC4" w:rsidRPr="00FA1E3B" w:rsidRDefault="00317FC4" w:rsidP="009F5830">
      <w:pPr>
        <w:rPr>
          <w:rFonts w:ascii="Arial" w:hAnsi="Arial" w:cs="Arial"/>
        </w:rPr>
      </w:pPr>
    </w:p>
    <w:p w14:paraId="0A7DDA1F" w14:textId="22E444A8" w:rsidR="006D54C7" w:rsidRPr="00FA1E3B" w:rsidRDefault="00065818" w:rsidP="00F030CF">
      <w:pPr>
        <w:pStyle w:val="ListParagraph"/>
        <w:numPr>
          <w:ilvl w:val="0"/>
          <w:numId w:val="15"/>
        </w:numPr>
        <w:rPr>
          <w:rFonts w:ascii="Arial" w:hAnsi="Arial" w:cs="Arial"/>
          <w:b/>
        </w:rPr>
      </w:pPr>
      <w:r w:rsidRPr="00FA1E3B">
        <w:rPr>
          <w:rFonts w:ascii="Arial" w:hAnsi="Arial" w:cs="Arial"/>
          <w:b/>
        </w:rPr>
        <w:t>Specific Recommendations</w:t>
      </w:r>
      <w:r w:rsidR="006D54C7" w:rsidRPr="00FA1E3B">
        <w:rPr>
          <w:rFonts w:ascii="Arial" w:hAnsi="Arial" w:cs="Arial"/>
          <w:b/>
        </w:rPr>
        <w:t xml:space="preserve"> for </w:t>
      </w:r>
      <w:r w:rsidR="005E1DFD" w:rsidRPr="00FA1E3B">
        <w:rPr>
          <w:rFonts w:ascii="Arial" w:hAnsi="Arial" w:cs="Arial"/>
          <w:b/>
        </w:rPr>
        <w:t>the 2013-2016 Investment Plan</w:t>
      </w:r>
    </w:p>
    <w:p w14:paraId="19258F76" w14:textId="77777777" w:rsidR="004049A8" w:rsidRPr="00FA1E3B" w:rsidRDefault="004049A8" w:rsidP="004049A8">
      <w:pPr>
        <w:rPr>
          <w:rFonts w:ascii="Arial" w:hAnsi="Arial" w:cs="Arial"/>
        </w:rPr>
      </w:pPr>
    </w:p>
    <w:p w14:paraId="50FD5E2F" w14:textId="3591805E" w:rsidR="004049A8" w:rsidRPr="00FA1E3B" w:rsidRDefault="004049A8" w:rsidP="004049A8">
      <w:pPr>
        <w:rPr>
          <w:rFonts w:ascii="Arial" w:hAnsi="Arial" w:cs="Arial"/>
        </w:rPr>
      </w:pPr>
      <w:r w:rsidRPr="00FA1E3B">
        <w:rPr>
          <w:rFonts w:ascii="Arial" w:hAnsi="Arial" w:cs="Arial"/>
        </w:rPr>
        <w:t xml:space="preserve">Because of the unique benefits of bioenergy, including its </w:t>
      </w:r>
      <w:r w:rsidR="005029F5" w:rsidRPr="00FA1E3B">
        <w:rPr>
          <w:rFonts w:ascii="Arial" w:hAnsi="Arial" w:cs="Arial"/>
        </w:rPr>
        <w:t xml:space="preserve">significant </w:t>
      </w:r>
      <w:r w:rsidR="005E1DFD" w:rsidRPr="00FA1E3B">
        <w:rPr>
          <w:rFonts w:ascii="Arial" w:hAnsi="Arial" w:cs="Arial"/>
        </w:rPr>
        <w:t>benefit</w:t>
      </w:r>
      <w:r w:rsidR="005029F5" w:rsidRPr="00FA1E3B">
        <w:rPr>
          <w:rFonts w:ascii="Arial" w:hAnsi="Arial" w:cs="Arial"/>
        </w:rPr>
        <w:t>s for</w:t>
      </w:r>
      <w:r w:rsidR="00317FC4" w:rsidRPr="00FA1E3B">
        <w:rPr>
          <w:rFonts w:ascii="Arial" w:hAnsi="Arial" w:cs="Arial"/>
        </w:rPr>
        <w:t xml:space="preserve"> disadvantaged</w:t>
      </w:r>
      <w:r w:rsidRPr="00FA1E3B">
        <w:rPr>
          <w:rFonts w:ascii="Arial" w:hAnsi="Arial" w:cs="Arial"/>
        </w:rPr>
        <w:t xml:space="preserve"> communitie</w:t>
      </w:r>
      <w:r w:rsidR="00317FC4" w:rsidRPr="00FA1E3B">
        <w:rPr>
          <w:rFonts w:ascii="Arial" w:hAnsi="Arial" w:cs="Arial"/>
        </w:rPr>
        <w:t>s, the Bioenergy Association of California</w:t>
      </w:r>
      <w:r w:rsidRPr="00FA1E3B">
        <w:rPr>
          <w:rFonts w:ascii="Arial" w:hAnsi="Arial" w:cs="Arial"/>
        </w:rPr>
        <w:t xml:space="preserve"> recommends that ARB allocate a portion of cap and trade revenues to bioenergy</w:t>
      </w:r>
      <w:r w:rsidR="005E1DFD" w:rsidRPr="00FA1E3B">
        <w:rPr>
          <w:rFonts w:ascii="Arial" w:hAnsi="Arial" w:cs="Arial"/>
        </w:rPr>
        <w:t xml:space="preserve"> development</w:t>
      </w:r>
      <w:r w:rsidRPr="00FA1E3B">
        <w:rPr>
          <w:rFonts w:ascii="Arial" w:hAnsi="Arial" w:cs="Arial"/>
        </w:rPr>
        <w:t>.</w:t>
      </w:r>
    </w:p>
    <w:p w14:paraId="23131362" w14:textId="77777777" w:rsidR="004049A8" w:rsidRPr="00FA1E3B" w:rsidRDefault="004049A8" w:rsidP="004049A8">
      <w:pPr>
        <w:rPr>
          <w:rFonts w:ascii="Arial" w:hAnsi="Arial" w:cs="Arial"/>
        </w:rPr>
      </w:pPr>
    </w:p>
    <w:p w14:paraId="2DDB5611" w14:textId="6B3F1098" w:rsidR="004049A8" w:rsidRPr="00FA1E3B" w:rsidRDefault="004049A8" w:rsidP="004049A8">
      <w:pPr>
        <w:rPr>
          <w:rFonts w:ascii="Arial" w:hAnsi="Arial" w:cs="Arial"/>
        </w:rPr>
      </w:pPr>
      <w:r w:rsidRPr="00FA1E3B">
        <w:rPr>
          <w:rFonts w:ascii="Arial" w:hAnsi="Arial" w:cs="Arial"/>
        </w:rPr>
        <w:t xml:space="preserve">Community-scale bioenergy development – like what is called for by SB 1122 </w:t>
      </w:r>
      <w:r w:rsidR="005029F5" w:rsidRPr="00FA1E3B">
        <w:rPr>
          <w:rFonts w:ascii="Arial" w:hAnsi="Arial" w:cs="Arial"/>
        </w:rPr>
        <w:t>and needed to meet the LCFS</w:t>
      </w:r>
      <w:r w:rsidRPr="00FA1E3B">
        <w:rPr>
          <w:rFonts w:ascii="Arial" w:hAnsi="Arial" w:cs="Arial"/>
        </w:rPr>
        <w:t>– will not require long-term subsidies.  I</w:t>
      </w:r>
      <w:r w:rsidR="00C66DEA" w:rsidRPr="00FA1E3B">
        <w:rPr>
          <w:rFonts w:ascii="Arial" w:hAnsi="Arial" w:cs="Arial"/>
        </w:rPr>
        <w:t xml:space="preserve">t requires </w:t>
      </w:r>
      <w:r w:rsidRPr="00FA1E3B">
        <w:rPr>
          <w:rFonts w:ascii="Arial" w:hAnsi="Arial" w:cs="Arial"/>
        </w:rPr>
        <w:t xml:space="preserve">funding to commercialize new, cleaner and more </w:t>
      </w:r>
      <w:r w:rsidR="00C66DEA" w:rsidRPr="00FA1E3B">
        <w:rPr>
          <w:rFonts w:ascii="Arial" w:hAnsi="Arial" w:cs="Arial"/>
        </w:rPr>
        <w:t>efficient technologies on the distributed generation scale</w:t>
      </w:r>
      <w:r w:rsidRPr="00FA1E3B">
        <w:rPr>
          <w:rFonts w:ascii="Arial" w:hAnsi="Arial" w:cs="Arial"/>
        </w:rPr>
        <w:t xml:space="preserve"> but</w:t>
      </w:r>
      <w:r w:rsidR="00C66DEA" w:rsidRPr="00FA1E3B">
        <w:rPr>
          <w:rFonts w:ascii="Arial" w:hAnsi="Arial" w:cs="Arial"/>
        </w:rPr>
        <w:t>,</w:t>
      </w:r>
      <w:r w:rsidRPr="00FA1E3B">
        <w:rPr>
          <w:rFonts w:ascii="Arial" w:hAnsi="Arial" w:cs="Arial"/>
        </w:rPr>
        <w:t xml:space="preserve"> like solar and wind</w:t>
      </w:r>
      <w:r w:rsidR="00C66DEA" w:rsidRPr="00FA1E3B">
        <w:rPr>
          <w:rFonts w:ascii="Arial" w:hAnsi="Arial" w:cs="Arial"/>
        </w:rPr>
        <w:t xml:space="preserve"> power</w:t>
      </w:r>
      <w:r w:rsidRPr="00FA1E3B">
        <w:rPr>
          <w:rFonts w:ascii="Arial" w:hAnsi="Arial" w:cs="Arial"/>
        </w:rPr>
        <w:t>, the cost of th</w:t>
      </w:r>
      <w:r w:rsidR="00833B70" w:rsidRPr="00FA1E3B">
        <w:rPr>
          <w:rFonts w:ascii="Arial" w:hAnsi="Arial" w:cs="Arial"/>
        </w:rPr>
        <w:t>e</w:t>
      </w:r>
      <w:r w:rsidRPr="00FA1E3B">
        <w:rPr>
          <w:rFonts w:ascii="Arial" w:hAnsi="Arial" w:cs="Arial"/>
        </w:rPr>
        <w:t>se technologies is certain to go down with increased deployment and experience.</w:t>
      </w:r>
    </w:p>
    <w:p w14:paraId="52819E3F" w14:textId="77777777" w:rsidR="004049A8" w:rsidRPr="00FA1E3B" w:rsidRDefault="004049A8" w:rsidP="004049A8">
      <w:pPr>
        <w:rPr>
          <w:rFonts w:ascii="Arial" w:hAnsi="Arial" w:cs="Arial"/>
        </w:rPr>
      </w:pPr>
    </w:p>
    <w:p w14:paraId="51A0A915" w14:textId="730BE11C" w:rsidR="004049A8" w:rsidRPr="00FA1E3B" w:rsidRDefault="004049A8" w:rsidP="004049A8">
      <w:pPr>
        <w:rPr>
          <w:rFonts w:ascii="Arial" w:hAnsi="Arial" w:cs="Arial"/>
        </w:rPr>
      </w:pPr>
      <w:r w:rsidRPr="00FA1E3B">
        <w:rPr>
          <w:rFonts w:ascii="Arial" w:hAnsi="Arial" w:cs="Arial"/>
        </w:rPr>
        <w:t>Although some funding e</w:t>
      </w:r>
      <w:r w:rsidR="00EB6456" w:rsidRPr="00FA1E3B">
        <w:rPr>
          <w:rFonts w:ascii="Arial" w:hAnsi="Arial" w:cs="Arial"/>
        </w:rPr>
        <w:t>xists for bioenergy deployment in</w:t>
      </w:r>
      <w:r w:rsidRPr="00FA1E3B">
        <w:rPr>
          <w:rFonts w:ascii="Arial" w:hAnsi="Arial" w:cs="Arial"/>
        </w:rPr>
        <w:t xml:space="preserve"> </w:t>
      </w:r>
      <w:r w:rsidR="00C66DEA" w:rsidRPr="00FA1E3B">
        <w:rPr>
          <w:rFonts w:ascii="Arial" w:hAnsi="Arial" w:cs="Arial"/>
        </w:rPr>
        <w:t>the Electricity Program Investment Charge (</w:t>
      </w:r>
      <w:r w:rsidRPr="00FA1E3B">
        <w:rPr>
          <w:rFonts w:ascii="Arial" w:hAnsi="Arial" w:cs="Arial"/>
        </w:rPr>
        <w:t>EPIC</w:t>
      </w:r>
      <w:r w:rsidR="00C66DEA" w:rsidRPr="00FA1E3B">
        <w:rPr>
          <w:rFonts w:ascii="Arial" w:hAnsi="Arial" w:cs="Arial"/>
        </w:rPr>
        <w:t>) and AB 118</w:t>
      </w:r>
      <w:r w:rsidR="00EB6456" w:rsidRPr="00FA1E3B">
        <w:rPr>
          <w:rFonts w:ascii="Arial" w:hAnsi="Arial" w:cs="Arial"/>
        </w:rPr>
        <w:t>,</w:t>
      </w:r>
      <w:r w:rsidRPr="00FA1E3B">
        <w:rPr>
          <w:rFonts w:ascii="Arial" w:hAnsi="Arial" w:cs="Arial"/>
        </w:rPr>
        <w:t xml:space="preserve"> neither of those funds is specif</w:t>
      </w:r>
      <w:r w:rsidR="00C66DEA" w:rsidRPr="00FA1E3B">
        <w:rPr>
          <w:rFonts w:ascii="Arial" w:hAnsi="Arial" w:cs="Arial"/>
        </w:rPr>
        <w:t>ically focused on maximizing greenhouse gas</w:t>
      </w:r>
      <w:r w:rsidRPr="00FA1E3B">
        <w:rPr>
          <w:rFonts w:ascii="Arial" w:hAnsi="Arial" w:cs="Arial"/>
        </w:rPr>
        <w:t xml:space="preserve"> reductions, </w:t>
      </w:r>
      <w:r w:rsidR="00ED53C4" w:rsidRPr="00FA1E3B">
        <w:rPr>
          <w:rFonts w:ascii="Arial" w:hAnsi="Arial" w:cs="Arial"/>
        </w:rPr>
        <w:t xml:space="preserve">meeting increasingly stringent air quality standards, </w:t>
      </w:r>
      <w:r w:rsidR="00C66DEA" w:rsidRPr="00FA1E3B">
        <w:rPr>
          <w:rFonts w:ascii="Arial" w:hAnsi="Arial" w:cs="Arial"/>
        </w:rPr>
        <w:t xml:space="preserve">maintaining </w:t>
      </w:r>
      <w:r w:rsidRPr="00FA1E3B">
        <w:rPr>
          <w:rFonts w:ascii="Arial" w:hAnsi="Arial" w:cs="Arial"/>
        </w:rPr>
        <w:t xml:space="preserve">carbon sequestration </w:t>
      </w:r>
      <w:r w:rsidR="00C66DEA" w:rsidRPr="00FA1E3B">
        <w:rPr>
          <w:rFonts w:ascii="Arial" w:hAnsi="Arial" w:cs="Arial"/>
        </w:rPr>
        <w:t>or reducing environmental justice impacts</w:t>
      </w:r>
      <w:r w:rsidRPr="00FA1E3B">
        <w:rPr>
          <w:rFonts w:ascii="Arial" w:hAnsi="Arial" w:cs="Arial"/>
        </w:rPr>
        <w:t>.</w:t>
      </w:r>
    </w:p>
    <w:p w14:paraId="1B836E70" w14:textId="77777777" w:rsidR="004049A8" w:rsidRPr="00FA1E3B" w:rsidRDefault="004049A8" w:rsidP="004049A8">
      <w:pPr>
        <w:rPr>
          <w:rFonts w:ascii="Arial" w:hAnsi="Arial" w:cs="Arial"/>
        </w:rPr>
      </w:pPr>
    </w:p>
    <w:p w14:paraId="1C307011" w14:textId="01A53838" w:rsidR="005740D0" w:rsidRPr="00FA1E3B" w:rsidRDefault="004049A8" w:rsidP="004049A8">
      <w:pPr>
        <w:rPr>
          <w:rFonts w:ascii="Arial" w:hAnsi="Arial" w:cs="Arial"/>
        </w:rPr>
      </w:pPr>
      <w:r w:rsidRPr="00FA1E3B">
        <w:rPr>
          <w:rFonts w:ascii="Arial" w:hAnsi="Arial" w:cs="Arial"/>
        </w:rPr>
        <w:t>We recommend</w:t>
      </w:r>
      <w:r w:rsidR="00C66DEA" w:rsidRPr="00FA1E3B">
        <w:rPr>
          <w:rFonts w:ascii="Arial" w:hAnsi="Arial" w:cs="Arial"/>
        </w:rPr>
        <w:t>, therefore,</w:t>
      </w:r>
      <w:r w:rsidR="00044FBF">
        <w:rPr>
          <w:rFonts w:ascii="Arial" w:hAnsi="Arial" w:cs="Arial"/>
        </w:rPr>
        <w:t xml:space="preserve"> that the Air Resources Board</w:t>
      </w:r>
      <w:r w:rsidRPr="00FA1E3B">
        <w:rPr>
          <w:rFonts w:ascii="Arial" w:hAnsi="Arial" w:cs="Arial"/>
        </w:rPr>
        <w:t xml:space="preserve"> allocat</w:t>
      </w:r>
      <w:r w:rsidR="005029F5" w:rsidRPr="00FA1E3B">
        <w:rPr>
          <w:rFonts w:ascii="Arial" w:hAnsi="Arial" w:cs="Arial"/>
        </w:rPr>
        <w:t>e</w:t>
      </w:r>
      <w:r w:rsidRPr="00FA1E3B">
        <w:rPr>
          <w:rFonts w:ascii="Arial" w:hAnsi="Arial" w:cs="Arial"/>
        </w:rPr>
        <w:t xml:space="preserve"> a porti</w:t>
      </w:r>
      <w:r w:rsidR="00C66DEA" w:rsidRPr="00FA1E3B">
        <w:rPr>
          <w:rFonts w:ascii="Arial" w:hAnsi="Arial" w:cs="Arial"/>
        </w:rPr>
        <w:t>on of cap and trade</w:t>
      </w:r>
      <w:r w:rsidRPr="00FA1E3B">
        <w:rPr>
          <w:rFonts w:ascii="Arial" w:hAnsi="Arial" w:cs="Arial"/>
        </w:rPr>
        <w:t xml:space="preserve"> </w:t>
      </w:r>
      <w:r w:rsidR="00C66DEA" w:rsidRPr="00FA1E3B">
        <w:rPr>
          <w:rFonts w:ascii="Arial" w:hAnsi="Arial" w:cs="Arial"/>
        </w:rPr>
        <w:t>proceeds</w:t>
      </w:r>
      <w:r w:rsidRPr="00FA1E3B">
        <w:rPr>
          <w:rFonts w:ascii="Arial" w:hAnsi="Arial" w:cs="Arial"/>
        </w:rPr>
        <w:t xml:space="preserve"> to</w:t>
      </w:r>
      <w:r w:rsidR="005E1DFD" w:rsidRPr="00FA1E3B">
        <w:rPr>
          <w:rFonts w:ascii="Arial" w:hAnsi="Arial" w:cs="Arial"/>
        </w:rPr>
        <w:t xml:space="preserve"> bioenergy development t</w:t>
      </w:r>
      <w:r w:rsidR="005029F5" w:rsidRPr="00FA1E3B">
        <w:rPr>
          <w:rFonts w:ascii="Arial" w:hAnsi="Arial" w:cs="Arial"/>
        </w:rPr>
        <w:t>o</w:t>
      </w:r>
      <w:r w:rsidR="00C66DEA" w:rsidRPr="00FA1E3B">
        <w:rPr>
          <w:rFonts w:ascii="Arial" w:hAnsi="Arial" w:cs="Arial"/>
        </w:rPr>
        <w:t xml:space="preserve"> maximize greenhouse gas</w:t>
      </w:r>
      <w:r w:rsidRPr="00FA1E3B">
        <w:rPr>
          <w:rFonts w:ascii="Arial" w:hAnsi="Arial" w:cs="Arial"/>
        </w:rPr>
        <w:t xml:space="preserve"> reductions and </w:t>
      </w:r>
      <w:r w:rsidR="0082206B" w:rsidRPr="00FA1E3B">
        <w:rPr>
          <w:rFonts w:ascii="Arial" w:hAnsi="Arial" w:cs="Arial"/>
        </w:rPr>
        <w:t xml:space="preserve">carbon </w:t>
      </w:r>
      <w:r w:rsidRPr="00FA1E3B">
        <w:rPr>
          <w:rFonts w:ascii="Arial" w:hAnsi="Arial" w:cs="Arial"/>
        </w:rPr>
        <w:t xml:space="preserve">sequestration, accelerate the commercialization of community-scale bioenergy </w:t>
      </w:r>
      <w:r w:rsidR="005E1DFD" w:rsidRPr="00FA1E3B">
        <w:rPr>
          <w:rFonts w:ascii="Arial" w:hAnsi="Arial" w:cs="Arial"/>
        </w:rPr>
        <w:t>technologies,</w:t>
      </w:r>
      <w:r w:rsidR="00C66DEA" w:rsidRPr="00FA1E3B">
        <w:rPr>
          <w:rFonts w:ascii="Arial" w:hAnsi="Arial" w:cs="Arial"/>
        </w:rPr>
        <w:t xml:space="preserve"> and</w:t>
      </w:r>
      <w:r w:rsidR="005E1DFD" w:rsidRPr="00FA1E3B">
        <w:rPr>
          <w:rFonts w:ascii="Arial" w:hAnsi="Arial" w:cs="Arial"/>
        </w:rPr>
        <w:t xml:space="preserve"> </w:t>
      </w:r>
      <w:r w:rsidR="005029F5" w:rsidRPr="00FA1E3B">
        <w:rPr>
          <w:rFonts w:ascii="Arial" w:hAnsi="Arial" w:cs="Arial"/>
        </w:rPr>
        <w:t>reduce</w:t>
      </w:r>
      <w:r w:rsidR="005E1DFD" w:rsidRPr="00FA1E3B">
        <w:rPr>
          <w:rFonts w:ascii="Arial" w:hAnsi="Arial" w:cs="Arial"/>
        </w:rPr>
        <w:t xml:space="preserve"> air, water and odor </w:t>
      </w:r>
      <w:r w:rsidR="005029F5" w:rsidRPr="00FA1E3B">
        <w:rPr>
          <w:rFonts w:ascii="Arial" w:hAnsi="Arial" w:cs="Arial"/>
        </w:rPr>
        <w:t>pollution</w:t>
      </w:r>
      <w:r w:rsidR="002374B7" w:rsidRPr="00FA1E3B">
        <w:rPr>
          <w:rFonts w:ascii="Arial" w:hAnsi="Arial" w:cs="Arial"/>
        </w:rPr>
        <w:t xml:space="preserve"> in environmental justice communities.  These recommendations would </w:t>
      </w:r>
      <w:r w:rsidR="002374B7" w:rsidRPr="00FA1E3B">
        <w:rPr>
          <w:rFonts w:ascii="Arial" w:hAnsi="Arial" w:cs="Arial"/>
        </w:rPr>
        <w:lastRenderedPageBreak/>
        <w:t>also help the state to meet the requirements of SB 1122</w:t>
      </w:r>
      <w:r w:rsidR="00833B70" w:rsidRPr="00FA1E3B">
        <w:rPr>
          <w:rFonts w:ascii="Arial" w:hAnsi="Arial" w:cs="Arial"/>
        </w:rPr>
        <w:t>, SBX1 2,</w:t>
      </w:r>
      <w:r w:rsidR="002374B7" w:rsidRPr="00FA1E3B">
        <w:rPr>
          <w:rFonts w:ascii="Arial" w:hAnsi="Arial" w:cs="Arial"/>
        </w:rPr>
        <w:t xml:space="preserve"> L</w:t>
      </w:r>
      <w:r w:rsidR="00FD4475" w:rsidRPr="00FA1E3B">
        <w:rPr>
          <w:rFonts w:ascii="Arial" w:hAnsi="Arial" w:cs="Arial"/>
        </w:rPr>
        <w:t>CFS</w:t>
      </w:r>
      <w:r w:rsidR="00C52C1A" w:rsidRPr="00FA1E3B">
        <w:rPr>
          <w:rFonts w:ascii="Arial" w:hAnsi="Arial" w:cs="Arial"/>
        </w:rPr>
        <w:t xml:space="preserve"> and </w:t>
      </w:r>
      <w:r w:rsidR="00ED53C4" w:rsidRPr="00FA1E3B">
        <w:rPr>
          <w:rFonts w:ascii="Arial" w:hAnsi="Arial" w:cs="Arial"/>
        </w:rPr>
        <w:t>future environmental</w:t>
      </w:r>
      <w:r w:rsidR="00C52C1A" w:rsidRPr="00FA1E3B">
        <w:rPr>
          <w:rFonts w:ascii="Arial" w:hAnsi="Arial" w:cs="Arial"/>
        </w:rPr>
        <w:t xml:space="preserve"> regulations</w:t>
      </w:r>
      <w:r w:rsidR="002374B7" w:rsidRPr="00FA1E3B">
        <w:rPr>
          <w:rFonts w:ascii="Arial" w:hAnsi="Arial" w:cs="Arial"/>
        </w:rPr>
        <w:t xml:space="preserve">.  </w:t>
      </w:r>
    </w:p>
    <w:p w14:paraId="09480A8E" w14:textId="77777777" w:rsidR="005740D0" w:rsidRPr="00FA1E3B" w:rsidRDefault="005740D0" w:rsidP="004049A8">
      <w:pPr>
        <w:rPr>
          <w:rFonts w:ascii="Arial" w:hAnsi="Arial" w:cs="Arial"/>
        </w:rPr>
      </w:pPr>
    </w:p>
    <w:p w14:paraId="2BC99CEA" w14:textId="3A6A7E82" w:rsidR="004049A8" w:rsidRPr="00FA1E3B" w:rsidRDefault="002374B7" w:rsidP="004049A8">
      <w:pPr>
        <w:rPr>
          <w:rFonts w:ascii="Arial" w:hAnsi="Arial" w:cs="Arial"/>
        </w:rPr>
      </w:pPr>
      <w:r w:rsidRPr="00FA1E3B">
        <w:rPr>
          <w:rFonts w:ascii="Arial" w:hAnsi="Arial" w:cs="Arial"/>
        </w:rPr>
        <w:t>Specifically, we recommend</w:t>
      </w:r>
      <w:r w:rsidR="005E1DFD" w:rsidRPr="00FA1E3B">
        <w:rPr>
          <w:rFonts w:ascii="Arial" w:hAnsi="Arial" w:cs="Arial"/>
        </w:rPr>
        <w:t xml:space="preserve"> funding fo</w:t>
      </w:r>
      <w:r w:rsidR="009F5830" w:rsidRPr="00FA1E3B">
        <w:rPr>
          <w:rFonts w:ascii="Arial" w:hAnsi="Arial" w:cs="Arial"/>
        </w:rPr>
        <w:t>r bioenergy development in four</w:t>
      </w:r>
      <w:r w:rsidR="005E1DFD" w:rsidRPr="00FA1E3B">
        <w:rPr>
          <w:rFonts w:ascii="Arial" w:hAnsi="Arial" w:cs="Arial"/>
        </w:rPr>
        <w:t xml:space="preserve"> areas</w:t>
      </w:r>
      <w:r w:rsidR="00044FBF">
        <w:rPr>
          <w:rFonts w:ascii="Arial" w:hAnsi="Arial" w:cs="Arial"/>
        </w:rPr>
        <w:t xml:space="preserve"> to</w:t>
      </w:r>
      <w:r w:rsidRPr="00FA1E3B">
        <w:rPr>
          <w:rFonts w:ascii="Arial" w:hAnsi="Arial" w:cs="Arial"/>
        </w:rPr>
        <w:t>:</w:t>
      </w:r>
    </w:p>
    <w:p w14:paraId="709580BE" w14:textId="77777777" w:rsidR="002374B7" w:rsidRPr="00FA1E3B" w:rsidRDefault="002374B7" w:rsidP="004049A8">
      <w:pPr>
        <w:rPr>
          <w:rFonts w:ascii="Arial" w:hAnsi="Arial" w:cs="Arial"/>
        </w:rPr>
      </w:pPr>
    </w:p>
    <w:p w14:paraId="3278DAA8" w14:textId="2381CBC2" w:rsidR="001B559B" w:rsidRPr="00FA1E3B" w:rsidRDefault="005E1DFD" w:rsidP="009F5830">
      <w:pPr>
        <w:pStyle w:val="CommentText"/>
        <w:rPr>
          <w:rFonts w:ascii="Arial" w:hAnsi="Arial" w:cs="Arial"/>
          <w:sz w:val="24"/>
          <w:szCs w:val="24"/>
        </w:rPr>
      </w:pPr>
      <w:r w:rsidRPr="00FA1E3B">
        <w:rPr>
          <w:rFonts w:ascii="Arial" w:hAnsi="Arial" w:cs="Arial"/>
          <w:sz w:val="24"/>
          <w:szCs w:val="24"/>
        </w:rPr>
        <w:t xml:space="preserve">1. </w:t>
      </w:r>
      <w:r w:rsidR="009F5830" w:rsidRPr="00FA1E3B">
        <w:rPr>
          <w:rFonts w:ascii="Arial" w:hAnsi="Arial" w:cs="Arial"/>
          <w:sz w:val="24"/>
          <w:szCs w:val="24"/>
        </w:rPr>
        <w:t>C</w:t>
      </w:r>
      <w:r w:rsidR="002374B7" w:rsidRPr="00FA1E3B">
        <w:rPr>
          <w:rFonts w:ascii="Arial" w:hAnsi="Arial" w:cs="Arial"/>
          <w:sz w:val="24"/>
          <w:szCs w:val="24"/>
        </w:rPr>
        <w:t>ommercialize dairy digesters</w:t>
      </w:r>
      <w:r w:rsidR="00EB6456" w:rsidRPr="00FA1E3B">
        <w:rPr>
          <w:rFonts w:ascii="Arial" w:hAnsi="Arial" w:cs="Arial"/>
          <w:sz w:val="24"/>
          <w:szCs w:val="24"/>
        </w:rPr>
        <w:t xml:space="preserve"> to</w:t>
      </w:r>
      <w:r w:rsidR="00434087" w:rsidRPr="00FA1E3B">
        <w:rPr>
          <w:rFonts w:ascii="Arial" w:hAnsi="Arial" w:cs="Arial"/>
          <w:sz w:val="24"/>
          <w:szCs w:val="24"/>
        </w:rPr>
        <w:t xml:space="preserve"> capture</w:t>
      </w:r>
      <w:r w:rsidR="00EB6456" w:rsidRPr="00FA1E3B">
        <w:rPr>
          <w:rFonts w:ascii="Arial" w:hAnsi="Arial" w:cs="Arial"/>
          <w:sz w:val="24"/>
          <w:szCs w:val="24"/>
        </w:rPr>
        <w:t xml:space="preserve"> uncapped methane emissions</w:t>
      </w:r>
      <w:r w:rsidR="00434087" w:rsidRPr="00FA1E3B">
        <w:rPr>
          <w:rFonts w:ascii="Arial" w:hAnsi="Arial" w:cs="Arial"/>
          <w:sz w:val="24"/>
          <w:szCs w:val="24"/>
        </w:rPr>
        <w:t xml:space="preserve"> and convert them</w:t>
      </w:r>
      <w:r w:rsidR="00EB6456" w:rsidRPr="00FA1E3B">
        <w:rPr>
          <w:rFonts w:ascii="Arial" w:hAnsi="Arial" w:cs="Arial"/>
          <w:sz w:val="24"/>
          <w:szCs w:val="24"/>
        </w:rPr>
        <w:t xml:space="preserve"> to renewable electricity and </w:t>
      </w:r>
      <w:r w:rsidR="00434087" w:rsidRPr="00FA1E3B">
        <w:rPr>
          <w:rFonts w:ascii="Arial" w:hAnsi="Arial" w:cs="Arial"/>
          <w:sz w:val="24"/>
          <w:szCs w:val="24"/>
        </w:rPr>
        <w:t>low carbon fuels, producing</w:t>
      </w:r>
      <w:r w:rsidR="00EB6456" w:rsidRPr="00FA1E3B">
        <w:rPr>
          <w:rFonts w:ascii="Arial" w:hAnsi="Arial" w:cs="Arial"/>
          <w:sz w:val="24"/>
          <w:szCs w:val="24"/>
        </w:rPr>
        <w:t xml:space="preserve"> organic fertilizers</w:t>
      </w:r>
      <w:r w:rsidR="00434087" w:rsidRPr="00FA1E3B">
        <w:rPr>
          <w:rFonts w:ascii="Arial" w:hAnsi="Arial" w:cs="Arial"/>
          <w:sz w:val="24"/>
          <w:szCs w:val="24"/>
        </w:rPr>
        <w:t xml:space="preserve"> and creating</w:t>
      </w:r>
      <w:r w:rsidR="00EB6456" w:rsidRPr="00FA1E3B">
        <w:rPr>
          <w:rFonts w:ascii="Arial" w:hAnsi="Arial" w:cs="Arial"/>
          <w:sz w:val="24"/>
          <w:szCs w:val="24"/>
        </w:rPr>
        <w:t xml:space="preserve"> carbon offsets under </w:t>
      </w:r>
      <w:r w:rsidR="002374B7" w:rsidRPr="00FA1E3B">
        <w:rPr>
          <w:rFonts w:ascii="Arial" w:hAnsi="Arial" w:cs="Arial"/>
          <w:sz w:val="24"/>
          <w:szCs w:val="24"/>
        </w:rPr>
        <w:t xml:space="preserve">one of only four </w:t>
      </w:r>
      <w:r w:rsidR="00C66DEA" w:rsidRPr="00FA1E3B">
        <w:rPr>
          <w:rFonts w:ascii="Arial" w:hAnsi="Arial" w:cs="Arial"/>
          <w:sz w:val="24"/>
          <w:szCs w:val="24"/>
        </w:rPr>
        <w:t>approved</w:t>
      </w:r>
      <w:r w:rsidR="002374B7" w:rsidRPr="00FA1E3B">
        <w:rPr>
          <w:rFonts w:ascii="Arial" w:hAnsi="Arial" w:cs="Arial"/>
          <w:sz w:val="24"/>
          <w:szCs w:val="24"/>
        </w:rPr>
        <w:t xml:space="preserve"> carbon offset protocols</w:t>
      </w:r>
      <w:r w:rsidR="00C66DEA" w:rsidRPr="00FA1E3B">
        <w:rPr>
          <w:rFonts w:ascii="Arial" w:hAnsi="Arial" w:cs="Arial"/>
          <w:sz w:val="24"/>
          <w:szCs w:val="24"/>
        </w:rPr>
        <w:t xml:space="preserve"> in California</w:t>
      </w:r>
      <w:r w:rsidR="002374B7" w:rsidRPr="00FA1E3B">
        <w:rPr>
          <w:rFonts w:ascii="Arial" w:hAnsi="Arial" w:cs="Arial"/>
          <w:sz w:val="24"/>
          <w:szCs w:val="24"/>
        </w:rPr>
        <w:t xml:space="preserve">. </w:t>
      </w:r>
    </w:p>
    <w:p w14:paraId="61692C95" w14:textId="77777777" w:rsidR="009F54EF" w:rsidRPr="00FA1E3B" w:rsidRDefault="009F54EF" w:rsidP="009F54EF">
      <w:pPr>
        <w:pStyle w:val="ListParagraph"/>
        <w:rPr>
          <w:rFonts w:ascii="Arial" w:hAnsi="Arial" w:cs="Arial"/>
        </w:rPr>
      </w:pPr>
    </w:p>
    <w:p w14:paraId="1AE029E5" w14:textId="65A6A604" w:rsidR="001B559B" w:rsidRPr="00FA1E3B" w:rsidRDefault="005E1DFD" w:rsidP="009F5830">
      <w:pPr>
        <w:rPr>
          <w:rFonts w:ascii="Arial" w:hAnsi="Arial" w:cs="Arial"/>
        </w:rPr>
      </w:pPr>
      <w:r w:rsidRPr="00FA1E3B">
        <w:rPr>
          <w:rFonts w:ascii="Arial" w:hAnsi="Arial" w:cs="Arial"/>
        </w:rPr>
        <w:t xml:space="preserve">2. </w:t>
      </w:r>
      <w:r w:rsidR="002374B7" w:rsidRPr="00FA1E3B">
        <w:rPr>
          <w:rFonts w:ascii="Arial" w:hAnsi="Arial" w:cs="Arial"/>
        </w:rPr>
        <w:t xml:space="preserve"> </w:t>
      </w:r>
      <w:r w:rsidR="009F5830" w:rsidRPr="00FA1E3B">
        <w:rPr>
          <w:rFonts w:ascii="Arial" w:hAnsi="Arial" w:cs="Arial"/>
        </w:rPr>
        <w:t>C</w:t>
      </w:r>
      <w:r w:rsidR="002374B7" w:rsidRPr="00FA1E3B">
        <w:rPr>
          <w:rFonts w:ascii="Arial" w:hAnsi="Arial" w:cs="Arial"/>
        </w:rPr>
        <w:t>ommercializ</w:t>
      </w:r>
      <w:r w:rsidRPr="00FA1E3B">
        <w:rPr>
          <w:rFonts w:ascii="Arial" w:hAnsi="Arial" w:cs="Arial"/>
        </w:rPr>
        <w:t>e</w:t>
      </w:r>
      <w:r w:rsidR="002374B7" w:rsidRPr="00FA1E3B">
        <w:rPr>
          <w:rFonts w:ascii="Arial" w:hAnsi="Arial" w:cs="Arial"/>
        </w:rPr>
        <w:t xml:space="preserve"> community-scale forest biomass facilities that are located to maximize benefits for wildfire reduction</w:t>
      </w:r>
      <w:r w:rsidR="00833B70" w:rsidRPr="00FA1E3B">
        <w:rPr>
          <w:rFonts w:ascii="Arial" w:hAnsi="Arial" w:cs="Arial"/>
        </w:rPr>
        <w:t>, watershed protec</w:t>
      </w:r>
      <w:r w:rsidR="00E12979" w:rsidRPr="00FA1E3B">
        <w:rPr>
          <w:rFonts w:ascii="Arial" w:hAnsi="Arial" w:cs="Arial"/>
        </w:rPr>
        <w:t>t</w:t>
      </w:r>
      <w:r w:rsidR="00833B70" w:rsidRPr="00FA1E3B">
        <w:rPr>
          <w:rFonts w:ascii="Arial" w:hAnsi="Arial" w:cs="Arial"/>
        </w:rPr>
        <w:t>ion</w:t>
      </w:r>
      <w:r w:rsidR="002374B7" w:rsidRPr="00FA1E3B">
        <w:rPr>
          <w:rFonts w:ascii="Arial" w:hAnsi="Arial" w:cs="Arial"/>
        </w:rPr>
        <w:t xml:space="preserve"> and carbon sequestration.</w:t>
      </w:r>
      <w:r w:rsidR="0082206B" w:rsidRPr="00FA1E3B">
        <w:rPr>
          <w:rFonts w:ascii="Arial" w:hAnsi="Arial" w:cs="Arial"/>
        </w:rPr>
        <w:t xml:space="preserve">  </w:t>
      </w:r>
    </w:p>
    <w:p w14:paraId="24B400E6" w14:textId="77777777" w:rsidR="001B559B" w:rsidRPr="00FA1E3B" w:rsidRDefault="001B559B" w:rsidP="009F5830">
      <w:pPr>
        <w:rPr>
          <w:rFonts w:ascii="Arial" w:hAnsi="Arial" w:cs="Arial"/>
        </w:rPr>
      </w:pPr>
    </w:p>
    <w:p w14:paraId="28932EB4" w14:textId="67569AD6" w:rsidR="001A5144" w:rsidRPr="00FA1E3B" w:rsidRDefault="009F5830" w:rsidP="009F5830">
      <w:pPr>
        <w:rPr>
          <w:rFonts w:ascii="Arial" w:hAnsi="Arial" w:cs="Arial"/>
        </w:rPr>
      </w:pPr>
      <w:r w:rsidRPr="00FA1E3B">
        <w:rPr>
          <w:rFonts w:ascii="Arial" w:hAnsi="Arial" w:cs="Arial"/>
        </w:rPr>
        <w:t>3. E</w:t>
      </w:r>
      <w:r w:rsidR="001A5144" w:rsidRPr="00FA1E3B">
        <w:rPr>
          <w:rFonts w:ascii="Arial" w:hAnsi="Arial" w:cs="Arial"/>
        </w:rPr>
        <w:t xml:space="preserve">xpand the development of </w:t>
      </w:r>
      <w:r w:rsidR="00ED53C4" w:rsidRPr="00FA1E3B">
        <w:rPr>
          <w:rFonts w:ascii="Arial" w:hAnsi="Arial" w:cs="Arial"/>
        </w:rPr>
        <w:t>bio</w:t>
      </w:r>
      <w:r w:rsidR="001A5144" w:rsidRPr="00FA1E3B">
        <w:rPr>
          <w:rFonts w:ascii="Arial" w:hAnsi="Arial" w:cs="Arial"/>
        </w:rPr>
        <w:t xml:space="preserve">energy </w:t>
      </w:r>
      <w:r w:rsidR="00A006F0">
        <w:rPr>
          <w:rFonts w:ascii="Arial" w:hAnsi="Arial" w:cs="Arial"/>
        </w:rPr>
        <w:t>from urban organic</w:t>
      </w:r>
      <w:r w:rsidRPr="00FA1E3B">
        <w:rPr>
          <w:rFonts w:ascii="Arial" w:hAnsi="Arial" w:cs="Arial"/>
        </w:rPr>
        <w:t xml:space="preserve"> waste</w:t>
      </w:r>
      <w:r w:rsidR="00044FBF">
        <w:rPr>
          <w:rFonts w:ascii="Arial" w:hAnsi="Arial" w:cs="Arial"/>
        </w:rPr>
        <w:t>,</w:t>
      </w:r>
      <w:r w:rsidRPr="00FA1E3B">
        <w:rPr>
          <w:rFonts w:ascii="Arial" w:hAnsi="Arial" w:cs="Arial"/>
        </w:rPr>
        <w:t xml:space="preserve"> </w:t>
      </w:r>
      <w:r w:rsidR="00044FBF">
        <w:rPr>
          <w:rFonts w:ascii="Arial" w:hAnsi="Arial" w:cs="Arial"/>
        </w:rPr>
        <w:t xml:space="preserve">agricultural waste and </w:t>
      </w:r>
      <w:r w:rsidRPr="00FA1E3B">
        <w:rPr>
          <w:rFonts w:ascii="Arial" w:hAnsi="Arial" w:cs="Arial"/>
        </w:rPr>
        <w:t>wastewater treatment facilities</w:t>
      </w:r>
      <w:r w:rsidR="00EB6456" w:rsidRPr="00FA1E3B">
        <w:rPr>
          <w:rFonts w:ascii="Arial" w:hAnsi="Arial" w:cs="Arial"/>
        </w:rPr>
        <w:t xml:space="preserve">, including investments in </w:t>
      </w:r>
      <w:r w:rsidR="00E43AC8" w:rsidRPr="00FA1E3B">
        <w:rPr>
          <w:rFonts w:ascii="Arial" w:hAnsi="Arial" w:cs="Arial"/>
        </w:rPr>
        <w:t>energy generation</w:t>
      </w:r>
      <w:r w:rsidR="00EB6456" w:rsidRPr="00FA1E3B">
        <w:rPr>
          <w:rFonts w:ascii="Arial" w:hAnsi="Arial" w:cs="Arial"/>
        </w:rPr>
        <w:t xml:space="preserve"> </w:t>
      </w:r>
      <w:r w:rsidR="00C52C1A" w:rsidRPr="00FA1E3B">
        <w:rPr>
          <w:rFonts w:ascii="Arial" w:hAnsi="Arial" w:cs="Arial"/>
        </w:rPr>
        <w:t xml:space="preserve">and gas cleaning </w:t>
      </w:r>
      <w:r w:rsidR="00EB6456" w:rsidRPr="00FA1E3B">
        <w:rPr>
          <w:rFonts w:ascii="Arial" w:hAnsi="Arial" w:cs="Arial"/>
        </w:rPr>
        <w:t xml:space="preserve">technologies that meet </w:t>
      </w:r>
      <w:r w:rsidR="00ED53C4" w:rsidRPr="00FA1E3B">
        <w:rPr>
          <w:rFonts w:ascii="Arial" w:hAnsi="Arial" w:cs="Arial"/>
        </w:rPr>
        <w:t xml:space="preserve">anticipated air quality regulations such as </w:t>
      </w:r>
      <w:r w:rsidR="00EB6456" w:rsidRPr="00FA1E3B">
        <w:rPr>
          <w:rFonts w:ascii="Arial" w:hAnsi="Arial" w:cs="Arial"/>
        </w:rPr>
        <w:t>the South Coast AQMD’s Rule 1110.2 so that facilities do not resume flaring methane instead of converting it to renewable energy and fuels</w:t>
      </w:r>
      <w:r w:rsidRPr="00FA1E3B">
        <w:rPr>
          <w:rFonts w:ascii="Arial" w:hAnsi="Arial" w:cs="Arial"/>
        </w:rPr>
        <w:t>.</w:t>
      </w:r>
      <w:r w:rsidR="001A5144" w:rsidRPr="00FA1E3B">
        <w:rPr>
          <w:rFonts w:ascii="Arial" w:hAnsi="Arial" w:cs="Arial"/>
        </w:rPr>
        <w:t xml:space="preserve">  </w:t>
      </w:r>
    </w:p>
    <w:p w14:paraId="31737D3E" w14:textId="77777777" w:rsidR="009F5830" w:rsidRPr="00FA1E3B" w:rsidRDefault="009F5830" w:rsidP="009F5830">
      <w:pPr>
        <w:rPr>
          <w:rFonts w:ascii="Arial" w:hAnsi="Arial" w:cs="Arial"/>
        </w:rPr>
      </w:pPr>
    </w:p>
    <w:p w14:paraId="369882CC" w14:textId="76846917" w:rsidR="001B559B" w:rsidRPr="00FA1E3B" w:rsidRDefault="001A5144" w:rsidP="009F5830">
      <w:pPr>
        <w:rPr>
          <w:rFonts w:ascii="Arial" w:hAnsi="Arial" w:cs="Arial"/>
        </w:rPr>
      </w:pPr>
      <w:r w:rsidRPr="00FA1E3B">
        <w:rPr>
          <w:rFonts w:ascii="Arial" w:hAnsi="Arial" w:cs="Arial"/>
        </w:rPr>
        <w:t xml:space="preserve">4. </w:t>
      </w:r>
      <w:r w:rsidR="009F5830" w:rsidRPr="00FA1E3B">
        <w:rPr>
          <w:rFonts w:ascii="Arial" w:hAnsi="Arial" w:cs="Arial"/>
        </w:rPr>
        <w:t>P</w:t>
      </w:r>
      <w:r w:rsidR="002374B7" w:rsidRPr="00FA1E3B">
        <w:rPr>
          <w:rFonts w:ascii="Arial" w:hAnsi="Arial" w:cs="Arial"/>
        </w:rPr>
        <w:t>roduc</w:t>
      </w:r>
      <w:r w:rsidR="005E1DFD" w:rsidRPr="00FA1E3B">
        <w:rPr>
          <w:rFonts w:ascii="Arial" w:hAnsi="Arial" w:cs="Arial"/>
        </w:rPr>
        <w:t>e</w:t>
      </w:r>
      <w:r w:rsidR="009F5830" w:rsidRPr="00FA1E3B">
        <w:rPr>
          <w:rFonts w:ascii="Arial" w:hAnsi="Arial" w:cs="Arial"/>
        </w:rPr>
        <w:t xml:space="preserve"> </w:t>
      </w:r>
      <w:r w:rsidR="00434087" w:rsidRPr="00FA1E3B">
        <w:rPr>
          <w:rFonts w:ascii="Arial" w:hAnsi="Arial" w:cs="Arial"/>
        </w:rPr>
        <w:t>low carbon fuels from wastewater treatment facilities</w:t>
      </w:r>
      <w:r w:rsidR="002374B7" w:rsidRPr="00FA1E3B">
        <w:rPr>
          <w:rFonts w:ascii="Arial" w:hAnsi="Arial" w:cs="Arial"/>
        </w:rPr>
        <w:t>, landfills and other urban organic waste sources that directly benefit environmental justice communitie</w:t>
      </w:r>
      <w:r w:rsidR="00A006F0">
        <w:rPr>
          <w:rFonts w:ascii="Arial" w:hAnsi="Arial" w:cs="Arial"/>
        </w:rPr>
        <w:t>s by</w:t>
      </w:r>
      <w:r w:rsidR="002374B7" w:rsidRPr="00FA1E3B">
        <w:rPr>
          <w:rFonts w:ascii="Arial" w:hAnsi="Arial" w:cs="Arial"/>
        </w:rPr>
        <w:t xml:space="preserve"> reducing fossil fuel</w:t>
      </w:r>
      <w:r w:rsidR="00434087" w:rsidRPr="00FA1E3B">
        <w:rPr>
          <w:rFonts w:ascii="Arial" w:hAnsi="Arial" w:cs="Arial"/>
        </w:rPr>
        <w:t xml:space="preserve"> use, especially diesel, </w:t>
      </w:r>
      <w:r w:rsidR="002374B7" w:rsidRPr="00FA1E3B">
        <w:rPr>
          <w:rFonts w:ascii="Arial" w:hAnsi="Arial" w:cs="Arial"/>
        </w:rPr>
        <w:t>in those communities.</w:t>
      </w:r>
      <w:r w:rsidR="009F54EF" w:rsidRPr="00FA1E3B">
        <w:rPr>
          <w:rFonts w:ascii="Arial" w:hAnsi="Arial" w:cs="Arial"/>
        </w:rPr>
        <w:t xml:space="preserve">  </w:t>
      </w:r>
    </w:p>
    <w:p w14:paraId="745DC407" w14:textId="77777777" w:rsidR="00571D0B" w:rsidRPr="00FA1E3B" w:rsidRDefault="00571D0B" w:rsidP="009F5830">
      <w:pPr>
        <w:rPr>
          <w:rFonts w:ascii="Arial" w:hAnsi="Arial" w:cs="Arial"/>
        </w:rPr>
      </w:pPr>
    </w:p>
    <w:p w14:paraId="54B59B4B" w14:textId="77777777" w:rsidR="00571D0B" w:rsidRPr="00FA1E3B" w:rsidRDefault="00571D0B" w:rsidP="009F5830">
      <w:pPr>
        <w:rPr>
          <w:rFonts w:ascii="Arial" w:hAnsi="Arial" w:cs="Arial"/>
        </w:rPr>
      </w:pPr>
    </w:p>
    <w:p w14:paraId="13DEACB2" w14:textId="77777777" w:rsidR="009F54EF" w:rsidRPr="00FA1E3B" w:rsidRDefault="009F54EF" w:rsidP="009F54EF">
      <w:pPr>
        <w:rPr>
          <w:rFonts w:ascii="Arial" w:hAnsi="Arial" w:cs="Arial"/>
        </w:rPr>
      </w:pPr>
    </w:p>
    <w:p w14:paraId="6093E14F" w14:textId="759BAE5C" w:rsidR="009F54EF" w:rsidRPr="00FA1E3B" w:rsidRDefault="009F54EF" w:rsidP="009F54EF">
      <w:pPr>
        <w:rPr>
          <w:rFonts w:ascii="Arial" w:hAnsi="Arial" w:cs="Arial"/>
        </w:rPr>
      </w:pPr>
      <w:r w:rsidRPr="00FA1E3B">
        <w:rPr>
          <w:rFonts w:ascii="Arial" w:hAnsi="Arial" w:cs="Arial"/>
        </w:rPr>
        <w:t>Bioenergy is unique in its abi</w:t>
      </w:r>
      <w:r w:rsidR="00434087" w:rsidRPr="00FA1E3B">
        <w:rPr>
          <w:rFonts w:ascii="Arial" w:hAnsi="Arial" w:cs="Arial"/>
        </w:rPr>
        <w:t xml:space="preserve">lity to capture and </w:t>
      </w:r>
      <w:r w:rsidR="00833B70" w:rsidRPr="00FA1E3B">
        <w:rPr>
          <w:rFonts w:ascii="Arial" w:hAnsi="Arial" w:cs="Arial"/>
        </w:rPr>
        <w:t>re-purpose</w:t>
      </w:r>
      <w:r w:rsidR="00434087" w:rsidRPr="00FA1E3B">
        <w:rPr>
          <w:rFonts w:ascii="Arial" w:hAnsi="Arial" w:cs="Arial"/>
        </w:rPr>
        <w:t xml:space="preserve"> greenhouse gases</w:t>
      </w:r>
      <w:r w:rsidRPr="00FA1E3B">
        <w:rPr>
          <w:rFonts w:ascii="Arial" w:hAnsi="Arial" w:cs="Arial"/>
        </w:rPr>
        <w:t xml:space="preserve"> while producing renewable electricity, low carbon fuels, more sustainable forests and healthier communities.  For all these reasons, we encourage the Air </w:t>
      </w:r>
      <w:r w:rsidR="00833B70" w:rsidRPr="00FA1E3B">
        <w:rPr>
          <w:rFonts w:ascii="Arial" w:hAnsi="Arial" w:cs="Arial"/>
        </w:rPr>
        <w:t xml:space="preserve">Resources </w:t>
      </w:r>
      <w:r w:rsidRPr="00FA1E3B">
        <w:rPr>
          <w:rFonts w:ascii="Arial" w:hAnsi="Arial" w:cs="Arial"/>
        </w:rPr>
        <w:t xml:space="preserve">Board to allocate a portion of </w:t>
      </w:r>
      <w:r w:rsidR="00434087" w:rsidRPr="00FA1E3B">
        <w:rPr>
          <w:rFonts w:ascii="Arial" w:hAnsi="Arial" w:cs="Arial"/>
        </w:rPr>
        <w:t>cap and trade proceeds</w:t>
      </w:r>
      <w:r w:rsidRPr="00FA1E3B">
        <w:rPr>
          <w:rFonts w:ascii="Arial" w:hAnsi="Arial" w:cs="Arial"/>
        </w:rPr>
        <w:t xml:space="preserve"> to bioenergy commercialization and deployment.</w:t>
      </w:r>
    </w:p>
    <w:p w14:paraId="243779D4" w14:textId="77777777" w:rsidR="009F54EF" w:rsidRPr="00FA1E3B" w:rsidRDefault="009F54EF" w:rsidP="009F54EF">
      <w:pPr>
        <w:rPr>
          <w:rFonts w:ascii="Arial" w:hAnsi="Arial" w:cs="Arial"/>
        </w:rPr>
      </w:pPr>
    </w:p>
    <w:p w14:paraId="7F498397" w14:textId="77777777" w:rsidR="002374B7" w:rsidRPr="00FA1E3B" w:rsidRDefault="002374B7" w:rsidP="009F54EF">
      <w:pPr>
        <w:rPr>
          <w:rFonts w:ascii="Arial" w:hAnsi="Arial" w:cs="Arial"/>
        </w:rPr>
      </w:pPr>
    </w:p>
    <w:p w14:paraId="455473EB" w14:textId="3479F374" w:rsidR="00725980" w:rsidRPr="00FA1E3B" w:rsidRDefault="00725980" w:rsidP="009F54EF">
      <w:pPr>
        <w:rPr>
          <w:rFonts w:ascii="Arial" w:hAnsi="Arial" w:cs="Arial"/>
        </w:rPr>
      </w:pPr>
      <w:r w:rsidRPr="00FA1E3B">
        <w:rPr>
          <w:rFonts w:ascii="Arial" w:hAnsi="Arial" w:cs="Arial"/>
        </w:rPr>
        <w:t>Sincerely,</w:t>
      </w:r>
    </w:p>
    <w:p w14:paraId="53EFE03A" w14:textId="77777777" w:rsidR="00725980" w:rsidRPr="00FA1E3B" w:rsidRDefault="00725980" w:rsidP="009F54EF">
      <w:pPr>
        <w:rPr>
          <w:rFonts w:ascii="Arial" w:hAnsi="Arial" w:cs="Arial"/>
        </w:rPr>
      </w:pPr>
    </w:p>
    <w:p w14:paraId="457D6F93" w14:textId="77777777" w:rsidR="00725980" w:rsidRPr="00FA1E3B" w:rsidRDefault="00725980" w:rsidP="009F54EF">
      <w:pPr>
        <w:rPr>
          <w:rFonts w:ascii="Arial" w:hAnsi="Arial" w:cs="Arial"/>
        </w:rPr>
      </w:pPr>
    </w:p>
    <w:p w14:paraId="782E2A59" w14:textId="77777777" w:rsidR="00725980" w:rsidRPr="00FA1E3B" w:rsidRDefault="00725980" w:rsidP="009F54EF">
      <w:pPr>
        <w:rPr>
          <w:rFonts w:ascii="Arial" w:hAnsi="Arial" w:cs="Arial"/>
        </w:rPr>
      </w:pPr>
    </w:p>
    <w:p w14:paraId="1E1B9145" w14:textId="0BAB15CA" w:rsidR="00725980" w:rsidRPr="00FA1E3B" w:rsidRDefault="00725980" w:rsidP="009F54EF">
      <w:pPr>
        <w:rPr>
          <w:rFonts w:ascii="Arial" w:hAnsi="Arial" w:cs="Arial"/>
        </w:rPr>
      </w:pPr>
      <w:r w:rsidRPr="00FA1E3B">
        <w:rPr>
          <w:rFonts w:ascii="Arial" w:hAnsi="Arial" w:cs="Arial"/>
        </w:rPr>
        <w:t>Julia A. Levin</w:t>
      </w:r>
    </w:p>
    <w:p w14:paraId="22A0BE23" w14:textId="0081FB2A" w:rsidR="00725980" w:rsidRPr="00FA1E3B" w:rsidRDefault="00725980" w:rsidP="009F54EF">
      <w:pPr>
        <w:rPr>
          <w:rFonts w:ascii="Arial" w:hAnsi="Arial" w:cs="Arial"/>
        </w:rPr>
      </w:pPr>
      <w:r w:rsidRPr="00FA1E3B">
        <w:rPr>
          <w:rFonts w:ascii="Arial" w:hAnsi="Arial" w:cs="Arial"/>
        </w:rPr>
        <w:t>Executive Director</w:t>
      </w:r>
    </w:p>
    <w:p w14:paraId="3D6FAE64" w14:textId="77777777" w:rsidR="00725980" w:rsidRPr="00FA1E3B" w:rsidRDefault="00725980" w:rsidP="009F54EF">
      <w:pPr>
        <w:rPr>
          <w:rFonts w:ascii="Arial" w:hAnsi="Arial" w:cs="Arial"/>
        </w:rPr>
      </w:pPr>
    </w:p>
    <w:p w14:paraId="158D1CA7" w14:textId="77777777" w:rsidR="00725980" w:rsidRPr="00FA1E3B" w:rsidRDefault="00725980" w:rsidP="009F54EF">
      <w:pPr>
        <w:rPr>
          <w:rFonts w:ascii="Arial" w:hAnsi="Arial" w:cs="Arial"/>
        </w:rPr>
      </w:pPr>
    </w:p>
    <w:p w14:paraId="6190F474" w14:textId="77777777" w:rsidR="00725980" w:rsidRPr="00FA1E3B" w:rsidRDefault="00725980" w:rsidP="009F54EF">
      <w:pPr>
        <w:rPr>
          <w:rFonts w:ascii="Arial" w:hAnsi="Arial" w:cs="Arial"/>
        </w:rPr>
      </w:pPr>
    </w:p>
    <w:p w14:paraId="10FEFDEB" w14:textId="66568AB6" w:rsidR="00725980" w:rsidRPr="00FA1E3B" w:rsidRDefault="00725980" w:rsidP="009F54EF">
      <w:pPr>
        <w:rPr>
          <w:rFonts w:ascii="Arial" w:hAnsi="Arial" w:cs="Arial"/>
        </w:rPr>
      </w:pPr>
      <w:r w:rsidRPr="00FA1E3B">
        <w:rPr>
          <w:rFonts w:ascii="Arial" w:hAnsi="Arial" w:cs="Arial"/>
        </w:rPr>
        <w:t xml:space="preserve">cc: </w:t>
      </w:r>
      <w:r w:rsidRPr="00FA1E3B">
        <w:rPr>
          <w:rFonts w:ascii="Arial" w:hAnsi="Arial" w:cs="Arial"/>
        </w:rPr>
        <w:tab/>
        <w:t xml:space="preserve">Cliff </w:t>
      </w:r>
      <w:proofErr w:type="spellStart"/>
      <w:r w:rsidRPr="00FA1E3B">
        <w:rPr>
          <w:rFonts w:ascii="Arial" w:hAnsi="Arial" w:cs="Arial"/>
        </w:rPr>
        <w:t>Rechtschaffen</w:t>
      </w:r>
      <w:proofErr w:type="spellEnd"/>
      <w:r w:rsidRPr="00FA1E3B">
        <w:rPr>
          <w:rFonts w:ascii="Arial" w:hAnsi="Arial" w:cs="Arial"/>
        </w:rPr>
        <w:t>, Senior Advisor to Governor Brown</w:t>
      </w:r>
    </w:p>
    <w:p w14:paraId="3D905D42" w14:textId="0E4BD7A2" w:rsidR="00725980" w:rsidRPr="00FA1E3B" w:rsidRDefault="00725980" w:rsidP="009F54EF">
      <w:pPr>
        <w:rPr>
          <w:rFonts w:ascii="Arial" w:hAnsi="Arial" w:cs="Arial"/>
        </w:rPr>
      </w:pPr>
      <w:r w:rsidRPr="00FA1E3B">
        <w:rPr>
          <w:rFonts w:ascii="Arial" w:hAnsi="Arial" w:cs="Arial"/>
        </w:rPr>
        <w:tab/>
        <w:t xml:space="preserve">Ana </w:t>
      </w:r>
      <w:proofErr w:type="spellStart"/>
      <w:r w:rsidRPr="00FA1E3B">
        <w:rPr>
          <w:rFonts w:ascii="Arial" w:hAnsi="Arial" w:cs="Arial"/>
        </w:rPr>
        <w:t>M</w:t>
      </w:r>
      <w:r w:rsidR="008804F4" w:rsidRPr="00FA1E3B">
        <w:rPr>
          <w:rFonts w:ascii="Arial" w:hAnsi="Arial" w:cs="Arial"/>
        </w:rPr>
        <w:t>atosantos</w:t>
      </w:r>
      <w:proofErr w:type="spellEnd"/>
      <w:r w:rsidR="008804F4" w:rsidRPr="00FA1E3B">
        <w:rPr>
          <w:rFonts w:ascii="Arial" w:hAnsi="Arial" w:cs="Arial"/>
        </w:rPr>
        <w:t>, Director, Department of Finance</w:t>
      </w:r>
    </w:p>
    <w:p w14:paraId="30823584" w14:textId="0E9C0AB1" w:rsidR="008804F4" w:rsidRPr="00FA1E3B" w:rsidRDefault="008804F4" w:rsidP="009F54EF">
      <w:pPr>
        <w:rPr>
          <w:rFonts w:ascii="Arial" w:hAnsi="Arial" w:cs="Arial"/>
        </w:rPr>
      </w:pPr>
      <w:r w:rsidRPr="00FA1E3B">
        <w:rPr>
          <w:rFonts w:ascii="Arial" w:hAnsi="Arial" w:cs="Arial"/>
        </w:rPr>
        <w:tab/>
        <w:t>Matt Rodriquez, Secretary, California Environmental Protection Agency</w:t>
      </w:r>
    </w:p>
    <w:p w14:paraId="619F0E07" w14:textId="1F189B4F" w:rsidR="008804F4" w:rsidRPr="00FA1E3B" w:rsidRDefault="008804F4" w:rsidP="009F54EF">
      <w:pPr>
        <w:rPr>
          <w:rFonts w:ascii="Arial" w:hAnsi="Arial" w:cs="Arial"/>
        </w:rPr>
      </w:pPr>
      <w:r w:rsidRPr="00FA1E3B">
        <w:rPr>
          <w:rFonts w:ascii="Arial" w:hAnsi="Arial" w:cs="Arial"/>
        </w:rPr>
        <w:tab/>
        <w:t>Karen Ross, Secretary, California Department of Food and Agriculture</w:t>
      </w:r>
    </w:p>
    <w:sectPr w:rsidR="008804F4" w:rsidRPr="00FA1E3B" w:rsidSect="001721E7">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7466F" w14:textId="77777777" w:rsidR="007B4817" w:rsidRDefault="007B4817" w:rsidP="005E1DFD">
      <w:r>
        <w:separator/>
      </w:r>
    </w:p>
  </w:endnote>
  <w:endnote w:type="continuationSeparator" w:id="0">
    <w:p w14:paraId="22FFE205" w14:textId="77777777" w:rsidR="007B4817" w:rsidRDefault="007B4817" w:rsidP="005E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41D11" w14:textId="77777777" w:rsidR="001721E7" w:rsidRDefault="001721E7" w:rsidP="001721E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666BF">
      <w:rPr>
        <w:rStyle w:val="PageNumber"/>
        <w:noProof/>
      </w:rPr>
      <w:t>2</w:t>
    </w:r>
    <w:r>
      <w:rPr>
        <w:rStyle w:val="PageNumber"/>
      </w:rPr>
      <w:fldChar w:fldCharType="end"/>
    </w:r>
  </w:p>
  <w:tbl>
    <w:tblPr>
      <w:tblW w:w="5000" w:type="pct"/>
      <w:tblCellMar>
        <w:top w:w="58" w:type="dxa"/>
        <w:left w:w="115" w:type="dxa"/>
        <w:bottom w:w="58" w:type="dxa"/>
        <w:right w:w="115" w:type="dxa"/>
      </w:tblCellMar>
      <w:tblLook w:val="04A0" w:firstRow="1" w:lastRow="0" w:firstColumn="1" w:lastColumn="0" w:noHBand="0" w:noVBand="1"/>
    </w:tblPr>
    <w:tblGrid>
      <w:gridCol w:w="523"/>
      <w:gridCol w:w="8347"/>
    </w:tblGrid>
    <w:tr w:rsidR="001721E7" w14:paraId="1C63C27C" w14:textId="77777777" w:rsidTr="005A6AB4">
      <w:tc>
        <w:tcPr>
          <w:tcW w:w="295" w:type="pct"/>
          <w:tcBorders>
            <w:right w:val="single" w:sz="18" w:space="0" w:color="4F81BD" w:themeColor="accent1"/>
          </w:tcBorders>
        </w:tcPr>
        <w:p w14:paraId="3F2D34DF" w14:textId="2063FE01" w:rsidR="001721E7" w:rsidRPr="00412958" w:rsidRDefault="001721E7" w:rsidP="001721E7">
          <w:pPr>
            <w:pStyle w:val="Header"/>
            <w:ind w:right="360" w:firstLine="360"/>
            <w:rPr>
              <w:rFonts w:ascii="Calibri" w:hAnsi="Calibri"/>
              <w:b/>
              <w:color w:val="4F81BD" w:themeColor="accent1"/>
            </w:rPr>
          </w:pPr>
        </w:p>
      </w:tc>
      <w:sdt>
        <w:sdtPr>
          <w:rPr>
            <w:rFonts w:ascii="Calibri" w:eastAsiaTheme="majorEastAsia" w:hAnsi="Calibri" w:cstheme="majorBidi"/>
            <w:b/>
            <w:color w:val="4F81BD" w:themeColor="accent1"/>
          </w:rPr>
          <w:alias w:val="Title"/>
          <w:id w:val="177129825"/>
          <w:placeholder>
            <w:docPart w:val="A0F0689C2127CD4D8BA0ECAEA8E79A32"/>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445217B1" w14:textId="3B7CE034" w:rsidR="001721E7" w:rsidRPr="00C7200C" w:rsidRDefault="001721E7" w:rsidP="005A6AB4">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Bioenergy Association of California</w:t>
              </w:r>
            </w:p>
          </w:tc>
        </w:sdtContent>
      </w:sdt>
    </w:tr>
  </w:tbl>
  <w:p w14:paraId="142B8B35" w14:textId="77777777" w:rsidR="001721E7" w:rsidRDefault="00172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2ADA6" w14:textId="77777777" w:rsidR="001721E7" w:rsidRDefault="001721E7" w:rsidP="001721E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666BF">
      <w:rPr>
        <w:rStyle w:val="PageNumber"/>
        <w:noProof/>
      </w:rPr>
      <w:t>9</w:t>
    </w:r>
    <w:r>
      <w:rPr>
        <w:rStyle w:val="PageNumber"/>
      </w:rPr>
      <w:fldChar w:fldCharType="end"/>
    </w:r>
  </w:p>
  <w:tbl>
    <w:tblPr>
      <w:tblW w:w="5000" w:type="pct"/>
      <w:tblCellMar>
        <w:top w:w="58" w:type="dxa"/>
        <w:left w:w="115" w:type="dxa"/>
        <w:bottom w:w="58" w:type="dxa"/>
        <w:right w:w="115" w:type="dxa"/>
      </w:tblCellMar>
      <w:tblLook w:val="04A0" w:firstRow="1" w:lastRow="0" w:firstColumn="1" w:lastColumn="0" w:noHBand="0" w:noVBand="1"/>
    </w:tblPr>
    <w:tblGrid>
      <w:gridCol w:w="8430"/>
      <w:gridCol w:w="440"/>
    </w:tblGrid>
    <w:tr w:rsidR="001721E7" w14:paraId="03D0336A" w14:textId="77777777" w:rsidTr="005A6AB4">
      <w:sdt>
        <w:sdtPr>
          <w:rPr>
            <w:rFonts w:ascii="Calibri" w:eastAsiaTheme="majorEastAsia" w:hAnsi="Calibri" w:cstheme="majorBidi"/>
            <w:b/>
            <w:color w:val="4F81BD" w:themeColor="accent1"/>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4FC48C2C" w14:textId="57D06C46" w:rsidR="001721E7" w:rsidRPr="00412958" w:rsidRDefault="001721E7" w:rsidP="001721E7">
              <w:pPr>
                <w:pStyle w:val="Header"/>
                <w:ind w:right="360" w:firstLine="360"/>
                <w:jc w:val="right"/>
                <w:rPr>
                  <w:rFonts w:ascii="Calibri" w:hAnsi="Calibri"/>
                  <w:b/>
                  <w:color w:val="4F81BD" w:themeColor="accent1"/>
                </w:rPr>
              </w:pPr>
              <w:r>
                <w:rPr>
                  <w:rFonts w:ascii="Calibri" w:eastAsiaTheme="majorEastAsia" w:hAnsi="Calibri" w:cstheme="majorBidi"/>
                  <w:b/>
                  <w:color w:val="4F81BD" w:themeColor="accent1"/>
                </w:rPr>
                <w:t>Bioenergy Association of California</w:t>
              </w:r>
            </w:p>
          </w:tc>
        </w:sdtContent>
      </w:sdt>
      <w:tc>
        <w:tcPr>
          <w:tcW w:w="248" w:type="pct"/>
          <w:tcBorders>
            <w:left w:val="single" w:sz="18" w:space="0" w:color="4F81BD" w:themeColor="accent1"/>
          </w:tcBorders>
        </w:tcPr>
        <w:p w14:paraId="424247FB" w14:textId="19ABF191" w:rsidR="001721E7" w:rsidRPr="00C7200C" w:rsidRDefault="001721E7" w:rsidP="005A6AB4">
          <w:pPr>
            <w:pStyle w:val="Header"/>
            <w:rPr>
              <w:rFonts w:ascii="Calibri" w:eastAsiaTheme="majorEastAsia" w:hAnsi="Calibri" w:cstheme="majorBidi"/>
              <w:b/>
              <w:color w:val="4F81BD" w:themeColor="accent1"/>
            </w:rPr>
          </w:pPr>
        </w:p>
      </w:tc>
    </w:tr>
  </w:tbl>
  <w:p w14:paraId="23F4A307" w14:textId="77777777" w:rsidR="001721E7" w:rsidRDefault="00172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3993E" w14:textId="77777777" w:rsidR="007B4817" w:rsidRDefault="007B4817" w:rsidP="005E1DFD">
      <w:r>
        <w:separator/>
      </w:r>
    </w:p>
  </w:footnote>
  <w:footnote w:type="continuationSeparator" w:id="0">
    <w:p w14:paraId="1569484F" w14:textId="77777777" w:rsidR="007B4817" w:rsidRDefault="007B4817" w:rsidP="005E1DFD">
      <w:r>
        <w:continuationSeparator/>
      </w:r>
    </w:p>
  </w:footnote>
  <w:footnote w:id="1">
    <w:p w14:paraId="028306CF" w14:textId="77777777" w:rsidR="00B956FB" w:rsidRDefault="00B956FB" w:rsidP="00492D2E">
      <w:pPr>
        <w:pStyle w:val="CommentText"/>
      </w:pPr>
      <w:r>
        <w:rPr>
          <w:rStyle w:val="FootnoteReference"/>
        </w:rPr>
        <w:footnoteRef/>
      </w:r>
      <w:r>
        <w:t xml:space="preserve"> </w:t>
      </w:r>
      <w:r w:rsidRPr="00670CBB">
        <w:t>http://www.e2.org/ext/doc/E2C2DairyStrategyOct2007.pdf;jsessionid=828A410F6371BE1729C0F5DC3EC97379</w:t>
      </w:r>
    </w:p>
    <w:p w14:paraId="0650901E" w14:textId="5B3B06DC" w:rsidR="00B956FB" w:rsidRDefault="00B956FB">
      <w:pPr>
        <w:pStyle w:val="FootnoteText"/>
      </w:pPr>
    </w:p>
  </w:footnote>
  <w:footnote w:id="2">
    <w:p w14:paraId="573E3015" w14:textId="384C11C2" w:rsidR="00B956FB" w:rsidRPr="008711F3" w:rsidRDefault="00B956FB">
      <w:pPr>
        <w:pStyle w:val="FootnoteText"/>
        <w:rPr>
          <w:sz w:val="20"/>
          <w:szCs w:val="20"/>
        </w:rPr>
      </w:pPr>
      <w:r>
        <w:rPr>
          <w:rStyle w:val="FootnoteReference"/>
        </w:rPr>
        <w:footnoteRef/>
      </w:r>
      <w:r>
        <w:t xml:space="preserve"> </w:t>
      </w:r>
      <w:r w:rsidRPr="008711F3">
        <w:rPr>
          <w:sz w:val="20"/>
          <w:szCs w:val="20"/>
        </w:rPr>
        <w:t xml:space="preserve">“Climate </w:t>
      </w:r>
      <w:r w:rsidR="008711F3" w:rsidRPr="008711F3">
        <w:rPr>
          <w:sz w:val="20"/>
          <w:szCs w:val="20"/>
        </w:rPr>
        <w:t xml:space="preserve">Change Proposed Scoping Plan,” </w:t>
      </w:r>
      <w:r w:rsidRPr="008711F3">
        <w:rPr>
          <w:sz w:val="20"/>
          <w:szCs w:val="20"/>
        </w:rPr>
        <w:t>prepared by the California Air Resources Board, 2008, at page 37.</w:t>
      </w:r>
    </w:p>
  </w:footnote>
  <w:footnote w:id="3">
    <w:p w14:paraId="03DC3B3C" w14:textId="27031AB2" w:rsidR="00B956FB" w:rsidRDefault="00B956FB">
      <w:pPr>
        <w:pStyle w:val="FootnoteText"/>
      </w:pPr>
      <w:r>
        <w:rPr>
          <w:rStyle w:val="FootnoteReference"/>
        </w:rPr>
        <w:footnoteRef/>
      </w:r>
      <w:r>
        <w:t xml:space="preserve"> </w:t>
      </w:r>
      <w:r w:rsidRPr="008711F3">
        <w:rPr>
          <w:sz w:val="20"/>
          <w:szCs w:val="20"/>
        </w:rPr>
        <w:t>“Climate Change Proposed Scoping Plan,” at page 46</w:t>
      </w:r>
      <w:r>
        <w:t>.</w:t>
      </w:r>
    </w:p>
  </w:footnote>
  <w:footnote w:id="4">
    <w:p w14:paraId="01E170EF" w14:textId="29C091F5" w:rsidR="00B956FB" w:rsidRPr="008711F3" w:rsidRDefault="00B956FB">
      <w:pPr>
        <w:pStyle w:val="FootnoteText"/>
        <w:rPr>
          <w:sz w:val="20"/>
          <w:szCs w:val="20"/>
        </w:rPr>
      </w:pPr>
      <w:r>
        <w:rPr>
          <w:rStyle w:val="FootnoteReference"/>
        </w:rPr>
        <w:footnoteRef/>
      </w:r>
      <w:r>
        <w:t xml:space="preserve"> </w:t>
      </w:r>
      <w:r w:rsidRPr="008711F3">
        <w:rPr>
          <w:sz w:val="20"/>
          <w:szCs w:val="20"/>
        </w:rPr>
        <w:t>2012 Bioenergy Action Plan, page 2.</w:t>
      </w:r>
    </w:p>
  </w:footnote>
  <w:footnote w:id="5">
    <w:p w14:paraId="033E34A3" w14:textId="70ACF26B" w:rsidR="00B956FB" w:rsidRDefault="00B956FB">
      <w:pPr>
        <w:pStyle w:val="FootnoteText"/>
      </w:pPr>
      <w:r>
        <w:rPr>
          <w:rStyle w:val="FootnoteReference"/>
        </w:rPr>
        <w:footnoteRef/>
      </w:r>
      <w:r>
        <w:t xml:space="preserve"> </w:t>
      </w:r>
      <w:r w:rsidRPr="008711F3">
        <w:rPr>
          <w:sz w:val="20"/>
          <w:szCs w:val="20"/>
        </w:rPr>
        <w:t>Water Education Foundation 2011</w:t>
      </w:r>
      <w:r>
        <w:t xml:space="preserve">. </w:t>
      </w:r>
    </w:p>
  </w:footnote>
  <w:footnote w:id="6">
    <w:p w14:paraId="10F5657B" w14:textId="07335190" w:rsidR="00B956FB" w:rsidRPr="008711F3" w:rsidRDefault="00B956FB">
      <w:pPr>
        <w:pStyle w:val="FootnoteText"/>
        <w:rPr>
          <w:sz w:val="20"/>
          <w:szCs w:val="20"/>
        </w:rPr>
      </w:pPr>
      <w:r>
        <w:rPr>
          <w:rStyle w:val="FootnoteReference"/>
        </w:rPr>
        <w:footnoteRef/>
      </w:r>
      <w:r>
        <w:t xml:space="preserve"> </w:t>
      </w:r>
      <w:r w:rsidRPr="008711F3">
        <w:rPr>
          <w:sz w:val="20"/>
          <w:szCs w:val="20"/>
        </w:rPr>
        <w:t>2012 Bioenergy Action Plan, page 13, citing “2008 Waste Characterization Study,</w:t>
      </w:r>
      <w:proofErr w:type="gramStart"/>
      <w:r w:rsidRPr="008711F3">
        <w:rPr>
          <w:sz w:val="20"/>
          <w:szCs w:val="20"/>
        </w:rPr>
        <w:t>”  CalEPA</w:t>
      </w:r>
      <w:proofErr w:type="gramEnd"/>
      <w:r w:rsidRPr="008711F3">
        <w:rPr>
          <w:sz w:val="20"/>
          <w:szCs w:val="20"/>
        </w:rPr>
        <w:t xml:space="preserve"> and </w:t>
      </w:r>
      <w:proofErr w:type="spellStart"/>
      <w:r w:rsidRPr="008711F3">
        <w:rPr>
          <w:sz w:val="20"/>
          <w:szCs w:val="20"/>
        </w:rPr>
        <w:t>CalRecycle</w:t>
      </w:r>
      <w:proofErr w:type="spellEnd"/>
      <w:r w:rsidRPr="008711F3">
        <w:rPr>
          <w:sz w:val="20"/>
          <w:szCs w:val="20"/>
        </w:rPr>
        <w:t>.  Available at:  www.calrecycle.ca.gov/LGCentral/Reports/ReportViewer.aspx?ReportName+ReportEDRSAnnualWaste.</w:t>
      </w:r>
    </w:p>
  </w:footnote>
  <w:footnote w:id="7">
    <w:p w14:paraId="4C9F8A6B" w14:textId="4C3CBAD3" w:rsidR="00B956FB" w:rsidRPr="008711F3" w:rsidRDefault="00B956FB">
      <w:pPr>
        <w:pStyle w:val="FootnoteText"/>
        <w:rPr>
          <w:sz w:val="20"/>
          <w:szCs w:val="20"/>
        </w:rPr>
      </w:pPr>
      <w:r w:rsidRPr="008711F3">
        <w:rPr>
          <w:rStyle w:val="FootnoteReference"/>
          <w:sz w:val="20"/>
          <w:szCs w:val="20"/>
        </w:rPr>
        <w:footnoteRef/>
      </w:r>
      <w:r w:rsidRPr="008711F3">
        <w:rPr>
          <w:sz w:val="20"/>
          <w:szCs w:val="20"/>
        </w:rPr>
        <w:t xml:space="preserve"> 2012 Bioenergy Action Plan, page 14.</w:t>
      </w:r>
    </w:p>
  </w:footnote>
  <w:footnote w:id="8">
    <w:p w14:paraId="437D28EF" w14:textId="05D1B373" w:rsidR="00B956FB" w:rsidRPr="008711F3" w:rsidRDefault="00B956FB">
      <w:pPr>
        <w:pStyle w:val="FootnoteText"/>
        <w:rPr>
          <w:sz w:val="20"/>
          <w:szCs w:val="20"/>
        </w:rPr>
      </w:pPr>
      <w:r w:rsidRPr="008711F3">
        <w:rPr>
          <w:rStyle w:val="FootnoteReference"/>
          <w:sz w:val="20"/>
          <w:szCs w:val="20"/>
        </w:rPr>
        <w:footnoteRef/>
      </w:r>
      <w:r w:rsidRPr="008711F3">
        <w:rPr>
          <w:sz w:val="20"/>
          <w:szCs w:val="20"/>
        </w:rPr>
        <w:t xml:space="preserve"> 2012 Bioenergy Action Plan, page 8.</w:t>
      </w:r>
    </w:p>
  </w:footnote>
  <w:footnote w:id="9">
    <w:p w14:paraId="691CBA7C" w14:textId="707D0504" w:rsidR="00B956FB" w:rsidRPr="008711F3" w:rsidRDefault="00B956FB" w:rsidP="00E12979">
      <w:pPr>
        <w:widowControl w:val="0"/>
        <w:autoSpaceDE w:val="0"/>
        <w:autoSpaceDN w:val="0"/>
        <w:adjustRightInd w:val="0"/>
        <w:spacing w:after="240"/>
        <w:rPr>
          <w:sz w:val="20"/>
          <w:szCs w:val="20"/>
        </w:rPr>
      </w:pPr>
      <w:r w:rsidRPr="008711F3">
        <w:rPr>
          <w:rStyle w:val="FootnoteReference"/>
          <w:sz w:val="20"/>
          <w:szCs w:val="20"/>
        </w:rPr>
        <w:footnoteRef/>
      </w:r>
      <w:r w:rsidRPr="008711F3">
        <w:rPr>
          <w:sz w:val="20"/>
          <w:szCs w:val="20"/>
        </w:rPr>
        <w:t xml:space="preserve"> See, e.g., </w:t>
      </w:r>
      <w:r w:rsidRPr="008711F3">
        <w:rPr>
          <w:rFonts w:ascii="Times" w:hAnsi="Times" w:cs="Times"/>
          <w:sz w:val="20"/>
          <w:szCs w:val="20"/>
        </w:rPr>
        <w:t xml:space="preserve">USDA Forest Service, Pacific Southwest Research Station. 2009. </w:t>
      </w:r>
      <w:r w:rsidRPr="008711F3">
        <w:rPr>
          <w:rFonts w:ascii="Times" w:hAnsi="Times" w:cs="Times"/>
          <w:i/>
          <w:iCs/>
          <w:sz w:val="20"/>
          <w:szCs w:val="20"/>
        </w:rPr>
        <w:t xml:space="preserve">Biomass to Energy: Forest Management for Wildfire Reduction, Energy Production, and Other Benefits. </w:t>
      </w:r>
      <w:r w:rsidRPr="008711F3">
        <w:rPr>
          <w:rFonts w:ascii="Times" w:hAnsi="Times" w:cs="Times"/>
          <w:sz w:val="20"/>
          <w:szCs w:val="20"/>
        </w:rPr>
        <w:t>California Energy Commission, Public Interest Energy Research (PIER) Program. CEC-500-2009-080.</w:t>
      </w:r>
    </w:p>
  </w:footnote>
  <w:footnote w:id="10">
    <w:p w14:paraId="502F8D42" w14:textId="08D433FD" w:rsidR="00B956FB" w:rsidRDefault="00B956FB">
      <w:pPr>
        <w:pStyle w:val="FootnoteText"/>
      </w:pPr>
      <w:r>
        <w:rPr>
          <w:rStyle w:val="FootnoteReference"/>
        </w:rPr>
        <w:footnoteRef/>
      </w:r>
      <w:r>
        <w:t xml:space="preserve"> </w:t>
      </w:r>
      <w:r w:rsidRPr="00375761">
        <w:rPr>
          <w:rFonts w:ascii="Calibri" w:hAnsi="Calibri"/>
          <w:sz w:val="16"/>
          <w:szCs w:val="16"/>
        </w:rPr>
        <w:t xml:space="preserve">Bruce Springsteen, Ton </w:t>
      </w:r>
      <w:proofErr w:type="spellStart"/>
      <w:r w:rsidRPr="00375761">
        <w:rPr>
          <w:rFonts w:ascii="Calibri" w:hAnsi="Calibri"/>
          <w:sz w:val="16"/>
          <w:szCs w:val="16"/>
        </w:rPr>
        <w:t>Christofk</w:t>
      </w:r>
      <w:proofErr w:type="spellEnd"/>
      <w:r w:rsidRPr="00375761">
        <w:rPr>
          <w:rFonts w:ascii="Calibri" w:hAnsi="Calibri"/>
          <w:sz w:val="16"/>
          <w:szCs w:val="16"/>
        </w:rPr>
        <w:t xml:space="preserve">, Steve Eubanks, Tad Mason, Chris </w:t>
      </w:r>
      <w:proofErr w:type="spellStart"/>
      <w:r w:rsidRPr="00375761">
        <w:rPr>
          <w:rFonts w:ascii="Calibri" w:hAnsi="Calibri"/>
          <w:sz w:val="16"/>
          <w:szCs w:val="16"/>
        </w:rPr>
        <w:t>Clavin</w:t>
      </w:r>
      <w:proofErr w:type="spellEnd"/>
      <w:r w:rsidRPr="00375761">
        <w:rPr>
          <w:rFonts w:ascii="Calibri" w:hAnsi="Calibri"/>
          <w:sz w:val="16"/>
          <w:szCs w:val="16"/>
        </w:rPr>
        <w:t xml:space="preserve">, and Brett </w:t>
      </w:r>
      <w:proofErr w:type="spellStart"/>
      <w:r w:rsidRPr="00375761">
        <w:rPr>
          <w:rFonts w:ascii="Calibri" w:hAnsi="Calibri"/>
          <w:sz w:val="16"/>
          <w:szCs w:val="16"/>
        </w:rPr>
        <w:t>Storey</w:t>
      </w:r>
      <w:proofErr w:type="spellEnd"/>
      <w:r w:rsidRPr="00375761">
        <w:rPr>
          <w:rFonts w:ascii="Calibri" w:hAnsi="Calibri"/>
          <w:sz w:val="16"/>
          <w:szCs w:val="16"/>
        </w:rPr>
        <w:t>, “Emission Reductions from Woody Biomass Waste for Energy as an Alternative to Open Burning,” Journal of the Air and Waste Management Association, Volume 61, January 2011, pp. 63-68.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A01"/>
    <w:multiLevelType w:val="hybridMultilevel"/>
    <w:tmpl w:val="3C6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77110"/>
    <w:multiLevelType w:val="hybridMultilevel"/>
    <w:tmpl w:val="A14205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23667A9"/>
    <w:multiLevelType w:val="hybridMultilevel"/>
    <w:tmpl w:val="FAC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9571BB"/>
    <w:multiLevelType w:val="hybridMultilevel"/>
    <w:tmpl w:val="D7848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F70A2B"/>
    <w:multiLevelType w:val="hybridMultilevel"/>
    <w:tmpl w:val="64B63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F84201"/>
    <w:multiLevelType w:val="hybridMultilevel"/>
    <w:tmpl w:val="0960F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7147B"/>
    <w:multiLevelType w:val="hybridMultilevel"/>
    <w:tmpl w:val="D9AC3D2E"/>
    <w:lvl w:ilvl="0" w:tplc="6504A3BE">
      <w:start w:val="1"/>
      <w:numFmt w:val="upperLetter"/>
      <w:lvlText w:val="%1."/>
      <w:lvlJc w:val="left"/>
      <w:pPr>
        <w:ind w:left="1440" w:hanging="360"/>
      </w:pPr>
      <w:rPr>
        <w:rFonts w:asciiTheme="minorHAnsi" w:eastAsiaTheme="minorEastAsia" w:hAnsiTheme="minorHAnsi" w:cstheme="minorBidi"/>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787793"/>
    <w:multiLevelType w:val="hybridMultilevel"/>
    <w:tmpl w:val="1550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E53B0"/>
    <w:multiLevelType w:val="hybridMultilevel"/>
    <w:tmpl w:val="3C560FB0"/>
    <w:lvl w:ilvl="0" w:tplc="A2287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41CDD"/>
    <w:multiLevelType w:val="hybridMultilevel"/>
    <w:tmpl w:val="E48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87A4A"/>
    <w:multiLevelType w:val="hybridMultilevel"/>
    <w:tmpl w:val="B18AA14C"/>
    <w:lvl w:ilvl="0" w:tplc="9516D12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026659"/>
    <w:multiLevelType w:val="hybridMultilevel"/>
    <w:tmpl w:val="7F626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7069A3"/>
    <w:multiLevelType w:val="hybridMultilevel"/>
    <w:tmpl w:val="A96CF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623DEB"/>
    <w:multiLevelType w:val="hybridMultilevel"/>
    <w:tmpl w:val="0062012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D2F65"/>
    <w:multiLevelType w:val="hybridMultilevel"/>
    <w:tmpl w:val="72627EAC"/>
    <w:lvl w:ilvl="0" w:tplc="E33CF430">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B3989"/>
    <w:multiLevelType w:val="hybridMultilevel"/>
    <w:tmpl w:val="FEF80B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7BBF1249"/>
    <w:multiLevelType w:val="hybridMultilevel"/>
    <w:tmpl w:val="691CE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2"/>
  </w:num>
  <w:num w:numId="4">
    <w:abstractNumId w:val="15"/>
  </w:num>
  <w:num w:numId="5">
    <w:abstractNumId w:val="0"/>
  </w:num>
  <w:num w:numId="6">
    <w:abstractNumId w:val="4"/>
  </w:num>
  <w:num w:numId="7">
    <w:abstractNumId w:val="11"/>
  </w:num>
  <w:num w:numId="8">
    <w:abstractNumId w:val="5"/>
  </w:num>
  <w:num w:numId="9">
    <w:abstractNumId w:val="12"/>
  </w:num>
  <w:num w:numId="10">
    <w:abstractNumId w:val="6"/>
  </w:num>
  <w:num w:numId="11">
    <w:abstractNumId w:val="10"/>
  </w:num>
  <w:num w:numId="12">
    <w:abstractNumId w:val="14"/>
  </w:num>
  <w:num w:numId="13">
    <w:abstractNumId w:val="1"/>
  </w:num>
  <w:num w:numId="14">
    <w:abstractNumId w:val="9"/>
  </w:num>
  <w:num w:numId="15">
    <w:abstractNumId w:val="8"/>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C7"/>
    <w:rsid w:val="00021279"/>
    <w:rsid w:val="00021DB4"/>
    <w:rsid w:val="00044FBF"/>
    <w:rsid w:val="0005355C"/>
    <w:rsid w:val="00065818"/>
    <w:rsid w:val="00093448"/>
    <w:rsid w:val="000A218D"/>
    <w:rsid w:val="000C7B72"/>
    <w:rsid w:val="000F50E1"/>
    <w:rsid w:val="00144D59"/>
    <w:rsid w:val="00156E99"/>
    <w:rsid w:val="001721E7"/>
    <w:rsid w:val="00187685"/>
    <w:rsid w:val="001A03E6"/>
    <w:rsid w:val="001A5144"/>
    <w:rsid w:val="001B559B"/>
    <w:rsid w:val="001D3731"/>
    <w:rsid w:val="001E35A4"/>
    <w:rsid w:val="001F0FEC"/>
    <w:rsid w:val="00213D72"/>
    <w:rsid w:val="002374B7"/>
    <w:rsid w:val="002461F7"/>
    <w:rsid w:val="002665E2"/>
    <w:rsid w:val="002811BA"/>
    <w:rsid w:val="00281BDB"/>
    <w:rsid w:val="002A5FAD"/>
    <w:rsid w:val="002B33B8"/>
    <w:rsid w:val="002C5763"/>
    <w:rsid w:val="002F46CC"/>
    <w:rsid w:val="00307E4A"/>
    <w:rsid w:val="0031508C"/>
    <w:rsid w:val="00317FC4"/>
    <w:rsid w:val="00330CD7"/>
    <w:rsid w:val="003A3834"/>
    <w:rsid w:val="003E35E1"/>
    <w:rsid w:val="003E493F"/>
    <w:rsid w:val="003E4FBA"/>
    <w:rsid w:val="003E6750"/>
    <w:rsid w:val="003E71E3"/>
    <w:rsid w:val="003F38EC"/>
    <w:rsid w:val="004049A8"/>
    <w:rsid w:val="00424545"/>
    <w:rsid w:val="00434087"/>
    <w:rsid w:val="0044532F"/>
    <w:rsid w:val="00450BE7"/>
    <w:rsid w:val="004513C3"/>
    <w:rsid w:val="00454697"/>
    <w:rsid w:val="00491505"/>
    <w:rsid w:val="00492D2E"/>
    <w:rsid w:val="004B5DA8"/>
    <w:rsid w:val="004D3C1F"/>
    <w:rsid w:val="004E1AD2"/>
    <w:rsid w:val="004E68E9"/>
    <w:rsid w:val="005029F5"/>
    <w:rsid w:val="00536028"/>
    <w:rsid w:val="005440D3"/>
    <w:rsid w:val="00571D0B"/>
    <w:rsid w:val="005740D0"/>
    <w:rsid w:val="00574BCE"/>
    <w:rsid w:val="0057774D"/>
    <w:rsid w:val="005A6B8B"/>
    <w:rsid w:val="005B3A6F"/>
    <w:rsid w:val="005E1DFD"/>
    <w:rsid w:val="005E2A92"/>
    <w:rsid w:val="005E5B6B"/>
    <w:rsid w:val="005F7A64"/>
    <w:rsid w:val="00610395"/>
    <w:rsid w:val="00655B27"/>
    <w:rsid w:val="0065617A"/>
    <w:rsid w:val="00667740"/>
    <w:rsid w:val="00670CBB"/>
    <w:rsid w:val="00694FEB"/>
    <w:rsid w:val="006A616D"/>
    <w:rsid w:val="006D54C7"/>
    <w:rsid w:val="006F4C4E"/>
    <w:rsid w:val="00725980"/>
    <w:rsid w:val="007303A7"/>
    <w:rsid w:val="00791287"/>
    <w:rsid w:val="007B4817"/>
    <w:rsid w:val="007E69A0"/>
    <w:rsid w:val="00807917"/>
    <w:rsid w:val="0082206B"/>
    <w:rsid w:val="008261B2"/>
    <w:rsid w:val="00833B70"/>
    <w:rsid w:val="00836654"/>
    <w:rsid w:val="008515E4"/>
    <w:rsid w:val="00853990"/>
    <w:rsid w:val="008711F3"/>
    <w:rsid w:val="008804F4"/>
    <w:rsid w:val="008B058C"/>
    <w:rsid w:val="00910ADF"/>
    <w:rsid w:val="00924F5F"/>
    <w:rsid w:val="00961B9C"/>
    <w:rsid w:val="00966F6B"/>
    <w:rsid w:val="00984A23"/>
    <w:rsid w:val="009B441C"/>
    <w:rsid w:val="009D1EDA"/>
    <w:rsid w:val="009F54EF"/>
    <w:rsid w:val="009F5830"/>
    <w:rsid w:val="00A006F0"/>
    <w:rsid w:val="00A2616E"/>
    <w:rsid w:val="00A3457F"/>
    <w:rsid w:val="00A36A85"/>
    <w:rsid w:val="00A73C19"/>
    <w:rsid w:val="00A81513"/>
    <w:rsid w:val="00AD4F03"/>
    <w:rsid w:val="00AE3E0E"/>
    <w:rsid w:val="00B14477"/>
    <w:rsid w:val="00B1751A"/>
    <w:rsid w:val="00B17720"/>
    <w:rsid w:val="00B660AB"/>
    <w:rsid w:val="00B84E0C"/>
    <w:rsid w:val="00B956FB"/>
    <w:rsid w:val="00BE1752"/>
    <w:rsid w:val="00BF10D4"/>
    <w:rsid w:val="00BF7878"/>
    <w:rsid w:val="00C35E39"/>
    <w:rsid w:val="00C43346"/>
    <w:rsid w:val="00C52C1A"/>
    <w:rsid w:val="00C54026"/>
    <w:rsid w:val="00C63468"/>
    <w:rsid w:val="00C66DEA"/>
    <w:rsid w:val="00CF110C"/>
    <w:rsid w:val="00D30208"/>
    <w:rsid w:val="00D366B8"/>
    <w:rsid w:val="00D666BF"/>
    <w:rsid w:val="00D80E51"/>
    <w:rsid w:val="00D87638"/>
    <w:rsid w:val="00D9624A"/>
    <w:rsid w:val="00DB3737"/>
    <w:rsid w:val="00DD2B98"/>
    <w:rsid w:val="00DD4CA4"/>
    <w:rsid w:val="00DD7FA1"/>
    <w:rsid w:val="00E12979"/>
    <w:rsid w:val="00E373E2"/>
    <w:rsid w:val="00E41F3A"/>
    <w:rsid w:val="00E43AC8"/>
    <w:rsid w:val="00E461BB"/>
    <w:rsid w:val="00E46EEF"/>
    <w:rsid w:val="00E515CB"/>
    <w:rsid w:val="00E804C4"/>
    <w:rsid w:val="00E8424B"/>
    <w:rsid w:val="00E95127"/>
    <w:rsid w:val="00EB6456"/>
    <w:rsid w:val="00EC6100"/>
    <w:rsid w:val="00ED53C4"/>
    <w:rsid w:val="00ED643C"/>
    <w:rsid w:val="00EE2757"/>
    <w:rsid w:val="00EE29F9"/>
    <w:rsid w:val="00EE6F6F"/>
    <w:rsid w:val="00F030CF"/>
    <w:rsid w:val="00F30746"/>
    <w:rsid w:val="00F53D6E"/>
    <w:rsid w:val="00F7527F"/>
    <w:rsid w:val="00F917E9"/>
    <w:rsid w:val="00FA1E3B"/>
    <w:rsid w:val="00FA641C"/>
    <w:rsid w:val="00FB55AF"/>
    <w:rsid w:val="00FD4475"/>
    <w:rsid w:val="00FD4D34"/>
    <w:rsid w:val="00FF4F4F"/>
    <w:rsid w:val="00FF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2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4C7"/>
    <w:pPr>
      <w:ind w:left="720"/>
      <w:contextualSpacing/>
    </w:pPr>
  </w:style>
  <w:style w:type="character" w:styleId="CommentReference">
    <w:name w:val="annotation reference"/>
    <w:basedOn w:val="DefaultParagraphFont"/>
    <w:uiPriority w:val="99"/>
    <w:semiHidden/>
    <w:unhideWhenUsed/>
    <w:rsid w:val="00853990"/>
    <w:rPr>
      <w:sz w:val="16"/>
      <w:szCs w:val="16"/>
    </w:rPr>
  </w:style>
  <w:style w:type="paragraph" w:styleId="CommentText">
    <w:name w:val="annotation text"/>
    <w:basedOn w:val="Normal"/>
    <w:link w:val="CommentTextChar"/>
    <w:uiPriority w:val="99"/>
    <w:unhideWhenUsed/>
    <w:rsid w:val="00853990"/>
    <w:rPr>
      <w:sz w:val="20"/>
      <w:szCs w:val="20"/>
    </w:rPr>
  </w:style>
  <w:style w:type="character" w:customStyle="1" w:styleId="CommentTextChar">
    <w:name w:val="Comment Text Char"/>
    <w:basedOn w:val="DefaultParagraphFont"/>
    <w:link w:val="CommentText"/>
    <w:uiPriority w:val="99"/>
    <w:rsid w:val="00853990"/>
    <w:rPr>
      <w:sz w:val="20"/>
      <w:szCs w:val="20"/>
    </w:rPr>
  </w:style>
  <w:style w:type="paragraph" w:styleId="CommentSubject">
    <w:name w:val="annotation subject"/>
    <w:basedOn w:val="CommentText"/>
    <w:next w:val="CommentText"/>
    <w:link w:val="CommentSubjectChar"/>
    <w:uiPriority w:val="99"/>
    <w:semiHidden/>
    <w:unhideWhenUsed/>
    <w:rsid w:val="00853990"/>
    <w:rPr>
      <w:b/>
      <w:bCs/>
    </w:rPr>
  </w:style>
  <w:style w:type="character" w:customStyle="1" w:styleId="CommentSubjectChar">
    <w:name w:val="Comment Subject Char"/>
    <w:basedOn w:val="CommentTextChar"/>
    <w:link w:val="CommentSubject"/>
    <w:uiPriority w:val="99"/>
    <w:semiHidden/>
    <w:rsid w:val="00853990"/>
    <w:rPr>
      <w:b/>
      <w:bCs/>
      <w:sz w:val="20"/>
      <w:szCs w:val="20"/>
    </w:rPr>
  </w:style>
  <w:style w:type="paragraph" w:styleId="BalloonText">
    <w:name w:val="Balloon Text"/>
    <w:basedOn w:val="Normal"/>
    <w:link w:val="BalloonTextChar"/>
    <w:uiPriority w:val="99"/>
    <w:semiHidden/>
    <w:unhideWhenUsed/>
    <w:rsid w:val="00853990"/>
    <w:rPr>
      <w:rFonts w:ascii="Tahoma" w:hAnsi="Tahoma" w:cs="Tahoma"/>
      <w:sz w:val="16"/>
      <w:szCs w:val="16"/>
    </w:rPr>
  </w:style>
  <w:style w:type="character" w:customStyle="1" w:styleId="BalloonTextChar">
    <w:name w:val="Balloon Text Char"/>
    <w:basedOn w:val="DefaultParagraphFont"/>
    <w:link w:val="BalloonText"/>
    <w:uiPriority w:val="99"/>
    <w:semiHidden/>
    <w:rsid w:val="00853990"/>
    <w:rPr>
      <w:rFonts w:ascii="Tahoma" w:hAnsi="Tahoma" w:cs="Tahoma"/>
      <w:sz w:val="16"/>
      <w:szCs w:val="16"/>
    </w:rPr>
  </w:style>
  <w:style w:type="paragraph" w:styleId="Revision">
    <w:name w:val="Revision"/>
    <w:hidden/>
    <w:uiPriority w:val="99"/>
    <w:semiHidden/>
    <w:rsid w:val="005E1DFD"/>
  </w:style>
  <w:style w:type="paragraph" w:styleId="FootnoteText">
    <w:name w:val="footnote text"/>
    <w:basedOn w:val="Normal"/>
    <w:link w:val="FootnoteTextChar"/>
    <w:uiPriority w:val="99"/>
    <w:unhideWhenUsed/>
    <w:rsid w:val="005E1DFD"/>
  </w:style>
  <w:style w:type="character" w:customStyle="1" w:styleId="FootnoteTextChar">
    <w:name w:val="Footnote Text Char"/>
    <w:basedOn w:val="DefaultParagraphFont"/>
    <w:link w:val="FootnoteText"/>
    <w:uiPriority w:val="99"/>
    <w:rsid w:val="005E1DFD"/>
  </w:style>
  <w:style w:type="character" w:styleId="FootnoteReference">
    <w:name w:val="footnote reference"/>
    <w:basedOn w:val="DefaultParagraphFont"/>
    <w:uiPriority w:val="99"/>
    <w:unhideWhenUsed/>
    <w:rsid w:val="005E1DFD"/>
    <w:rPr>
      <w:vertAlign w:val="superscript"/>
    </w:rPr>
  </w:style>
  <w:style w:type="paragraph" w:styleId="Header">
    <w:name w:val="header"/>
    <w:basedOn w:val="Normal"/>
    <w:link w:val="HeaderChar"/>
    <w:uiPriority w:val="99"/>
    <w:unhideWhenUsed/>
    <w:rsid w:val="001721E7"/>
    <w:pPr>
      <w:tabs>
        <w:tab w:val="center" w:pos="4320"/>
        <w:tab w:val="right" w:pos="8640"/>
      </w:tabs>
    </w:pPr>
  </w:style>
  <w:style w:type="character" w:customStyle="1" w:styleId="HeaderChar">
    <w:name w:val="Header Char"/>
    <w:basedOn w:val="DefaultParagraphFont"/>
    <w:link w:val="Header"/>
    <w:uiPriority w:val="99"/>
    <w:rsid w:val="001721E7"/>
  </w:style>
  <w:style w:type="paragraph" w:styleId="Footer">
    <w:name w:val="footer"/>
    <w:basedOn w:val="Normal"/>
    <w:link w:val="FooterChar"/>
    <w:uiPriority w:val="99"/>
    <w:unhideWhenUsed/>
    <w:rsid w:val="001721E7"/>
    <w:pPr>
      <w:tabs>
        <w:tab w:val="center" w:pos="4320"/>
        <w:tab w:val="right" w:pos="8640"/>
      </w:tabs>
    </w:pPr>
  </w:style>
  <w:style w:type="character" w:customStyle="1" w:styleId="FooterChar">
    <w:name w:val="Footer Char"/>
    <w:basedOn w:val="DefaultParagraphFont"/>
    <w:link w:val="Footer"/>
    <w:uiPriority w:val="99"/>
    <w:rsid w:val="001721E7"/>
  </w:style>
  <w:style w:type="character" w:styleId="PageNumber">
    <w:name w:val="page number"/>
    <w:basedOn w:val="DefaultParagraphFont"/>
    <w:uiPriority w:val="99"/>
    <w:semiHidden/>
    <w:unhideWhenUsed/>
    <w:rsid w:val="00172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4C7"/>
    <w:pPr>
      <w:ind w:left="720"/>
      <w:contextualSpacing/>
    </w:pPr>
  </w:style>
  <w:style w:type="character" w:styleId="CommentReference">
    <w:name w:val="annotation reference"/>
    <w:basedOn w:val="DefaultParagraphFont"/>
    <w:uiPriority w:val="99"/>
    <w:semiHidden/>
    <w:unhideWhenUsed/>
    <w:rsid w:val="00853990"/>
    <w:rPr>
      <w:sz w:val="16"/>
      <w:szCs w:val="16"/>
    </w:rPr>
  </w:style>
  <w:style w:type="paragraph" w:styleId="CommentText">
    <w:name w:val="annotation text"/>
    <w:basedOn w:val="Normal"/>
    <w:link w:val="CommentTextChar"/>
    <w:uiPriority w:val="99"/>
    <w:unhideWhenUsed/>
    <w:rsid w:val="00853990"/>
    <w:rPr>
      <w:sz w:val="20"/>
      <w:szCs w:val="20"/>
    </w:rPr>
  </w:style>
  <w:style w:type="character" w:customStyle="1" w:styleId="CommentTextChar">
    <w:name w:val="Comment Text Char"/>
    <w:basedOn w:val="DefaultParagraphFont"/>
    <w:link w:val="CommentText"/>
    <w:uiPriority w:val="99"/>
    <w:rsid w:val="00853990"/>
    <w:rPr>
      <w:sz w:val="20"/>
      <w:szCs w:val="20"/>
    </w:rPr>
  </w:style>
  <w:style w:type="paragraph" w:styleId="CommentSubject">
    <w:name w:val="annotation subject"/>
    <w:basedOn w:val="CommentText"/>
    <w:next w:val="CommentText"/>
    <w:link w:val="CommentSubjectChar"/>
    <w:uiPriority w:val="99"/>
    <w:semiHidden/>
    <w:unhideWhenUsed/>
    <w:rsid w:val="00853990"/>
    <w:rPr>
      <w:b/>
      <w:bCs/>
    </w:rPr>
  </w:style>
  <w:style w:type="character" w:customStyle="1" w:styleId="CommentSubjectChar">
    <w:name w:val="Comment Subject Char"/>
    <w:basedOn w:val="CommentTextChar"/>
    <w:link w:val="CommentSubject"/>
    <w:uiPriority w:val="99"/>
    <w:semiHidden/>
    <w:rsid w:val="00853990"/>
    <w:rPr>
      <w:b/>
      <w:bCs/>
      <w:sz w:val="20"/>
      <w:szCs w:val="20"/>
    </w:rPr>
  </w:style>
  <w:style w:type="paragraph" w:styleId="BalloonText">
    <w:name w:val="Balloon Text"/>
    <w:basedOn w:val="Normal"/>
    <w:link w:val="BalloonTextChar"/>
    <w:uiPriority w:val="99"/>
    <w:semiHidden/>
    <w:unhideWhenUsed/>
    <w:rsid w:val="00853990"/>
    <w:rPr>
      <w:rFonts w:ascii="Tahoma" w:hAnsi="Tahoma" w:cs="Tahoma"/>
      <w:sz w:val="16"/>
      <w:szCs w:val="16"/>
    </w:rPr>
  </w:style>
  <w:style w:type="character" w:customStyle="1" w:styleId="BalloonTextChar">
    <w:name w:val="Balloon Text Char"/>
    <w:basedOn w:val="DefaultParagraphFont"/>
    <w:link w:val="BalloonText"/>
    <w:uiPriority w:val="99"/>
    <w:semiHidden/>
    <w:rsid w:val="00853990"/>
    <w:rPr>
      <w:rFonts w:ascii="Tahoma" w:hAnsi="Tahoma" w:cs="Tahoma"/>
      <w:sz w:val="16"/>
      <w:szCs w:val="16"/>
    </w:rPr>
  </w:style>
  <w:style w:type="paragraph" w:styleId="Revision">
    <w:name w:val="Revision"/>
    <w:hidden/>
    <w:uiPriority w:val="99"/>
    <w:semiHidden/>
    <w:rsid w:val="005E1DFD"/>
  </w:style>
  <w:style w:type="paragraph" w:styleId="FootnoteText">
    <w:name w:val="footnote text"/>
    <w:basedOn w:val="Normal"/>
    <w:link w:val="FootnoteTextChar"/>
    <w:uiPriority w:val="99"/>
    <w:unhideWhenUsed/>
    <w:rsid w:val="005E1DFD"/>
  </w:style>
  <w:style w:type="character" w:customStyle="1" w:styleId="FootnoteTextChar">
    <w:name w:val="Footnote Text Char"/>
    <w:basedOn w:val="DefaultParagraphFont"/>
    <w:link w:val="FootnoteText"/>
    <w:uiPriority w:val="99"/>
    <w:rsid w:val="005E1DFD"/>
  </w:style>
  <w:style w:type="character" w:styleId="FootnoteReference">
    <w:name w:val="footnote reference"/>
    <w:basedOn w:val="DefaultParagraphFont"/>
    <w:uiPriority w:val="99"/>
    <w:unhideWhenUsed/>
    <w:rsid w:val="005E1DFD"/>
    <w:rPr>
      <w:vertAlign w:val="superscript"/>
    </w:rPr>
  </w:style>
  <w:style w:type="paragraph" w:styleId="Header">
    <w:name w:val="header"/>
    <w:basedOn w:val="Normal"/>
    <w:link w:val="HeaderChar"/>
    <w:uiPriority w:val="99"/>
    <w:unhideWhenUsed/>
    <w:rsid w:val="001721E7"/>
    <w:pPr>
      <w:tabs>
        <w:tab w:val="center" w:pos="4320"/>
        <w:tab w:val="right" w:pos="8640"/>
      </w:tabs>
    </w:pPr>
  </w:style>
  <w:style w:type="character" w:customStyle="1" w:styleId="HeaderChar">
    <w:name w:val="Header Char"/>
    <w:basedOn w:val="DefaultParagraphFont"/>
    <w:link w:val="Header"/>
    <w:uiPriority w:val="99"/>
    <w:rsid w:val="001721E7"/>
  </w:style>
  <w:style w:type="paragraph" w:styleId="Footer">
    <w:name w:val="footer"/>
    <w:basedOn w:val="Normal"/>
    <w:link w:val="FooterChar"/>
    <w:uiPriority w:val="99"/>
    <w:unhideWhenUsed/>
    <w:rsid w:val="001721E7"/>
    <w:pPr>
      <w:tabs>
        <w:tab w:val="center" w:pos="4320"/>
        <w:tab w:val="right" w:pos="8640"/>
      </w:tabs>
    </w:pPr>
  </w:style>
  <w:style w:type="character" w:customStyle="1" w:styleId="FooterChar">
    <w:name w:val="Footer Char"/>
    <w:basedOn w:val="DefaultParagraphFont"/>
    <w:link w:val="Footer"/>
    <w:uiPriority w:val="99"/>
    <w:rsid w:val="001721E7"/>
  </w:style>
  <w:style w:type="character" w:styleId="PageNumber">
    <w:name w:val="page number"/>
    <w:basedOn w:val="DefaultParagraphFont"/>
    <w:uiPriority w:val="99"/>
    <w:semiHidden/>
    <w:unhideWhenUsed/>
    <w:rsid w:val="0017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F0689C2127CD4D8BA0ECAEA8E79A32"/>
        <w:category>
          <w:name w:val="General"/>
          <w:gallery w:val="placeholder"/>
        </w:category>
        <w:types>
          <w:type w:val="bbPlcHdr"/>
        </w:types>
        <w:behaviors>
          <w:behavior w:val="content"/>
        </w:behaviors>
        <w:guid w:val="{BBE79002-1A75-7940-BCC7-9FA1189A559A}"/>
      </w:docPartPr>
      <w:docPartBody>
        <w:p w:rsidR="00AA029E" w:rsidRDefault="004C626F" w:rsidP="004C626F">
          <w:pPr>
            <w:pStyle w:val="A0F0689C2127CD4D8BA0ECAEA8E79A32"/>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6F"/>
    <w:rsid w:val="00017274"/>
    <w:rsid w:val="004C626F"/>
    <w:rsid w:val="00A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F34DF7B11329408568D60664C63BF8">
    <w:name w:val="06F34DF7B11329408568D60664C63BF8"/>
    <w:rsid w:val="004C626F"/>
  </w:style>
  <w:style w:type="paragraph" w:customStyle="1" w:styleId="4455D6D2695B5E408EBCEBB4EA05BB21">
    <w:name w:val="4455D6D2695B5E408EBCEBB4EA05BB21"/>
    <w:rsid w:val="004C626F"/>
  </w:style>
  <w:style w:type="paragraph" w:customStyle="1" w:styleId="A0F0689C2127CD4D8BA0ECAEA8E79A32">
    <w:name w:val="A0F0689C2127CD4D8BA0ECAEA8E79A32"/>
    <w:rsid w:val="004C626F"/>
  </w:style>
  <w:style w:type="paragraph" w:customStyle="1" w:styleId="A95FD591F6913349A7E94179EB3C60D3">
    <w:name w:val="A95FD591F6913349A7E94179EB3C60D3"/>
    <w:rsid w:val="004C62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F34DF7B11329408568D60664C63BF8">
    <w:name w:val="06F34DF7B11329408568D60664C63BF8"/>
    <w:rsid w:val="004C626F"/>
  </w:style>
  <w:style w:type="paragraph" w:customStyle="1" w:styleId="4455D6D2695B5E408EBCEBB4EA05BB21">
    <w:name w:val="4455D6D2695B5E408EBCEBB4EA05BB21"/>
    <w:rsid w:val="004C626F"/>
  </w:style>
  <w:style w:type="paragraph" w:customStyle="1" w:styleId="A0F0689C2127CD4D8BA0ECAEA8E79A32">
    <w:name w:val="A0F0689C2127CD4D8BA0ECAEA8E79A32"/>
    <w:rsid w:val="004C626F"/>
  </w:style>
  <w:style w:type="paragraph" w:customStyle="1" w:styleId="A95FD591F6913349A7E94179EB3C60D3">
    <w:name w:val="A95FD591F6913349A7E94179EB3C60D3"/>
    <w:rsid w:val="004C6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6ACD7-8797-423C-8047-B46A34CD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Bioenergy Association of California</vt:lpstr>
    </vt:vector>
  </TitlesOfParts>
  <Company>carb</Company>
  <LinksUpToDate>false</LinksUpToDate>
  <CharactersWithSpaces>24372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Bioenergy Association of California</dc:title>
  <dc:creator>Julia Levin</dc:creator>
  <cp:lastModifiedBy>Jacqueline Moore</cp:lastModifiedBy>
  <cp:revision>2</cp:revision>
  <cp:lastPrinted>2013-03-04T23:11:00Z</cp:lastPrinted>
  <dcterms:created xsi:type="dcterms:W3CDTF">2013-03-15T18:34:00Z</dcterms:created>
  <dcterms:modified xsi:type="dcterms:W3CDTF">2013-03-15T18:34:00Z</dcterms:modified>
</cp:coreProperties>
</file>