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7F" w:rsidRDefault="008E3E7F" w:rsidP="008E3E7F">
      <w:pPr>
        <w:rPr>
          <w:rFonts w:ascii="Calibri" w:eastAsia="Times New Roman" w:hAnsi="Calibri" w:cs="Calibri"/>
          <w:color w:val="000000"/>
        </w:rPr>
      </w:pPr>
      <w:bookmarkStart w:id="0" w:name="_GoBack"/>
      <w:bookmarkEnd w:id="0"/>
      <w:r>
        <w:rPr>
          <w:rFonts w:ascii="Calibri" w:eastAsia="Times New Roman" w:hAnsi="Calibri" w:cs="Calibri"/>
          <w:color w:val="000000"/>
        </w:rPr>
        <w:t>To: Shelby Livingston,</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 xml:space="preserve">In response to the California Climate Change Implementation Plan, there is a host of large scale restorative plans for our various state-wide ecologies but systemically speaking there is not enough emphasis on Climate Resilience tactics which exceed typical carbon reduction and sequestration methods in such </w:t>
      </w:r>
      <w:proofErr w:type="spellStart"/>
      <w:r>
        <w:rPr>
          <w:rFonts w:ascii="Calibri" w:eastAsia="Times New Roman" w:hAnsi="Calibri" w:cs="Calibri"/>
          <w:color w:val="000000"/>
        </w:rPr>
        <w:t>as</w:t>
      </w:r>
      <w:proofErr w:type="spellEnd"/>
      <w:r>
        <w:rPr>
          <w:rFonts w:ascii="Calibri" w:eastAsia="Times New Roman" w:hAnsi="Calibri" w:cs="Calibri"/>
          <w:color w:val="000000"/>
        </w:rPr>
        <w:t xml:space="preserve"> way as to restore the Inter-Generational Equity for future generations. Tactics and methods of restoration which re-engineer the various economic and social trends that add to the degradation of ecologies worldwide and contribute to the common extractive wealth tactics that jeopardize clean air, soil, </w:t>
      </w:r>
      <w:proofErr w:type="gramStart"/>
      <w:r>
        <w:rPr>
          <w:rFonts w:ascii="Calibri" w:eastAsia="Times New Roman" w:hAnsi="Calibri" w:cs="Calibri"/>
          <w:color w:val="000000"/>
        </w:rPr>
        <w:t>water</w:t>
      </w:r>
      <w:proofErr w:type="gramEnd"/>
      <w:r>
        <w:rPr>
          <w:rFonts w:ascii="Calibri" w:eastAsia="Times New Roman" w:hAnsi="Calibri" w:cs="Calibri"/>
          <w:color w:val="000000"/>
        </w:rPr>
        <w:t xml:space="preserve"> and land usage should be considered as viable ideas. </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 xml:space="preserve">This outline describes a plan from the resources available to California at the state level but outlines very little in how crucial methods for Ecological Regeneration is managed at Regional and localized scales. Rather than taking on the incredible task of budgeting this level of restoration, the plan should consider how tax exemptions and carbon stocks can be accessible to the everyday person. Peer-to-peer carbon sequestration credit using supplemental local currencies should be considered. Highly motivated populations that are very environmentally conscious should also be seen as a resource for Climate Resilience </w:t>
      </w:r>
      <w:r>
        <w:rPr>
          <w:rFonts w:ascii="Calibri" w:eastAsia="Times New Roman" w:hAnsi="Calibri" w:cs="Calibri"/>
          <w:i/>
          <w:iCs/>
          <w:color w:val="000000"/>
        </w:rPr>
        <w:t>Think Tanks</w:t>
      </w:r>
      <w:r>
        <w:rPr>
          <w:rFonts w:ascii="Calibri" w:eastAsia="Times New Roman" w:hAnsi="Calibri" w:cs="Calibri"/>
          <w:color w:val="000000"/>
        </w:rPr>
        <w:t> where activism, non-profits, foundations, and coalitions can orchestrate mutual sequences of win-win scenarios that reach across cultural distinctions using collaboration and social trends.</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 xml:space="preserve"> For example: </w:t>
      </w:r>
      <w:r>
        <w:rPr>
          <w:rFonts w:ascii="Calibri" w:eastAsia="Times New Roman" w:hAnsi="Calibri" w:cs="Calibri"/>
          <w:i/>
          <w:iCs/>
          <w:color w:val="000000"/>
        </w:rPr>
        <w:t xml:space="preserve">what if </w:t>
      </w:r>
      <w:r>
        <w:rPr>
          <w:rFonts w:ascii="Calibri" w:eastAsia="Times New Roman" w:hAnsi="Calibri" w:cs="Calibri"/>
          <w:color w:val="000000"/>
        </w:rPr>
        <w:t>a non-profit organization was able to work in collaboration with California Universities to garner a work-force for the necessary carbon sequestration and restoration this plan outlines. For every year of full-time restoration an aspiring student completed as verified by a non-profit, a year of scholarship to a qualified student for education at a California University would be earned. These students and even Universities could earn carbon stock for their participation in this novel solution. Each University could set aside a reasonable number of scholarships for each year in support of active climate resilience through cross-sector collaboration. </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 xml:space="preserve">Furthermore, if a system of metrics was made accessible through the innovation of a social media tool which would incentivize peer-to-peer carbon sequestration benefits than the necessary changes to return atmospheric CO2 levels to 350 ppm could far exceed the efforts committed at the state level by initiating a culture of restoration with transparency and replicability. This would mean that California's efforts in this could kick-start restoration </w:t>
      </w:r>
      <w:proofErr w:type="spellStart"/>
      <w:r>
        <w:rPr>
          <w:rFonts w:ascii="Calibri" w:eastAsia="Times New Roman" w:hAnsi="Calibri" w:cs="Calibri"/>
          <w:color w:val="000000"/>
        </w:rPr>
        <w:t>en</w:t>
      </w:r>
      <w:proofErr w:type="spellEnd"/>
      <w:r>
        <w:rPr>
          <w:rFonts w:ascii="Calibri" w:eastAsia="Times New Roman" w:hAnsi="Calibri" w:cs="Calibri"/>
          <w:color w:val="000000"/>
        </w:rPr>
        <w:t xml:space="preserve"> mass by setting new standards for systemic climate resilience.</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Getting the public to align its values and interests with the needs of the Biosphere is no longer a good idea but a necessary one if we are to successfully steward this Earth. It is a matter of urgent suggestion to consider ways in which closed-loop methods of incentives can be made accessible to the general public and inspire them to do so as well. </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Thank you for your time and energy on this project and I appreciate the opportunity to comment. </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Kind Regards,</w:t>
      </w:r>
    </w:p>
    <w:p w:rsidR="008E3E7F" w:rsidRDefault="008E3E7F" w:rsidP="008E3E7F">
      <w:pPr>
        <w:rPr>
          <w:rFonts w:ascii="Calibri" w:eastAsia="Times New Roman" w:hAnsi="Calibri" w:cs="Calibri"/>
          <w:color w:val="000000"/>
        </w:rPr>
      </w:pPr>
    </w:p>
    <w:p w:rsidR="008E3E7F" w:rsidRDefault="008E3E7F" w:rsidP="008E3E7F">
      <w:pPr>
        <w:rPr>
          <w:rFonts w:ascii="Calibri" w:eastAsia="Times New Roman" w:hAnsi="Calibri" w:cs="Calibri"/>
          <w:color w:val="000000"/>
        </w:rPr>
      </w:pPr>
      <w:r>
        <w:rPr>
          <w:rFonts w:ascii="Calibri" w:eastAsia="Times New Roman" w:hAnsi="Calibri" w:cs="Calibri"/>
          <w:color w:val="000000"/>
        </w:rPr>
        <w:t>Amber Bassett</w:t>
      </w:r>
    </w:p>
    <w:p w:rsidR="006705E7" w:rsidRDefault="006705E7"/>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7F"/>
    <w:rsid w:val="006705E7"/>
    <w:rsid w:val="008E3E7F"/>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5B06"/>
  <w15:chartTrackingRefBased/>
  <w15:docId w15:val="{A3CE8D64-2F36-4140-B78D-0B5A4F07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7F"/>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2018-06-18T20:34:00Z</dcterms:created>
  <dcterms:modified xsi:type="dcterms:W3CDTF">2018-06-18T20:35:00Z</dcterms:modified>
</cp:coreProperties>
</file>