
<file path=[Content_Types].xml><?xml version="1.0" encoding="utf-8"?>
<Types xmlns="http://schemas.openxmlformats.org/package/2006/content-types">
  <Default Extension="png" ContentType="image/png"/>
  <Default Extension="emf" ContentType="image/x-emf"/>
  <Default Extension="jpeg" ContentType="image/jpeg"/>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BA4" w:rsidRPr="00CF6F98" w:rsidRDefault="00742BA4" w:rsidP="00742BA4">
      <w:pPr>
        <w:spacing w:after="0"/>
        <w:jc w:val="center"/>
        <w:rPr>
          <w:rFonts w:ascii="Times New Roman" w:hAnsi="Times New Roman"/>
          <w:b/>
          <w:sz w:val="28"/>
          <w:szCs w:val="28"/>
        </w:rPr>
      </w:pPr>
      <w:bookmarkStart w:id="0" w:name="_GoBack"/>
      <w:bookmarkEnd w:id="0"/>
      <w:r w:rsidRPr="00CF6F98">
        <w:rPr>
          <w:rFonts w:ascii="Times New Roman" w:hAnsi="Times New Roman"/>
          <w:noProof/>
        </w:rPr>
        <w:drawing>
          <wp:anchor distT="0" distB="0" distL="114300" distR="114300" simplePos="0" relativeHeight="251683328" behindDoc="0" locked="0" layoutInCell="1" allowOverlap="1">
            <wp:simplePos x="0" y="0"/>
            <wp:positionH relativeFrom="column">
              <wp:posOffset>3800475</wp:posOffset>
            </wp:positionH>
            <wp:positionV relativeFrom="line">
              <wp:posOffset>-337820</wp:posOffset>
            </wp:positionV>
            <wp:extent cx="2303780" cy="438785"/>
            <wp:effectExtent l="0" t="0" r="1270" b="0"/>
            <wp:wrapSquare wrapText="bothSides"/>
            <wp:docPr id="25" name="Picture 25" descr="C:\Documents and Settings\kyle.rudzinski\Desktop\SunShot\SunShot Logos\sunshot_color_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kyle.rudzinski\Desktop\SunShot\SunShot Logos\sunshot_color_h.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03780" cy="438785"/>
                    </a:xfrm>
                    <a:prstGeom prst="rect">
                      <a:avLst/>
                    </a:prstGeom>
                    <a:noFill/>
                    <a:ln>
                      <a:noFill/>
                    </a:ln>
                  </pic:spPr>
                </pic:pic>
              </a:graphicData>
            </a:graphic>
          </wp:anchor>
        </w:drawing>
      </w:r>
      <w:r w:rsidRPr="00CF6F98">
        <w:rPr>
          <w:rFonts w:ascii="Times New Roman" w:hAnsi="Times New Roman"/>
          <w:noProof/>
        </w:rPr>
        <w:drawing>
          <wp:anchor distT="0" distB="0" distL="114300" distR="114300" simplePos="0" relativeHeight="251682304" behindDoc="0" locked="0" layoutInCell="1" allowOverlap="1">
            <wp:simplePos x="0" y="0"/>
            <wp:positionH relativeFrom="column">
              <wp:posOffset>152400</wp:posOffset>
            </wp:positionH>
            <wp:positionV relativeFrom="line">
              <wp:posOffset>-419100</wp:posOffset>
            </wp:positionV>
            <wp:extent cx="2291080" cy="575945"/>
            <wp:effectExtent l="0" t="0" r="0" b="0"/>
            <wp:wrapSquare wrapText="bothSides"/>
            <wp:docPr id="38" name="Picture 38" descr="https://powerpedia.energy.gov/w/images/b/b8/DOE_Logo_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owerpedia.energy.gov/w/images/b/b8/DOE_Logo_Color.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91080" cy="575945"/>
                    </a:xfrm>
                    <a:prstGeom prst="rect">
                      <a:avLst/>
                    </a:prstGeom>
                    <a:noFill/>
                    <a:ln>
                      <a:noFill/>
                    </a:ln>
                  </pic:spPr>
                </pic:pic>
              </a:graphicData>
            </a:graphic>
          </wp:anchor>
        </w:drawing>
      </w:r>
    </w:p>
    <w:p w:rsidR="00742BA4" w:rsidRPr="00CF6F98" w:rsidRDefault="00742BA4" w:rsidP="00742BA4">
      <w:pPr>
        <w:spacing w:after="0"/>
        <w:jc w:val="center"/>
        <w:rPr>
          <w:rFonts w:ascii="Times New Roman" w:hAnsi="Times New Roman"/>
          <w:b/>
          <w:sz w:val="28"/>
          <w:szCs w:val="28"/>
        </w:rPr>
      </w:pPr>
      <w:r w:rsidRPr="00CF6F98">
        <w:rPr>
          <w:rFonts w:ascii="Times New Roman" w:hAnsi="Times New Roman"/>
          <w:b/>
          <w:sz w:val="28"/>
          <w:szCs w:val="28"/>
        </w:rPr>
        <w:t>FINANCIAL ASSISTANCE FUNDING OPPORTUNITY ANNOUNCEMENT:</w:t>
      </w:r>
    </w:p>
    <w:p w:rsidR="00742BA4" w:rsidRPr="00CF6F98" w:rsidRDefault="00742BA4" w:rsidP="00742BA4">
      <w:pPr>
        <w:spacing w:after="0"/>
        <w:jc w:val="center"/>
        <w:rPr>
          <w:rFonts w:ascii="Times New Roman" w:hAnsi="Times New Roman"/>
          <w:sz w:val="44"/>
          <w:szCs w:val="44"/>
        </w:rPr>
      </w:pPr>
      <w:r w:rsidRPr="00CF6F98">
        <w:rPr>
          <w:rFonts w:ascii="Times New Roman" w:hAnsi="Times New Roman"/>
          <w:b/>
          <w:bCs/>
          <w:i/>
          <w:smallCaps/>
          <w:sz w:val="44"/>
          <w:szCs w:val="44"/>
        </w:rPr>
        <w:t>SunShot Incubator Program</w:t>
      </w:r>
      <w:r w:rsidRPr="00CF6F98">
        <w:rPr>
          <w:rFonts w:ascii="Times New Roman" w:hAnsi="Times New Roman"/>
          <w:sz w:val="44"/>
          <w:szCs w:val="44"/>
        </w:rPr>
        <w:t xml:space="preserve"> </w:t>
      </w:r>
    </w:p>
    <w:p w:rsidR="00742BA4" w:rsidRPr="00CF6F98" w:rsidRDefault="00742BA4" w:rsidP="00742BA4">
      <w:pPr>
        <w:spacing w:after="0"/>
        <w:jc w:val="center"/>
        <w:rPr>
          <w:rFonts w:ascii="Times New Roman" w:hAnsi="Times New Roman"/>
          <w:b/>
          <w:szCs w:val="28"/>
        </w:rPr>
      </w:pPr>
      <w:r w:rsidRPr="00CF6F98">
        <w:rPr>
          <w:rFonts w:ascii="Times New Roman" w:hAnsi="Times New Roman"/>
          <w:b/>
          <w:szCs w:val="28"/>
        </w:rPr>
        <w:t xml:space="preserve">Funding Opportunity Number </w:t>
      </w:r>
      <w:bookmarkStart w:id="1" w:name="OLE_LINK11"/>
      <w:r w:rsidRPr="00CF6F98">
        <w:rPr>
          <w:rFonts w:ascii="Times New Roman" w:hAnsi="Times New Roman"/>
          <w:b/>
          <w:szCs w:val="28"/>
        </w:rPr>
        <w:t>DE-FOA-</w:t>
      </w:r>
      <w:bookmarkEnd w:id="1"/>
      <w:r w:rsidRPr="00CF6F98">
        <w:rPr>
          <w:rFonts w:ascii="Times New Roman" w:hAnsi="Times New Roman"/>
          <w:b/>
          <w:szCs w:val="28"/>
        </w:rPr>
        <w:t>00</w:t>
      </w:r>
      <w:r w:rsidRPr="00B2411C">
        <w:rPr>
          <w:rFonts w:ascii="Times New Roman" w:hAnsi="Times New Roman"/>
          <w:b/>
          <w:szCs w:val="28"/>
        </w:rPr>
        <w:t>00838</w:t>
      </w:r>
    </w:p>
    <w:p w:rsidR="00742BA4" w:rsidRPr="00CF6F98" w:rsidRDefault="00742BA4" w:rsidP="00742BA4">
      <w:pPr>
        <w:spacing w:after="0"/>
        <w:jc w:val="center"/>
        <w:rPr>
          <w:rFonts w:ascii="Times New Roman" w:hAnsi="Times New Roman"/>
          <w:b/>
          <w:szCs w:val="28"/>
        </w:rPr>
      </w:pPr>
      <w:r w:rsidRPr="00CF6F98">
        <w:rPr>
          <w:rFonts w:ascii="Times New Roman" w:hAnsi="Times New Roman"/>
          <w:b/>
          <w:szCs w:val="28"/>
        </w:rPr>
        <w:t>CFDA Number 81.087</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30"/>
        <w:gridCol w:w="2430"/>
      </w:tblGrid>
      <w:tr w:rsidR="00742BA4" w:rsidRPr="00CF6F98" w:rsidTr="002179F4">
        <w:tc>
          <w:tcPr>
            <w:tcW w:w="6930" w:type="dxa"/>
          </w:tcPr>
          <w:p w:rsidR="00742BA4" w:rsidRPr="00CF6F98" w:rsidRDefault="00742BA4" w:rsidP="00742BA4">
            <w:pPr>
              <w:spacing w:after="0"/>
              <w:rPr>
                <w:rFonts w:ascii="Times New Roman" w:hAnsi="Times New Roman"/>
                <w:b/>
                <w:sz w:val="18"/>
                <w:szCs w:val="24"/>
              </w:rPr>
            </w:pPr>
            <w:r w:rsidRPr="00CF6F98">
              <w:rPr>
                <w:rFonts w:ascii="Times New Roman" w:hAnsi="Times New Roman"/>
                <w:b/>
                <w:sz w:val="18"/>
                <w:szCs w:val="24"/>
              </w:rPr>
              <w:t>FOA Issue Date:</w:t>
            </w:r>
          </w:p>
        </w:tc>
        <w:tc>
          <w:tcPr>
            <w:tcW w:w="2430" w:type="dxa"/>
          </w:tcPr>
          <w:p w:rsidR="00742BA4" w:rsidRPr="00CF6F98" w:rsidRDefault="00742BA4" w:rsidP="00AF4367">
            <w:pPr>
              <w:spacing w:after="0"/>
              <w:rPr>
                <w:rFonts w:ascii="Times New Roman" w:hAnsi="Times New Roman"/>
                <w:b/>
                <w:sz w:val="18"/>
                <w:szCs w:val="24"/>
              </w:rPr>
            </w:pPr>
            <w:r w:rsidRPr="00CF6F98">
              <w:rPr>
                <w:rFonts w:ascii="Times New Roman" w:hAnsi="Times New Roman"/>
                <w:b/>
                <w:sz w:val="18"/>
                <w:szCs w:val="24"/>
              </w:rPr>
              <w:t xml:space="preserve">January </w:t>
            </w:r>
            <w:r w:rsidR="009F7234">
              <w:rPr>
                <w:rFonts w:ascii="Times New Roman" w:hAnsi="Times New Roman"/>
                <w:b/>
                <w:sz w:val="18"/>
                <w:szCs w:val="24"/>
              </w:rPr>
              <w:t>1</w:t>
            </w:r>
            <w:r w:rsidR="002C0030">
              <w:rPr>
                <w:rFonts w:ascii="Times New Roman" w:hAnsi="Times New Roman"/>
                <w:b/>
                <w:sz w:val="18"/>
                <w:szCs w:val="24"/>
              </w:rPr>
              <w:t>6</w:t>
            </w:r>
            <w:r w:rsidRPr="00CF6F98">
              <w:rPr>
                <w:rFonts w:ascii="Times New Roman" w:hAnsi="Times New Roman"/>
                <w:b/>
                <w:sz w:val="18"/>
                <w:szCs w:val="24"/>
              </w:rPr>
              <w:t xml:space="preserve"> 2013</w:t>
            </w:r>
          </w:p>
        </w:tc>
      </w:tr>
      <w:tr w:rsidR="00742BA4" w:rsidRPr="00CF6F98" w:rsidTr="002179F4">
        <w:tc>
          <w:tcPr>
            <w:tcW w:w="6930" w:type="dxa"/>
          </w:tcPr>
          <w:p w:rsidR="00742BA4" w:rsidRPr="00CF6F98" w:rsidRDefault="00742BA4" w:rsidP="00742BA4">
            <w:pPr>
              <w:spacing w:after="0"/>
              <w:rPr>
                <w:rFonts w:ascii="Times New Roman" w:hAnsi="Times New Roman"/>
                <w:b/>
                <w:sz w:val="18"/>
                <w:szCs w:val="24"/>
              </w:rPr>
            </w:pPr>
            <w:r w:rsidRPr="00CF6F98">
              <w:rPr>
                <w:rFonts w:ascii="Times New Roman" w:hAnsi="Times New Roman"/>
                <w:b/>
                <w:sz w:val="18"/>
                <w:szCs w:val="24"/>
              </w:rPr>
              <w:t>Q&amp;A Webinar for Applicants:</w:t>
            </w:r>
          </w:p>
        </w:tc>
        <w:tc>
          <w:tcPr>
            <w:tcW w:w="2430" w:type="dxa"/>
          </w:tcPr>
          <w:p w:rsidR="00742BA4" w:rsidRPr="00CF6F98" w:rsidRDefault="00742BA4" w:rsidP="00742BA4">
            <w:pPr>
              <w:spacing w:after="0"/>
              <w:rPr>
                <w:rFonts w:ascii="Times New Roman" w:hAnsi="Times New Roman"/>
                <w:b/>
                <w:sz w:val="18"/>
                <w:szCs w:val="24"/>
              </w:rPr>
            </w:pPr>
            <w:r w:rsidRPr="00CF6F98">
              <w:rPr>
                <w:rFonts w:ascii="Times New Roman" w:hAnsi="Times New Roman"/>
                <w:b/>
                <w:sz w:val="18"/>
                <w:szCs w:val="24"/>
              </w:rPr>
              <w:t>February 5, 2013</w:t>
            </w:r>
          </w:p>
        </w:tc>
      </w:tr>
      <w:tr w:rsidR="00742BA4" w:rsidRPr="00CF6F98" w:rsidTr="002179F4">
        <w:tc>
          <w:tcPr>
            <w:tcW w:w="6930" w:type="dxa"/>
          </w:tcPr>
          <w:p w:rsidR="00742BA4" w:rsidRPr="00CF6F98" w:rsidRDefault="00C52393" w:rsidP="00742BA4">
            <w:pPr>
              <w:spacing w:after="0"/>
              <w:rPr>
                <w:rFonts w:ascii="Times New Roman" w:hAnsi="Times New Roman"/>
                <w:b/>
                <w:sz w:val="18"/>
                <w:szCs w:val="24"/>
              </w:rPr>
            </w:pPr>
            <w:r>
              <w:rPr>
                <w:rFonts w:ascii="Times New Roman" w:hAnsi="Times New Roman"/>
                <w:b/>
                <w:sz w:val="18"/>
                <w:szCs w:val="24"/>
              </w:rPr>
              <w:t xml:space="preserve">Submission </w:t>
            </w:r>
            <w:r w:rsidR="00742BA4" w:rsidRPr="00CF6F98">
              <w:rPr>
                <w:rFonts w:ascii="Times New Roman" w:hAnsi="Times New Roman"/>
                <w:b/>
                <w:sz w:val="18"/>
                <w:szCs w:val="24"/>
              </w:rPr>
              <w:t xml:space="preserve">Deadline for </w:t>
            </w:r>
            <w:r>
              <w:rPr>
                <w:rFonts w:ascii="Times New Roman" w:hAnsi="Times New Roman"/>
                <w:b/>
                <w:sz w:val="18"/>
                <w:szCs w:val="24"/>
              </w:rPr>
              <w:t xml:space="preserve">Concept Paper </w:t>
            </w:r>
            <w:r w:rsidR="00742BA4" w:rsidRPr="00CF6F98">
              <w:rPr>
                <w:rFonts w:ascii="Times New Roman" w:hAnsi="Times New Roman"/>
                <w:b/>
                <w:sz w:val="18"/>
                <w:szCs w:val="24"/>
              </w:rPr>
              <w:t xml:space="preserve">Questions to </w:t>
            </w:r>
            <w:hyperlink r:id="rId16" w:history="1">
              <w:r w:rsidR="00742BA4" w:rsidRPr="00CF6F98">
                <w:rPr>
                  <w:rStyle w:val="Hyperlink"/>
                  <w:rFonts w:ascii="Times New Roman" w:hAnsi="Times New Roman"/>
                  <w:sz w:val="18"/>
                  <w:szCs w:val="24"/>
                </w:rPr>
                <w:t>SunShot.Incubator@ee.doe.gov</w:t>
              </w:r>
            </w:hyperlink>
            <w:r w:rsidR="00742BA4" w:rsidRPr="00CF6F98">
              <w:rPr>
                <w:rFonts w:ascii="Times New Roman" w:hAnsi="Times New Roman"/>
                <w:b/>
                <w:sz w:val="18"/>
                <w:szCs w:val="24"/>
              </w:rPr>
              <w:t>:</w:t>
            </w:r>
          </w:p>
        </w:tc>
        <w:tc>
          <w:tcPr>
            <w:tcW w:w="2430" w:type="dxa"/>
          </w:tcPr>
          <w:p w:rsidR="00742BA4" w:rsidRPr="00CF6F98" w:rsidRDefault="00742BA4" w:rsidP="00742BA4">
            <w:pPr>
              <w:spacing w:after="0"/>
              <w:rPr>
                <w:rFonts w:ascii="Times New Roman" w:hAnsi="Times New Roman"/>
                <w:b/>
                <w:sz w:val="18"/>
                <w:szCs w:val="24"/>
              </w:rPr>
            </w:pPr>
            <w:r w:rsidRPr="00CF6F98">
              <w:rPr>
                <w:rFonts w:ascii="Times New Roman" w:hAnsi="Times New Roman"/>
                <w:b/>
                <w:sz w:val="18"/>
                <w:szCs w:val="24"/>
              </w:rPr>
              <w:t>5 PM ET, February 25, 2013</w:t>
            </w:r>
          </w:p>
        </w:tc>
      </w:tr>
      <w:tr w:rsidR="00742BA4" w:rsidRPr="00CF6F98" w:rsidTr="002179F4">
        <w:tc>
          <w:tcPr>
            <w:tcW w:w="6930" w:type="dxa"/>
          </w:tcPr>
          <w:p w:rsidR="00742BA4" w:rsidRPr="00CF6F98" w:rsidRDefault="00742BA4" w:rsidP="00742BA4">
            <w:pPr>
              <w:spacing w:after="0"/>
              <w:rPr>
                <w:rFonts w:ascii="Times New Roman" w:hAnsi="Times New Roman"/>
                <w:b/>
                <w:sz w:val="18"/>
                <w:szCs w:val="24"/>
              </w:rPr>
            </w:pPr>
            <w:r w:rsidRPr="00CF6F98">
              <w:rPr>
                <w:rFonts w:ascii="Times New Roman" w:hAnsi="Times New Roman"/>
                <w:b/>
                <w:sz w:val="18"/>
                <w:szCs w:val="24"/>
              </w:rPr>
              <w:t>Submission Deadline for Letters of Intent to Apply: (OPTIONAL)</w:t>
            </w:r>
          </w:p>
        </w:tc>
        <w:tc>
          <w:tcPr>
            <w:tcW w:w="2430" w:type="dxa"/>
          </w:tcPr>
          <w:p w:rsidR="00742BA4" w:rsidRPr="00CF6F98" w:rsidRDefault="00742BA4" w:rsidP="00742BA4">
            <w:pPr>
              <w:spacing w:after="0"/>
              <w:rPr>
                <w:rFonts w:ascii="Times New Roman" w:hAnsi="Times New Roman"/>
                <w:b/>
                <w:sz w:val="18"/>
                <w:szCs w:val="24"/>
              </w:rPr>
            </w:pPr>
            <w:r w:rsidRPr="00CF6F98">
              <w:rPr>
                <w:rFonts w:ascii="Times New Roman" w:hAnsi="Times New Roman"/>
                <w:b/>
                <w:sz w:val="18"/>
                <w:szCs w:val="24"/>
              </w:rPr>
              <w:t>5 PM ET, February 25, 2013</w:t>
            </w:r>
          </w:p>
        </w:tc>
      </w:tr>
      <w:tr w:rsidR="00742BA4" w:rsidRPr="00CF6F98" w:rsidTr="002179F4">
        <w:tc>
          <w:tcPr>
            <w:tcW w:w="6930" w:type="dxa"/>
          </w:tcPr>
          <w:p w:rsidR="00742BA4" w:rsidRPr="00CF6F98" w:rsidRDefault="00742BA4" w:rsidP="00742BA4">
            <w:pPr>
              <w:spacing w:after="0"/>
              <w:rPr>
                <w:rFonts w:ascii="Times New Roman" w:hAnsi="Times New Roman"/>
                <w:b/>
                <w:sz w:val="18"/>
                <w:szCs w:val="24"/>
              </w:rPr>
            </w:pPr>
            <w:r w:rsidRPr="00CF6F98">
              <w:rPr>
                <w:rFonts w:ascii="Times New Roman" w:hAnsi="Times New Roman"/>
                <w:b/>
                <w:sz w:val="18"/>
                <w:szCs w:val="24"/>
              </w:rPr>
              <w:t>Submission Deadline for Concept Papers:</w:t>
            </w:r>
          </w:p>
        </w:tc>
        <w:tc>
          <w:tcPr>
            <w:tcW w:w="2430" w:type="dxa"/>
          </w:tcPr>
          <w:p w:rsidR="00742BA4" w:rsidRPr="00CF6F98" w:rsidRDefault="00742BA4" w:rsidP="00742BA4">
            <w:pPr>
              <w:spacing w:after="0"/>
              <w:rPr>
                <w:rFonts w:ascii="Times New Roman" w:hAnsi="Times New Roman"/>
                <w:b/>
                <w:sz w:val="18"/>
                <w:szCs w:val="24"/>
              </w:rPr>
            </w:pPr>
            <w:r w:rsidRPr="00CF6F98">
              <w:rPr>
                <w:rFonts w:ascii="Times New Roman" w:hAnsi="Times New Roman"/>
                <w:b/>
                <w:sz w:val="18"/>
                <w:szCs w:val="24"/>
              </w:rPr>
              <w:t>5 PM ET, March 5, 2013</w:t>
            </w:r>
          </w:p>
        </w:tc>
      </w:tr>
      <w:tr w:rsidR="00742BA4" w:rsidRPr="00CF6F98" w:rsidTr="002179F4">
        <w:tc>
          <w:tcPr>
            <w:tcW w:w="6930" w:type="dxa"/>
          </w:tcPr>
          <w:p w:rsidR="00742BA4" w:rsidRPr="00CF6F98" w:rsidRDefault="00742BA4" w:rsidP="00742BA4">
            <w:pPr>
              <w:spacing w:after="0"/>
              <w:rPr>
                <w:rFonts w:ascii="Times New Roman" w:hAnsi="Times New Roman"/>
                <w:b/>
                <w:sz w:val="18"/>
                <w:szCs w:val="24"/>
              </w:rPr>
            </w:pPr>
            <w:r w:rsidRPr="00CF6F98">
              <w:rPr>
                <w:rFonts w:ascii="Times New Roman" w:hAnsi="Times New Roman"/>
                <w:b/>
                <w:sz w:val="18"/>
                <w:szCs w:val="24"/>
              </w:rPr>
              <w:t>Expected Date of Concept Paper Notification:</w:t>
            </w:r>
          </w:p>
        </w:tc>
        <w:tc>
          <w:tcPr>
            <w:tcW w:w="2430" w:type="dxa"/>
          </w:tcPr>
          <w:p w:rsidR="00742BA4" w:rsidRPr="00CF6F98" w:rsidRDefault="00742BA4" w:rsidP="00742BA4">
            <w:pPr>
              <w:spacing w:after="0"/>
              <w:rPr>
                <w:rFonts w:ascii="Times New Roman" w:hAnsi="Times New Roman"/>
                <w:b/>
                <w:sz w:val="18"/>
                <w:szCs w:val="24"/>
              </w:rPr>
            </w:pPr>
            <w:r w:rsidRPr="00CF6F98">
              <w:rPr>
                <w:rFonts w:ascii="Times New Roman" w:hAnsi="Times New Roman"/>
                <w:b/>
                <w:sz w:val="18"/>
                <w:szCs w:val="24"/>
              </w:rPr>
              <w:t>April 2, 2013</w:t>
            </w:r>
          </w:p>
        </w:tc>
      </w:tr>
      <w:tr w:rsidR="00742BA4" w:rsidRPr="00CF6F98" w:rsidTr="002179F4">
        <w:tc>
          <w:tcPr>
            <w:tcW w:w="6930" w:type="dxa"/>
          </w:tcPr>
          <w:p w:rsidR="00742BA4" w:rsidRPr="00CF6F98" w:rsidRDefault="00742BA4" w:rsidP="00742BA4">
            <w:pPr>
              <w:spacing w:after="0"/>
              <w:rPr>
                <w:rFonts w:ascii="Times New Roman" w:hAnsi="Times New Roman"/>
                <w:b/>
                <w:sz w:val="18"/>
                <w:szCs w:val="24"/>
              </w:rPr>
            </w:pPr>
            <w:r w:rsidRPr="00CF6F98">
              <w:rPr>
                <w:rFonts w:ascii="Times New Roman" w:hAnsi="Times New Roman"/>
                <w:b/>
                <w:sz w:val="18"/>
                <w:szCs w:val="24"/>
              </w:rPr>
              <w:t>Q&amp;A Webinar for Applicants:</w:t>
            </w:r>
          </w:p>
        </w:tc>
        <w:tc>
          <w:tcPr>
            <w:tcW w:w="2430" w:type="dxa"/>
          </w:tcPr>
          <w:p w:rsidR="00742BA4" w:rsidRPr="00CF6F98" w:rsidRDefault="00742BA4" w:rsidP="00742BA4">
            <w:pPr>
              <w:spacing w:after="0"/>
              <w:rPr>
                <w:rFonts w:ascii="Times New Roman" w:hAnsi="Times New Roman"/>
                <w:b/>
                <w:sz w:val="18"/>
                <w:szCs w:val="24"/>
              </w:rPr>
            </w:pPr>
            <w:r w:rsidRPr="00CF6F98">
              <w:rPr>
                <w:rFonts w:ascii="Times New Roman" w:hAnsi="Times New Roman"/>
                <w:b/>
                <w:sz w:val="18"/>
                <w:szCs w:val="24"/>
              </w:rPr>
              <w:t>April 16, 2013</w:t>
            </w:r>
          </w:p>
        </w:tc>
      </w:tr>
      <w:tr w:rsidR="00742BA4" w:rsidRPr="00CF6F98" w:rsidTr="002179F4">
        <w:tc>
          <w:tcPr>
            <w:tcW w:w="6930" w:type="dxa"/>
          </w:tcPr>
          <w:p w:rsidR="00742BA4" w:rsidRPr="00CF6F98" w:rsidRDefault="00742BA4" w:rsidP="00C52393">
            <w:pPr>
              <w:spacing w:after="0"/>
              <w:rPr>
                <w:rFonts w:ascii="Times New Roman" w:hAnsi="Times New Roman"/>
                <w:b/>
                <w:sz w:val="18"/>
                <w:szCs w:val="24"/>
              </w:rPr>
            </w:pPr>
            <w:r w:rsidRPr="00CF6F98">
              <w:rPr>
                <w:rFonts w:ascii="Times New Roman" w:hAnsi="Times New Roman"/>
                <w:b/>
                <w:sz w:val="18"/>
                <w:szCs w:val="24"/>
              </w:rPr>
              <w:t>S</w:t>
            </w:r>
            <w:r w:rsidR="00C52393">
              <w:rPr>
                <w:rFonts w:ascii="Times New Roman" w:hAnsi="Times New Roman"/>
                <w:b/>
                <w:sz w:val="18"/>
                <w:szCs w:val="24"/>
              </w:rPr>
              <w:t xml:space="preserve">ubmission </w:t>
            </w:r>
            <w:r w:rsidRPr="00CF6F98">
              <w:rPr>
                <w:rFonts w:ascii="Times New Roman" w:hAnsi="Times New Roman"/>
                <w:b/>
                <w:sz w:val="18"/>
                <w:szCs w:val="24"/>
              </w:rPr>
              <w:t xml:space="preserve">Deadline for </w:t>
            </w:r>
            <w:r w:rsidR="00C52393">
              <w:rPr>
                <w:rFonts w:ascii="Times New Roman" w:hAnsi="Times New Roman"/>
                <w:b/>
                <w:sz w:val="18"/>
                <w:szCs w:val="24"/>
              </w:rPr>
              <w:t xml:space="preserve">Full Application </w:t>
            </w:r>
            <w:r w:rsidRPr="00CF6F98">
              <w:rPr>
                <w:rFonts w:ascii="Times New Roman" w:hAnsi="Times New Roman"/>
                <w:b/>
                <w:sz w:val="18"/>
                <w:szCs w:val="24"/>
              </w:rPr>
              <w:t xml:space="preserve">Questions to </w:t>
            </w:r>
            <w:hyperlink r:id="rId17" w:history="1">
              <w:r w:rsidRPr="00CF6F98">
                <w:rPr>
                  <w:rStyle w:val="Hyperlink"/>
                  <w:rFonts w:ascii="Times New Roman" w:hAnsi="Times New Roman"/>
                  <w:sz w:val="18"/>
                  <w:szCs w:val="24"/>
                </w:rPr>
                <w:t>SunShot.Incubator@ee.doe.gov</w:t>
              </w:r>
            </w:hyperlink>
            <w:r w:rsidRPr="00CF6F98">
              <w:rPr>
                <w:rFonts w:ascii="Times New Roman" w:hAnsi="Times New Roman"/>
                <w:b/>
                <w:sz w:val="18"/>
                <w:szCs w:val="24"/>
              </w:rPr>
              <w:t>:</w:t>
            </w:r>
          </w:p>
        </w:tc>
        <w:tc>
          <w:tcPr>
            <w:tcW w:w="2430" w:type="dxa"/>
          </w:tcPr>
          <w:p w:rsidR="00742BA4" w:rsidRPr="00CF6F98" w:rsidRDefault="00742BA4" w:rsidP="00742BA4">
            <w:pPr>
              <w:spacing w:after="0"/>
              <w:rPr>
                <w:rFonts w:ascii="Times New Roman" w:hAnsi="Times New Roman"/>
                <w:b/>
                <w:sz w:val="18"/>
                <w:szCs w:val="24"/>
              </w:rPr>
            </w:pPr>
            <w:r w:rsidRPr="00CF6F98">
              <w:rPr>
                <w:rFonts w:ascii="Times New Roman" w:hAnsi="Times New Roman"/>
                <w:b/>
                <w:sz w:val="18"/>
                <w:szCs w:val="24"/>
              </w:rPr>
              <w:t>5 PM ET, April 23, 2013</w:t>
            </w:r>
          </w:p>
        </w:tc>
      </w:tr>
      <w:tr w:rsidR="00742BA4" w:rsidRPr="00CF6F98" w:rsidTr="002179F4">
        <w:tc>
          <w:tcPr>
            <w:tcW w:w="6930" w:type="dxa"/>
          </w:tcPr>
          <w:p w:rsidR="00742BA4" w:rsidRPr="00CF6F98" w:rsidRDefault="00742BA4" w:rsidP="00742BA4">
            <w:pPr>
              <w:spacing w:after="0"/>
              <w:rPr>
                <w:rFonts w:ascii="Times New Roman" w:hAnsi="Times New Roman"/>
                <w:b/>
                <w:sz w:val="18"/>
                <w:szCs w:val="24"/>
              </w:rPr>
            </w:pPr>
            <w:r w:rsidRPr="00CF6F98">
              <w:rPr>
                <w:rFonts w:ascii="Times New Roman" w:hAnsi="Times New Roman"/>
                <w:b/>
                <w:sz w:val="18"/>
                <w:szCs w:val="24"/>
              </w:rPr>
              <w:t>Submission Deadline for Full Applications:</w:t>
            </w:r>
          </w:p>
        </w:tc>
        <w:tc>
          <w:tcPr>
            <w:tcW w:w="2430" w:type="dxa"/>
          </w:tcPr>
          <w:p w:rsidR="00742BA4" w:rsidRPr="00CF6F98" w:rsidRDefault="00742BA4" w:rsidP="00742BA4">
            <w:pPr>
              <w:spacing w:after="0"/>
              <w:rPr>
                <w:rFonts w:ascii="Times New Roman" w:hAnsi="Times New Roman"/>
                <w:b/>
                <w:sz w:val="18"/>
                <w:szCs w:val="24"/>
              </w:rPr>
            </w:pPr>
            <w:r w:rsidRPr="00CF6F98">
              <w:rPr>
                <w:rFonts w:ascii="Times New Roman" w:hAnsi="Times New Roman"/>
                <w:b/>
                <w:sz w:val="18"/>
                <w:szCs w:val="24"/>
              </w:rPr>
              <w:t>April 30, 2013</w:t>
            </w:r>
          </w:p>
        </w:tc>
      </w:tr>
      <w:tr w:rsidR="00742BA4" w:rsidRPr="00CF6F98" w:rsidTr="002179F4">
        <w:tc>
          <w:tcPr>
            <w:tcW w:w="6930" w:type="dxa"/>
          </w:tcPr>
          <w:p w:rsidR="00742BA4" w:rsidRPr="00CF6F98" w:rsidRDefault="00742BA4" w:rsidP="00742BA4">
            <w:pPr>
              <w:spacing w:after="0"/>
              <w:rPr>
                <w:rFonts w:ascii="Times New Roman" w:hAnsi="Times New Roman"/>
                <w:b/>
                <w:sz w:val="18"/>
                <w:szCs w:val="24"/>
              </w:rPr>
            </w:pPr>
            <w:r w:rsidRPr="00CF6F98">
              <w:rPr>
                <w:rFonts w:ascii="Times New Roman" w:hAnsi="Times New Roman"/>
                <w:b/>
                <w:sz w:val="18"/>
                <w:szCs w:val="24"/>
              </w:rPr>
              <w:t>Expected Date for Release of Reviewer Comments:</w:t>
            </w:r>
          </w:p>
        </w:tc>
        <w:tc>
          <w:tcPr>
            <w:tcW w:w="2430" w:type="dxa"/>
          </w:tcPr>
          <w:p w:rsidR="00742BA4" w:rsidRPr="00CF6F98" w:rsidRDefault="00742BA4" w:rsidP="00742BA4">
            <w:pPr>
              <w:spacing w:after="0"/>
              <w:rPr>
                <w:rFonts w:ascii="Times New Roman" w:hAnsi="Times New Roman"/>
                <w:b/>
                <w:sz w:val="18"/>
                <w:szCs w:val="24"/>
              </w:rPr>
            </w:pPr>
            <w:r w:rsidRPr="00CF6F98">
              <w:rPr>
                <w:rFonts w:ascii="Times New Roman" w:hAnsi="Times New Roman"/>
                <w:b/>
                <w:sz w:val="18"/>
                <w:szCs w:val="24"/>
              </w:rPr>
              <w:t>June 7, 2013</w:t>
            </w:r>
          </w:p>
        </w:tc>
      </w:tr>
      <w:tr w:rsidR="00742BA4" w:rsidRPr="00CF6F98" w:rsidTr="002179F4">
        <w:tc>
          <w:tcPr>
            <w:tcW w:w="6930" w:type="dxa"/>
          </w:tcPr>
          <w:p w:rsidR="00742BA4" w:rsidRPr="00CF6F98" w:rsidRDefault="00742BA4" w:rsidP="00742BA4">
            <w:pPr>
              <w:spacing w:after="0"/>
              <w:rPr>
                <w:rFonts w:ascii="Times New Roman" w:hAnsi="Times New Roman"/>
                <w:b/>
                <w:sz w:val="18"/>
                <w:szCs w:val="24"/>
              </w:rPr>
            </w:pPr>
            <w:r w:rsidRPr="00CF6F98">
              <w:rPr>
                <w:rFonts w:ascii="Times New Roman" w:hAnsi="Times New Roman"/>
                <w:b/>
                <w:sz w:val="18"/>
                <w:szCs w:val="24"/>
              </w:rPr>
              <w:t>Submission Deadline for Replies to Reviewer Comments: (OPTIONAL)</w:t>
            </w:r>
          </w:p>
        </w:tc>
        <w:tc>
          <w:tcPr>
            <w:tcW w:w="2430" w:type="dxa"/>
          </w:tcPr>
          <w:p w:rsidR="00742BA4" w:rsidRPr="00CF6F98" w:rsidRDefault="00742BA4" w:rsidP="00742BA4">
            <w:pPr>
              <w:spacing w:after="0"/>
              <w:rPr>
                <w:rFonts w:ascii="Times New Roman" w:hAnsi="Times New Roman"/>
                <w:b/>
                <w:sz w:val="18"/>
                <w:szCs w:val="24"/>
              </w:rPr>
            </w:pPr>
            <w:r w:rsidRPr="00CF6F98">
              <w:rPr>
                <w:rFonts w:ascii="Times New Roman" w:hAnsi="Times New Roman"/>
                <w:b/>
                <w:sz w:val="18"/>
                <w:szCs w:val="24"/>
              </w:rPr>
              <w:t>5 PM ET, June 11, 2013</w:t>
            </w:r>
          </w:p>
        </w:tc>
      </w:tr>
      <w:tr w:rsidR="00742BA4" w:rsidRPr="00CF6F98" w:rsidTr="002179F4">
        <w:tc>
          <w:tcPr>
            <w:tcW w:w="6930" w:type="dxa"/>
          </w:tcPr>
          <w:p w:rsidR="00742BA4" w:rsidRPr="00CF6F98" w:rsidRDefault="00742BA4" w:rsidP="00742BA4">
            <w:pPr>
              <w:spacing w:after="0"/>
              <w:rPr>
                <w:rFonts w:ascii="Times New Roman" w:hAnsi="Times New Roman"/>
                <w:b/>
                <w:sz w:val="18"/>
                <w:szCs w:val="24"/>
              </w:rPr>
            </w:pPr>
            <w:r w:rsidRPr="00CF6F98">
              <w:rPr>
                <w:rFonts w:ascii="Times New Roman" w:hAnsi="Times New Roman"/>
                <w:b/>
                <w:sz w:val="18"/>
                <w:szCs w:val="24"/>
              </w:rPr>
              <w:t>Expected Date of Pre-Selection Conference Calls and Presentations:</w:t>
            </w:r>
          </w:p>
        </w:tc>
        <w:tc>
          <w:tcPr>
            <w:tcW w:w="2430" w:type="dxa"/>
          </w:tcPr>
          <w:p w:rsidR="00742BA4" w:rsidRPr="00CF6F98" w:rsidRDefault="00742BA4" w:rsidP="00742BA4">
            <w:pPr>
              <w:spacing w:after="0"/>
              <w:rPr>
                <w:rFonts w:ascii="Times New Roman" w:hAnsi="Times New Roman"/>
                <w:b/>
                <w:sz w:val="18"/>
                <w:szCs w:val="24"/>
              </w:rPr>
            </w:pPr>
            <w:r w:rsidRPr="00CF6F98">
              <w:rPr>
                <w:rFonts w:ascii="Times New Roman" w:hAnsi="Times New Roman"/>
                <w:b/>
                <w:sz w:val="18"/>
                <w:szCs w:val="24"/>
              </w:rPr>
              <w:t>July, 2013</w:t>
            </w:r>
          </w:p>
        </w:tc>
      </w:tr>
      <w:tr w:rsidR="00742BA4" w:rsidRPr="00CF6F98" w:rsidTr="002179F4">
        <w:tc>
          <w:tcPr>
            <w:tcW w:w="6930" w:type="dxa"/>
          </w:tcPr>
          <w:p w:rsidR="00742BA4" w:rsidRPr="00CF6F98" w:rsidRDefault="00742BA4" w:rsidP="00742BA4">
            <w:pPr>
              <w:spacing w:after="0"/>
              <w:rPr>
                <w:rFonts w:ascii="Times New Roman" w:hAnsi="Times New Roman"/>
                <w:b/>
                <w:sz w:val="18"/>
                <w:szCs w:val="24"/>
              </w:rPr>
            </w:pPr>
            <w:r w:rsidRPr="00CF6F98">
              <w:rPr>
                <w:rFonts w:ascii="Times New Roman" w:hAnsi="Times New Roman"/>
                <w:b/>
                <w:sz w:val="18"/>
                <w:szCs w:val="24"/>
              </w:rPr>
              <w:t xml:space="preserve">Expected Date for Selection Notifications: </w:t>
            </w:r>
          </w:p>
        </w:tc>
        <w:tc>
          <w:tcPr>
            <w:tcW w:w="2430" w:type="dxa"/>
          </w:tcPr>
          <w:p w:rsidR="00742BA4" w:rsidRPr="00CF6F98" w:rsidRDefault="00742BA4" w:rsidP="00742BA4">
            <w:pPr>
              <w:spacing w:after="0"/>
              <w:rPr>
                <w:rFonts w:ascii="Times New Roman" w:hAnsi="Times New Roman"/>
                <w:b/>
                <w:sz w:val="18"/>
                <w:szCs w:val="24"/>
              </w:rPr>
            </w:pPr>
            <w:r w:rsidRPr="00CF6F98">
              <w:rPr>
                <w:rFonts w:ascii="Times New Roman" w:hAnsi="Times New Roman"/>
                <w:b/>
                <w:sz w:val="18"/>
                <w:szCs w:val="24"/>
              </w:rPr>
              <w:t>August, 2013</w:t>
            </w:r>
          </w:p>
        </w:tc>
      </w:tr>
    </w:tbl>
    <w:p w:rsidR="00742BA4" w:rsidRPr="00CF6F98" w:rsidRDefault="00742BA4" w:rsidP="00742BA4">
      <w:pPr>
        <w:spacing w:after="0"/>
        <w:rPr>
          <w:rFonts w:ascii="Times New Roman" w:hAnsi="Times New Roman"/>
          <w:b/>
          <w:sz w:val="18"/>
          <w:szCs w:val="24"/>
        </w:rPr>
      </w:pPr>
    </w:p>
    <w:p w:rsidR="00742BA4" w:rsidRPr="009F7234" w:rsidRDefault="00742BA4" w:rsidP="00742BA4">
      <w:pPr>
        <w:spacing w:after="0"/>
        <w:jc w:val="center"/>
        <w:rPr>
          <w:rFonts w:ascii="Times New Roman" w:hAnsi="Times New Roman"/>
          <w:b/>
          <w:sz w:val="28"/>
          <w:szCs w:val="28"/>
        </w:rPr>
      </w:pPr>
      <w:r w:rsidRPr="009F7234">
        <w:rPr>
          <w:rFonts w:ascii="Times New Roman" w:hAnsi="Times New Roman"/>
          <w:b/>
          <w:sz w:val="28"/>
          <w:szCs w:val="28"/>
        </w:rPr>
        <w:t>What is this Document?</w:t>
      </w:r>
    </w:p>
    <w:p w:rsidR="00742BA4" w:rsidRPr="00CF6F98" w:rsidRDefault="00742BA4" w:rsidP="00742BA4">
      <w:pPr>
        <w:spacing w:after="0"/>
        <w:rPr>
          <w:rFonts w:ascii="Times New Roman" w:hAnsi="Times New Roman"/>
          <w:sz w:val="22"/>
          <w:szCs w:val="24"/>
        </w:rPr>
      </w:pPr>
      <w:r w:rsidRPr="00CF6F98">
        <w:rPr>
          <w:rFonts w:ascii="Times New Roman" w:hAnsi="Times New Roman"/>
          <w:sz w:val="22"/>
          <w:szCs w:val="24"/>
        </w:rPr>
        <w:t xml:space="preserve">This Funding Opportunity Announcement (FOA) is an instructions document that is meant to provide potential applicants with all of the information needed to construct a compliant, and potentially successful, application to the SunShot Incubator Program. It </w:t>
      </w:r>
      <w:r w:rsidR="00B2411C">
        <w:rPr>
          <w:rFonts w:ascii="Times New Roman" w:hAnsi="Times New Roman"/>
          <w:sz w:val="22"/>
          <w:szCs w:val="24"/>
        </w:rPr>
        <w:t>describes</w:t>
      </w:r>
      <w:r w:rsidRPr="00CF6F98">
        <w:rPr>
          <w:rFonts w:ascii="Times New Roman" w:hAnsi="Times New Roman"/>
          <w:sz w:val="22"/>
          <w:szCs w:val="24"/>
        </w:rPr>
        <w:t xml:space="preserve"> the SunShot Initiative and the Incubator Program, </w:t>
      </w:r>
      <w:r w:rsidR="00B2411C">
        <w:rPr>
          <w:rFonts w:ascii="Times New Roman" w:hAnsi="Times New Roman"/>
          <w:sz w:val="22"/>
          <w:szCs w:val="24"/>
        </w:rPr>
        <w:t xml:space="preserve">the application process and </w:t>
      </w:r>
      <w:r w:rsidRPr="00CF6F98">
        <w:rPr>
          <w:rFonts w:ascii="Times New Roman" w:hAnsi="Times New Roman"/>
          <w:sz w:val="22"/>
          <w:szCs w:val="24"/>
        </w:rPr>
        <w:t xml:space="preserve">various program </w:t>
      </w:r>
      <w:r w:rsidR="00B2411C">
        <w:rPr>
          <w:rFonts w:ascii="Times New Roman" w:hAnsi="Times New Roman"/>
          <w:sz w:val="22"/>
          <w:szCs w:val="24"/>
        </w:rPr>
        <w:t>details. Each step</w:t>
      </w:r>
      <w:r w:rsidR="00D02802">
        <w:rPr>
          <w:rFonts w:ascii="Times New Roman" w:hAnsi="Times New Roman"/>
          <w:sz w:val="22"/>
          <w:szCs w:val="24"/>
        </w:rPr>
        <w:t xml:space="preserve"> in the application process</w:t>
      </w:r>
      <w:r w:rsidR="00B2411C">
        <w:rPr>
          <w:rFonts w:ascii="Times New Roman" w:hAnsi="Times New Roman"/>
          <w:sz w:val="22"/>
          <w:szCs w:val="24"/>
        </w:rPr>
        <w:t xml:space="preserve"> </w:t>
      </w:r>
      <w:r w:rsidR="00D02802">
        <w:rPr>
          <w:rFonts w:ascii="Times New Roman" w:hAnsi="Times New Roman"/>
          <w:sz w:val="22"/>
          <w:szCs w:val="24"/>
        </w:rPr>
        <w:t>is</w:t>
      </w:r>
      <w:r w:rsidRPr="00CF6F98">
        <w:rPr>
          <w:rFonts w:ascii="Times New Roman" w:hAnsi="Times New Roman"/>
          <w:sz w:val="22"/>
          <w:szCs w:val="24"/>
        </w:rPr>
        <w:t xml:space="preserve"> discuss</w:t>
      </w:r>
      <w:r w:rsidR="00D02802">
        <w:rPr>
          <w:rFonts w:ascii="Times New Roman" w:hAnsi="Times New Roman"/>
          <w:sz w:val="22"/>
          <w:szCs w:val="24"/>
        </w:rPr>
        <w:t>ed</w:t>
      </w:r>
      <w:r w:rsidRPr="00CF6F98">
        <w:rPr>
          <w:rFonts w:ascii="Times New Roman" w:hAnsi="Times New Roman"/>
          <w:sz w:val="22"/>
          <w:szCs w:val="24"/>
        </w:rPr>
        <w:t xml:space="preserve"> to help potential applicants understand the </w:t>
      </w:r>
      <w:r w:rsidR="00994D24">
        <w:rPr>
          <w:rFonts w:ascii="Times New Roman" w:hAnsi="Times New Roman"/>
          <w:sz w:val="22"/>
          <w:szCs w:val="24"/>
        </w:rPr>
        <w:t>requirements for submitting a compliant application</w:t>
      </w:r>
      <w:r w:rsidRPr="00CF6F98">
        <w:rPr>
          <w:rFonts w:ascii="Times New Roman" w:hAnsi="Times New Roman"/>
          <w:sz w:val="22"/>
          <w:szCs w:val="24"/>
        </w:rPr>
        <w:t xml:space="preserve">. It is recommended </w:t>
      </w:r>
      <w:r w:rsidR="00D02802">
        <w:rPr>
          <w:rFonts w:ascii="Times New Roman" w:hAnsi="Times New Roman"/>
          <w:sz w:val="22"/>
          <w:szCs w:val="24"/>
        </w:rPr>
        <w:t xml:space="preserve">that </w:t>
      </w:r>
      <w:r w:rsidRPr="00CF6F98">
        <w:rPr>
          <w:rFonts w:ascii="Times New Roman" w:hAnsi="Times New Roman"/>
          <w:sz w:val="22"/>
          <w:szCs w:val="24"/>
        </w:rPr>
        <w:t xml:space="preserve">a potential applicant begins by reading the first few overview pages of this document to determine if the potential applicant is eligible and interested in applying. This document tells potential applicants what </w:t>
      </w:r>
      <w:r w:rsidR="00D02802">
        <w:rPr>
          <w:rFonts w:ascii="Times New Roman" w:hAnsi="Times New Roman"/>
          <w:sz w:val="22"/>
          <w:szCs w:val="24"/>
        </w:rPr>
        <w:t>types of projects are eligible for funding</w:t>
      </w:r>
      <w:r w:rsidRPr="00CF6F98">
        <w:rPr>
          <w:rFonts w:ascii="Times New Roman" w:hAnsi="Times New Roman"/>
          <w:sz w:val="22"/>
          <w:szCs w:val="24"/>
        </w:rPr>
        <w:t xml:space="preserve"> and how to construct the application. </w:t>
      </w:r>
      <w:proofErr w:type="gramStart"/>
      <w:r w:rsidRPr="00CF6F98">
        <w:rPr>
          <w:rFonts w:ascii="Times New Roman" w:hAnsi="Times New Roman"/>
          <w:sz w:val="22"/>
          <w:szCs w:val="24"/>
        </w:rPr>
        <w:t>Deviating from the</w:t>
      </w:r>
      <w:r w:rsidR="00994D24">
        <w:rPr>
          <w:rFonts w:ascii="Times New Roman" w:hAnsi="Times New Roman"/>
          <w:sz w:val="22"/>
          <w:szCs w:val="24"/>
        </w:rPr>
        <w:t xml:space="preserve"> FOA</w:t>
      </w:r>
      <w:r w:rsidRPr="00CF6F98">
        <w:rPr>
          <w:rFonts w:ascii="Times New Roman" w:hAnsi="Times New Roman"/>
          <w:sz w:val="22"/>
          <w:szCs w:val="24"/>
        </w:rPr>
        <w:t xml:space="preserve"> instructions will likely result in a</w:t>
      </w:r>
      <w:r w:rsidR="00994D24">
        <w:rPr>
          <w:rFonts w:ascii="Times New Roman" w:hAnsi="Times New Roman"/>
          <w:sz w:val="22"/>
          <w:szCs w:val="24"/>
        </w:rPr>
        <w:t xml:space="preserve"> </w:t>
      </w:r>
      <w:r w:rsidRPr="00CF6F98">
        <w:rPr>
          <w:rFonts w:ascii="Times New Roman" w:hAnsi="Times New Roman"/>
          <w:sz w:val="22"/>
          <w:szCs w:val="24"/>
        </w:rPr>
        <w:t>n</w:t>
      </w:r>
      <w:r w:rsidR="00994D24">
        <w:rPr>
          <w:rFonts w:ascii="Times New Roman" w:hAnsi="Times New Roman"/>
          <w:sz w:val="22"/>
          <w:szCs w:val="24"/>
        </w:rPr>
        <w:t>on-compliant application.</w:t>
      </w:r>
      <w:proofErr w:type="gramEnd"/>
      <w:r w:rsidRPr="00CF6F98">
        <w:rPr>
          <w:rFonts w:ascii="Times New Roman" w:hAnsi="Times New Roman"/>
          <w:sz w:val="22"/>
          <w:szCs w:val="24"/>
        </w:rPr>
        <w:t xml:space="preserve"> This document contains the answers to many commonly asked questions. Reading the document in full should answer </w:t>
      </w:r>
      <w:r w:rsidR="002D0A93" w:rsidRPr="00CF6F98">
        <w:rPr>
          <w:rFonts w:ascii="Times New Roman" w:hAnsi="Times New Roman"/>
          <w:sz w:val="22"/>
          <w:szCs w:val="24"/>
        </w:rPr>
        <w:t>the majority</w:t>
      </w:r>
      <w:r w:rsidRPr="00CF6F98">
        <w:rPr>
          <w:rFonts w:ascii="Times New Roman" w:hAnsi="Times New Roman"/>
          <w:sz w:val="22"/>
          <w:szCs w:val="24"/>
        </w:rPr>
        <w:t xml:space="preserve"> of the questions potential applicants may have. </w:t>
      </w:r>
    </w:p>
    <w:p w:rsidR="00742BA4" w:rsidRPr="007F2467" w:rsidRDefault="00742BA4" w:rsidP="00742BA4">
      <w:pPr>
        <w:spacing w:after="0"/>
        <w:rPr>
          <w:rFonts w:ascii="Times New Roman" w:hAnsi="Times New Roman"/>
          <w:szCs w:val="24"/>
        </w:rPr>
      </w:pPr>
    </w:p>
    <w:p w:rsidR="00742BA4" w:rsidRPr="007F2467" w:rsidRDefault="007F2467" w:rsidP="007F2467">
      <w:pPr>
        <w:rPr>
          <w:rFonts w:ascii="Times New Roman" w:hAnsi="Times New Roman"/>
          <w:sz w:val="22"/>
          <w:szCs w:val="20"/>
        </w:rPr>
      </w:pPr>
      <w:r w:rsidRPr="007F2467">
        <w:rPr>
          <w:rFonts w:ascii="Times New Roman" w:hAnsi="Times New Roman"/>
          <w:sz w:val="22"/>
          <w:szCs w:val="20"/>
        </w:rPr>
        <w:t>Note that all section references in this document are active links; hold down “Ctrl” and click on</w:t>
      </w:r>
      <w:r w:rsidR="00856CB7">
        <w:rPr>
          <w:rFonts w:ascii="Times New Roman" w:hAnsi="Times New Roman"/>
          <w:sz w:val="22"/>
          <w:szCs w:val="20"/>
        </w:rPr>
        <w:t xml:space="preserve"> a reference (“See…”</w:t>
      </w:r>
      <w:r w:rsidRPr="007F2467">
        <w:rPr>
          <w:rFonts w:ascii="Times New Roman" w:hAnsi="Times New Roman"/>
          <w:sz w:val="22"/>
          <w:szCs w:val="20"/>
        </w:rPr>
        <w:t>) and the document will move to the relevant section. Pressing “Alt” and then the “Left Arrow” buttons at the same time will return the document to the previous section (similar to the “Back” button on a web browser).</w:t>
      </w:r>
    </w:p>
    <w:p w:rsidR="00742BA4" w:rsidRPr="002179F4" w:rsidRDefault="00742BA4" w:rsidP="00742BA4">
      <w:pPr>
        <w:pStyle w:val="ListParagraph"/>
        <w:numPr>
          <w:ilvl w:val="0"/>
          <w:numId w:val="72"/>
        </w:numPr>
        <w:spacing w:after="0"/>
        <w:rPr>
          <w:rFonts w:ascii="Times New Roman" w:hAnsi="Times New Roman"/>
          <w:bCs/>
          <w:sz w:val="20"/>
          <w:szCs w:val="20"/>
        </w:rPr>
      </w:pPr>
      <w:r w:rsidRPr="002179F4">
        <w:rPr>
          <w:rFonts w:ascii="Times New Roman" w:hAnsi="Times New Roman"/>
          <w:bCs/>
          <w:sz w:val="20"/>
          <w:szCs w:val="20"/>
        </w:rPr>
        <w:t xml:space="preserve">To facilitate the timely review of applications, Applicants are requested to submit a Letter of Intent to Apply to </w:t>
      </w:r>
      <w:hyperlink r:id="rId18" w:history="1">
        <w:r w:rsidRPr="002179F4">
          <w:rPr>
            <w:rStyle w:val="Hyperlink"/>
            <w:rFonts w:ascii="Times New Roman" w:hAnsi="Times New Roman"/>
            <w:sz w:val="20"/>
            <w:szCs w:val="20"/>
          </w:rPr>
          <w:t>SunShot.Incubator@ee.doe.gov</w:t>
        </w:r>
      </w:hyperlink>
      <w:r w:rsidRPr="002179F4">
        <w:rPr>
          <w:rFonts w:ascii="Times New Roman" w:hAnsi="Times New Roman"/>
          <w:bCs/>
          <w:sz w:val="20"/>
          <w:szCs w:val="20"/>
        </w:rPr>
        <w:t xml:space="preserve"> </w:t>
      </w:r>
      <w:r w:rsidR="00757F30" w:rsidRPr="002179F4">
        <w:rPr>
          <w:rFonts w:ascii="Times New Roman" w:hAnsi="Times New Roman"/>
          <w:bCs/>
          <w:sz w:val="20"/>
          <w:szCs w:val="20"/>
        </w:rPr>
        <w:t>by the submission deadline</w:t>
      </w:r>
      <w:r w:rsidRPr="002179F4">
        <w:rPr>
          <w:rFonts w:ascii="Times New Roman" w:hAnsi="Times New Roman"/>
          <w:bCs/>
          <w:sz w:val="20"/>
          <w:szCs w:val="20"/>
        </w:rPr>
        <w:t xml:space="preserve">.  </w:t>
      </w:r>
    </w:p>
    <w:p w:rsidR="00742BA4" w:rsidRPr="002179F4" w:rsidRDefault="00742BA4" w:rsidP="00742BA4">
      <w:pPr>
        <w:pStyle w:val="ListParagraph"/>
        <w:numPr>
          <w:ilvl w:val="0"/>
          <w:numId w:val="72"/>
        </w:numPr>
        <w:rPr>
          <w:rFonts w:ascii="Times New Roman" w:hAnsi="Times New Roman"/>
          <w:sz w:val="20"/>
          <w:szCs w:val="20"/>
        </w:rPr>
      </w:pPr>
      <w:r w:rsidRPr="002179F4">
        <w:rPr>
          <w:rFonts w:ascii="Times New Roman" w:hAnsi="Times New Roman"/>
          <w:sz w:val="20"/>
          <w:szCs w:val="20"/>
        </w:rPr>
        <w:t xml:space="preserve">To apply to this FOA, please register with the Office of Energy Efficiency and Renewable Energy (EERE) online application portal, EERE </w:t>
      </w:r>
      <w:proofErr w:type="spellStart"/>
      <w:r w:rsidRPr="002179F4">
        <w:rPr>
          <w:rFonts w:ascii="Times New Roman" w:hAnsi="Times New Roman"/>
          <w:sz w:val="20"/>
          <w:szCs w:val="20"/>
        </w:rPr>
        <w:t>eXCHANGE</w:t>
      </w:r>
      <w:proofErr w:type="spellEnd"/>
      <w:r w:rsidRPr="002179F4">
        <w:rPr>
          <w:rFonts w:ascii="Times New Roman" w:hAnsi="Times New Roman"/>
          <w:sz w:val="20"/>
          <w:szCs w:val="20"/>
        </w:rPr>
        <w:t xml:space="preserve">, at </w:t>
      </w:r>
      <w:hyperlink r:id="rId19" w:history="1">
        <w:r w:rsidRPr="002179F4">
          <w:rPr>
            <w:rStyle w:val="Hyperlink"/>
            <w:rFonts w:ascii="Times New Roman" w:hAnsi="Times New Roman"/>
            <w:sz w:val="20"/>
            <w:szCs w:val="20"/>
          </w:rPr>
          <w:t>https://eere-exchange.energy.gov/Registration.aspx</w:t>
        </w:r>
      </w:hyperlink>
      <w:r w:rsidRPr="002179F4">
        <w:rPr>
          <w:rFonts w:ascii="Times New Roman" w:hAnsi="Times New Roman"/>
          <w:sz w:val="20"/>
          <w:szCs w:val="20"/>
        </w:rPr>
        <w:t xml:space="preserve">.  The “EERE </w:t>
      </w:r>
      <w:proofErr w:type="spellStart"/>
      <w:r w:rsidRPr="002179F4">
        <w:rPr>
          <w:rFonts w:ascii="Times New Roman" w:hAnsi="Times New Roman"/>
          <w:sz w:val="20"/>
          <w:szCs w:val="20"/>
        </w:rPr>
        <w:t>eXCHANGE</w:t>
      </w:r>
      <w:proofErr w:type="spellEnd"/>
      <w:r w:rsidRPr="002179F4">
        <w:rPr>
          <w:rFonts w:ascii="Times New Roman" w:hAnsi="Times New Roman"/>
          <w:sz w:val="20"/>
          <w:szCs w:val="20"/>
        </w:rPr>
        <w:t xml:space="preserve"> Applicant User Guide” is available at </w:t>
      </w:r>
      <w:hyperlink r:id="rId20" w:history="1">
        <w:r w:rsidRPr="002179F4">
          <w:rPr>
            <w:rStyle w:val="Hyperlink"/>
            <w:rFonts w:ascii="Times New Roman" w:hAnsi="Times New Roman"/>
            <w:sz w:val="20"/>
            <w:szCs w:val="20"/>
          </w:rPr>
          <w:t>https://eere-exchange.energy.gov/Manuals.aspx</w:t>
        </w:r>
      </w:hyperlink>
      <w:r w:rsidRPr="002179F4">
        <w:rPr>
          <w:rFonts w:ascii="Times New Roman" w:hAnsi="Times New Roman"/>
          <w:sz w:val="20"/>
          <w:szCs w:val="20"/>
        </w:rPr>
        <w:t>. Required forms for Fu</w:t>
      </w:r>
      <w:r w:rsidR="00004D46" w:rsidRPr="002179F4">
        <w:rPr>
          <w:rFonts w:ascii="Times New Roman" w:hAnsi="Times New Roman"/>
          <w:sz w:val="20"/>
          <w:szCs w:val="20"/>
        </w:rPr>
        <w:t>ll Applications are available at h</w:t>
      </w:r>
      <w:r w:rsidRPr="002179F4">
        <w:rPr>
          <w:rFonts w:ascii="Times New Roman" w:hAnsi="Times New Roman"/>
          <w:sz w:val="20"/>
          <w:szCs w:val="20"/>
        </w:rPr>
        <w:t>ttps://eere-exchange.energy.gov</w:t>
      </w:r>
    </w:p>
    <w:p w:rsidR="004C7948" w:rsidRDefault="002F066B" w:rsidP="00B2411C">
      <w:pPr>
        <w:pageBreakBefore/>
        <w:spacing w:after="0"/>
        <w:jc w:val="center"/>
        <w:rPr>
          <w:rFonts w:ascii="Times New Roman" w:hAnsi="Times New Roman"/>
          <w:b/>
          <w:smallCaps/>
          <w:sz w:val="28"/>
          <w:szCs w:val="28"/>
          <w:u w:val="single"/>
        </w:rPr>
      </w:pPr>
      <w:bookmarkStart w:id="2" w:name="_Toc296928963"/>
      <w:bookmarkStart w:id="3" w:name="_Toc290208601"/>
      <w:bookmarkStart w:id="4" w:name="_Toc305165658"/>
      <w:bookmarkStart w:id="5" w:name="_Toc305165779"/>
      <w:r w:rsidRPr="00DE63D8">
        <w:rPr>
          <w:rFonts w:ascii="Times New Roman" w:hAnsi="Times New Roman"/>
          <w:b/>
          <w:smallCaps/>
          <w:sz w:val="28"/>
          <w:szCs w:val="28"/>
          <w:u w:val="single"/>
        </w:rPr>
        <w:lastRenderedPageBreak/>
        <w:t>Table of Contents</w:t>
      </w:r>
    </w:p>
    <w:p w:rsidR="00723B45" w:rsidRPr="00CF6F98" w:rsidRDefault="00723B45">
      <w:pPr>
        <w:spacing w:after="0"/>
        <w:rPr>
          <w:rFonts w:ascii="Times New Roman" w:hAnsi="Times New Roman"/>
          <w:b/>
          <w:smallCaps/>
          <w:highlight w:val="darkGreen"/>
          <w:u w:val="single"/>
        </w:rPr>
      </w:pPr>
    </w:p>
    <w:bookmarkStart w:id="6" w:name="_Required_Documents_Checklist"/>
    <w:bookmarkEnd w:id="6"/>
    <w:p w:rsidR="00856CB7" w:rsidRDefault="001B4AEB">
      <w:pPr>
        <w:pStyle w:val="TOC1"/>
        <w:tabs>
          <w:tab w:val="right" w:leader="dot" w:pos="9350"/>
        </w:tabs>
        <w:rPr>
          <w:rFonts w:eastAsiaTheme="minorEastAsia" w:cstheme="minorBidi"/>
          <w:b w:val="0"/>
          <w:bCs w:val="0"/>
          <w:caps w:val="0"/>
          <w:noProof/>
          <w:sz w:val="22"/>
          <w:szCs w:val="22"/>
        </w:rPr>
      </w:pPr>
      <w:r>
        <w:rPr>
          <w:rFonts w:ascii="Times New Roman" w:hAnsi="Times New Roman"/>
          <w:b w:val="0"/>
          <w:smallCaps/>
          <w:sz w:val="28"/>
          <w:szCs w:val="28"/>
          <w:highlight w:val="darkGreen"/>
        </w:rPr>
        <w:fldChar w:fldCharType="begin"/>
      </w:r>
      <w:r w:rsidR="004866C5">
        <w:rPr>
          <w:rFonts w:ascii="Times New Roman" w:hAnsi="Times New Roman"/>
          <w:b w:val="0"/>
          <w:smallCaps/>
          <w:sz w:val="28"/>
          <w:szCs w:val="28"/>
          <w:highlight w:val="darkGreen"/>
        </w:rPr>
        <w:instrText xml:space="preserve"> TOC \o "1-2" \h \z \u </w:instrText>
      </w:r>
      <w:r>
        <w:rPr>
          <w:rFonts w:ascii="Times New Roman" w:hAnsi="Times New Roman"/>
          <w:b w:val="0"/>
          <w:smallCaps/>
          <w:sz w:val="28"/>
          <w:szCs w:val="28"/>
          <w:highlight w:val="darkGreen"/>
        </w:rPr>
        <w:fldChar w:fldCharType="separate"/>
      </w:r>
      <w:hyperlink w:anchor="_Toc346012005" w:history="1">
        <w:r w:rsidR="00856CB7" w:rsidRPr="00D9714F">
          <w:rPr>
            <w:rStyle w:val="Hyperlink"/>
            <w:rFonts w:ascii="Times New Roman" w:hAnsi="Times New Roman"/>
            <w:smallCaps/>
            <w:noProof/>
          </w:rPr>
          <w:t>Required Documents Checklist</w:t>
        </w:r>
        <w:r w:rsidR="00856CB7">
          <w:rPr>
            <w:noProof/>
            <w:webHidden/>
          </w:rPr>
          <w:tab/>
        </w:r>
        <w:r w:rsidR="00856CB7">
          <w:rPr>
            <w:noProof/>
            <w:webHidden/>
          </w:rPr>
          <w:fldChar w:fldCharType="begin"/>
        </w:r>
        <w:r w:rsidR="00856CB7">
          <w:rPr>
            <w:noProof/>
            <w:webHidden/>
          </w:rPr>
          <w:instrText xml:space="preserve"> PAGEREF _Toc346012005 \h </w:instrText>
        </w:r>
        <w:r w:rsidR="00856CB7">
          <w:rPr>
            <w:noProof/>
            <w:webHidden/>
          </w:rPr>
        </w:r>
        <w:r w:rsidR="00856CB7">
          <w:rPr>
            <w:noProof/>
            <w:webHidden/>
          </w:rPr>
          <w:fldChar w:fldCharType="separate"/>
        </w:r>
        <w:r w:rsidR="00856CB7">
          <w:rPr>
            <w:noProof/>
            <w:webHidden/>
          </w:rPr>
          <w:t>4</w:t>
        </w:r>
        <w:r w:rsidR="00856CB7">
          <w:rPr>
            <w:noProof/>
            <w:webHidden/>
          </w:rPr>
          <w:fldChar w:fldCharType="end"/>
        </w:r>
      </w:hyperlink>
    </w:p>
    <w:p w:rsidR="00856CB7" w:rsidRDefault="00196264">
      <w:pPr>
        <w:pStyle w:val="TOC1"/>
        <w:tabs>
          <w:tab w:val="right" w:leader="dot" w:pos="9350"/>
        </w:tabs>
        <w:rPr>
          <w:rFonts w:eastAsiaTheme="minorEastAsia" w:cstheme="minorBidi"/>
          <w:b w:val="0"/>
          <w:bCs w:val="0"/>
          <w:caps w:val="0"/>
          <w:noProof/>
          <w:sz w:val="22"/>
          <w:szCs w:val="22"/>
        </w:rPr>
      </w:pPr>
      <w:hyperlink w:anchor="_Toc346012006" w:history="1">
        <w:r w:rsidR="00856CB7" w:rsidRPr="00D9714F">
          <w:rPr>
            <w:rStyle w:val="Hyperlink"/>
            <w:rFonts w:ascii="Times New Roman" w:hAnsi="Times New Roman"/>
            <w:smallCaps/>
            <w:noProof/>
          </w:rPr>
          <w:t>Executive Summary</w:t>
        </w:r>
        <w:r w:rsidR="00856CB7">
          <w:rPr>
            <w:noProof/>
            <w:webHidden/>
          </w:rPr>
          <w:tab/>
        </w:r>
        <w:r w:rsidR="00856CB7">
          <w:rPr>
            <w:noProof/>
            <w:webHidden/>
          </w:rPr>
          <w:fldChar w:fldCharType="begin"/>
        </w:r>
        <w:r w:rsidR="00856CB7">
          <w:rPr>
            <w:noProof/>
            <w:webHidden/>
          </w:rPr>
          <w:instrText xml:space="preserve"> PAGEREF _Toc346012006 \h </w:instrText>
        </w:r>
        <w:r w:rsidR="00856CB7">
          <w:rPr>
            <w:noProof/>
            <w:webHidden/>
          </w:rPr>
        </w:r>
        <w:r w:rsidR="00856CB7">
          <w:rPr>
            <w:noProof/>
            <w:webHidden/>
          </w:rPr>
          <w:fldChar w:fldCharType="separate"/>
        </w:r>
        <w:r w:rsidR="00856CB7">
          <w:rPr>
            <w:noProof/>
            <w:webHidden/>
          </w:rPr>
          <w:t>5</w:t>
        </w:r>
        <w:r w:rsidR="00856CB7">
          <w:rPr>
            <w:noProof/>
            <w:webHidden/>
          </w:rPr>
          <w:fldChar w:fldCharType="end"/>
        </w:r>
      </w:hyperlink>
    </w:p>
    <w:p w:rsidR="00856CB7" w:rsidRDefault="00196264">
      <w:pPr>
        <w:pStyle w:val="TOC1"/>
        <w:tabs>
          <w:tab w:val="left" w:pos="480"/>
          <w:tab w:val="right" w:leader="dot" w:pos="9350"/>
        </w:tabs>
        <w:rPr>
          <w:rFonts w:eastAsiaTheme="minorEastAsia" w:cstheme="minorBidi"/>
          <w:b w:val="0"/>
          <w:bCs w:val="0"/>
          <w:caps w:val="0"/>
          <w:noProof/>
          <w:sz w:val="22"/>
          <w:szCs w:val="22"/>
        </w:rPr>
      </w:pPr>
      <w:hyperlink w:anchor="_Toc346012007" w:history="1">
        <w:r w:rsidR="00856CB7" w:rsidRPr="00D9714F">
          <w:rPr>
            <w:rStyle w:val="Hyperlink"/>
            <w:rFonts w:ascii="Times New Roman" w:hAnsi="Times New Roman"/>
            <w:smallCaps/>
            <w:noProof/>
          </w:rPr>
          <w:t>I.</w:t>
        </w:r>
        <w:r w:rsidR="00856CB7">
          <w:rPr>
            <w:rFonts w:eastAsiaTheme="minorEastAsia" w:cstheme="minorBidi"/>
            <w:b w:val="0"/>
            <w:bCs w:val="0"/>
            <w:caps w:val="0"/>
            <w:noProof/>
            <w:sz w:val="22"/>
            <w:szCs w:val="22"/>
          </w:rPr>
          <w:tab/>
        </w:r>
        <w:r w:rsidR="00856CB7" w:rsidRPr="00D9714F">
          <w:rPr>
            <w:rStyle w:val="Hyperlink"/>
            <w:rFonts w:ascii="Times New Roman" w:hAnsi="Times New Roman"/>
            <w:smallCaps/>
            <w:noProof/>
          </w:rPr>
          <w:t>Funding Opportunity Description</w:t>
        </w:r>
        <w:r w:rsidR="00856CB7">
          <w:rPr>
            <w:noProof/>
            <w:webHidden/>
          </w:rPr>
          <w:tab/>
        </w:r>
        <w:r w:rsidR="00856CB7">
          <w:rPr>
            <w:noProof/>
            <w:webHidden/>
          </w:rPr>
          <w:fldChar w:fldCharType="begin"/>
        </w:r>
        <w:r w:rsidR="00856CB7">
          <w:rPr>
            <w:noProof/>
            <w:webHidden/>
          </w:rPr>
          <w:instrText xml:space="preserve"> PAGEREF _Toc346012007 \h </w:instrText>
        </w:r>
        <w:r w:rsidR="00856CB7">
          <w:rPr>
            <w:noProof/>
            <w:webHidden/>
          </w:rPr>
        </w:r>
        <w:r w:rsidR="00856CB7">
          <w:rPr>
            <w:noProof/>
            <w:webHidden/>
          </w:rPr>
          <w:fldChar w:fldCharType="separate"/>
        </w:r>
        <w:r w:rsidR="00856CB7">
          <w:rPr>
            <w:noProof/>
            <w:webHidden/>
          </w:rPr>
          <w:t>9</w:t>
        </w:r>
        <w:r w:rsidR="00856CB7">
          <w:rPr>
            <w:noProof/>
            <w:webHidden/>
          </w:rPr>
          <w:fldChar w:fldCharType="end"/>
        </w:r>
      </w:hyperlink>
    </w:p>
    <w:p w:rsidR="00856CB7" w:rsidRDefault="00196264">
      <w:pPr>
        <w:pStyle w:val="TOC2"/>
        <w:tabs>
          <w:tab w:val="left" w:pos="720"/>
          <w:tab w:val="right" w:leader="dot" w:pos="9350"/>
        </w:tabs>
        <w:rPr>
          <w:rFonts w:eastAsiaTheme="minorEastAsia" w:cstheme="minorBidi"/>
          <w:smallCaps w:val="0"/>
          <w:noProof/>
          <w:sz w:val="22"/>
          <w:szCs w:val="22"/>
        </w:rPr>
      </w:pPr>
      <w:hyperlink w:anchor="_Toc346012008" w:history="1">
        <w:r w:rsidR="00856CB7" w:rsidRPr="00D9714F">
          <w:rPr>
            <w:rStyle w:val="Hyperlink"/>
            <w:rFonts w:ascii="Times New Roman" w:hAnsi="Times New Roman"/>
            <w:b/>
            <w:noProof/>
          </w:rPr>
          <w:t>A.</w:t>
        </w:r>
        <w:r w:rsidR="00856CB7">
          <w:rPr>
            <w:rFonts w:eastAsiaTheme="minorEastAsia" w:cstheme="minorBidi"/>
            <w:smallCaps w:val="0"/>
            <w:noProof/>
            <w:sz w:val="22"/>
            <w:szCs w:val="22"/>
          </w:rPr>
          <w:tab/>
        </w:r>
        <w:r w:rsidR="00856CB7" w:rsidRPr="00D9714F">
          <w:rPr>
            <w:rStyle w:val="Hyperlink"/>
            <w:rFonts w:ascii="Times New Roman" w:hAnsi="Times New Roman"/>
            <w:b/>
            <w:noProof/>
          </w:rPr>
          <w:t>Program Overview</w:t>
        </w:r>
        <w:r w:rsidR="00856CB7">
          <w:rPr>
            <w:noProof/>
            <w:webHidden/>
          </w:rPr>
          <w:tab/>
        </w:r>
        <w:r w:rsidR="00856CB7">
          <w:rPr>
            <w:noProof/>
            <w:webHidden/>
          </w:rPr>
          <w:fldChar w:fldCharType="begin"/>
        </w:r>
        <w:r w:rsidR="00856CB7">
          <w:rPr>
            <w:noProof/>
            <w:webHidden/>
          </w:rPr>
          <w:instrText xml:space="preserve"> PAGEREF _Toc346012008 \h </w:instrText>
        </w:r>
        <w:r w:rsidR="00856CB7">
          <w:rPr>
            <w:noProof/>
            <w:webHidden/>
          </w:rPr>
        </w:r>
        <w:r w:rsidR="00856CB7">
          <w:rPr>
            <w:noProof/>
            <w:webHidden/>
          </w:rPr>
          <w:fldChar w:fldCharType="separate"/>
        </w:r>
        <w:r w:rsidR="00856CB7">
          <w:rPr>
            <w:noProof/>
            <w:webHidden/>
          </w:rPr>
          <w:t>9</w:t>
        </w:r>
        <w:r w:rsidR="00856CB7">
          <w:rPr>
            <w:noProof/>
            <w:webHidden/>
          </w:rPr>
          <w:fldChar w:fldCharType="end"/>
        </w:r>
      </w:hyperlink>
    </w:p>
    <w:p w:rsidR="00856CB7" w:rsidRDefault="00196264">
      <w:pPr>
        <w:pStyle w:val="TOC2"/>
        <w:tabs>
          <w:tab w:val="left" w:pos="720"/>
          <w:tab w:val="right" w:leader="dot" w:pos="9350"/>
        </w:tabs>
        <w:rPr>
          <w:rFonts w:eastAsiaTheme="minorEastAsia" w:cstheme="minorBidi"/>
          <w:smallCaps w:val="0"/>
          <w:noProof/>
          <w:sz w:val="22"/>
          <w:szCs w:val="22"/>
        </w:rPr>
      </w:pPr>
      <w:hyperlink w:anchor="_Toc346012009" w:history="1">
        <w:r w:rsidR="00856CB7" w:rsidRPr="00D9714F">
          <w:rPr>
            <w:rStyle w:val="Hyperlink"/>
            <w:rFonts w:ascii="Times New Roman" w:hAnsi="Times New Roman"/>
            <w:b/>
            <w:noProof/>
          </w:rPr>
          <w:t>B.</w:t>
        </w:r>
        <w:r w:rsidR="00856CB7">
          <w:rPr>
            <w:rFonts w:eastAsiaTheme="minorEastAsia" w:cstheme="minorBidi"/>
            <w:smallCaps w:val="0"/>
            <w:noProof/>
            <w:sz w:val="22"/>
            <w:szCs w:val="22"/>
          </w:rPr>
          <w:tab/>
        </w:r>
        <w:r w:rsidR="00856CB7" w:rsidRPr="00D9714F">
          <w:rPr>
            <w:rStyle w:val="Hyperlink"/>
            <w:rFonts w:ascii="Times New Roman" w:hAnsi="Times New Roman"/>
            <w:b/>
            <w:noProof/>
          </w:rPr>
          <w:t>Program Objectives</w:t>
        </w:r>
        <w:r w:rsidR="00856CB7">
          <w:rPr>
            <w:noProof/>
            <w:webHidden/>
          </w:rPr>
          <w:tab/>
        </w:r>
        <w:r w:rsidR="00856CB7">
          <w:rPr>
            <w:noProof/>
            <w:webHidden/>
          </w:rPr>
          <w:fldChar w:fldCharType="begin"/>
        </w:r>
        <w:r w:rsidR="00856CB7">
          <w:rPr>
            <w:noProof/>
            <w:webHidden/>
          </w:rPr>
          <w:instrText xml:space="preserve"> PAGEREF _Toc346012009 \h </w:instrText>
        </w:r>
        <w:r w:rsidR="00856CB7">
          <w:rPr>
            <w:noProof/>
            <w:webHidden/>
          </w:rPr>
        </w:r>
        <w:r w:rsidR="00856CB7">
          <w:rPr>
            <w:noProof/>
            <w:webHidden/>
          </w:rPr>
          <w:fldChar w:fldCharType="separate"/>
        </w:r>
        <w:r w:rsidR="00856CB7">
          <w:rPr>
            <w:noProof/>
            <w:webHidden/>
          </w:rPr>
          <w:t>13</w:t>
        </w:r>
        <w:r w:rsidR="00856CB7">
          <w:rPr>
            <w:noProof/>
            <w:webHidden/>
          </w:rPr>
          <w:fldChar w:fldCharType="end"/>
        </w:r>
      </w:hyperlink>
    </w:p>
    <w:p w:rsidR="00856CB7" w:rsidRDefault="00196264">
      <w:pPr>
        <w:pStyle w:val="TOC2"/>
        <w:tabs>
          <w:tab w:val="left" w:pos="720"/>
          <w:tab w:val="right" w:leader="dot" w:pos="9350"/>
        </w:tabs>
        <w:rPr>
          <w:rFonts w:eastAsiaTheme="minorEastAsia" w:cstheme="minorBidi"/>
          <w:smallCaps w:val="0"/>
          <w:noProof/>
          <w:sz w:val="22"/>
          <w:szCs w:val="22"/>
        </w:rPr>
      </w:pPr>
      <w:hyperlink w:anchor="_Toc346012010" w:history="1">
        <w:r w:rsidR="00856CB7" w:rsidRPr="00D9714F">
          <w:rPr>
            <w:rStyle w:val="Hyperlink"/>
            <w:rFonts w:ascii="Times New Roman" w:hAnsi="Times New Roman"/>
            <w:b/>
            <w:noProof/>
          </w:rPr>
          <w:t>C.</w:t>
        </w:r>
        <w:r w:rsidR="00856CB7">
          <w:rPr>
            <w:rFonts w:eastAsiaTheme="minorEastAsia" w:cstheme="minorBidi"/>
            <w:smallCaps w:val="0"/>
            <w:noProof/>
            <w:sz w:val="22"/>
            <w:szCs w:val="22"/>
          </w:rPr>
          <w:tab/>
        </w:r>
        <w:r w:rsidR="00856CB7" w:rsidRPr="00D9714F">
          <w:rPr>
            <w:rStyle w:val="Hyperlink"/>
            <w:rFonts w:ascii="Times New Roman" w:hAnsi="Times New Roman"/>
            <w:b/>
            <w:noProof/>
          </w:rPr>
          <w:t>Areas of Programmatic  Interest</w:t>
        </w:r>
        <w:r w:rsidR="00856CB7">
          <w:rPr>
            <w:noProof/>
            <w:webHidden/>
          </w:rPr>
          <w:tab/>
        </w:r>
        <w:r w:rsidR="00856CB7">
          <w:rPr>
            <w:noProof/>
            <w:webHidden/>
          </w:rPr>
          <w:fldChar w:fldCharType="begin"/>
        </w:r>
        <w:r w:rsidR="00856CB7">
          <w:rPr>
            <w:noProof/>
            <w:webHidden/>
          </w:rPr>
          <w:instrText xml:space="preserve"> PAGEREF _Toc346012010 \h </w:instrText>
        </w:r>
        <w:r w:rsidR="00856CB7">
          <w:rPr>
            <w:noProof/>
            <w:webHidden/>
          </w:rPr>
        </w:r>
        <w:r w:rsidR="00856CB7">
          <w:rPr>
            <w:noProof/>
            <w:webHidden/>
          </w:rPr>
          <w:fldChar w:fldCharType="separate"/>
        </w:r>
        <w:r w:rsidR="00856CB7">
          <w:rPr>
            <w:noProof/>
            <w:webHidden/>
          </w:rPr>
          <w:t>15</w:t>
        </w:r>
        <w:r w:rsidR="00856CB7">
          <w:rPr>
            <w:noProof/>
            <w:webHidden/>
          </w:rPr>
          <w:fldChar w:fldCharType="end"/>
        </w:r>
      </w:hyperlink>
    </w:p>
    <w:p w:rsidR="00856CB7" w:rsidRDefault="00196264">
      <w:pPr>
        <w:pStyle w:val="TOC2"/>
        <w:tabs>
          <w:tab w:val="left" w:pos="720"/>
          <w:tab w:val="right" w:leader="dot" w:pos="9350"/>
        </w:tabs>
        <w:rPr>
          <w:rFonts w:eastAsiaTheme="minorEastAsia" w:cstheme="minorBidi"/>
          <w:smallCaps w:val="0"/>
          <w:noProof/>
          <w:sz w:val="22"/>
          <w:szCs w:val="22"/>
        </w:rPr>
      </w:pPr>
      <w:hyperlink w:anchor="_Toc346012011" w:history="1">
        <w:r w:rsidR="00856CB7" w:rsidRPr="00D9714F">
          <w:rPr>
            <w:rStyle w:val="Hyperlink"/>
            <w:rFonts w:ascii="Times New Roman" w:hAnsi="Times New Roman"/>
            <w:b/>
            <w:noProof/>
          </w:rPr>
          <w:t>D.</w:t>
        </w:r>
        <w:r w:rsidR="00856CB7">
          <w:rPr>
            <w:rFonts w:eastAsiaTheme="minorEastAsia" w:cstheme="minorBidi"/>
            <w:smallCaps w:val="0"/>
            <w:noProof/>
            <w:sz w:val="22"/>
            <w:szCs w:val="22"/>
          </w:rPr>
          <w:tab/>
        </w:r>
        <w:r w:rsidR="00856CB7" w:rsidRPr="00D9714F">
          <w:rPr>
            <w:rStyle w:val="Hyperlink"/>
            <w:rFonts w:ascii="Times New Roman" w:hAnsi="Times New Roman"/>
            <w:b/>
            <w:noProof/>
          </w:rPr>
          <w:t>Areas Specifically Not of Interest</w:t>
        </w:r>
        <w:r w:rsidR="00856CB7">
          <w:rPr>
            <w:noProof/>
            <w:webHidden/>
          </w:rPr>
          <w:tab/>
        </w:r>
        <w:r w:rsidR="00856CB7">
          <w:rPr>
            <w:noProof/>
            <w:webHidden/>
          </w:rPr>
          <w:fldChar w:fldCharType="begin"/>
        </w:r>
        <w:r w:rsidR="00856CB7">
          <w:rPr>
            <w:noProof/>
            <w:webHidden/>
          </w:rPr>
          <w:instrText xml:space="preserve"> PAGEREF _Toc346012011 \h </w:instrText>
        </w:r>
        <w:r w:rsidR="00856CB7">
          <w:rPr>
            <w:noProof/>
            <w:webHidden/>
          </w:rPr>
        </w:r>
        <w:r w:rsidR="00856CB7">
          <w:rPr>
            <w:noProof/>
            <w:webHidden/>
          </w:rPr>
          <w:fldChar w:fldCharType="separate"/>
        </w:r>
        <w:r w:rsidR="00856CB7">
          <w:rPr>
            <w:noProof/>
            <w:webHidden/>
          </w:rPr>
          <w:t>18</w:t>
        </w:r>
        <w:r w:rsidR="00856CB7">
          <w:rPr>
            <w:noProof/>
            <w:webHidden/>
          </w:rPr>
          <w:fldChar w:fldCharType="end"/>
        </w:r>
      </w:hyperlink>
    </w:p>
    <w:p w:rsidR="00856CB7" w:rsidRDefault="00196264">
      <w:pPr>
        <w:pStyle w:val="TOC2"/>
        <w:tabs>
          <w:tab w:val="left" w:pos="720"/>
          <w:tab w:val="right" w:leader="dot" w:pos="9350"/>
        </w:tabs>
        <w:rPr>
          <w:rFonts w:eastAsiaTheme="minorEastAsia" w:cstheme="minorBidi"/>
          <w:smallCaps w:val="0"/>
          <w:noProof/>
          <w:sz w:val="22"/>
          <w:szCs w:val="22"/>
        </w:rPr>
      </w:pPr>
      <w:hyperlink w:anchor="_Toc346012012" w:history="1">
        <w:r w:rsidR="00856CB7" w:rsidRPr="00D9714F">
          <w:rPr>
            <w:rStyle w:val="Hyperlink"/>
            <w:rFonts w:ascii="Times New Roman" w:hAnsi="Times New Roman"/>
            <w:b/>
            <w:noProof/>
          </w:rPr>
          <w:t>E.</w:t>
        </w:r>
        <w:r w:rsidR="00856CB7">
          <w:rPr>
            <w:rFonts w:eastAsiaTheme="minorEastAsia" w:cstheme="minorBidi"/>
            <w:smallCaps w:val="0"/>
            <w:noProof/>
            <w:sz w:val="22"/>
            <w:szCs w:val="22"/>
          </w:rPr>
          <w:tab/>
        </w:r>
        <w:r w:rsidR="00856CB7" w:rsidRPr="00D9714F">
          <w:rPr>
            <w:rStyle w:val="Hyperlink"/>
            <w:rFonts w:ascii="Times New Roman" w:hAnsi="Times New Roman"/>
            <w:b/>
            <w:noProof/>
          </w:rPr>
          <w:t>Project Performance Targets</w:t>
        </w:r>
        <w:r w:rsidR="00856CB7">
          <w:rPr>
            <w:noProof/>
            <w:webHidden/>
          </w:rPr>
          <w:tab/>
        </w:r>
        <w:r w:rsidR="00856CB7">
          <w:rPr>
            <w:noProof/>
            <w:webHidden/>
          </w:rPr>
          <w:fldChar w:fldCharType="begin"/>
        </w:r>
        <w:r w:rsidR="00856CB7">
          <w:rPr>
            <w:noProof/>
            <w:webHidden/>
          </w:rPr>
          <w:instrText xml:space="preserve"> PAGEREF _Toc346012012 \h </w:instrText>
        </w:r>
        <w:r w:rsidR="00856CB7">
          <w:rPr>
            <w:noProof/>
            <w:webHidden/>
          </w:rPr>
        </w:r>
        <w:r w:rsidR="00856CB7">
          <w:rPr>
            <w:noProof/>
            <w:webHidden/>
          </w:rPr>
          <w:fldChar w:fldCharType="separate"/>
        </w:r>
        <w:r w:rsidR="00856CB7">
          <w:rPr>
            <w:noProof/>
            <w:webHidden/>
          </w:rPr>
          <w:t>19</w:t>
        </w:r>
        <w:r w:rsidR="00856CB7">
          <w:rPr>
            <w:noProof/>
            <w:webHidden/>
          </w:rPr>
          <w:fldChar w:fldCharType="end"/>
        </w:r>
      </w:hyperlink>
    </w:p>
    <w:p w:rsidR="00856CB7" w:rsidRDefault="00196264">
      <w:pPr>
        <w:pStyle w:val="TOC1"/>
        <w:tabs>
          <w:tab w:val="left" w:pos="480"/>
          <w:tab w:val="right" w:leader="dot" w:pos="9350"/>
        </w:tabs>
        <w:rPr>
          <w:rFonts w:eastAsiaTheme="minorEastAsia" w:cstheme="minorBidi"/>
          <w:b w:val="0"/>
          <w:bCs w:val="0"/>
          <w:caps w:val="0"/>
          <w:noProof/>
          <w:sz w:val="22"/>
          <w:szCs w:val="22"/>
        </w:rPr>
      </w:pPr>
      <w:hyperlink w:anchor="_Toc346012013" w:history="1">
        <w:r w:rsidR="00856CB7" w:rsidRPr="00D9714F">
          <w:rPr>
            <w:rStyle w:val="Hyperlink"/>
            <w:rFonts w:ascii="Times New Roman" w:hAnsi="Times New Roman"/>
            <w:smallCaps/>
            <w:noProof/>
          </w:rPr>
          <w:t>II.</w:t>
        </w:r>
        <w:r w:rsidR="00856CB7">
          <w:rPr>
            <w:rFonts w:eastAsiaTheme="minorEastAsia" w:cstheme="minorBidi"/>
            <w:b w:val="0"/>
            <w:bCs w:val="0"/>
            <w:caps w:val="0"/>
            <w:noProof/>
            <w:sz w:val="22"/>
            <w:szCs w:val="22"/>
          </w:rPr>
          <w:tab/>
        </w:r>
        <w:r w:rsidR="00856CB7" w:rsidRPr="00D9714F">
          <w:rPr>
            <w:rStyle w:val="Hyperlink"/>
            <w:rFonts w:ascii="Times New Roman" w:hAnsi="Times New Roman"/>
            <w:smallCaps/>
            <w:noProof/>
          </w:rPr>
          <w:t>Award Information</w:t>
        </w:r>
        <w:r w:rsidR="00856CB7">
          <w:rPr>
            <w:noProof/>
            <w:webHidden/>
          </w:rPr>
          <w:tab/>
        </w:r>
        <w:r w:rsidR="00856CB7">
          <w:rPr>
            <w:noProof/>
            <w:webHidden/>
          </w:rPr>
          <w:fldChar w:fldCharType="begin"/>
        </w:r>
        <w:r w:rsidR="00856CB7">
          <w:rPr>
            <w:noProof/>
            <w:webHidden/>
          </w:rPr>
          <w:instrText xml:space="preserve"> PAGEREF _Toc346012013 \h </w:instrText>
        </w:r>
        <w:r w:rsidR="00856CB7">
          <w:rPr>
            <w:noProof/>
            <w:webHidden/>
          </w:rPr>
        </w:r>
        <w:r w:rsidR="00856CB7">
          <w:rPr>
            <w:noProof/>
            <w:webHidden/>
          </w:rPr>
          <w:fldChar w:fldCharType="separate"/>
        </w:r>
        <w:r w:rsidR="00856CB7">
          <w:rPr>
            <w:noProof/>
            <w:webHidden/>
          </w:rPr>
          <w:t>24</w:t>
        </w:r>
        <w:r w:rsidR="00856CB7">
          <w:rPr>
            <w:noProof/>
            <w:webHidden/>
          </w:rPr>
          <w:fldChar w:fldCharType="end"/>
        </w:r>
      </w:hyperlink>
    </w:p>
    <w:p w:rsidR="00856CB7" w:rsidRDefault="00196264">
      <w:pPr>
        <w:pStyle w:val="TOC2"/>
        <w:tabs>
          <w:tab w:val="left" w:pos="720"/>
          <w:tab w:val="right" w:leader="dot" w:pos="9350"/>
        </w:tabs>
        <w:rPr>
          <w:rFonts w:eastAsiaTheme="minorEastAsia" w:cstheme="minorBidi"/>
          <w:smallCaps w:val="0"/>
          <w:noProof/>
          <w:sz w:val="22"/>
          <w:szCs w:val="22"/>
        </w:rPr>
      </w:pPr>
      <w:hyperlink w:anchor="_Toc346012014" w:history="1">
        <w:r w:rsidR="00856CB7" w:rsidRPr="00D9714F">
          <w:rPr>
            <w:rStyle w:val="Hyperlink"/>
            <w:rFonts w:ascii="Times New Roman" w:hAnsi="Times New Roman"/>
            <w:b/>
            <w:noProof/>
          </w:rPr>
          <w:t>A.</w:t>
        </w:r>
        <w:r w:rsidR="00856CB7">
          <w:rPr>
            <w:rFonts w:eastAsiaTheme="minorEastAsia" w:cstheme="minorBidi"/>
            <w:smallCaps w:val="0"/>
            <w:noProof/>
            <w:sz w:val="22"/>
            <w:szCs w:val="22"/>
          </w:rPr>
          <w:tab/>
        </w:r>
        <w:r w:rsidR="00856CB7" w:rsidRPr="00D9714F">
          <w:rPr>
            <w:rStyle w:val="Hyperlink"/>
            <w:rFonts w:ascii="Times New Roman" w:hAnsi="Times New Roman"/>
            <w:b/>
            <w:noProof/>
          </w:rPr>
          <w:t>Award Overview</w:t>
        </w:r>
        <w:r w:rsidR="00856CB7">
          <w:rPr>
            <w:noProof/>
            <w:webHidden/>
          </w:rPr>
          <w:tab/>
        </w:r>
        <w:r w:rsidR="00856CB7">
          <w:rPr>
            <w:noProof/>
            <w:webHidden/>
          </w:rPr>
          <w:fldChar w:fldCharType="begin"/>
        </w:r>
        <w:r w:rsidR="00856CB7">
          <w:rPr>
            <w:noProof/>
            <w:webHidden/>
          </w:rPr>
          <w:instrText xml:space="preserve"> PAGEREF _Toc346012014 \h </w:instrText>
        </w:r>
        <w:r w:rsidR="00856CB7">
          <w:rPr>
            <w:noProof/>
            <w:webHidden/>
          </w:rPr>
        </w:r>
        <w:r w:rsidR="00856CB7">
          <w:rPr>
            <w:noProof/>
            <w:webHidden/>
          </w:rPr>
          <w:fldChar w:fldCharType="separate"/>
        </w:r>
        <w:r w:rsidR="00856CB7">
          <w:rPr>
            <w:noProof/>
            <w:webHidden/>
          </w:rPr>
          <w:t>24</w:t>
        </w:r>
        <w:r w:rsidR="00856CB7">
          <w:rPr>
            <w:noProof/>
            <w:webHidden/>
          </w:rPr>
          <w:fldChar w:fldCharType="end"/>
        </w:r>
      </w:hyperlink>
    </w:p>
    <w:p w:rsidR="00856CB7" w:rsidRDefault="00196264">
      <w:pPr>
        <w:pStyle w:val="TOC2"/>
        <w:tabs>
          <w:tab w:val="left" w:pos="720"/>
          <w:tab w:val="right" w:leader="dot" w:pos="9350"/>
        </w:tabs>
        <w:rPr>
          <w:rFonts w:eastAsiaTheme="minorEastAsia" w:cstheme="minorBidi"/>
          <w:smallCaps w:val="0"/>
          <w:noProof/>
          <w:sz w:val="22"/>
          <w:szCs w:val="22"/>
        </w:rPr>
      </w:pPr>
      <w:hyperlink w:anchor="_Toc346012015" w:history="1">
        <w:r w:rsidR="00856CB7" w:rsidRPr="00D9714F">
          <w:rPr>
            <w:rStyle w:val="Hyperlink"/>
            <w:rFonts w:ascii="Times New Roman" w:hAnsi="Times New Roman"/>
            <w:b/>
            <w:noProof/>
          </w:rPr>
          <w:t>B.</w:t>
        </w:r>
        <w:r w:rsidR="00856CB7">
          <w:rPr>
            <w:rFonts w:eastAsiaTheme="minorEastAsia" w:cstheme="minorBidi"/>
            <w:smallCaps w:val="0"/>
            <w:noProof/>
            <w:sz w:val="22"/>
            <w:szCs w:val="22"/>
          </w:rPr>
          <w:tab/>
        </w:r>
        <w:r w:rsidR="00856CB7" w:rsidRPr="00D9714F">
          <w:rPr>
            <w:rStyle w:val="Hyperlink"/>
            <w:rFonts w:ascii="Times New Roman" w:hAnsi="Times New Roman"/>
            <w:b/>
            <w:noProof/>
          </w:rPr>
          <w:t>Application Process Overview</w:t>
        </w:r>
        <w:r w:rsidR="00856CB7">
          <w:rPr>
            <w:noProof/>
            <w:webHidden/>
          </w:rPr>
          <w:tab/>
        </w:r>
        <w:r w:rsidR="00856CB7">
          <w:rPr>
            <w:noProof/>
            <w:webHidden/>
          </w:rPr>
          <w:fldChar w:fldCharType="begin"/>
        </w:r>
        <w:r w:rsidR="00856CB7">
          <w:rPr>
            <w:noProof/>
            <w:webHidden/>
          </w:rPr>
          <w:instrText xml:space="preserve"> PAGEREF _Toc346012015 \h </w:instrText>
        </w:r>
        <w:r w:rsidR="00856CB7">
          <w:rPr>
            <w:noProof/>
            <w:webHidden/>
          </w:rPr>
        </w:r>
        <w:r w:rsidR="00856CB7">
          <w:rPr>
            <w:noProof/>
            <w:webHidden/>
          </w:rPr>
          <w:fldChar w:fldCharType="separate"/>
        </w:r>
        <w:r w:rsidR="00856CB7">
          <w:rPr>
            <w:noProof/>
            <w:webHidden/>
          </w:rPr>
          <w:t>25</w:t>
        </w:r>
        <w:r w:rsidR="00856CB7">
          <w:rPr>
            <w:noProof/>
            <w:webHidden/>
          </w:rPr>
          <w:fldChar w:fldCharType="end"/>
        </w:r>
      </w:hyperlink>
    </w:p>
    <w:p w:rsidR="00856CB7" w:rsidRDefault="00196264">
      <w:pPr>
        <w:pStyle w:val="TOC2"/>
        <w:tabs>
          <w:tab w:val="left" w:pos="720"/>
          <w:tab w:val="right" w:leader="dot" w:pos="9350"/>
        </w:tabs>
        <w:rPr>
          <w:rFonts w:eastAsiaTheme="minorEastAsia" w:cstheme="minorBidi"/>
          <w:smallCaps w:val="0"/>
          <w:noProof/>
          <w:sz w:val="22"/>
          <w:szCs w:val="22"/>
        </w:rPr>
      </w:pPr>
      <w:hyperlink w:anchor="_Toc346012016" w:history="1">
        <w:r w:rsidR="00856CB7" w:rsidRPr="00D9714F">
          <w:rPr>
            <w:rStyle w:val="Hyperlink"/>
            <w:rFonts w:ascii="Times New Roman" w:hAnsi="Times New Roman"/>
            <w:b/>
            <w:noProof/>
          </w:rPr>
          <w:t>C.</w:t>
        </w:r>
        <w:r w:rsidR="00856CB7">
          <w:rPr>
            <w:rFonts w:eastAsiaTheme="minorEastAsia" w:cstheme="minorBidi"/>
            <w:smallCaps w:val="0"/>
            <w:noProof/>
            <w:sz w:val="22"/>
            <w:szCs w:val="22"/>
          </w:rPr>
          <w:tab/>
        </w:r>
        <w:r w:rsidR="00856CB7" w:rsidRPr="00D9714F">
          <w:rPr>
            <w:rStyle w:val="Hyperlink"/>
            <w:rFonts w:ascii="Times New Roman" w:hAnsi="Times New Roman"/>
            <w:b/>
            <w:noProof/>
          </w:rPr>
          <w:t>DOE Financial Assistance Agreement</w:t>
        </w:r>
        <w:r w:rsidR="00856CB7">
          <w:rPr>
            <w:noProof/>
            <w:webHidden/>
          </w:rPr>
          <w:tab/>
        </w:r>
        <w:r w:rsidR="00856CB7">
          <w:rPr>
            <w:noProof/>
            <w:webHidden/>
          </w:rPr>
          <w:fldChar w:fldCharType="begin"/>
        </w:r>
        <w:r w:rsidR="00856CB7">
          <w:rPr>
            <w:noProof/>
            <w:webHidden/>
          </w:rPr>
          <w:instrText xml:space="preserve"> PAGEREF _Toc346012016 \h </w:instrText>
        </w:r>
        <w:r w:rsidR="00856CB7">
          <w:rPr>
            <w:noProof/>
            <w:webHidden/>
          </w:rPr>
        </w:r>
        <w:r w:rsidR="00856CB7">
          <w:rPr>
            <w:noProof/>
            <w:webHidden/>
          </w:rPr>
          <w:fldChar w:fldCharType="separate"/>
        </w:r>
        <w:r w:rsidR="00856CB7">
          <w:rPr>
            <w:noProof/>
            <w:webHidden/>
          </w:rPr>
          <w:t>31</w:t>
        </w:r>
        <w:r w:rsidR="00856CB7">
          <w:rPr>
            <w:noProof/>
            <w:webHidden/>
          </w:rPr>
          <w:fldChar w:fldCharType="end"/>
        </w:r>
      </w:hyperlink>
    </w:p>
    <w:p w:rsidR="00856CB7" w:rsidRDefault="00196264">
      <w:pPr>
        <w:pStyle w:val="TOC2"/>
        <w:tabs>
          <w:tab w:val="left" w:pos="720"/>
          <w:tab w:val="right" w:leader="dot" w:pos="9350"/>
        </w:tabs>
        <w:rPr>
          <w:rFonts w:eastAsiaTheme="minorEastAsia" w:cstheme="minorBidi"/>
          <w:smallCaps w:val="0"/>
          <w:noProof/>
          <w:sz w:val="22"/>
          <w:szCs w:val="22"/>
        </w:rPr>
      </w:pPr>
      <w:hyperlink w:anchor="_Toc346012017" w:history="1">
        <w:r w:rsidR="00856CB7" w:rsidRPr="00D9714F">
          <w:rPr>
            <w:rStyle w:val="Hyperlink"/>
            <w:rFonts w:ascii="Times New Roman" w:hAnsi="Times New Roman"/>
            <w:b/>
            <w:noProof/>
          </w:rPr>
          <w:t>D.</w:t>
        </w:r>
        <w:r w:rsidR="00856CB7">
          <w:rPr>
            <w:rFonts w:eastAsiaTheme="minorEastAsia" w:cstheme="minorBidi"/>
            <w:smallCaps w:val="0"/>
            <w:noProof/>
            <w:sz w:val="22"/>
            <w:szCs w:val="22"/>
          </w:rPr>
          <w:tab/>
        </w:r>
        <w:r w:rsidR="00856CB7" w:rsidRPr="00D9714F">
          <w:rPr>
            <w:rStyle w:val="Hyperlink"/>
            <w:rFonts w:ascii="Times New Roman" w:hAnsi="Times New Roman"/>
            <w:b/>
            <w:noProof/>
          </w:rPr>
          <w:t>Statement of Substantial Involvement</w:t>
        </w:r>
        <w:r w:rsidR="00856CB7">
          <w:rPr>
            <w:noProof/>
            <w:webHidden/>
          </w:rPr>
          <w:tab/>
        </w:r>
        <w:r w:rsidR="00856CB7">
          <w:rPr>
            <w:noProof/>
            <w:webHidden/>
          </w:rPr>
          <w:fldChar w:fldCharType="begin"/>
        </w:r>
        <w:r w:rsidR="00856CB7">
          <w:rPr>
            <w:noProof/>
            <w:webHidden/>
          </w:rPr>
          <w:instrText xml:space="preserve"> PAGEREF _Toc346012017 \h </w:instrText>
        </w:r>
        <w:r w:rsidR="00856CB7">
          <w:rPr>
            <w:noProof/>
            <w:webHidden/>
          </w:rPr>
        </w:r>
        <w:r w:rsidR="00856CB7">
          <w:rPr>
            <w:noProof/>
            <w:webHidden/>
          </w:rPr>
          <w:fldChar w:fldCharType="separate"/>
        </w:r>
        <w:r w:rsidR="00856CB7">
          <w:rPr>
            <w:noProof/>
            <w:webHidden/>
          </w:rPr>
          <w:t>33</w:t>
        </w:r>
        <w:r w:rsidR="00856CB7">
          <w:rPr>
            <w:noProof/>
            <w:webHidden/>
          </w:rPr>
          <w:fldChar w:fldCharType="end"/>
        </w:r>
      </w:hyperlink>
    </w:p>
    <w:p w:rsidR="00856CB7" w:rsidRDefault="00196264">
      <w:pPr>
        <w:pStyle w:val="TOC1"/>
        <w:tabs>
          <w:tab w:val="left" w:pos="720"/>
          <w:tab w:val="right" w:leader="dot" w:pos="9350"/>
        </w:tabs>
        <w:rPr>
          <w:rFonts w:eastAsiaTheme="minorEastAsia" w:cstheme="minorBidi"/>
          <w:b w:val="0"/>
          <w:bCs w:val="0"/>
          <w:caps w:val="0"/>
          <w:noProof/>
          <w:sz w:val="22"/>
          <w:szCs w:val="22"/>
        </w:rPr>
      </w:pPr>
      <w:hyperlink w:anchor="_Toc346012018" w:history="1">
        <w:r w:rsidR="00856CB7" w:rsidRPr="00D9714F">
          <w:rPr>
            <w:rStyle w:val="Hyperlink"/>
            <w:rFonts w:ascii="Times New Roman" w:hAnsi="Times New Roman"/>
            <w:smallCaps/>
            <w:noProof/>
          </w:rPr>
          <w:t>III.</w:t>
        </w:r>
        <w:r w:rsidR="00856CB7">
          <w:rPr>
            <w:rFonts w:eastAsiaTheme="minorEastAsia" w:cstheme="minorBidi"/>
            <w:b w:val="0"/>
            <w:bCs w:val="0"/>
            <w:caps w:val="0"/>
            <w:noProof/>
            <w:sz w:val="22"/>
            <w:szCs w:val="22"/>
          </w:rPr>
          <w:tab/>
        </w:r>
        <w:r w:rsidR="00856CB7" w:rsidRPr="00D9714F">
          <w:rPr>
            <w:rStyle w:val="Hyperlink"/>
            <w:rFonts w:ascii="Times New Roman" w:hAnsi="Times New Roman"/>
            <w:smallCaps/>
            <w:noProof/>
          </w:rPr>
          <w:t>Eligibility Information</w:t>
        </w:r>
        <w:r w:rsidR="00856CB7">
          <w:rPr>
            <w:noProof/>
            <w:webHidden/>
          </w:rPr>
          <w:tab/>
        </w:r>
        <w:r w:rsidR="00856CB7">
          <w:rPr>
            <w:noProof/>
            <w:webHidden/>
          </w:rPr>
          <w:fldChar w:fldCharType="begin"/>
        </w:r>
        <w:r w:rsidR="00856CB7">
          <w:rPr>
            <w:noProof/>
            <w:webHidden/>
          </w:rPr>
          <w:instrText xml:space="preserve"> PAGEREF _Toc346012018 \h </w:instrText>
        </w:r>
        <w:r w:rsidR="00856CB7">
          <w:rPr>
            <w:noProof/>
            <w:webHidden/>
          </w:rPr>
        </w:r>
        <w:r w:rsidR="00856CB7">
          <w:rPr>
            <w:noProof/>
            <w:webHidden/>
          </w:rPr>
          <w:fldChar w:fldCharType="separate"/>
        </w:r>
        <w:r w:rsidR="00856CB7">
          <w:rPr>
            <w:noProof/>
            <w:webHidden/>
          </w:rPr>
          <w:t>34</w:t>
        </w:r>
        <w:r w:rsidR="00856CB7">
          <w:rPr>
            <w:noProof/>
            <w:webHidden/>
          </w:rPr>
          <w:fldChar w:fldCharType="end"/>
        </w:r>
      </w:hyperlink>
    </w:p>
    <w:p w:rsidR="00856CB7" w:rsidRDefault="00196264">
      <w:pPr>
        <w:pStyle w:val="TOC2"/>
        <w:tabs>
          <w:tab w:val="left" w:pos="720"/>
          <w:tab w:val="right" w:leader="dot" w:pos="9350"/>
        </w:tabs>
        <w:rPr>
          <w:rFonts w:eastAsiaTheme="minorEastAsia" w:cstheme="minorBidi"/>
          <w:smallCaps w:val="0"/>
          <w:noProof/>
          <w:sz w:val="22"/>
          <w:szCs w:val="22"/>
        </w:rPr>
      </w:pPr>
      <w:hyperlink w:anchor="_Toc346012019" w:history="1">
        <w:r w:rsidR="00856CB7" w:rsidRPr="00D9714F">
          <w:rPr>
            <w:rStyle w:val="Hyperlink"/>
            <w:rFonts w:ascii="Times New Roman" w:hAnsi="Times New Roman"/>
            <w:b/>
            <w:noProof/>
          </w:rPr>
          <w:t>A.</w:t>
        </w:r>
        <w:r w:rsidR="00856CB7">
          <w:rPr>
            <w:rFonts w:eastAsiaTheme="minorEastAsia" w:cstheme="minorBidi"/>
            <w:smallCaps w:val="0"/>
            <w:noProof/>
            <w:sz w:val="22"/>
            <w:szCs w:val="22"/>
          </w:rPr>
          <w:tab/>
        </w:r>
        <w:r w:rsidR="00856CB7" w:rsidRPr="00D9714F">
          <w:rPr>
            <w:rStyle w:val="Hyperlink"/>
            <w:rFonts w:ascii="Times New Roman" w:hAnsi="Times New Roman"/>
            <w:b/>
            <w:noProof/>
          </w:rPr>
          <w:t>Eligible Applicants</w:t>
        </w:r>
        <w:r w:rsidR="00856CB7">
          <w:rPr>
            <w:noProof/>
            <w:webHidden/>
          </w:rPr>
          <w:tab/>
        </w:r>
        <w:r w:rsidR="00856CB7">
          <w:rPr>
            <w:noProof/>
            <w:webHidden/>
          </w:rPr>
          <w:fldChar w:fldCharType="begin"/>
        </w:r>
        <w:r w:rsidR="00856CB7">
          <w:rPr>
            <w:noProof/>
            <w:webHidden/>
          </w:rPr>
          <w:instrText xml:space="preserve"> PAGEREF _Toc346012019 \h </w:instrText>
        </w:r>
        <w:r w:rsidR="00856CB7">
          <w:rPr>
            <w:noProof/>
            <w:webHidden/>
          </w:rPr>
        </w:r>
        <w:r w:rsidR="00856CB7">
          <w:rPr>
            <w:noProof/>
            <w:webHidden/>
          </w:rPr>
          <w:fldChar w:fldCharType="separate"/>
        </w:r>
        <w:r w:rsidR="00856CB7">
          <w:rPr>
            <w:noProof/>
            <w:webHidden/>
          </w:rPr>
          <w:t>34</w:t>
        </w:r>
        <w:r w:rsidR="00856CB7">
          <w:rPr>
            <w:noProof/>
            <w:webHidden/>
          </w:rPr>
          <w:fldChar w:fldCharType="end"/>
        </w:r>
      </w:hyperlink>
    </w:p>
    <w:p w:rsidR="00856CB7" w:rsidRDefault="00196264">
      <w:pPr>
        <w:pStyle w:val="TOC2"/>
        <w:tabs>
          <w:tab w:val="left" w:pos="720"/>
          <w:tab w:val="right" w:leader="dot" w:pos="9350"/>
        </w:tabs>
        <w:rPr>
          <w:rFonts w:eastAsiaTheme="minorEastAsia" w:cstheme="minorBidi"/>
          <w:smallCaps w:val="0"/>
          <w:noProof/>
          <w:sz w:val="22"/>
          <w:szCs w:val="22"/>
        </w:rPr>
      </w:pPr>
      <w:hyperlink w:anchor="_Toc346012020" w:history="1">
        <w:r w:rsidR="00856CB7" w:rsidRPr="00D9714F">
          <w:rPr>
            <w:rStyle w:val="Hyperlink"/>
            <w:rFonts w:ascii="Times New Roman" w:hAnsi="Times New Roman"/>
            <w:b/>
            <w:noProof/>
          </w:rPr>
          <w:t>B.</w:t>
        </w:r>
        <w:r w:rsidR="00856CB7">
          <w:rPr>
            <w:rFonts w:eastAsiaTheme="minorEastAsia" w:cstheme="minorBidi"/>
            <w:smallCaps w:val="0"/>
            <w:noProof/>
            <w:sz w:val="22"/>
            <w:szCs w:val="22"/>
          </w:rPr>
          <w:tab/>
        </w:r>
        <w:r w:rsidR="00856CB7" w:rsidRPr="00D9714F">
          <w:rPr>
            <w:rStyle w:val="Hyperlink"/>
            <w:rFonts w:ascii="Times New Roman" w:hAnsi="Times New Roman"/>
            <w:b/>
            <w:noProof/>
          </w:rPr>
          <w:t>Cost Sharing or Matching</w:t>
        </w:r>
        <w:r w:rsidR="00856CB7">
          <w:rPr>
            <w:noProof/>
            <w:webHidden/>
          </w:rPr>
          <w:tab/>
        </w:r>
        <w:r w:rsidR="00856CB7">
          <w:rPr>
            <w:noProof/>
            <w:webHidden/>
          </w:rPr>
          <w:fldChar w:fldCharType="begin"/>
        </w:r>
        <w:r w:rsidR="00856CB7">
          <w:rPr>
            <w:noProof/>
            <w:webHidden/>
          </w:rPr>
          <w:instrText xml:space="preserve"> PAGEREF _Toc346012020 \h </w:instrText>
        </w:r>
        <w:r w:rsidR="00856CB7">
          <w:rPr>
            <w:noProof/>
            <w:webHidden/>
          </w:rPr>
        </w:r>
        <w:r w:rsidR="00856CB7">
          <w:rPr>
            <w:noProof/>
            <w:webHidden/>
          </w:rPr>
          <w:fldChar w:fldCharType="separate"/>
        </w:r>
        <w:r w:rsidR="00856CB7">
          <w:rPr>
            <w:noProof/>
            <w:webHidden/>
          </w:rPr>
          <w:t>38</w:t>
        </w:r>
        <w:r w:rsidR="00856CB7">
          <w:rPr>
            <w:noProof/>
            <w:webHidden/>
          </w:rPr>
          <w:fldChar w:fldCharType="end"/>
        </w:r>
      </w:hyperlink>
    </w:p>
    <w:p w:rsidR="00856CB7" w:rsidRDefault="00196264">
      <w:pPr>
        <w:pStyle w:val="TOC2"/>
        <w:tabs>
          <w:tab w:val="left" w:pos="720"/>
          <w:tab w:val="right" w:leader="dot" w:pos="9350"/>
        </w:tabs>
        <w:rPr>
          <w:rFonts w:eastAsiaTheme="minorEastAsia" w:cstheme="minorBidi"/>
          <w:smallCaps w:val="0"/>
          <w:noProof/>
          <w:sz w:val="22"/>
          <w:szCs w:val="22"/>
        </w:rPr>
      </w:pPr>
      <w:hyperlink w:anchor="_Toc346012021" w:history="1">
        <w:r w:rsidR="00856CB7" w:rsidRPr="00D9714F">
          <w:rPr>
            <w:rStyle w:val="Hyperlink"/>
            <w:rFonts w:ascii="Times New Roman" w:hAnsi="Times New Roman"/>
            <w:b/>
            <w:noProof/>
          </w:rPr>
          <w:t>C.</w:t>
        </w:r>
        <w:r w:rsidR="00856CB7">
          <w:rPr>
            <w:rFonts w:eastAsiaTheme="minorEastAsia" w:cstheme="minorBidi"/>
            <w:smallCaps w:val="0"/>
            <w:noProof/>
            <w:sz w:val="22"/>
            <w:szCs w:val="22"/>
          </w:rPr>
          <w:tab/>
        </w:r>
        <w:r w:rsidR="00856CB7" w:rsidRPr="00D9714F">
          <w:rPr>
            <w:rStyle w:val="Hyperlink"/>
            <w:rFonts w:ascii="Times New Roman" w:hAnsi="Times New Roman"/>
            <w:b/>
            <w:noProof/>
          </w:rPr>
          <w:t>Other</w:t>
        </w:r>
        <w:r w:rsidR="00856CB7">
          <w:rPr>
            <w:noProof/>
            <w:webHidden/>
          </w:rPr>
          <w:tab/>
        </w:r>
        <w:r w:rsidR="00856CB7">
          <w:rPr>
            <w:noProof/>
            <w:webHidden/>
          </w:rPr>
          <w:fldChar w:fldCharType="begin"/>
        </w:r>
        <w:r w:rsidR="00856CB7">
          <w:rPr>
            <w:noProof/>
            <w:webHidden/>
          </w:rPr>
          <w:instrText xml:space="preserve"> PAGEREF _Toc346012021 \h </w:instrText>
        </w:r>
        <w:r w:rsidR="00856CB7">
          <w:rPr>
            <w:noProof/>
            <w:webHidden/>
          </w:rPr>
        </w:r>
        <w:r w:rsidR="00856CB7">
          <w:rPr>
            <w:noProof/>
            <w:webHidden/>
          </w:rPr>
          <w:fldChar w:fldCharType="separate"/>
        </w:r>
        <w:r w:rsidR="00856CB7">
          <w:rPr>
            <w:noProof/>
            <w:webHidden/>
          </w:rPr>
          <w:t>41</w:t>
        </w:r>
        <w:r w:rsidR="00856CB7">
          <w:rPr>
            <w:noProof/>
            <w:webHidden/>
          </w:rPr>
          <w:fldChar w:fldCharType="end"/>
        </w:r>
      </w:hyperlink>
    </w:p>
    <w:p w:rsidR="00856CB7" w:rsidRDefault="00196264">
      <w:pPr>
        <w:pStyle w:val="TOC1"/>
        <w:tabs>
          <w:tab w:val="left" w:pos="720"/>
          <w:tab w:val="right" w:leader="dot" w:pos="9350"/>
        </w:tabs>
        <w:rPr>
          <w:rFonts w:eastAsiaTheme="minorEastAsia" w:cstheme="minorBidi"/>
          <w:b w:val="0"/>
          <w:bCs w:val="0"/>
          <w:caps w:val="0"/>
          <w:noProof/>
          <w:sz w:val="22"/>
          <w:szCs w:val="22"/>
        </w:rPr>
      </w:pPr>
      <w:hyperlink w:anchor="_Toc346012022" w:history="1">
        <w:r w:rsidR="00856CB7" w:rsidRPr="00D9714F">
          <w:rPr>
            <w:rStyle w:val="Hyperlink"/>
            <w:rFonts w:ascii="Times New Roman" w:hAnsi="Times New Roman"/>
            <w:smallCaps/>
            <w:noProof/>
          </w:rPr>
          <w:t>IV.</w:t>
        </w:r>
        <w:r w:rsidR="00856CB7">
          <w:rPr>
            <w:rFonts w:eastAsiaTheme="minorEastAsia" w:cstheme="minorBidi"/>
            <w:b w:val="0"/>
            <w:bCs w:val="0"/>
            <w:caps w:val="0"/>
            <w:noProof/>
            <w:sz w:val="22"/>
            <w:szCs w:val="22"/>
          </w:rPr>
          <w:tab/>
        </w:r>
        <w:r w:rsidR="00856CB7" w:rsidRPr="00D9714F">
          <w:rPr>
            <w:rStyle w:val="Hyperlink"/>
            <w:rFonts w:ascii="Times New Roman" w:hAnsi="Times New Roman"/>
            <w:smallCaps/>
            <w:noProof/>
          </w:rPr>
          <w:t>Application and Submission Information</w:t>
        </w:r>
        <w:r w:rsidR="00856CB7">
          <w:rPr>
            <w:noProof/>
            <w:webHidden/>
          </w:rPr>
          <w:tab/>
        </w:r>
        <w:r w:rsidR="00856CB7">
          <w:rPr>
            <w:noProof/>
            <w:webHidden/>
          </w:rPr>
          <w:fldChar w:fldCharType="begin"/>
        </w:r>
        <w:r w:rsidR="00856CB7">
          <w:rPr>
            <w:noProof/>
            <w:webHidden/>
          </w:rPr>
          <w:instrText xml:space="preserve"> PAGEREF _Toc346012022 \h </w:instrText>
        </w:r>
        <w:r w:rsidR="00856CB7">
          <w:rPr>
            <w:noProof/>
            <w:webHidden/>
          </w:rPr>
        </w:r>
        <w:r w:rsidR="00856CB7">
          <w:rPr>
            <w:noProof/>
            <w:webHidden/>
          </w:rPr>
          <w:fldChar w:fldCharType="separate"/>
        </w:r>
        <w:r w:rsidR="00856CB7">
          <w:rPr>
            <w:noProof/>
            <w:webHidden/>
          </w:rPr>
          <w:t>47</w:t>
        </w:r>
        <w:r w:rsidR="00856CB7">
          <w:rPr>
            <w:noProof/>
            <w:webHidden/>
          </w:rPr>
          <w:fldChar w:fldCharType="end"/>
        </w:r>
      </w:hyperlink>
    </w:p>
    <w:p w:rsidR="00856CB7" w:rsidRDefault="00196264">
      <w:pPr>
        <w:pStyle w:val="TOC2"/>
        <w:tabs>
          <w:tab w:val="left" w:pos="720"/>
          <w:tab w:val="right" w:leader="dot" w:pos="9350"/>
        </w:tabs>
        <w:rPr>
          <w:rFonts w:eastAsiaTheme="minorEastAsia" w:cstheme="minorBidi"/>
          <w:smallCaps w:val="0"/>
          <w:noProof/>
          <w:sz w:val="22"/>
          <w:szCs w:val="22"/>
        </w:rPr>
      </w:pPr>
      <w:hyperlink w:anchor="_Toc346012023" w:history="1">
        <w:r w:rsidR="00856CB7" w:rsidRPr="00D9714F">
          <w:rPr>
            <w:rStyle w:val="Hyperlink"/>
            <w:rFonts w:ascii="Times New Roman" w:hAnsi="Times New Roman"/>
            <w:b/>
            <w:noProof/>
          </w:rPr>
          <w:t>A.</w:t>
        </w:r>
        <w:r w:rsidR="00856CB7">
          <w:rPr>
            <w:rFonts w:eastAsiaTheme="minorEastAsia" w:cstheme="minorBidi"/>
            <w:smallCaps w:val="0"/>
            <w:noProof/>
            <w:sz w:val="22"/>
            <w:szCs w:val="22"/>
          </w:rPr>
          <w:tab/>
        </w:r>
        <w:r w:rsidR="00856CB7" w:rsidRPr="00D9714F">
          <w:rPr>
            <w:rStyle w:val="Hyperlink"/>
            <w:rFonts w:ascii="Times New Roman" w:hAnsi="Times New Roman"/>
            <w:b/>
            <w:noProof/>
          </w:rPr>
          <w:t>Application Form</w:t>
        </w:r>
        <w:r w:rsidR="00856CB7">
          <w:rPr>
            <w:noProof/>
            <w:webHidden/>
          </w:rPr>
          <w:tab/>
        </w:r>
        <w:r w:rsidR="00856CB7">
          <w:rPr>
            <w:noProof/>
            <w:webHidden/>
          </w:rPr>
          <w:fldChar w:fldCharType="begin"/>
        </w:r>
        <w:r w:rsidR="00856CB7">
          <w:rPr>
            <w:noProof/>
            <w:webHidden/>
          </w:rPr>
          <w:instrText xml:space="preserve"> PAGEREF _Toc346012023 \h </w:instrText>
        </w:r>
        <w:r w:rsidR="00856CB7">
          <w:rPr>
            <w:noProof/>
            <w:webHidden/>
          </w:rPr>
        </w:r>
        <w:r w:rsidR="00856CB7">
          <w:rPr>
            <w:noProof/>
            <w:webHidden/>
          </w:rPr>
          <w:fldChar w:fldCharType="separate"/>
        </w:r>
        <w:r w:rsidR="00856CB7">
          <w:rPr>
            <w:noProof/>
            <w:webHidden/>
          </w:rPr>
          <w:t>47</w:t>
        </w:r>
        <w:r w:rsidR="00856CB7">
          <w:rPr>
            <w:noProof/>
            <w:webHidden/>
          </w:rPr>
          <w:fldChar w:fldCharType="end"/>
        </w:r>
      </w:hyperlink>
    </w:p>
    <w:p w:rsidR="00856CB7" w:rsidRDefault="00196264">
      <w:pPr>
        <w:pStyle w:val="TOC2"/>
        <w:tabs>
          <w:tab w:val="left" w:pos="720"/>
          <w:tab w:val="right" w:leader="dot" w:pos="9350"/>
        </w:tabs>
        <w:rPr>
          <w:rFonts w:eastAsiaTheme="minorEastAsia" w:cstheme="minorBidi"/>
          <w:smallCaps w:val="0"/>
          <w:noProof/>
          <w:sz w:val="22"/>
          <w:szCs w:val="22"/>
        </w:rPr>
      </w:pPr>
      <w:hyperlink w:anchor="_Toc346012024" w:history="1">
        <w:r w:rsidR="00856CB7" w:rsidRPr="00D9714F">
          <w:rPr>
            <w:rStyle w:val="Hyperlink"/>
            <w:rFonts w:ascii="Times New Roman" w:hAnsi="Times New Roman"/>
            <w:b/>
            <w:noProof/>
          </w:rPr>
          <w:t>B.</w:t>
        </w:r>
        <w:r w:rsidR="00856CB7">
          <w:rPr>
            <w:rFonts w:eastAsiaTheme="minorEastAsia" w:cstheme="minorBidi"/>
            <w:smallCaps w:val="0"/>
            <w:noProof/>
            <w:sz w:val="22"/>
            <w:szCs w:val="22"/>
          </w:rPr>
          <w:tab/>
        </w:r>
        <w:r w:rsidR="00856CB7" w:rsidRPr="00D9714F">
          <w:rPr>
            <w:rStyle w:val="Hyperlink"/>
            <w:rFonts w:ascii="Times New Roman" w:hAnsi="Times New Roman"/>
            <w:b/>
            <w:noProof/>
          </w:rPr>
          <w:t>Content and Form of Letters of Intent to Apply</w:t>
        </w:r>
        <w:r w:rsidR="00856CB7">
          <w:rPr>
            <w:noProof/>
            <w:webHidden/>
          </w:rPr>
          <w:tab/>
        </w:r>
        <w:r w:rsidR="00856CB7">
          <w:rPr>
            <w:noProof/>
            <w:webHidden/>
          </w:rPr>
          <w:fldChar w:fldCharType="begin"/>
        </w:r>
        <w:r w:rsidR="00856CB7">
          <w:rPr>
            <w:noProof/>
            <w:webHidden/>
          </w:rPr>
          <w:instrText xml:space="preserve"> PAGEREF _Toc346012024 \h </w:instrText>
        </w:r>
        <w:r w:rsidR="00856CB7">
          <w:rPr>
            <w:noProof/>
            <w:webHidden/>
          </w:rPr>
        </w:r>
        <w:r w:rsidR="00856CB7">
          <w:rPr>
            <w:noProof/>
            <w:webHidden/>
          </w:rPr>
          <w:fldChar w:fldCharType="separate"/>
        </w:r>
        <w:r w:rsidR="00856CB7">
          <w:rPr>
            <w:noProof/>
            <w:webHidden/>
          </w:rPr>
          <w:t>47</w:t>
        </w:r>
        <w:r w:rsidR="00856CB7">
          <w:rPr>
            <w:noProof/>
            <w:webHidden/>
          </w:rPr>
          <w:fldChar w:fldCharType="end"/>
        </w:r>
      </w:hyperlink>
    </w:p>
    <w:p w:rsidR="00856CB7" w:rsidRDefault="00196264">
      <w:pPr>
        <w:pStyle w:val="TOC2"/>
        <w:tabs>
          <w:tab w:val="left" w:pos="720"/>
          <w:tab w:val="right" w:leader="dot" w:pos="9350"/>
        </w:tabs>
        <w:rPr>
          <w:rFonts w:eastAsiaTheme="minorEastAsia" w:cstheme="minorBidi"/>
          <w:smallCaps w:val="0"/>
          <w:noProof/>
          <w:sz w:val="22"/>
          <w:szCs w:val="22"/>
        </w:rPr>
      </w:pPr>
      <w:hyperlink w:anchor="_Toc346012025" w:history="1">
        <w:r w:rsidR="00856CB7" w:rsidRPr="00D9714F">
          <w:rPr>
            <w:rStyle w:val="Hyperlink"/>
            <w:rFonts w:ascii="Times New Roman" w:hAnsi="Times New Roman"/>
            <w:b/>
            <w:noProof/>
          </w:rPr>
          <w:t>C.</w:t>
        </w:r>
        <w:r w:rsidR="00856CB7">
          <w:rPr>
            <w:rFonts w:eastAsiaTheme="minorEastAsia" w:cstheme="minorBidi"/>
            <w:smallCaps w:val="0"/>
            <w:noProof/>
            <w:sz w:val="22"/>
            <w:szCs w:val="22"/>
          </w:rPr>
          <w:tab/>
        </w:r>
        <w:r w:rsidR="00856CB7" w:rsidRPr="00D9714F">
          <w:rPr>
            <w:rStyle w:val="Hyperlink"/>
            <w:rFonts w:ascii="Times New Roman" w:hAnsi="Times New Roman"/>
            <w:b/>
            <w:noProof/>
          </w:rPr>
          <w:t>Content and Form of Concept Papers</w:t>
        </w:r>
        <w:r w:rsidR="00856CB7">
          <w:rPr>
            <w:noProof/>
            <w:webHidden/>
          </w:rPr>
          <w:tab/>
        </w:r>
        <w:r w:rsidR="00856CB7">
          <w:rPr>
            <w:noProof/>
            <w:webHidden/>
          </w:rPr>
          <w:fldChar w:fldCharType="begin"/>
        </w:r>
        <w:r w:rsidR="00856CB7">
          <w:rPr>
            <w:noProof/>
            <w:webHidden/>
          </w:rPr>
          <w:instrText xml:space="preserve"> PAGEREF _Toc346012025 \h </w:instrText>
        </w:r>
        <w:r w:rsidR="00856CB7">
          <w:rPr>
            <w:noProof/>
            <w:webHidden/>
          </w:rPr>
        </w:r>
        <w:r w:rsidR="00856CB7">
          <w:rPr>
            <w:noProof/>
            <w:webHidden/>
          </w:rPr>
          <w:fldChar w:fldCharType="separate"/>
        </w:r>
        <w:r w:rsidR="00856CB7">
          <w:rPr>
            <w:noProof/>
            <w:webHidden/>
          </w:rPr>
          <w:t>48</w:t>
        </w:r>
        <w:r w:rsidR="00856CB7">
          <w:rPr>
            <w:noProof/>
            <w:webHidden/>
          </w:rPr>
          <w:fldChar w:fldCharType="end"/>
        </w:r>
      </w:hyperlink>
    </w:p>
    <w:p w:rsidR="00856CB7" w:rsidRDefault="00196264">
      <w:pPr>
        <w:pStyle w:val="TOC2"/>
        <w:tabs>
          <w:tab w:val="left" w:pos="720"/>
          <w:tab w:val="right" w:leader="dot" w:pos="9350"/>
        </w:tabs>
        <w:rPr>
          <w:rFonts w:eastAsiaTheme="minorEastAsia" w:cstheme="minorBidi"/>
          <w:smallCaps w:val="0"/>
          <w:noProof/>
          <w:sz w:val="22"/>
          <w:szCs w:val="22"/>
        </w:rPr>
      </w:pPr>
      <w:hyperlink w:anchor="_Toc346012026" w:history="1">
        <w:r w:rsidR="00856CB7" w:rsidRPr="00D9714F">
          <w:rPr>
            <w:rStyle w:val="Hyperlink"/>
            <w:rFonts w:ascii="Times New Roman" w:hAnsi="Times New Roman"/>
            <w:b/>
            <w:noProof/>
          </w:rPr>
          <w:t>D.</w:t>
        </w:r>
        <w:r w:rsidR="00856CB7">
          <w:rPr>
            <w:rFonts w:eastAsiaTheme="minorEastAsia" w:cstheme="minorBidi"/>
            <w:smallCaps w:val="0"/>
            <w:noProof/>
            <w:sz w:val="22"/>
            <w:szCs w:val="22"/>
          </w:rPr>
          <w:tab/>
        </w:r>
        <w:r w:rsidR="00856CB7" w:rsidRPr="00D9714F">
          <w:rPr>
            <w:rStyle w:val="Hyperlink"/>
            <w:rFonts w:ascii="Times New Roman" w:hAnsi="Times New Roman"/>
            <w:b/>
            <w:noProof/>
          </w:rPr>
          <w:t>Content and Form of Full Applications</w:t>
        </w:r>
        <w:r w:rsidR="00856CB7">
          <w:rPr>
            <w:noProof/>
            <w:webHidden/>
          </w:rPr>
          <w:tab/>
        </w:r>
        <w:r w:rsidR="00856CB7">
          <w:rPr>
            <w:noProof/>
            <w:webHidden/>
          </w:rPr>
          <w:fldChar w:fldCharType="begin"/>
        </w:r>
        <w:r w:rsidR="00856CB7">
          <w:rPr>
            <w:noProof/>
            <w:webHidden/>
          </w:rPr>
          <w:instrText xml:space="preserve"> PAGEREF _Toc346012026 \h </w:instrText>
        </w:r>
        <w:r w:rsidR="00856CB7">
          <w:rPr>
            <w:noProof/>
            <w:webHidden/>
          </w:rPr>
        </w:r>
        <w:r w:rsidR="00856CB7">
          <w:rPr>
            <w:noProof/>
            <w:webHidden/>
          </w:rPr>
          <w:fldChar w:fldCharType="separate"/>
        </w:r>
        <w:r w:rsidR="00856CB7">
          <w:rPr>
            <w:noProof/>
            <w:webHidden/>
          </w:rPr>
          <w:t>50</w:t>
        </w:r>
        <w:r w:rsidR="00856CB7">
          <w:rPr>
            <w:noProof/>
            <w:webHidden/>
          </w:rPr>
          <w:fldChar w:fldCharType="end"/>
        </w:r>
      </w:hyperlink>
    </w:p>
    <w:p w:rsidR="00856CB7" w:rsidRDefault="00196264">
      <w:pPr>
        <w:pStyle w:val="TOC2"/>
        <w:tabs>
          <w:tab w:val="left" w:pos="720"/>
          <w:tab w:val="right" w:leader="dot" w:pos="9350"/>
        </w:tabs>
        <w:rPr>
          <w:rFonts w:eastAsiaTheme="minorEastAsia" w:cstheme="minorBidi"/>
          <w:smallCaps w:val="0"/>
          <w:noProof/>
          <w:sz w:val="22"/>
          <w:szCs w:val="22"/>
        </w:rPr>
      </w:pPr>
      <w:hyperlink w:anchor="_Toc346012027" w:history="1">
        <w:r w:rsidR="00856CB7" w:rsidRPr="00D9714F">
          <w:rPr>
            <w:rStyle w:val="Hyperlink"/>
            <w:rFonts w:ascii="Times New Roman" w:hAnsi="Times New Roman"/>
            <w:b/>
            <w:noProof/>
          </w:rPr>
          <w:t>E.</w:t>
        </w:r>
        <w:r w:rsidR="00856CB7">
          <w:rPr>
            <w:rFonts w:eastAsiaTheme="minorEastAsia" w:cstheme="minorBidi"/>
            <w:smallCaps w:val="0"/>
            <w:noProof/>
            <w:sz w:val="22"/>
            <w:szCs w:val="22"/>
          </w:rPr>
          <w:tab/>
        </w:r>
        <w:r w:rsidR="00856CB7" w:rsidRPr="00D9714F">
          <w:rPr>
            <w:rStyle w:val="Hyperlink"/>
            <w:rFonts w:ascii="Times New Roman" w:hAnsi="Times New Roman"/>
            <w:b/>
            <w:noProof/>
          </w:rPr>
          <w:t>Content and Form of Replies to Reviewer Comments</w:t>
        </w:r>
        <w:r w:rsidR="00856CB7">
          <w:rPr>
            <w:noProof/>
            <w:webHidden/>
          </w:rPr>
          <w:tab/>
        </w:r>
        <w:r w:rsidR="00856CB7">
          <w:rPr>
            <w:noProof/>
            <w:webHidden/>
          </w:rPr>
          <w:fldChar w:fldCharType="begin"/>
        </w:r>
        <w:r w:rsidR="00856CB7">
          <w:rPr>
            <w:noProof/>
            <w:webHidden/>
          </w:rPr>
          <w:instrText xml:space="preserve"> PAGEREF _Toc346012027 \h </w:instrText>
        </w:r>
        <w:r w:rsidR="00856CB7">
          <w:rPr>
            <w:noProof/>
            <w:webHidden/>
          </w:rPr>
        </w:r>
        <w:r w:rsidR="00856CB7">
          <w:rPr>
            <w:noProof/>
            <w:webHidden/>
          </w:rPr>
          <w:fldChar w:fldCharType="separate"/>
        </w:r>
        <w:r w:rsidR="00856CB7">
          <w:rPr>
            <w:noProof/>
            <w:webHidden/>
          </w:rPr>
          <w:t>65</w:t>
        </w:r>
        <w:r w:rsidR="00856CB7">
          <w:rPr>
            <w:noProof/>
            <w:webHidden/>
          </w:rPr>
          <w:fldChar w:fldCharType="end"/>
        </w:r>
      </w:hyperlink>
    </w:p>
    <w:p w:rsidR="00856CB7" w:rsidRDefault="00196264">
      <w:pPr>
        <w:pStyle w:val="TOC2"/>
        <w:tabs>
          <w:tab w:val="left" w:pos="720"/>
          <w:tab w:val="right" w:leader="dot" w:pos="9350"/>
        </w:tabs>
        <w:rPr>
          <w:rFonts w:eastAsiaTheme="minorEastAsia" w:cstheme="minorBidi"/>
          <w:smallCaps w:val="0"/>
          <w:noProof/>
          <w:sz w:val="22"/>
          <w:szCs w:val="22"/>
        </w:rPr>
      </w:pPr>
      <w:hyperlink w:anchor="_Toc346012028" w:history="1">
        <w:r w:rsidR="00856CB7" w:rsidRPr="00D9714F">
          <w:rPr>
            <w:rStyle w:val="Hyperlink"/>
            <w:rFonts w:ascii="Times New Roman" w:hAnsi="Times New Roman"/>
            <w:b/>
            <w:noProof/>
          </w:rPr>
          <w:t>F.</w:t>
        </w:r>
        <w:r w:rsidR="00856CB7">
          <w:rPr>
            <w:rFonts w:eastAsiaTheme="minorEastAsia" w:cstheme="minorBidi"/>
            <w:smallCaps w:val="0"/>
            <w:noProof/>
            <w:sz w:val="22"/>
            <w:szCs w:val="22"/>
          </w:rPr>
          <w:tab/>
        </w:r>
        <w:r w:rsidR="00856CB7" w:rsidRPr="00D9714F">
          <w:rPr>
            <w:rStyle w:val="Hyperlink"/>
            <w:rFonts w:ascii="Times New Roman" w:hAnsi="Times New Roman"/>
            <w:b/>
            <w:noProof/>
          </w:rPr>
          <w:t>Requirements for Timely Submission</w:t>
        </w:r>
        <w:r w:rsidR="00856CB7">
          <w:rPr>
            <w:noProof/>
            <w:webHidden/>
          </w:rPr>
          <w:tab/>
        </w:r>
        <w:r w:rsidR="00856CB7">
          <w:rPr>
            <w:noProof/>
            <w:webHidden/>
          </w:rPr>
          <w:fldChar w:fldCharType="begin"/>
        </w:r>
        <w:r w:rsidR="00856CB7">
          <w:rPr>
            <w:noProof/>
            <w:webHidden/>
          </w:rPr>
          <w:instrText xml:space="preserve"> PAGEREF _Toc346012028 \h </w:instrText>
        </w:r>
        <w:r w:rsidR="00856CB7">
          <w:rPr>
            <w:noProof/>
            <w:webHidden/>
          </w:rPr>
        </w:r>
        <w:r w:rsidR="00856CB7">
          <w:rPr>
            <w:noProof/>
            <w:webHidden/>
          </w:rPr>
          <w:fldChar w:fldCharType="separate"/>
        </w:r>
        <w:r w:rsidR="00856CB7">
          <w:rPr>
            <w:noProof/>
            <w:webHidden/>
          </w:rPr>
          <w:t>67</w:t>
        </w:r>
        <w:r w:rsidR="00856CB7">
          <w:rPr>
            <w:noProof/>
            <w:webHidden/>
          </w:rPr>
          <w:fldChar w:fldCharType="end"/>
        </w:r>
      </w:hyperlink>
    </w:p>
    <w:p w:rsidR="00856CB7" w:rsidRDefault="00196264">
      <w:pPr>
        <w:pStyle w:val="TOC2"/>
        <w:tabs>
          <w:tab w:val="left" w:pos="720"/>
          <w:tab w:val="right" w:leader="dot" w:pos="9350"/>
        </w:tabs>
        <w:rPr>
          <w:rFonts w:eastAsiaTheme="minorEastAsia" w:cstheme="minorBidi"/>
          <w:smallCaps w:val="0"/>
          <w:noProof/>
          <w:sz w:val="22"/>
          <w:szCs w:val="22"/>
        </w:rPr>
      </w:pPr>
      <w:hyperlink w:anchor="_Toc346012029" w:history="1">
        <w:r w:rsidR="00856CB7" w:rsidRPr="00D9714F">
          <w:rPr>
            <w:rStyle w:val="Hyperlink"/>
            <w:rFonts w:ascii="Times New Roman" w:hAnsi="Times New Roman"/>
            <w:b/>
            <w:noProof/>
          </w:rPr>
          <w:t>G.</w:t>
        </w:r>
        <w:r w:rsidR="00856CB7">
          <w:rPr>
            <w:rFonts w:eastAsiaTheme="minorEastAsia" w:cstheme="minorBidi"/>
            <w:smallCaps w:val="0"/>
            <w:noProof/>
            <w:sz w:val="22"/>
            <w:szCs w:val="22"/>
          </w:rPr>
          <w:tab/>
        </w:r>
        <w:r w:rsidR="00856CB7" w:rsidRPr="00D9714F">
          <w:rPr>
            <w:rStyle w:val="Hyperlink"/>
            <w:rFonts w:ascii="Times New Roman" w:hAnsi="Times New Roman"/>
            <w:b/>
            <w:noProof/>
          </w:rPr>
          <w:t>Intergovernmental Review</w:t>
        </w:r>
        <w:r w:rsidR="00856CB7">
          <w:rPr>
            <w:noProof/>
            <w:webHidden/>
          </w:rPr>
          <w:tab/>
        </w:r>
        <w:r w:rsidR="00856CB7">
          <w:rPr>
            <w:noProof/>
            <w:webHidden/>
          </w:rPr>
          <w:fldChar w:fldCharType="begin"/>
        </w:r>
        <w:r w:rsidR="00856CB7">
          <w:rPr>
            <w:noProof/>
            <w:webHidden/>
          </w:rPr>
          <w:instrText xml:space="preserve"> PAGEREF _Toc346012029 \h </w:instrText>
        </w:r>
        <w:r w:rsidR="00856CB7">
          <w:rPr>
            <w:noProof/>
            <w:webHidden/>
          </w:rPr>
        </w:r>
        <w:r w:rsidR="00856CB7">
          <w:rPr>
            <w:noProof/>
            <w:webHidden/>
          </w:rPr>
          <w:fldChar w:fldCharType="separate"/>
        </w:r>
        <w:r w:rsidR="00856CB7">
          <w:rPr>
            <w:noProof/>
            <w:webHidden/>
          </w:rPr>
          <w:t>68</w:t>
        </w:r>
        <w:r w:rsidR="00856CB7">
          <w:rPr>
            <w:noProof/>
            <w:webHidden/>
          </w:rPr>
          <w:fldChar w:fldCharType="end"/>
        </w:r>
      </w:hyperlink>
    </w:p>
    <w:p w:rsidR="00856CB7" w:rsidRDefault="00196264">
      <w:pPr>
        <w:pStyle w:val="TOC2"/>
        <w:tabs>
          <w:tab w:val="left" w:pos="720"/>
          <w:tab w:val="right" w:leader="dot" w:pos="9350"/>
        </w:tabs>
        <w:rPr>
          <w:rFonts w:eastAsiaTheme="minorEastAsia" w:cstheme="minorBidi"/>
          <w:smallCaps w:val="0"/>
          <w:noProof/>
          <w:sz w:val="22"/>
          <w:szCs w:val="22"/>
        </w:rPr>
      </w:pPr>
      <w:hyperlink w:anchor="_Toc346012030" w:history="1">
        <w:r w:rsidR="00856CB7" w:rsidRPr="00D9714F">
          <w:rPr>
            <w:rStyle w:val="Hyperlink"/>
            <w:rFonts w:ascii="Times New Roman" w:hAnsi="Times New Roman"/>
            <w:b/>
            <w:noProof/>
          </w:rPr>
          <w:t>H.</w:t>
        </w:r>
        <w:r w:rsidR="00856CB7">
          <w:rPr>
            <w:rFonts w:eastAsiaTheme="minorEastAsia" w:cstheme="minorBidi"/>
            <w:smallCaps w:val="0"/>
            <w:noProof/>
            <w:sz w:val="22"/>
            <w:szCs w:val="22"/>
          </w:rPr>
          <w:tab/>
        </w:r>
        <w:r w:rsidR="00856CB7" w:rsidRPr="00D9714F">
          <w:rPr>
            <w:rStyle w:val="Hyperlink"/>
            <w:rFonts w:ascii="Times New Roman" w:hAnsi="Times New Roman"/>
            <w:b/>
            <w:noProof/>
          </w:rPr>
          <w:t>Funding Restrictions</w:t>
        </w:r>
        <w:r w:rsidR="00856CB7">
          <w:rPr>
            <w:noProof/>
            <w:webHidden/>
          </w:rPr>
          <w:tab/>
        </w:r>
        <w:r w:rsidR="00856CB7">
          <w:rPr>
            <w:noProof/>
            <w:webHidden/>
          </w:rPr>
          <w:fldChar w:fldCharType="begin"/>
        </w:r>
        <w:r w:rsidR="00856CB7">
          <w:rPr>
            <w:noProof/>
            <w:webHidden/>
          </w:rPr>
          <w:instrText xml:space="preserve"> PAGEREF _Toc346012030 \h </w:instrText>
        </w:r>
        <w:r w:rsidR="00856CB7">
          <w:rPr>
            <w:noProof/>
            <w:webHidden/>
          </w:rPr>
        </w:r>
        <w:r w:rsidR="00856CB7">
          <w:rPr>
            <w:noProof/>
            <w:webHidden/>
          </w:rPr>
          <w:fldChar w:fldCharType="separate"/>
        </w:r>
        <w:r w:rsidR="00856CB7">
          <w:rPr>
            <w:noProof/>
            <w:webHidden/>
          </w:rPr>
          <w:t>68</w:t>
        </w:r>
        <w:r w:rsidR="00856CB7">
          <w:rPr>
            <w:noProof/>
            <w:webHidden/>
          </w:rPr>
          <w:fldChar w:fldCharType="end"/>
        </w:r>
      </w:hyperlink>
    </w:p>
    <w:p w:rsidR="00856CB7" w:rsidRDefault="00196264">
      <w:pPr>
        <w:pStyle w:val="TOC2"/>
        <w:tabs>
          <w:tab w:val="left" w:pos="720"/>
          <w:tab w:val="right" w:leader="dot" w:pos="9350"/>
        </w:tabs>
        <w:rPr>
          <w:rFonts w:eastAsiaTheme="minorEastAsia" w:cstheme="minorBidi"/>
          <w:smallCaps w:val="0"/>
          <w:noProof/>
          <w:sz w:val="22"/>
          <w:szCs w:val="22"/>
        </w:rPr>
      </w:pPr>
      <w:hyperlink w:anchor="_Toc346012031" w:history="1">
        <w:r w:rsidR="00856CB7" w:rsidRPr="00D9714F">
          <w:rPr>
            <w:rStyle w:val="Hyperlink"/>
            <w:rFonts w:ascii="Times New Roman" w:hAnsi="Times New Roman"/>
            <w:b/>
            <w:noProof/>
          </w:rPr>
          <w:t>I.</w:t>
        </w:r>
        <w:r w:rsidR="00856CB7">
          <w:rPr>
            <w:rFonts w:eastAsiaTheme="minorEastAsia" w:cstheme="minorBidi"/>
            <w:smallCaps w:val="0"/>
            <w:noProof/>
            <w:sz w:val="22"/>
            <w:szCs w:val="22"/>
          </w:rPr>
          <w:tab/>
        </w:r>
        <w:r w:rsidR="00856CB7" w:rsidRPr="00D9714F">
          <w:rPr>
            <w:rStyle w:val="Hyperlink"/>
            <w:rFonts w:ascii="Times New Roman" w:hAnsi="Times New Roman"/>
            <w:b/>
            <w:noProof/>
          </w:rPr>
          <w:t>Use of FFRDCs and GOGOs</w:t>
        </w:r>
        <w:r w:rsidR="00856CB7">
          <w:rPr>
            <w:noProof/>
            <w:webHidden/>
          </w:rPr>
          <w:tab/>
        </w:r>
        <w:r w:rsidR="00856CB7">
          <w:rPr>
            <w:noProof/>
            <w:webHidden/>
          </w:rPr>
          <w:fldChar w:fldCharType="begin"/>
        </w:r>
        <w:r w:rsidR="00856CB7">
          <w:rPr>
            <w:noProof/>
            <w:webHidden/>
          </w:rPr>
          <w:instrText xml:space="preserve"> PAGEREF _Toc346012031 \h </w:instrText>
        </w:r>
        <w:r w:rsidR="00856CB7">
          <w:rPr>
            <w:noProof/>
            <w:webHidden/>
          </w:rPr>
        </w:r>
        <w:r w:rsidR="00856CB7">
          <w:rPr>
            <w:noProof/>
            <w:webHidden/>
          </w:rPr>
          <w:fldChar w:fldCharType="separate"/>
        </w:r>
        <w:r w:rsidR="00856CB7">
          <w:rPr>
            <w:noProof/>
            <w:webHidden/>
          </w:rPr>
          <w:t>70</w:t>
        </w:r>
        <w:r w:rsidR="00856CB7">
          <w:rPr>
            <w:noProof/>
            <w:webHidden/>
          </w:rPr>
          <w:fldChar w:fldCharType="end"/>
        </w:r>
      </w:hyperlink>
    </w:p>
    <w:p w:rsidR="00856CB7" w:rsidRDefault="00196264">
      <w:pPr>
        <w:pStyle w:val="TOC2"/>
        <w:tabs>
          <w:tab w:val="left" w:pos="720"/>
          <w:tab w:val="right" w:leader="dot" w:pos="9350"/>
        </w:tabs>
        <w:rPr>
          <w:rFonts w:eastAsiaTheme="minorEastAsia" w:cstheme="minorBidi"/>
          <w:smallCaps w:val="0"/>
          <w:noProof/>
          <w:sz w:val="22"/>
          <w:szCs w:val="22"/>
        </w:rPr>
      </w:pPr>
      <w:hyperlink w:anchor="_Toc346012032" w:history="1">
        <w:r w:rsidR="00856CB7" w:rsidRPr="00D9714F">
          <w:rPr>
            <w:rStyle w:val="Hyperlink"/>
            <w:rFonts w:ascii="Times New Roman" w:hAnsi="Times New Roman"/>
            <w:b/>
            <w:noProof/>
          </w:rPr>
          <w:t>J.</w:t>
        </w:r>
        <w:r w:rsidR="00856CB7">
          <w:rPr>
            <w:rFonts w:eastAsiaTheme="minorEastAsia" w:cstheme="minorBidi"/>
            <w:smallCaps w:val="0"/>
            <w:noProof/>
            <w:sz w:val="22"/>
            <w:szCs w:val="22"/>
          </w:rPr>
          <w:tab/>
        </w:r>
        <w:r w:rsidR="00856CB7" w:rsidRPr="00D9714F">
          <w:rPr>
            <w:rStyle w:val="Hyperlink"/>
            <w:rFonts w:ascii="Times New Roman" w:hAnsi="Times New Roman"/>
            <w:b/>
            <w:noProof/>
          </w:rPr>
          <w:t>Submission and Registration Requirements</w:t>
        </w:r>
        <w:r w:rsidR="00856CB7">
          <w:rPr>
            <w:noProof/>
            <w:webHidden/>
          </w:rPr>
          <w:tab/>
        </w:r>
        <w:r w:rsidR="00856CB7">
          <w:rPr>
            <w:noProof/>
            <w:webHidden/>
          </w:rPr>
          <w:fldChar w:fldCharType="begin"/>
        </w:r>
        <w:r w:rsidR="00856CB7">
          <w:rPr>
            <w:noProof/>
            <w:webHidden/>
          </w:rPr>
          <w:instrText xml:space="preserve"> PAGEREF _Toc346012032 \h </w:instrText>
        </w:r>
        <w:r w:rsidR="00856CB7">
          <w:rPr>
            <w:noProof/>
            <w:webHidden/>
          </w:rPr>
        </w:r>
        <w:r w:rsidR="00856CB7">
          <w:rPr>
            <w:noProof/>
            <w:webHidden/>
          </w:rPr>
          <w:fldChar w:fldCharType="separate"/>
        </w:r>
        <w:r w:rsidR="00856CB7">
          <w:rPr>
            <w:noProof/>
            <w:webHidden/>
          </w:rPr>
          <w:t>70</w:t>
        </w:r>
        <w:r w:rsidR="00856CB7">
          <w:rPr>
            <w:noProof/>
            <w:webHidden/>
          </w:rPr>
          <w:fldChar w:fldCharType="end"/>
        </w:r>
      </w:hyperlink>
    </w:p>
    <w:p w:rsidR="00856CB7" w:rsidRDefault="00196264">
      <w:pPr>
        <w:pStyle w:val="TOC1"/>
        <w:tabs>
          <w:tab w:val="left" w:pos="480"/>
          <w:tab w:val="right" w:leader="dot" w:pos="9350"/>
        </w:tabs>
        <w:rPr>
          <w:rFonts w:eastAsiaTheme="minorEastAsia" w:cstheme="minorBidi"/>
          <w:b w:val="0"/>
          <w:bCs w:val="0"/>
          <w:caps w:val="0"/>
          <w:noProof/>
          <w:sz w:val="22"/>
          <w:szCs w:val="22"/>
        </w:rPr>
      </w:pPr>
      <w:hyperlink w:anchor="_Toc346012033" w:history="1">
        <w:r w:rsidR="00856CB7" w:rsidRPr="00D9714F">
          <w:rPr>
            <w:rStyle w:val="Hyperlink"/>
            <w:rFonts w:ascii="Times New Roman" w:hAnsi="Times New Roman"/>
            <w:noProof/>
          </w:rPr>
          <w:t>V.</w:t>
        </w:r>
        <w:r w:rsidR="00856CB7">
          <w:rPr>
            <w:rFonts w:eastAsiaTheme="minorEastAsia" w:cstheme="minorBidi"/>
            <w:b w:val="0"/>
            <w:bCs w:val="0"/>
            <w:caps w:val="0"/>
            <w:noProof/>
            <w:sz w:val="22"/>
            <w:szCs w:val="22"/>
          </w:rPr>
          <w:tab/>
        </w:r>
        <w:r w:rsidR="00856CB7" w:rsidRPr="00D9714F">
          <w:rPr>
            <w:rStyle w:val="Hyperlink"/>
            <w:rFonts w:ascii="Times New Roman" w:hAnsi="Times New Roman"/>
            <w:smallCaps/>
            <w:noProof/>
          </w:rPr>
          <w:t>Application Review Information</w:t>
        </w:r>
        <w:r w:rsidR="00856CB7">
          <w:rPr>
            <w:noProof/>
            <w:webHidden/>
          </w:rPr>
          <w:tab/>
        </w:r>
        <w:r w:rsidR="00856CB7">
          <w:rPr>
            <w:noProof/>
            <w:webHidden/>
          </w:rPr>
          <w:fldChar w:fldCharType="begin"/>
        </w:r>
        <w:r w:rsidR="00856CB7">
          <w:rPr>
            <w:noProof/>
            <w:webHidden/>
          </w:rPr>
          <w:instrText xml:space="preserve"> PAGEREF _Toc346012033 \h </w:instrText>
        </w:r>
        <w:r w:rsidR="00856CB7">
          <w:rPr>
            <w:noProof/>
            <w:webHidden/>
          </w:rPr>
        </w:r>
        <w:r w:rsidR="00856CB7">
          <w:rPr>
            <w:noProof/>
            <w:webHidden/>
          </w:rPr>
          <w:fldChar w:fldCharType="separate"/>
        </w:r>
        <w:r w:rsidR="00856CB7">
          <w:rPr>
            <w:noProof/>
            <w:webHidden/>
          </w:rPr>
          <w:t>73</w:t>
        </w:r>
        <w:r w:rsidR="00856CB7">
          <w:rPr>
            <w:noProof/>
            <w:webHidden/>
          </w:rPr>
          <w:fldChar w:fldCharType="end"/>
        </w:r>
      </w:hyperlink>
    </w:p>
    <w:p w:rsidR="00856CB7" w:rsidRDefault="00196264">
      <w:pPr>
        <w:pStyle w:val="TOC2"/>
        <w:tabs>
          <w:tab w:val="left" w:pos="720"/>
          <w:tab w:val="right" w:leader="dot" w:pos="9350"/>
        </w:tabs>
        <w:rPr>
          <w:rFonts w:eastAsiaTheme="minorEastAsia" w:cstheme="minorBidi"/>
          <w:smallCaps w:val="0"/>
          <w:noProof/>
          <w:sz w:val="22"/>
          <w:szCs w:val="22"/>
        </w:rPr>
      </w:pPr>
      <w:hyperlink w:anchor="_Toc346012034" w:history="1">
        <w:r w:rsidR="00856CB7" w:rsidRPr="00D9714F">
          <w:rPr>
            <w:rStyle w:val="Hyperlink"/>
            <w:rFonts w:ascii="Times New Roman" w:hAnsi="Times New Roman"/>
            <w:b/>
            <w:noProof/>
          </w:rPr>
          <w:t>A.</w:t>
        </w:r>
        <w:r w:rsidR="00856CB7">
          <w:rPr>
            <w:rFonts w:eastAsiaTheme="minorEastAsia" w:cstheme="minorBidi"/>
            <w:smallCaps w:val="0"/>
            <w:noProof/>
            <w:sz w:val="22"/>
            <w:szCs w:val="22"/>
          </w:rPr>
          <w:tab/>
        </w:r>
        <w:r w:rsidR="00856CB7" w:rsidRPr="00D9714F">
          <w:rPr>
            <w:rStyle w:val="Hyperlink"/>
            <w:rFonts w:ascii="Times New Roman" w:hAnsi="Times New Roman"/>
            <w:b/>
            <w:noProof/>
          </w:rPr>
          <w:t>Criteria</w:t>
        </w:r>
        <w:r w:rsidR="00856CB7">
          <w:rPr>
            <w:noProof/>
            <w:webHidden/>
          </w:rPr>
          <w:tab/>
        </w:r>
        <w:r w:rsidR="00856CB7">
          <w:rPr>
            <w:noProof/>
            <w:webHidden/>
          </w:rPr>
          <w:fldChar w:fldCharType="begin"/>
        </w:r>
        <w:r w:rsidR="00856CB7">
          <w:rPr>
            <w:noProof/>
            <w:webHidden/>
          </w:rPr>
          <w:instrText xml:space="preserve"> PAGEREF _Toc346012034 \h </w:instrText>
        </w:r>
        <w:r w:rsidR="00856CB7">
          <w:rPr>
            <w:noProof/>
            <w:webHidden/>
          </w:rPr>
        </w:r>
        <w:r w:rsidR="00856CB7">
          <w:rPr>
            <w:noProof/>
            <w:webHidden/>
          </w:rPr>
          <w:fldChar w:fldCharType="separate"/>
        </w:r>
        <w:r w:rsidR="00856CB7">
          <w:rPr>
            <w:noProof/>
            <w:webHidden/>
          </w:rPr>
          <w:t>73</w:t>
        </w:r>
        <w:r w:rsidR="00856CB7">
          <w:rPr>
            <w:noProof/>
            <w:webHidden/>
          </w:rPr>
          <w:fldChar w:fldCharType="end"/>
        </w:r>
      </w:hyperlink>
    </w:p>
    <w:p w:rsidR="00856CB7" w:rsidRDefault="00196264">
      <w:pPr>
        <w:pStyle w:val="TOC2"/>
        <w:tabs>
          <w:tab w:val="left" w:pos="720"/>
          <w:tab w:val="right" w:leader="dot" w:pos="9350"/>
        </w:tabs>
        <w:rPr>
          <w:rFonts w:eastAsiaTheme="minorEastAsia" w:cstheme="minorBidi"/>
          <w:smallCaps w:val="0"/>
          <w:noProof/>
          <w:sz w:val="22"/>
          <w:szCs w:val="22"/>
        </w:rPr>
      </w:pPr>
      <w:hyperlink w:anchor="_Toc346012035" w:history="1">
        <w:r w:rsidR="00856CB7" w:rsidRPr="00D9714F">
          <w:rPr>
            <w:rStyle w:val="Hyperlink"/>
            <w:rFonts w:ascii="Times New Roman" w:hAnsi="Times New Roman"/>
            <w:b/>
            <w:noProof/>
          </w:rPr>
          <w:t>B.</w:t>
        </w:r>
        <w:r w:rsidR="00856CB7">
          <w:rPr>
            <w:rFonts w:eastAsiaTheme="minorEastAsia" w:cstheme="minorBidi"/>
            <w:smallCaps w:val="0"/>
            <w:noProof/>
            <w:sz w:val="22"/>
            <w:szCs w:val="22"/>
          </w:rPr>
          <w:tab/>
        </w:r>
        <w:r w:rsidR="00856CB7" w:rsidRPr="00D9714F">
          <w:rPr>
            <w:rStyle w:val="Hyperlink"/>
            <w:rFonts w:ascii="Times New Roman" w:hAnsi="Times New Roman"/>
            <w:b/>
            <w:noProof/>
          </w:rPr>
          <w:t>Review and Selection Process</w:t>
        </w:r>
        <w:r w:rsidR="00856CB7">
          <w:rPr>
            <w:noProof/>
            <w:webHidden/>
          </w:rPr>
          <w:tab/>
        </w:r>
        <w:r w:rsidR="00856CB7">
          <w:rPr>
            <w:noProof/>
            <w:webHidden/>
          </w:rPr>
          <w:fldChar w:fldCharType="begin"/>
        </w:r>
        <w:r w:rsidR="00856CB7">
          <w:rPr>
            <w:noProof/>
            <w:webHidden/>
          </w:rPr>
          <w:instrText xml:space="preserve"> PAGEREF _Toc346012035 \h </w:instrText>
        </w:r>
        <w:r w:rsidR="00856CB7">
          <w:rPr>
            <w:noProof/>
            <w:webHidden/>
          </w:rPr>
        </w:r>
        <w:r w:rsidR="00856CB7">
          <w:rPr>
            <w:noProof/>
            <w:webHidden/>
          </w:rPr>
          <w:fldChar w:fldCharType="separate"/>
        </w:r>
        <w:r w:rsidR="00856CB7">
          <w:rPr>
            <w:noProof/>
            <w:webHidden/>
          </w:rPr>
          <w:t>78</w:t>
        </w:r>
        <w:r w:rsidR="00856CB7">
          <w:rPr>
            <w:noProof/>
            <w:webHidden/>
          </w:rPr>
          <w:fldChar w:fldCharType="end"/>
        </w:r>
      </w:hyperlink>
    </w:p>
    <w:p w:rsidR="00856CB7" w:rsidRDefault="00196264">
      <w:pPr>
        <w:pStyle w:val="TOC2"/>
        <w:tabs>
          <w:tab w:val="left" w:pos="720"/>
          <w:tab w:val="right" w:leader="dot" w:pos="9350"/>
        </w:tabs>
        <w:rPr>
          <w:rFonts w:eastAsiaTheme="minorEastAsia" w:cstheme="minorBidi"/>
          <w:smallCaps w:val="0"/>
          <w:noProof/>
          <w:sz w:val="22"/>
          <w:szCs w:val="22"/>
        </w:rPr>
      </w:pPr>
      <w:hyperlink w:anchor="_Toc346012036" w:history="1">
        <w:r w:rsidR="00856CB7" w:rsidRPr="00D9714F">
          <w:rPr>
            <w:rStyle w:val="Hyperlink"/>
            <w:rFonts w:ascii="Times New Roman" w:hAnsi="Times New Roman"/>
            <w:b/>
            <w:noProof/>
          </w:rPr>
          <w:t>C.</w:t>
        </w:r>
        <w:r w:rsidR="00856CB7">
          <w:rPr>
            <w:rFonts w:eastAsiaTheme="minorEastAsia" w:cstheme="minorBidi"/>
            <w:smallCaps w:val="0"/>
            <w:noProof/>
            <w:sz w:val="22"/>
            <w:szCs w:val="22"/>
          </w:rPr>
          <w:tab/>
        </w:r>
        <w:r w:rsidR="00856CB7" w:rsidRPr="00D9714F">
          <w:rPr>
            <w:rStyle w:val="Hyperlink"/>
            <w:rFonts w:ascii="Times New Roman" w:hAnsi="Times New Roman"/>
            <w:b/>
            <w:noProof/>
          </w:rPr>
          <w:t>Anticipated Announcement and Award Dates</w:t>
        </w:r>
        <w:r w:rsidR="00856CB7">
          <w:rPr>
            <w:noProof/>
            <w:webHidden/>
          </w:rPr>
          <w:tab/>
        </w:r>
        <w:r w:rsidR="00856CB7">
          <w:rPr>
            <w:noProof/>
            <w:webHidden/>
          </w:rPr>
          <w:fldChar w:fldCharType="begin"/>
        </w:r>
        <w:r w:rsidR="00856CB7">
          <w:rPr>
            <w:noProof/>
            <w:webHidden/>
          </w:rPr>
          <w:instrText xml:space="preserve"> PAGEREF _Toc346012036 \h </w:instrText>
        </w:r>
        <w:r w:rsidR="00856CB7">
          <w:rPr>
            <w:noProof/>
            <w:webHidden/>
          </w:rPr>
        </w:r>
        <w:r w:rsidR="00856CB7">
          <w:rPr>
            <w:noProof/>
            <w:webHidden/>
          </w:rPr>
          <w:fldChar w:fldCharType="separate"/>
        </w:r>
        <w:r w:rsidR="00856CB7">
          <w:rPr>
            <w:noProof/>
            <w:webHidden/>
          </w:rPr>
          <w:t>79</w:t>
        </w:r>
        <w:r w:rsidR="00856CB7">
          <w:rPr>
            <w:noProof/>
            <w:webHidden/>
          </w:rPr>
          <w:fldChar w:fldCharType="end"/>
        </w:r>
      </w:hyperlink>
    </w:p>
    <w:p w:rsidR="00856CB7" w:rsidRDefault="00196264">
      <w:pPr>
        <w:pStyle w:val="TOC1"/>
        <w:tabs>
          <w:tab w:val="left" w:pos="720"/>
          <w:tab w:val="right" w:leader="dot" w:pos="9350"/>
        </w:tabs>
        <w:rPr>
          <w:rFonts w:eastAsiaTheme="minorEastAsia" w:cstheme="minorBidi"/>
          <w:b w:val="0"/>
          <w:bCs w:val="0"/>
          <w:caps w:val="0"/>
          <w:noProof/>
          <w:sz w:val="22"/>
          <w:szCs w:val="22"/>
        </w:rPr>
      </w:pPr>
      <w:hyperlink w:anchor="_Toc346012037" w:history="1">
        <w:r w:rsidR="00856CB7" w:rsidRPr="00D9714F">
          <w:rPr>
            <w:rStyle w:val="Hyperlink"/>
            <w:rFonts w:ascii="Times New Roman" w:hAnsi="Times New Roman"/>
            <w:noProof/>
          </w:rPr>
          <w:t>VI.</w:t>
        </w:r>
        <w:r w:rsidR="00856CB7">
          <w:rPr>
            <w:rFonts w:eastAsiaTheme="minorEastAsia" w:cstheme="minorBidi"/>
            <w:b w:val="0"/>
            <w:bCs w:val="0"/>
            <w:caps w:val="0"/>
            <w:noProof/>
            <w:sz w:val="22"/>
            <w:szCs w:val="22"/>
          </w:rPr>
          <w:tab/>
        </w:r>
        <w:r w:rsidR="00856CB7" w:rsidRPr="00D9714F">
          <w:rPr>
            <w:rStyle w:val="Hyperlink"/>
            <w:rFonts w:ascii="Times New Roman" w:hAnsi="Times New Roman"/>
            <w:smallCaps/>
            <w:noProof/>
          </w:rPr>
          <w:t>Award Administration Information</w:t>
        </w:r>
        <w:r w:rsidR="00856CB7">
          <w:rPr>
            <w:noProof/>
            <w:webHidden/>
          </w:rPr>
          <w:tab/>
        </w:r>
        <w:r w:rsidR="00856CB7">
          <w:rPr>
            <w:noProof/>
            <w:webHidden/>
          </w:rPr>
          <w:fldChar w:fldCharType="begin"/>
        </w:r>
        <w:r w:rsidR="00856CB7">
          <w:rPr>
            <w:noProof/>
            <w:webHidden/>
          </w:rPr>
          <w:instrText xml:space="preserve"> PAGEREF _Toc346012037 \h </w:instrText>
        </w:r>
        <w:r w:rsidR="00856CB7">
          <w:rPr>
            <w:noProof/>
            <w:webHidden/>
          </w:rPr>
        </w:r>
        <w:r w:rsidR="00856CB7">
          <w:rPr>
            <w:noProof/>
            <w:webHidden/>
          </w:rPr>
          <w:fldChar w:fldCharType="separate"/>
        </w:r>
        <w:r w:rsidR="00856CB7">
          <w:rPr>
            <w:noProof/>
            <w:webHidden/>
          </w:rPr>
          <w:t>79</w:t>
        </w:r>
        <w:r w:rsidR="00856CB7">
          <w:rPr>
            <w:noProof/>
            <w:webHidden/>
          </w:rPr>
          <w:fldChar w:fldCharType="end"/>
        </w:r>
      </w:hyperlink>
    </w:p>
    <w:p w:rsidR="00856CB7" w:rsidRDefault="00196264">
      <w:pPr>
        <w:pStyle w:val="TOC2"/>
        <w:tabs>
          <w:tab w:val="left" w:pos="720"/>
          <w:tab w:val="right" w:leader="dot" w:pos="9350"/>
        </w:tabs>
        <w:rPr>
          <w:rFonts w:eastAsiaTheme="minorEastAsia" w:cstheme="minorBidi"/>
          <w:smallCaps w:val="0"/>
          <w:noProof/>
          <w:sz w:val="22"/>
          <w:szCs w:val="22"/>
        </w:rPr>
      </w:pPr>
      <w:hyperlink w:anchor="_Toc346012038" w:history="1">
        <w:r w:rsidR="00856CB7" w:rsidRPr="00D9714F">
          <w:rPr>
            <w:rStyle w:val="Hyperlink"/>
            <w:rFonts w:ascii="Times New Roman" w:hAnsi="Times New Roman"/>
            <w:b/>
            <w:noProof/>
          </w:rPr>
          <w:t>A.</w:t>
        </w:r>
        <w:r w:rsidR="00856CB7">
          <w:rPr>
            <w:rFonts w:eastAsiaTheme="minorEastAsia" w:cstheme="minorBidi"/>
            <w:smallCaps w:val="0"/>
            <w:noProof/>
            <w:sz w:val="22"/>
            <w:szCs w:val="22"/>
          </w:rPr>
          <w:tab/>
        </w:r>
        <w:r w:rsidR="00856CB7" w:rsidRPr="00D9714F">
          <w:rPr>
            <w:rStyle w:val="Hyperlink"/>
            <w:rFonts w:ascii="Times New Roman" w:hAnsi="Times New Roman"/>
            <w:b/>
            <w:noProof/>
          </w:rPr>
          <w:t>Award Notices</w:t>
        </w:r>
        <w:r w:rsidR="00856CB7">
          <w:rPr>
            <w:noProof/>
            <w:webHidden/>
          </w:rPr>
          <w:tab/>
        </w:r>
        <w:r w:rsidR="00856CB7">
          <w:rPr>
            <w:noProof/>
            <w:webHidden/>
          </w:rPr>
          <w:fldChar w:fldCharType="begin"/>
        </w:r>
        <w:r w:rsidR="00856CB7">
          <w:rPr>
            <w:noProof/>
            <w:webHidden/>
          </w:rPr>
          <w:instrText xml:space="preserve"> PAGEREF _Toc346012038 \h </w:instrText>
        </w:r>
        <w:r w:rsidR="00856CB7">
          <w:rPr>
            <w:noProof/>
            <w:webHidden/>
          </w:rPr>
        </w:r>
        <w:r w:rsidR="00856CB7">
          <w:rPr>
            <w:noProof/>
            <w:webHidden/>
          </w:rPr>
          <w:fldChar w:fldCharType="separate"/>
        </w:r>
        <w:r w:rsidR="00856CB7">
          <w:rPr>
            <w:noProof/>
            <w:webHidden/>
          </w:rPr>
          <w:t>79</w:t>
        </w:r>
        <w:r w:rsidR="00856CB7">
          <w:rPr>
            <w:noProof/>
            <w:webHidden/>
          </w:rPr>
          <w:fldChar w:fldCharType="end"/>
        </w:r>
      </w:hyperlink>
    </w:p>
    <w:p w:rsidR="00856CB7" w:rsidRDefault="00196264">
      <w:pPr>
        <w:pStyle w:val="TOC2"/>
        <w:tabs>
          <w:tab w:val="left" w:pos="720"/>
          <w:tab w:val="right" w:leader="dot" w:pos="9350"/>
        </w:tabs>
        <w:rPr>
          <w:rFonts w:eastAsiaTheme="minorEastAsia" w:cstheme="minorBidi"/>
          <w:smallCaps w:val="0"/>
          <w:noProof/>
          <w:sz w:val="22"/>
          <w:szCs w:val="22"/>
        </w:rPr>
      </w:pPr>
      <w:hyperlink w:anchor="_Toc346012039" w:history="1">
        <w:r w:rsidR="00856CB7" w:rsidRPr="00D9714F">
          <w:rPr>
            <w:rStyle w:val="Hyperlink"/>
            <w:rFonts w:ascii="Times New Roman" w:hAnsi="Times New Roman"/>
            <w:b/>
            <w:noProof/>
          </w:rPr>
          <w:t>B.</w:t>
        </w:r>
        <w:r w:rsidR="00856CB7">
          <w:rPr>
            <w:rFonts w:eastAsiaTheme="minorEastAsia" w:cstheme="minorBidi"/>
            <w:smallCaps w:val="0"/>
            <w:noProof/>
            <w:sz w:val="22"/>
            <w:szCs w:val="22"/>
          </w:rPr>
          <w:tab/>
        </w:r>
        <w:r w:rsidR="00856CB7" w:rsidRPr="00D9714F">
          <w:rPr>
            <w:rStyle w:val="Hyperlink"/>
            <w:rFonts w:ascii="Times New Roman" w:hAnsi="Times New Roman"/>
            <w:b/>
            <w:noProof/>
          </w:rPr>
          <w:t>Administrative and National Policy Requirement</w:t>
        </w:r>
        <w:r w:rsidR="00856CB7">
          <w:rPr>
            <w:noProof/>
            <w:webHidden/>
          </w:rPr>
          <w:tab/>
        </w:r>
        <w:r w:rsidR="00856CB7">
          <w:rPr>
            <w:noProof/>
            <w:webHidden/>
          </w:rPr>
          <w:fldChar w:fldCharType="begin"/>
        </w:r>
        <w:r w:rsidR="00856CB7">
          <w:rPr>
            <w:noProof/>
            <w:webHidden/>
          </w:rPr>
          <w:instrText xml:space="preserve"> PAGEREF _Toc346012039 \h </w:instrText>
        </w:r>
        <w:r w:rsidR="00856CB7">
          <w:rPr>
            <w:noProof/>
            <w:webHidden/>
          </w:rPr>
        </w:r>
        <w:r w:rsidR="00856CB7">
          <w:rPr>
            <w:noProof/>
            <w:webHidden/>
          </w:rPr>
          <w:fldChar w:fldCharType="separate"/>
        </w:r>
        <w:r w:rsidR="00856CB7">
          <w:rPr>
            <w:noProof/>
            <w:webHidden/>
          </w:rPr>
          <w:t>81</w:t>
        </w:r>
        <w:r w:rsidR="00856CB7">
          <w:rPr>
            <w:noProof/>
            <w:webHidden/>
          </w:rPr>
          <w:fldChar w:fldCharType="end"/>
        </w:r>
      </w:hyperlink>
    </w:p>
    <w:p w:rsidR="00856CB7" w:rsidRDefault="00196264">
      <w:pPr>
        <w:pStyle w:val="TOC2"/>
        <w:tabs>
          <w:tab w:val="left" w:pos="720"/>
          <w:tab w:val="right" w:leader="dot" w:pos="9350"/>
        </w:tabs>
        <w:rPr>
          <w:rFonts w:eastAsiaTheme="minorEastAsia" w:cstheme="minorBidi"/>
          <w:smallCaps w:val="0"/>
          <w:noProof/>
          <w:sz w:val="22"/>
          <w:szCs w:val="22"/>
        </w:rPr>
      </w:pPr>
      <w:hyperlink w:anchor="_Toc346012040" w:history="1">
        <w:r w:rsidR="00856CB7" w:rsidRPr="00D9714F">
          <w:rPr>
            <w:rStyle w:val="Hyperlink"/>
            <w:rFonts w:ascii="Times New Roman" w:hAnsi="Times New Roman"/>
            <w:b/>
            <w:noProof/>
          </w:rPr>
          <w:t>C.</w:t>
        </w:r>
        <w:r w:rsidR="00856CB7">
          <w:rPr>
            <w:rFonts w:eastAsiaTheme="minorEastAsia" w:cstheme="minorBidi"/>
            <w:smallCaps w:val="0"/>
            <w:noProof/>
            <w:sz w:val="22"/>
            <w:szCs w:val="22"/>
          </w:rPr>
          <w:tab/>
        </w:r>
        <w:r w:rsidR="00856CB7" w:rsidRPr="00D9714F">
          <w:rPr>
            <w:rStyle w:val="Hyperlink"/>
            <w:rFonts w:ascii="Times New Roman" w:hAnsi="Times New Roman"/>
            <w:b/>
            <w:noProof/>
          </w:rPr>
          <w:t>Reporting</w:t>
        </w:r>
        <w:r w:rsidR="00856CB7">
          <w:rPr>
            <w:noProof/>
            <w:webHidden/>
          </w:rPr>
          <w:tab/>
        </w:r>
        <w:r w:rsidR="00856CB7">
          <w:rPr>
            <w:noProof/>
            <w:webHidden/>
          </w:rPr>
          <w:fldChar w:fldCharType="begin"/>
        </w:r>
        <w:r w:rsidR="00856CB7">
          <w:rPr>
            <w:noProof/>
            <w:webHidden/>
          </w:rPr>
          <w:instrText xml:space="preserve"> PAGEREF _Toc346012040 \h </w:instrText>
        </w:r>
        <w:r w:rsidR="00856CB7">
          <w:rPr>
            <w:noProof/>
            <w:webHidden/>
          </w:rPr>
        </w:r>
        <w:r w:rsidR="00856CB7">
          <w:rPr>
            <w:noProof/>
            <w:webHidden/>
          </w:rPr>
          <w:fldChar w:fldCharType="separate"/>
        </w:r>
        <w:r w:rsidR="00856CB7">
          <w:rPr>
            <w:noProof/>
            <w:webHidden/>
          </w:rPr>
          <w:t>83</w:t>
        </w:r>
        <w:r w:rsidR="00856CB7">
          <w:rPr>
            <w:noProof/>
            <w:webHidden/>
          </w:rPr>
          <w:fldChar w:fldCharType="end"/>
        </w:r>
      </w:hyperlink>
    </w:p>
    <w:p w:rsidR="00856CB7" w:rsidRDefault="00196264">
      <w:pPr>
        <w:pStyle w:val="TOC1"/>
        <w:tabs>
          <w:tab w:val="left" w:pos="720"/>
          <w:tab w:val="right" w:leader="dot" w:pos="9350"/>
        </w:tabs>
        <w:rPr>
          <w:rFonts w:eastAsiaTheme="minorEastAsia" w:cstheme="minorBidi"/>
          <w:b w:val="0"/>
          <w:bCs w:val="0"/>
          <w:caps w:val="0"/>
          <w:noProof/>
          <w:sz w:val="22"/>
          <w:szCs w:val="22"/>
        </w:rPr>
      </w:pPr>
      <w:hyperlink w:anchor="_Toc346012041" w:history="1">
        <w:r w:rsidR="00856CB7" w:rsidRPr="00D9714F">
          <w:rPr>
            <w:rStyle w:val="Hyperlink"/>
            <w:rFonts w:ascii="Times New Roman" w:hAnsi="Times New Roman"/>
            <w:noProof/>
          </w:rPr>
          <w:t>VII.</w:t>
        </w:r>
        <w:r w:rsidR="00856CB7">
          <w:rPr>
            <w:rFonts w:eastAsiaTheme="minorEastAsia" w:cstheme="minorBidi"/>
            <w:b w:val="0"/>
            <w:bCs w:val="0"/>
            <w:caps w:val="0"/>
            <w:noProof/>
            <w:sz w:val="22"/>
            <w:szCs w:val="22"/>
          </w:rPr>
          <w:tab/>
        </w:r>
        <w:r w:rsidR="00856CB7" w:rsidRPr="00D9714F">
          <w:rPr>
            <w:rStyle w:val="Hyperlink"/>
            <w:rFonts w:ascii="Times New Roman" w:hAnsi="Times New Roman"/>
            <w:smallCaps/>
            <w:noProof/>
          </w:rPr>
          <w:t>Agency Contacts</w:t>
        </w:r>
        <w:r w:rsidR="00856CB7">
          <w:rPr>
            <w:noProof/>
            <w:webHidden/>
          </w:rPr>
          <w:tab/>
        </w:r>
        <w:r w:rsidR="00856CB7">
          <w:rPr>
            <w:noProof/>
            <w:webHidden/>
          </w:rPr>
          <w:fldChar w:fldCharType="begin"/>
        </w:r>
        <w:r w:rsidR="00856CB7">
          <w:rPr>
            <w:noProof/>
            <w:webHidden/>
          </w:rPr>
          <w:instrText xml:space="preserve"> PAGEREF _Toc346012041 \h </w:instrText>
        </w:r>
        <w:r w:rsidR="00856CB7">
          <w:rPr>
            <w:noProof/>
            <w:webHidden/>
          </w:rPr>
        </w:r>
        <w:r w:rsidR="00856CB7">
          <w:rPr>
            <w:noProof/>
            <w:webHidden/>
          </w:rPr>
          <w:fldChar w:fldCharType="separate"/>
        </w:r>
        <w:r w:rsidR="00856CB7">
          <w:rPr>
            <w:noProof/>
            <w:webHidden/>
          </w:rPr>
          <w:t>84</w:t>
        </w:r>
        <w:r w:rsidR="00856CB7">
          <w:rPr>
            <w:noProof/>
            <w:webHidden/>
          </w:rPr>
          <w:fldChar w:fldCharType="end"/>
        </w:r>
      </w:hyperlink>
    </w:p>
    <w:p w:rsidR="00856CB7" w:rsidRDefault="00196264">
      <w:pPr>
        <w:pStyle w:val="TOC2"/>
        <w:tabs>
          <w:tab w:val="left" w:pos="720"/>
          <w:tab w:val="right" w:leader="dot" w:pos="9350"/>
        </w:tabs>
        <w:rPr>
          <w:rFonts w:eastAsiaTheme="minorEastAsia" w:cstheme="minorBidi"/>
          <w:smallCaps w:val="0"/>
          <w:noProof/>
          <w:sz w:val="22"/>
          <w:szCs w:val="22"/>
        </w:rPr>
      </w:pPr>
      <w:hyperlink w:anchor="_Toc346012042" w:history="1">
        <w:r w:rsidR="00856CB7" w:rsidRPr="00D9714F">
          <w:rPr>
            <w:rStyle w:val="Hyperlink"/>
            <w:rFonts w:ascii="Times New Roman" w:hAnsi="Times New Roman"/>
            <w:b/>
            <w:noProof/>
          </w:rPr>
          <w:t>A.</w:t>
        </w:r>
        <w:r w:rsidR="00856CB7">
          <w:rPr>
            <w:rFonts w:eastAsiaTheme="minorEastAsia" w:cstheme="minorBidi"/>
            <w:smallCaps w:val="0"/>
            <w:noProof/>
            <w:sz w:val="22"/>
            <w:szCs w:val="22"/>
          </w:rPr>
          <w:tab/>
        </w:r>
        <w:r w:rsidR="00856CB7" w:rsidRPr="00D9714F">
          <w:rPr>
            <w:rStyle w:val="Hyperlink"/>
            <w:rFonts w:ascii="Times New Roman" w:hAnsi="Times New Roman"/>
            <w:b/>
            <w:noProof/>
          </w:rPr>
          <w:t>Communications with DOE</w:t>
        </w:r>
        <w:r w:rsidR="00856CB7">
          <w:rPr>
            <w:noProof/>
            <w:webHidden/>
          </w:rPr>
          <w:tab/>
        </w:r>
        <w:r w:rsidR="00856CB7">
          <w:rPr>
            <w:noProof/>
            <w:webHidden/>
          </w:rPr>
          <w:fldChar w:fldCharType="begin"/>
        </w:r>
        <w:r w:rsidR="00856CB7">
          <w:rPr>
            <w:noProof/>
            <w:webHidden/>
          </w:rPr>
          <w:instrText xml:space="preserve"> PAGEREF _Toc346012042 \h </w:instrText>
        </w:r>
        <w:r w:rsidR="00856CB7">
          <w:rPr>
            <w:noProof/>
            <w:webHidden/>
          </w:rPr>
        </w:r>
        <w:r w:rsidR="00856CB7">
          <w:rPr>
            <w:noProof/>
            <w:webHidden/>
          </w:rPr>
          <w:fldChar w:fldCharType="separate"/>
        </w:r>
        <w:r w:rsidR="00856CB7">
          <w:rPr>
            <w:noProof/>
            <w:webHidden/>
          </w:rPr>
          <w:t>84</w:t>
        </w:r>
        <w:r w:rsidR="00856CB7">
          <w:rPr>
            <w:noProof/>
            <w:webHidden/>
          </w:rPr>
          <w:fldChar w:fldCharType="end"/>
        </w:r>
      </w:hyperlink>
    </w:p>
    <w:p w:rsidR="00856CB7" w:rsidRDefault="00196264">
      <w:pPr>
        <w:pStyle w:val="TOC1"/>
        <w:tabs>
          <w:tab w:val="left" w:pos="720"/>
          <w:tab w:val="right" w:leader="dot" w:pos="9350"/>
        </w:tabs>
        <w:rPr>
          <w:rFonts w:eastAsiaTheme="minorEastAsia" w:cstheme="minorBidi"/>
          <w:b w:val="0"/>
          <w:bCs w:val="0"/>
          <w:caps w:val="0"/>
          <w:noProof/>
          <w:sz w:val="22"/>
          <w:szCs w:val="22"/>
        </w:rPr>
      </w:pPr>
      <w:hyperlink w:anchor="_Toc346012043" w:history="1">
        <w:r w:rsidR="00856CB7" w:rsidRPr="00D9714F">
          <w:rPr>
            <w:rStyle w:val="Hyperlink"/>
            <w:rFonts w:ascii="Times New Roman" w:hAnsi="Times New Roman"/>
            <w:noProof/>
          </w:rPr>
          <w:t>VIII.</w:t>
        </w:r>
        <w:r w:rsidR="00856CB7">
          <w:rPr>
            <w:rFonts w:eastAsiaTheme="minorEastAsia" w:cstheme="minorBidi"/>
            <w:b w:val="0"/>
            <w:bCs w:val="0"/>
            <w:caps w:val="0"/>
            <w:noProof/>
            <w:sz w:val="22"/>
            <w:szCs w:val="22"/>
          </w:rPr>
          <w:tab/>
        </w:r>
        <w:r w:rsidR="00856CB7" w:rsidRPr="00D9714F">
          <w:rPr>
            <w:rStyle w:val="Hyperlink"/>
            <w:rFonts w:ascii="Times New Roman" w:hAnsi="Times New Roman"/>
            <w:smallCaps/>
            <w:noProof/>
          </w:rPr>
          <w:t>Other Information</w:t>
        </w:r>
        <w:r w:rsidR="00856CB7">
          <w:rPr>
            <w:noProof/>
            <w:webHidden/>
          </w:rPr>
          <w:tab/>
        </w:r>
        <w:r w:rsidR="00856CB7">
          <w:rPr>
            <w:noProof/>
            <w:webHidden/>
          </w:rPr>
          <w:fldChar w:fldCharType="begin"/>
        </w:r>
        <w:r w:rsidR="00856CB7">
          <w:rPr>
            <w:noProof/>
            <w:webHidden/>
          </w:rPr>
          <w:instrText xml:space="preserve"> PAGEREF _Toc346012043 \h </w:instrText>
        </w:r>
        <w:r w:rsidR="00856CB7">
          <w:rPr>
            <w:noProof/>
            <w:webHidden/>
          </w:rPr>
        </w:r>
        <w:r w:rsidR="00856CB7">
          <w:rPr>
            <w:noProof/>
            <w:webHidden/>
          </w:rPr>
          <w:fldChar w:fldCharType="separate"/>
        </w:r>
        <w:r w:rsidR="00856CB7">
          <w:rPr>
            <w:noProof/>
            <w:webHidden/>
          </w:rPr>
          <w:t>84</w:t>
        </w:r>
        <w:r w:rsidR="00856CB7">
          <w:rPr>
            <w:noProof/>
            <w:webHidden/>
          </w:rPr>
          <w:fldChar w:fldCharType="end"/>
        </w:r>
      </w:hyperlink>
    </w:p>
    <w:p w:rsidR="00856CB7" w:rsidRDefault="00196264">
      <w:pPr>
        <w:pStyle w:val="TOC2"/>
        <w:tabs>
          <w:tab w:val="left" w:pos="720"/>
          <w:tab w:val="right" w:leader="dot" w:pos="9350"/>
        </w:tabs>
        <w:rPr>
          <w:rFonts w:eastAsiaTheme="minorEastAsia" w:cstheme="minorBidi"/>
          <w:smallCaps w:val="0"/>
          <w:noProof/>
          <w:sz w:val="22"/>
          <w:szCs w:val="22"/>
        </w:rPr>
      </w:pPr>
      <w:hyperlink w:anchor="_Toc346012044" w:history="1">
        <w:r w:rsidR="00856CB7" w:rsidRPr="00D9714F">
          <w:rPr>
            <w:rStyle w:val="Hyperlink"/>
            <w:rFonts w:ascii="Times New Roman" w:hAnsi="Times New Roman"/>
            <w:b/>
            <w:noProof/>
          </w:rPr>
          <w:t>A.</w:t>
        </w:r>
        <w:r w:rsidR="00856CB7">
          <w:rPr>
            <w:rFonts w:eastAsiaTheme="minorEastAsia" w:cstheme="minorBidi"/>
            <w:smallCaps w:val="0"/>
            <w:noProof/>
            <w:sz w:val="22"/>
            <w:szCs w:val="22"/>
          </w:rPr>
          <w:tab/>
        </w:r>
        <w:r w:rsidR="00856CB7" w:rsidRPr="00D9714F">
          <w:rPr>
            <w:rStyle w:val="Hyperlink"/>
            <w:rFonts w:ascii="Times New Roman" w:hAnsi="Times New Roman"/>
            <w:b/>
            <w:noProof/>
          </w:rPr>
          <w:t>FOAs and FOA Modifications</w:t>
        </w:r>
        <w:r w:rsidR="00856CB7">
          <w:rPr>
            <w:noProof/>
            <w:webHidden/>
          </w:rPr>
          <w:tab/>
        </w:r>
        <w:r w:rsidR="00856CB7">
          <w:rPr>
            <w:noProof/>
            <w:webHidden/>
          </w:rPr>
          <w:fldChar w:fldCharType="begin"/>
        </w:r>
        <w:r w:rsidR="00856CB7">
          <w:rPr>
            <w:noProof/>
            <w:webHidden/>
          </w:rPr>
          <w:instrText xml:space="preserve"> PAGEREF _Toc346012044 \h </w:instrText>
        </w:r>
        <w:r w:rsidR="00856CB7">
          <w:rPr>
            <w:noProof/>
            <w:webHidden/>
          </w:rPr>
        </w:r>
        <w:r w:rsidR="00856CB7">
          <w:rPr>
            <w:noProof/>
            <w:webHidden/>
          </w:rPr>
          <w:fldChar w:fldCharType="separate"/>
        </w:r>
        <w:r w:rsidR="00856CB7">
          <w:rPr>
            <w:noProof/>
            <w:webHidden/>
          </w:rPr>
          <w:t>84</w:t>
        </w:r>
        <w:r w:rsidR="00856CB7">
          <w:rPr>
            <w:noProof/>
            <w:webHidden/>
          </w:rPr>
          <w:fldChar w:fldCharType="end"/>
        </w:r>
      </w:hyperlink>
    </w:p>
    <w:p w:rsidR="00856CB7" w:rsidRDefault="00196264">
      <w:pPr>
        <w:pStyle w:val="TOC2"/>
        <w:tabs>
          <w:tab w:val="left" w:pos="720"/>
          <w:tab w:val="right" w:leader="dot" w:pos="9350"/>
        </w:tabs>
        <w:rPr>
          <w:rFonts w:eastAsiaTheme="minorEastAsia" w:cstheme="minorBidi"/>
          <w:smallCaps w:val="0"/>
          <w:noProof/>
          <w:sz w:val="22"/>
          <w:szCs w:val="22"/>
        </w:rPr>
      </w:pPr>
      <w:hyperlink w:anchor="_Toc346012045" w:history="1">
        <w:r w:rsidR="00856CB7" w:rsidRPr="00D9714F">
          <w:rPr>
            <w:rStyle w:val="Hyperlink"/>
            <w:rFonts w:ascii="Times New Roman" w:hAnsi="Times New Roman"/>
            <w:b/>
            <w:noProof/>
          </w:rPr>
          <w:t>B.</w:t>
        </w:r>
        <w:r w:rsidR="00856CB7">
          <w:rPr>
            <w:rFonts w:eastAsiaTheme="minorEastAsia" w:cstheme="minorBidi"/>
            <w:smallCaps w:val="0"/>
            <w:noProof/>
            <w:sz w:val="22"/>
            <w:szCs w:val="22"/>
          </w:rPr>
          <w:tab/>
        </w:r>
        <w:r w:rsidR="00856CB7" w:rsidRPr="00D9714F">
          <w:rPr>
            <w:rStyle w:val="Hyperlink"/>
            <w:rFonts w:ascii="Times New Roman" w:hAnsi="Times New Roman"/>
            <w:b/>
            <w:noProof/>
          </w:rPr>
          <w:t>Obligation of Public Fund</w:t>
        </w:r>
        <w:r w:rsidR="00856CB7">
          <w:rPr>
            <w:noProof/>
            <w:webHidden/>
          </w:rPr>
          <w:tab/>
        </w:r>
        <w:r w:rsidR="00856CB7">
          <w:rPr>
            <w:noProof/>
            <w:webHidden/>
          </w:rPr>
          <w:fldChar w:fldCharType="begin"/>
        </w:r>
        <w:r w:rsidR="00856CB7">
          <w:rPr>
            <w:noProof/>
            <w:webHidden/>
          </w:rPr>
          <w:instrText xml:space="preserve"> PAGEREF _Toc346012045 \h </w:instrText>
        </w:r>
        <w:r w:rsidR="00856CB7">
          <w:rPr>
            <w:noProof/>
            <w:webHidden/>
          </w:rPr>
        </w:r>
        <w:r w:rsidR="00856CB7">
          <w:rPr>
            <w:noProof/>
            <w:webHidden/>
          </w:rPr>
          <w:fldChar w:fldCharType="separate"/>
        </w:r>
        <w:r w:rsidR="00856CB7">
          <w:rPr>
            <w:noProof/>
            <w:webHidden/>
          </w:rPr>
          <w:t>84</w:t>
        </w:r>
        <w:r w:rsidR="00856CB7">
          <w:rPr>
            <w:noProof/>
            <w:webHidden/>
          </w:rPr>
          <w:fldChar w:fldCharType="end"/>
        </w:r>
      </w:hyperlink>
    </w:p>
    <w:p w:rsidR="00856CB7" w:rsidRDefault="00196264">
      <w:pPr>
        <w:pStyle w:val="TOC2"/>
        <w:tabs>
          <w:tab w:val="left" w:pos="720"/>
          <w:tab w:val="right" w:leader="dot" w:pos="9350"/>
        </w:tabs>
        <w:rPr>
          <w:rFonts w:eastAsiaTheme="minorEastAsia" w:cstheme="minorBidi"/>
          <w:smallCaps w:val="0"/>
          <w:noProof/>
          <w:sz w:val="22"/>
          <w:szCs w:val="22"/>
        </w:rPr>
      </w:pPr>
      <w:hyperlink w:anchor="_Toc346012046" w:history="1">
        <w:r w:rsidR="00856CB7" w:rsidRPr="00D9714F">
          <w:rPr>
            <w:rStyle w:val="Hyperlink"/>
            <w:rFonts w:ascii="Times New Roman" w:hAnsi="Times New Roman"/>
            <w:b/>
            <w:noProof/>
          </w:rPr>
          <w:t>C.</w:t>
        </w:r>
        <w:r w:rsidR="00856CB7">
          <w:rPr>
            <w:rFonts w:eastAsiaTheme="minorEastAsia" w:cstheme="minorBidi"/>
            <w:smallCaps w:val="0"/>
            <w:noProof/>
            <w:sz w:val="22"/>
            <w:szCs w:val="22"/>
          </w:rPr>
          <w:tab/>
        </w:r>
        <w:r w:rsidR="00856CB7" w:rsidRPr="00D9714F">
          <w:rPr>
            <w:rStyle w:val="Hyperlink"/>
            <w:rFonts w:ascii="Times New Roman" w:hAnsi="Times New Roman"/>
            <w:b/>
            <w:noProof/>
          </w:rPr>
          <w:t>Requirement for Full And Complete Disclosure</w:t>
        </w:r>
        <w:r w:rsidR="00856CB7">
          <w:rPr>
            <w:noProof/>
            <w:webHidden/>
          </w:rPr>
          <w:tab/>
        </w:r>
        <w:r w:rsidR="00856CB7">
          <w:rPr>
            <w:noProof/>
            <w:webHidden/>
          </w:rPr>
          <w:fldChar w:fldCharType="begin"/>
        </w:r>
        <w:r w:rsidR="00856CB7">
          <w:rPr>
            <w:noProof/>
            <w:webHidden/>
          </w:rPr>
          <w:instrText xml:space="preserve"> PAGEREF _Toc346012046 \h </w:instrText>
        </w:r>
        <w:r w:rsidR="00856CB7">
          <w:rPr>
            <w:noProof/>
            <w:webHidden/>
          </w:rPr>
        </w:r>
        <w:r w:rsidR="00856CB7">
          <w:rPr>
            <w:noProof/>
            <w:webHidden/>
          </w:rPr>
          <w:fldChar w:fldCharType="separate"/>
        </w:r>
        <w:r w:rsidR="00856CB7">
          <w:rPr>
            <w:noProof/>
            <w:webHidden/>
          </w:rPr>
          <w:t>85</w:t>
        </w:r>
        <w:r w:rsidR="00856CB7">
          <w:rPr>
            <w:noProof/>
            <w:webHidden/>
          </w:rPr>
          <w:fldChar w:fldCharType="end"/>
        </w:r>
      </w:hyperlink>
    </w:p>
    <w:p w:rsidR="00856CB7" w:rsidRDefault="00196264">
      <w:pPr>
        <w:pStyle w:val="TOC2"/>
        <w:tabs>
          <w:tab w:val="left" w:pos="720"/>
          <w:tab w:val="right" w:leader="dot" w:pos="9350"/>
        </w:tabs>
        <w:rPr>
          <w:rFonts w:eastAsiaTheme="minorEastAsia" w:cstheme="minorBidi"/>
          <w:smallCaps w:val="0"/>
          <w:noProof/>
          <w:sz w:val="22"/>
          <w:szCs w:val="22"/>
        </w:rPr>
      </w:pPr>
      <w:hyperlink w:anchor="_Toc346012047" w:history="1">
        <w:r w:rsidR="00856CB7" w:rsidRPr="00D9714F">
          <w:rPr>
            <w:rStyle w:val="Hyperlink"/>
            <w:rFonts w:ascii="Times New Roman" w:hAnsi="Times New Roman"/>
            <w:b/>
            <w:noProof/>
          </w:rPr>
          <w:t>D.</w:t>
        </w:r>
        <w:r w:rsidR="00856CB7">
          <w:rPr>
            <w:rFonts w:eastAsiaTheme="minorEastAsia" w:cstheme="minorBidi"/>
            <w:smallCaps w:val="0"/>
            <w:noProof/>
            <w:sz w:val="22"/>
            <w:szCs w:val="22"/>
          </w:rPr>
          <w:tab/>
        </w:r>
        <w:r w:rsidR="00856CB7" w:rsidRPr="00D9714F">
          <w:rPr>
            <w:rStyle w:val="Hyperlink"/>
            <w:rFonts w:ascii="Times New Roman" w:hAnsi="Times New Roman"/>
            <w:b/>
            <w:noProof/>
          </w:rPr>
          <w:t>Retention of Submission</w:t>
        </w:r>
        <w:r w:rsidR="00856CB7">
          <w:rPr>
            <w:noProof/>
            <w:webHidden/>
          </w:rPr>
          <w:tab/>
        </w:r>
        <w:r w:rsidR="00856CB7">
          <w:rPr>
            <w:noProof/>
            <w:webHidden/>
          </w:rPr>
          <w:fldChar w:fldCharType="begin"/>
        </w:r>
        <w:r w:rsidR="00856CB7">
          <w:rPr>
            <w:noProof/>
            <w:webHidden/>
          </w:rPr>
          <w:instrText xml:space="preserve"> PAGEREF _Toc346012047 \h </w:instrText>
        </w:r>
        <w:r w:rsidR="00856CB7">
          <w:rPr>
            <w:noProof/>
            <w:webHidden/>
          </w:rPr>
        </w:r>
        <w:r w:rsidR="00856CB7">
          <w:rPr>
            <w:noProof/>
            <w:webHidden/>
          </w:rPr>
          <w:fldChar w:fldCharType="separate"/>
        </w:r>
        <w:r w:rsidR="00856CB7">
          <w:rPr>
            <w:noProof/>
            <w:webHidden/>
          </w:rPr>
          <w:t>85</w:t>
        </w:r>
        <w:r w:rsidR="00856CB7">
          <w:rPr>
            <w:noProof/>
            <w:webHidden/>
          </w:rPr>
          <w:fldChar w:fldCharType="end"/>
        </w:r>
      </w:hyperlink>
    </w:p>
    <w:p w:rsidR="00856CB7" w:rsidRDefault="00196264">
      <w:pPr>
        <w:pStyle w:val="TOC2"/>
        <w:tabs>
          <w:tab w:val="left" w:pos="720"/>
          <w:tab w:val="right" w:leader="dot" w:pos="9350"/>
        </w:tabs>
        <w:rPr>
          <w:rFonts w:eastAsiaTheme="minorEastAsia" w:cstheme="minorBidi"/>
          <w:smallCaps w:val="0"/>
          <w:noProof/>
          <w:sz w:val="22"/>
          <w:szCs w:val="22"/>
        </w:rPr>
      </w:pPr>
      <w:hyperlink w:anchor="_Toc346012048" w:history="1">
        <w:r w:rsidR="00856CB7" w:rsidRPr="00D9714F">
          <w:rPr>
            <w:rStyle w:val="Hyperlink"/>
            <w:rFonts w:ascii="Times New Roman" w:hAnsi="Times New Roman"/>
            <w:b/>
            <w:noProof/>
          </w:rPr>
          <w:t>E.</w:t>
        </w:r>
        <w:r w:rsidR="00856CB7">
          <w:rPr>
            <w:rFonts w:eastAsiaTheme="minorEastAsia" w:cstheme="minorBidi"/>
            <w:smallCaps w:val="0"/>
            <w:noProof/>
            <w:sz w:val="22"/>
            <w:szCs w:val="22"/>
          </w:rPr>
          <w:tab/>
        </w:r>
        <w:r w:rsidR="00856CB7" w:rsidRPr="00D9714F">
          <w:rPr>
            <w:rStyle w:val="Hyperlink"/>
            <w:rFonts w:ascii="Times New Roman" w:hAnsi="Times New Roman"/>
            <w:b/>
            <w:noProof/>
          </w:rPr>
          <w:t>Marking of Confidential Information</w:t>
        </w:r>
        <w:r w:rsidR="00856CB7">
          <w:rPr>
            <w:noProof/>
            <w:webHidden/>
          </w:rPr>
          <w:tab/>
        </w:r>
        <w:r w:rsidR="00856CB7">
          <w:rPr>
            <w:noProof/>
            <w:webHidden/>
          </w:rPr>
          <w:fldChar w:fldCharType="begin"/>
        </w:r>
        <w:r w:rsidR="00856CB7">
          <w:rPr>
            <w:noProof/>
            <w:webHidden/>
          </w:rPr>
          <w:instrText xml:space="preserve"> PAGEREF _Toc346012048 \h </w:instrText>
        </w:r>
        <w:r w:rsidR="00856CB7">
          <w:rPr>
            <w:noProof/>
            <w:webHidden/>
          </w:rPr>
        </w:r>
        <w:r w:rsidR="00856CB7">
          <w:rPr>
            <w:noProof/>
            <w:webHidden/>
          </w:rPr>
          <w:fldChar w:fldCharType="separate"/>
        </w:r>
        <w:r w:rsidR="00856CB7">
          <w:rPr>
            <w:noProof/>
            <w:webHidden/>
          </w:rPr>
          <w:t>85</w:t>
        </w:r>
        <w:r w:rsidR="00856CB7">
          <w:rPr>
            <w:noProof/>
            <w:webHidden/>
          </w:rPr>
          <w:fldChar w:fldCharType="end"/>
        </w:r>
      </w:hyperlink>
    </w:p>
    <w:p w:rsidR="00856CB7" w:rsidRDefault="00196264">
      <w:pPr>
        <w:pStyle w:val="TOC2"/>
        <w:tabs>
          <w:tab w:val="left" w:pos="720"/>
          <w:tab w:val="right" w:leader="dot" w:pos="9350"/>
        </w:tabs>
        <w:rPr>
          <w:rFonts w:eastAsiaTheme="minorEastAsia" w:cstheme="minorBidi"/>
          <w:smallCaps w:val="0"/>
          <w:noProof/>
          <w:sz w:val="22"/>
          <w:szCs w:val="22"/>
        </w:rPr>
      </w:pPr>
      <w:hyperlink w:anchor="_Toc346012049" w:history="1">
        <w:r w:rsidR="00856CB7" w:rsidRPr="00D9714F">
          <w:rPr>
            <w:rStyle w:val="Hyperlink"/>
            <w:rFonts w:ascii="Times New Roman" w:hAnsi="Times New Roman"/>
            <w:b/>
            <w:noProof/>
          </w:rPr>
          <w:t>F.</w:t>
        </w:r>
        <w:r w:rsidR="00856CB7">
          <w:rPr>
            <w:rFonts w:eastAsiaTheme="minorEastAsia" w:cstheme="minorBidi"/>
            <w:smallCaps w:val="0"/>
            <w:noProof/>
            <w:sz w:val="22"/>
            <w:szCs w:val="22"/>
          </w:rPr>
          <w:tab/>
        </w:r>
        <w:r w:rsidR="00856CB7" w:rsidRPr="00D9714F">
          <w:rPr>
            <w:rStyle w:val="Hyperlink"/>
            <w:rFonts w:ascii="Times New Roman" w:hAnsi="Times New Roman"/>
            <w:b/>
            <w:noProof/>
          </w:rPr>
          <w:t>Title to Subject Inventions</w:t>
        </w:r>
        <w:r w:rsidR="00856CB7">
          <w:rPr>
            <w:noProof/>
            <w:webHidden/>
          </w:rPr>
          <w:tab/>
        </w:r>
        <w:r w:rsidR="00856CB7">
          <w:rPr>
            <w:noProof/>
            <w:webHidden/>
          </w:rPr>
          <w:fldChar w:fldCharType="begin"/>
        </w:r>
        <w:r w:rsidR="00856CB7">
          <w:rPr>
            <w:noProof/>
            <w:webHidden/>
          </w:rPr>
          <w:instrText xml:space="preserve"> PAGEREF _Toc346012049 \h </w:instrText>
        </w:r>
        <w:r w:rsidR="00856CB7">
          <w:rPr>
            <w:noProof/>
            <w:webHidden/>
          </w:rPr>
        </w:r>
        <w:r w:rsidR="00856CB7">
          <w:rPr>
            <w:noProof/>
            <w:webHidden/>
          </w:rPr>
          <w:fldChar w:fldCharType="separate"/>
        </w:r>
        <w:r w:rsidR="00856CB7">
          <w:rPr>
            <w:noProof/>
            <w:webHidden/>
          </w:rPr>
          <w:t>86</w:t>
        </w:r>
        <w:r w:rsidR="00856CB7">
          <w:rPr>
            <w:noProof/>
            <w:webHidden/>
          </w:rPr>
          <w:fldChar w:fldCharType="end"/>
        </w:r>
      </w:hyperlink>
    </w:p>
    <w:p w:rsidR="00856CB7" w:rsidRDefault="00196264">
      <w:pPr>
        <w:pStyle w:val="TOC2"/>
        <w:tabs>
          <w:tab w:val="left" w:pos="720"/>
          <w:tab w:val="right" w:leader="dot" w:pos="9350"/>
        </w:tabs>
        <w:rPr>
          <w:rFonts w:eastAsiaTheme="minorEastAsia" w:cstheme="minorBidi"/>
          <w:smallCaps w:val="0"/>
          <w:noProof/>
          <w:sz w:val="22"/>
          <w:szCs w:val="22"/>
        </w:rPr>
      </w:pPr>
      <w:hyperlink w:anchor="_Toc346012050" w:history="1">
        <w:r w:rsidR="00856CB7" w:rsidRPr="00D9714F">
          <w:rPr>
            <w:rStyle w:val="Hyperlink"/>
            <w:rFonts w:ascii="Times New Roman" w:hAnsi="Times New Roman"/>
            <w:b/>
            <w:noProof/>
          </w:rPr>
          <w:t>G.</w:t>
        </w:r>
        <w:r w:rsidR="00856CB7">
          <w:rPr>
            <w:rFonts w:eastAsiaTheme="minorEastAsia" w:cstheme="minorBidi"/>
            <w:smallCaps w:val="0"/>
            <w:noProof/>
            <w:sz w:val="22"/>
            <w:szCs w:val="22"/>
          </w:rPr>
          <w:tab/>
        </w:r>
        <w:r w:rsidR="00856CB7" w:rsidRPr="00D9714F">
          <w:rPr>
            <w:rStyle w:val="Hyperlink"/>
            <w:rFonts w:ascii="Times New Roman" w:hAnsi="Times New Roman"/>
            <w:b/>
            <w:noProof/>
          </w:rPr>
          <w:t>Government Rights in Subject Inventions</w:t>
        </w:r>
        <w:r w:rsidR="00856CB7">
          <w:rPr>
            <w:noProof/>
            <w:webHidden/>
          </w:rPr>
          <w:tab/>
        </w:r>
        <w:r w:rsidR="00856CB7">
          <w:rPr>
            <w:noProof/>
            <w:webHidden/>
          </w:rPr>
          <w:fldChar w:fldCharType="begin"/>
        </w:r>
        <w:r w:rsidR="00856CB7">
          <w:rPr>
            <w:noProof/>
            <w:webHidden/>
          </w:rPr>
          <w:instrText xml:space="preserve"> PAGEREF _Toc346012050 \h </w:instrText>
        </w:r>
        <w:r w:rsidR="00856CB7">
          <w:rPr>
            <w:noProof/>
            <w:webHidden/>
          </w:rPr>
        </w:r>
        <w:r w:rsidR="00856CB7">
          <w:rPr>
            <w:noProof/>
            <w:webHidden/>
          </w:rPr>
          <w:fldChar w:fldCharType="separate"/>
        </w:r>
        <w:r w:rsidR="00856CB7">
          <w:rPr>
            <w:noProof/>
            <w:webHidden/>
          </w:rPr>
          <w:t>87</w:t>
        </w:r>
        <w:r w:rsidR="00856CB7">
          <w:rPr>
            <w:noProof/>
            <w:webHidden/>
          </w:rPr>
          <w:fldChar w:fldCharType="end"/>
        </w:r>
      </w:hyperlink>
    </w:p>
    <w:p w:rsidR="00856CB7" w:rsidRDefault="00196264">
      <w:pPr>
        <w:pStyle w:val="TOC2"/>
        <w:tabs>
          <w:tab w:val="left" w:pos="720"/>
          <w:tab w:val="right" w:leader="dot" w:pos="9350"/>
        </w:tabs>
        <w:rPr>
          <w:rFonts w:eastAsiaTheme="minorEastAsia" w:cstheme="minorBidi"/>
          <w:smallCaps w:val="0"/>
          <w:noProof/>
          <w:sz w:val="22"/>
          <w:szCs w:val="22"/>
        </w:rPr>
      </w:pPr>
      <w:hyperlink w:anchor="_Toc346012051" w:history="1">
        <w:r w:rsidR="00856CB7" w:rsidRPr="00D9714F">
          <w:rPr>
            <w:rStyle w:val="Hyperlink"/>
            <w:rFonts w:ascii="Times New Roman" w:hAnsi="Times New Roman"/>
            <w:b/>
            <w:noProof/>
          </w:rPr>
          <w:t>H.</w:t>
        </w:r>
        <w:r w:rsidR="00856CB7">
          <w:rPr>
            <w:rFonts w:eastAsiaTheme="minorEastAsia" w:cstheme="minorBidi"/>
            <w:smallCaps w:val="0"/>
            <w:noProof/>
            <w:sz w:val="22"/>
            <w:szCs w:val="22"/>
          </w:rPr>
          <w:tab/>
        </w:r>
        <w:r w:rsidR="00856CB7" w:rsidRPr="00D9714F">
          <w:rPr>
            <w:rStyle w:val="Hyperlink"/>
            <w:rFonts w:ascii="Times New Roman" w:hAnsi="Times New Roman"/>
            <w:b/>
            <w:noProof/>
          </w:rPr>
          <w:t>Rights in Technical Data</w:t>
        </w:r>
        <w:r w:rsidR="00856CB7">
          <w:rPr>
            <w:noProof/>
            <w:webHidden/>
          </w:rPr>
          <w:tab/>
        </w:r>
        <w:r w:rsidR="00856CB7">
          <w:rPr>
            <w:noProof/>
            <w:webHidden/>
          </w:rPr>
          <w:fldChar w:fldCharType="begin"/>
        </w:r>
        <w:r w:rsidR="00856CB7">
          <w:rPr>
            <w:noProof/>
            <w:webHidden/>
          </w:rPr>
          <w:instrText xml:space="preserve"> PAGEREF _Toc346012051 \h </w:instrText>
        </w:r>
        <w:r w:rsidR="00856CB7">
          <w:rPr>
            <w:noProof/>
            <w:webHidden/>
          </w:rPr>
        </w:r>
        <w:r w:rsidR="00856CB7">
          <w:rPr>
            <w:noProof/>
            <w:webHidden/>
          </w:rPr>
          <w:fldChar w:fldCharType="separate"/>
        </w:r>
        <w:r w:rsidR="00856CB7">
          <w:rPr>
            <w:noProof/>
            <w:webHidden/>
          </w:rPr>
          <w:t>88</w:t>
        </w:r>
        <w:r w:rsidR="00856CB7">
          <w:rPr>
            <w:noProof/>
            <w:webHidden/>
          </w:rPr>
          <w:fldChar w:fldCharType="end"/>
        </w:r>
      </w:hyperlink>
    </w:p>
    <w:p w:rsidR="00856CB7" w:rsidRDefault="00196264">
      <w:pPr>
        <w:pStyle w:val="TOC2"/>
        <w:tabs>
          <w:tab w:val="left" w:pos="720"/>
          <w:tab w:val="right" w:leader="dot" w:pos="9350"/>
        </w:tabs>
        <w:rPr>
          <w:rFonts w:eastAsiaTheme="minorEastAsia" w:cstheme="minorBidi"/>
          <w:smallCaps w:val="0"/>
          <w:noProof/>
          <w:sz w:val="22"/>
          <w:szCs w:val="22"/>
        </w:rPr>
      </w:pPr>
      <w:hyperlink w:anchor="_Toc346012052" w:history="1">
        <w:r w:rsidR="00856CB7" w:rsidRPr="00D9714F">
          <w:rPr>
            <w:rStyle w:val="Hyperlink"/>
            <w:rFonts w:ascii="Times New Roman" w:hAnsi="Times New Roman"/>
            <w:b/>
            <w:noProof/>
          </w:rPr>
          <w:t>I.</w:t>
        </w:r>
        <w:r w:rsidR="00856CB7">
          <w:rPr>
            <w:rFonts w:eastAsiaTheme="minorEastAsia" w:cstheme="minorBidi"/>
            <w:smallCaps w:val="0"/>
            <w:noProof/>
            <w:sz w:val="22"/>
            <w:szCs w:val="22"/>
          </w:rPr>
          <w:tab/>
        </w:r>
        <w:r w:rsidR="00856CB7" w:rsidRPr="00D9714F">
          <w:rPr>
            <w:rStyle w:val="Hyperlink"/>
            <w:rFonts w:ascii="Times New Roman" w:hAnsi="Times New Roman"/>
            <w:b/>
            <w:noProof/>
          </w:rPr>
          <w:t>Foreign Entity Waiver Request</w:t>
        </w:r>
        <w:r w:rsidR="00856CB7">
          <w:rPr>
            <w:noProof/>
            <w:webHidden/>
          </w:rPr>
          <w:tab/>
        </w:r>
        <w:r w:rsidR="00856CB7">
          <w:rPr>
            <w:noProof/>
            <w:webHidden/>
          </w:rPr>
          <w:fldChar w:fldCharType="begin"/>
        </w:r>
        <w:r w:rsidR="00856CB7">
          <w:rPr>
            <w:noProof/>
            <w:webHidden/>
          </w:rPr>
          <w:instrText xml:space="preserve"> PAGEREF _Toc346012052 \h </w:instrText>
        </w:r>
        <w:r w:rsidR="00856CB7">
          <w:rPr>
            <w:noProof/>
            <w:webHidden/>
          </w:rPr>
        </w:r>
        <w:r w:rsidR="00856CB7">
          <w:rPr>
            <w:noProof/>
            <w:webHidden/>
          </w:rPr>
          <w:fldChar w:fldCharType="separate"/>
        </w:r>
        <w:r w:rsidR="00856CB7">
          <w:rPr>
            <w:noProof/>
            <w:webHidden/>
          </w:rPr>
          <w:t>89</w:t>
        </w:r>
        <w:r w:rsidR="00856CB7">
          <w:rPr>
            <w:noProof/>
            <w:webHidden/>
          </w:rPr>
          <w:fldChar w:fldCharType="end"/>
        </w:r>
      </w:hyperlink>
    </w:p>
    <w:p w:rsidR="00856CB7" w:rsidRDefault="00196264">
      <w:pPr>
        <w:pStyle w:val="TOC2"/>
        <w:tabs>
          <w:tab w:val="left" w:pos="720"/>
          <w:tab w:val="right" w:leader="dot" w:pos="9350"/>
        </w:tabs>
        <w:rPr>
          <w:rFonts w:eastAsiaTheme="minorEastAsia" w:cstheme="minorBidi"/>
          <w:smallCaps w:val="0"/>
          <w:noProof/>
          <w:sz w:val="22"/>
          <w:szCs w:val="22"/>
        </w:rPr>
      </w:pPr>
      <w:hyperlink w:anchor="_Toc346012053" w:history="1">
        <w:r w:rsidR="00856CB7" w:rsidRPr="00D9714F">
          <w:rPr>
            <w:rStyle w:val="Hyperlink"/>
            <w:rFonts w:ascii="Times New Roman" w:hAnsi="Times New Roman"/>
            <w:b/>
            <w:noProof/>
          </w:rPr>
          <w:t>J.</w:t>
        </w:r>
        <w:r w:rsidR="00856CB7">
          <w:rPr>
            <w:rFonts w:eastAsiaTheme="minorEastAsia" w:cstheme="minorBidi"/>
            <w:smallCaps w:val="0"/>
            <w:noProof/>
            <w:sz w:val="22"/>
            <w:szCs w:val="22"/>
          </w:rPr>
          <w:tab/>
        </w:r>
        <w:r w:rsidR="00856CB7" w:rsidRPr="00D9714F">
          <w:rPr>
            <w:rStyle w:val="Hyperlink"/>
            <w:rFonts w:ascii="Times New Roman" w:hAnsi="Times New Roman"/>
            <w:b/>
            <w:noProof/>
          </w:rPr>
          <w:t>Notice of Right to Request Patent Waiver</w:t>
        </w:r>
        <w:r w:rsidR="00856CB7">
          <w:rPr>
            <w:noProof/>
            <w:webHidden/>
          </w:rPr>
          <w:tab/>
        </w:r>
        <w:r w:rsidR="00856CB7">
          <w:rPr>
            <w:noProof/>
            <w:webHidden/>
          </w:rPr>
          <w:fldChar w:fldCharType="begin"/>
        </w:r>
        <w:r w:rsidR="00856CB7">
          <w:rPr>
            <w:noProof/>
            <w:webHidden/>
          </w:rPr>
          <w:instrText xml:space="preserve"> PAGEREF _Toc346012053 \h </w:instrText>
        </w:r>
        <w:r w:rsidR="00856CB7">
          <w:rPr>
            <w:noProof/>
            <w:webHidden/>
          </w:rPr>
        </w:r>
        <w:r w:rsidR="00856CB7">
          <w:rPr>
            <w:noProof/>
            <w:webHidden/>
          </w:rPr>
          <w:fldChar w:fldCharType="separate"/>
        </w:r>
        <w:r w:rsidR="00856CB7">
          <w:rPr>
            <w:noProof/>
            <w:webHidden/>
          </w:rPr>
          <w:t>89</w:t>
        </w:r>
        <w:r w:rsidR="00856CB7">
          <w:rPr>
            <w:noProof/>
            <w:webHidden/>
          </w:rPr>
          <w:fldChar w:fldCharType="end"/>
        </w:r>
      </w:hyperlink>
    </w:p>
    <w:p w:rsidR="00856CB7" w:rsidRDefault="00196264">
      <w:pPr>
        <w:pStyle w:val="TOC2"/>
        <w:tabs>
          <w:tab w:val="left" w:pos="720"/>
          <w:tab w:val="right" w:leader="dot" w:pos="9350"/>
        </w:tabs>
        <w:rPr>
          <w:rFonts w:eastAsiaTheme="minorEastAsia" w:cstheme="minorBidi"/>
          <w:smallCaps w:val="0"/>
          <w:noProof/>
          <w:sz w:val="22"/>
          <w:szCs w:val="22"/>
        </w:rPr>
      </w:pPr>
      <w:hyperlink w:anchor="_Toc346012054" w:history="1">
        <w:r w:rsidR="00856CB7" w:rsidRPr="00D9714F">
          <w:rPr>
            <w:rStyle w:val="Hyperlink"/>
            <w:rFonts w:ascii="Times New Roman" w:hAnsi="Times New Roman"/>
            <w:b/>
            <w:noProof/>
          </w:rPr>
          <w:t>K.</w:t>
        </w:r>
        <w:r w:rsidR="00856CB7">
          <w:rPr>
            <w:rFonts w:eastAsiaTheme="minorEastAsia" w:cstheme="minorBidi"/>
            <w:smallCaps w:val="0"/>
            <w:noProof/>
            <w:sz w:val="22"/>
            <w:szCs w:val="22"/>
          </w:rPr>
          <w:tab/>
        </w:r>
        <w:r w:rsidR="00856CB7" w:rsidRPr="00D9714F">
          <w:rPr>
            <w:rStyle w:val="Hyperlink"/>
            <w:rFonts w:ascii="Times New Roman" w:hAnsi="Times New Roman"/>
            <w:b/>
            <w:noProof/>
          </w:rPr>
          <w:t>Protected Personally Identifiable Information</w:t>
        </w:r>
        <w:r w:rsidR="00856CB7">
          <w:rPr>
            <w:noProof/>
            <w:webHidden/>
          </w:rPr>
          <w:tab/>
        </w:r>
        <w:r w:rsidR="00856CB7">
          <w:rPr>
            <w:noProof/>
            <w:webHidden/>
          </w:rPr>
          <w:fldChar w:fldCharType="begin"/>
        </w:r>
        <w:r w:rsidR="00856CB7">
          <w:rPr>
            <w:noProof/>
            <w:webHidden/>
          </w:rPr>
          <w:instrText xml:space="preserve"> PAGEREF _Toc346012054 \h </w:instrText>
        </w:r>
        <w:r w:rsidR="00856CB7">
          <w:rPr>
            <w:noProof/>
            <w:webHidden/>
          </w:rPr>
        </w:r>
        <w:r w:rsidR="00856CB7">
          <w:rPr>
            <w:noProof/>
            <w:webHidden/>
          </w:rPr>
          <w:fldChar w:fldCharType="separate"/>
        </w:r>
        <w:r w:rsidR="00856CB7">
          <w:rPr>
            <w:noProof/>
            <w:webHidden/>
          </w:rPr>
          <w:t>90</w:t>
        </w:r>
        <w:r w:rsidR="00856CB7">
          <w:rPr>
            <w:noProof/>
            <w:webHidden/>
          </w:rPr>
          <w:fldChar w:fldCharType="end"/>
        </w:r>
      </w:hyperlink>
    </w:p>
    <w:p w:rsidR="00856CB7" w:rsidRDefault="00196264">
      <w:pPr>
        <w:pStyle w:val="TOC2"/>
        <w:tabs>
          <w:tab w:val="left" w:pos="720"/>
          <w:tab w:val="right" w:leader="dot" w:pos="9350"/>
        </w:tabs>
        <w:rPr>
          <w:rFonts w:eastAsiaTheme="minorEastAsia" w:cstheme="minorBidi"/>
          <w:smallCaps w:val="0"/>
          <w:noProof/>
          <w:sz w:val="22"/>
          <w:szCs w:val="22"/>
        </w:rPr>
      </w:pPr>
      <w:hyperlink w:anchor="_Toc346012055" w:history="1">
        <w:r w:rsidR="00856CB7" w:rsidRPr="00D9714F">
          <w:rPr>
            <w:rStyle w:val="Hyperlink"/>
            <w:rFonts w:ascii="Times New Roman" w:hAnsi="Times New Roman"/>
            <w:b/>
            <w:noProof/>
          </w:rPr>
          <w:t>L.</w:t>
        </w:r>
        <w:r w:rsidR="00856CB7">
          <w:rPr>
            <w:rFonts w:eastAsiaTheme="minorEastAsia" w:cstheme="minorBidi"/>
            <w:smallCaps w:val="0"/>
            <w:noProof/>
            <w:sz w:val="22"/>
            <w:szCs w:val="22"/>
          </w:rPr>
          <w:tab/>
        </w:r>
        <w:r w:rsidR="00856CB7" w:rsidRPr="00D9714F">
          <w:rPr>
            <w:rStyle w:val="Hyperlink"/>
            <w:rFonts w:ascii="Times New Roman" w:hAnsi="Times New Roman"/>
            <w:b/>
            <w:noProof/>
          </w:rPr>
          <w:t>Annual Compliance Audits for For-Profit Entities</w:t>
        </w:r>
        <w:r w:rsidR="00856CB7">
          <w:rPr>
            <w:noProof/>
            <w:webHidden/>
          </w:rPr>
          <w:tab/>
        </w:r>
        <w:r w:rsidR="00856CB7">
          <w:rPr>
            <w:noProof/>
            <w:webHidden/>
          </w:rPr>
          <w:fldChar w:fldCharType="begin"/>
        </w:r>
        <w:r w:rsidR="00856CB7">
          <w:rPr>
            <w:noProof/>
            <w:webHidden/>
          </w:rPr>
          <w:instrText xml:space="preserve"> PAGEREF _Toc346012055 \h </w:instrText>
        </w:r>
        <w:r w:rsidR="00856CB7">
          <w:rPr>
            <w:noProof/>
            <w:webHidden/>
          </w:rPr>
        </w:r>
        <w:r w:rsidR="00856CB7">
          <w:rPr>
            <w:noProof/>
            <w:webHidden/>
          </w:rPr>
          <w:fldChar w:fldCharType="separate"/>
        </w:r>
        <w:r w:rsidR="00856CB7">
          <w:rPr>
            <w:noProof/>
            <w:webHidden/>
          </w:rPr>
          <w:t>90</w:t>
        </w:r>
        <w:r w:rsidR="00856CB7">
          <w:rPr>
            <w:noProof/>
            <w:webHidden/>
          </w:rPr>
          <w:fldChar w:fldCharType="end"/>
        </w:r>
      </w:hyperlink>
    </w:p>
    <w:p w:rsidR="00856CB7" w:rsidRDefault="00196264">
      <w:pPr>
        <w:pStyle w:val="TOC1"/>
        <w:tabs>
          <w:tab w:val="left" w:pos="720"/>
          <w:tab w:val="right" w:leader="dot" w:pos="9350"/>
        </w:tabs>
        <w:rPr>
          <w:rFonts w:eastAsiaTheme="minorEastAsia" w:cstheme="minorBidi"/>
          <w:b w:val="0"/>
          <w:bCs w:val="0"/>
          <w:caps w:val="0"/>
          <w:noProof/>
          <w:sz w:val="22"/>
          <w:szCs w:val="22"/>
        </w:rPr>
      </w:pPr>
      <w:hyperlink w:anchor="_Toc346012056" w:history="1">
        <w:r w:rsidR="00856CB7" w:rsidRPr="00D9714F">
          <w:rPr>
            <w:rStyle w:val="Hyperlink"/>
            <w:rFonts w:ascii="Times New Roman" w:hAnsi="Times New Roman"/>
            <w:smallCaps/>
            <w:noProof/>
          </w:rPr>
          <w:t>IX.</w:t>
        </w:r>
        <w:r w:rsidR="00856CB7">
          <w:rPr>
            <w:rFonts w:eastAsiaTheme="minorEastAsia" w:cstheme="minorBidi"/>
            <w:b w:val="0"/>
            <w:bCs w:val="0"/>
            <w:caps w:val="0"/>
            <w:noProof/>
            <w:sz w:val="22"/>
            <w:szCs w:val="22"/>
          </w:rPr>
          <w:tab/>
        </w:r>
        <w:r w:rsidR="00856CB7" w:rsidRPr="00D9714F">
          <w:rPr>
            <w:rStyle w:val="Hyperlink"/>
            <w:rFonts w:ascii="Times New Roman" w:hAnsi="Times New Roman"/>
            <w:smallCaps/>
            <w:noProof/>
          </w:rPr>
          <w:t>Glossary</w:t>
        </w:r>
        <w:r w:rsidR="00856CB7">
          <w:rPr>
            <w:noProof/>
            <w:webHidden/>
          </w:rPr>
          <w:tab/>
        </w:r>
        <w:r w:rsidR="00856CB7">
          <w:rPr>
            <w:noProof/>
            <w:webHidden/>
          </w:rPr>
          <w:fldChar w:fldCharType="begin"/>
        </w:r>
        <w:r w:rsidR="00856CB7">
          <w:rPr>
            <w:noProof/>
            <w:webHidden/>
          </w:rPr>
          <w:instrText xml:space="preserve"> PAGEREF _Toc346012056 \h </w:instrText>
        </w:r>
        <w:r w:rsidR="00856CB7">
          <w:rPr>
            <w:noProof/>
            <w:webHidden/>
          </w:rPr>
        </w:r>
        <w:r w:rsidR="00856CB7">
          <w:rPr>
            <w:noProof/>
            <w:webHidden/>
          </w:rPr>
          <w:fldChar w:fldCharType="separate"/>
        </w:r>
        <w:r w:rsidR="00856CB7">
          <w:rPr>
            <w:noProof/>
            <w:webHidden/>
          </w:rPr>
          <w:t>91</w:t>
        </w:r>
        <w:r w:rsidR="00856CB7">
          <w:rPr>
            <w:noProof/>
            <w:webHidden/>
          </w:rPr>
          <w:fldChar w:fldCharType="end"/>
        </w:r>
      </w:hyperlink>
    </w:p>
    <w:p w:rsidR="00856CB7" w:rsidRDefault="00196264">
      <w:pPr>
        <w:pStyle w:val="TOC1"/>
        <w:tabs>
          <w:tab w:val="right" w:leader="dot" w:pos="9350"/>
        </w:tabs>
        <w:rPr>
          <w:rFonts w:eastAsiaTheme="minorEastAsia" w:cstheme="minorBidi"/>
          <w:b w:val="0"/>
          <w:bCs w:val="0"/>
          <w:caps w:val="0"/>
          <w:noProof/>
          <w:sz w:val="22"/>
          <w:szCs w:val="22"/>
        </w:rPr>
      </w:pPr>
      <w:hyperlink w:anchor="_Toc346012057" w:history="1">
        <w:r w:rsidR="00856CB7" w:rsidRPr="00D9714F">
          <w:rPr>
            <w:rStyle w:val="Hyperlink"/>
            <w:rFonts w:ascii="Times New Roman" w:hAnsi="Times New Roman"/>
            <w:smallCaps/>
            <w:noProof/>
          </w:rPr>
          <w:t>Appendix 1: Relevant DOE Technology Readiness Levels</w:t>
        </w:r>
        <w:r w:rsidR="00856CB7">
          <w:rPr>
            <w:noProof/>
            <w:webHidden/>
          </w:rPr>
          <w:tab/>
        </w:r>
        <w:r w:rsidR="00856CB7">
          <w:rPr>
            <w:noProof/>
            <w:webHidden/>
          </w:rPr>
          <w:fldChar w:fldCharType="begin"/>
        </w:r>
        <w:r w:rsidR="00856CB7">
          <w:rPr>
            <w:noProof/>
            <w:webHidden/>
          </w:rPr>
          <w:instrText xml:space="preserve"> PAGEREF _Toc346012057 \h </w:instrText>
        </w:r>
        <w:r w:rsidR="00856CB7">
          <w:rPr>
            <w:noProof/>
            <w:webHidden/>
          </w:rPr>
        </w:r>
        <w:r w:rsidR="00856CB7">
          <w:rPr>
            <w:noProof/>
            <w:webHidden/>
          </w:rPr>
          <w:fldChar w:fldCharType="separate"/>
        </w:r>
        <w:r w:rsidR="00856CB7">
          <w:rPr>
            <w:noProof/>
            <w:webHidden/>
          </w:rPr>
          <w:t>93</w:t>
        </w:r>
        <w:r w:rsidR="00856CB7">
          <w:rPr>
            <w:noProof/>
            <w:webHidden/>
          </w:rPr>
          <w:fldChar w:fldCharType="end"/>
        </w:r>
      </w:hyperlink>
    </w:p>
    <w:p w:rsidR="00856CB7" w:rsidRDefault="00196264">
      <w:pPr>
        <w:pStyle w:val="TOC1"/>
        <w:tabs>
          <w:tab w:val="right" w:leader="dot" w:pos="9350"/>
        </w:tabs>
        <w:rPr>
          <w:rFonts w:eastAsiaTheme="minorEastAsia" w:cstheme="minorBidi"/>
          <w:b w:val="0"/>
          <w:bCs w:val="0"/>
          <w:caps w:val="0"/>
          <w:noProof/>
          <w:sz w:val="22"/>
          <w:szCs w:val="22"/>
        </w:rPr>
      </w:pPr>
      <w:hyperlink w:anchor="_Toc346012058" w:history="1">
        <w:r w:rsidR="00856CB7" w:rsidRPr="00D9714F">
          <w:rPr>
            <w:rStyle w:val="Hyperlink"/>
            <w:rFonts w:ascii="Times New Roman" w:hAnsi="Times New Roman"/>
            <w:smallCaps/>
            <w:noProof/>
          </w:rPr>
          <w:t>Appendix 2: Sample Summary Slide</w:t>
        </w:r>
        <w:r w:rsidR="00856CB7">
          <w:rPr>
            <w:noProof/>
            <w:webHidden/>
          </w:rPr>
          <w:tab/>
        </w:r>
        <w:r w:rsidR="00856CB7">
          <w:rPr>
            <w:noProof/>
            <w:webHidden/>
          </w:rPr>
          <w:fldChar w:fldCharType="begin"/>
        </w:r>
        <w:r w:rsidR="00856CB7">
          <w:rPr>
            <w:noProof/>
            <w:webHidden/>
          </w:rPr>
          <w:instrText xml:space="preserve"> PAGEREF _Toc346012058 \h </w:instrText>
        </w:r>
        <w:r w:rsidR="00856CB7">
          <w:rPr>
            <w:noProof/>
            <w:webHidden/>
          </w:rPr>
        </w:r>
        <w:r w:rsidR="00856CB7">
          <w:rPr>
            <w:noProof/>
            <w:webHidden/>
          </w:rPr>
          <w:fldChar w:fldCharType="separate"/>
        </w:r>
        <w:r w:rsidR="00856CB7">
          <w:rPr>
            <w:noProof/>
            <w:webHidden/>
          </w:rPr>
          <w:t>94</w:t>
        </w:r>
        <w:r w:rsidR="00856CB7">
          <w:rPr>
            <w:noProof/>
            <w:webHidden/>
          </w:rPr>
          <w:fldChar w:fldCharType="end"/>
        </w:r>
      </w:hyperlink>
    </w:p>
    <w:p w:rsidR="00856CB7" w:rsidRDefault="00196264">
      <w:pPr>
        <w:pStyle w:val="TOC1"/>
        <w:tabs>
          <w:tab w:val="right" w:leader="dot" w:pos="9350"/>
        </w:tabs>
        <w:rPr>
          <w:rFonts w:eastAsiaTheme="minorEastAsia" w:cstheme="minorBidi"/>
          <w:b w:val="0"/>
          <w:bCs w:val="0"/>
          <w:caps w:val="0"/>
          <w:noProof/>
          <w:sz w:val="22"/>
          <w:szCs w:val="22"/>
        </w:rPr>
      </w:pPr>
      <w:hyperlink w:anchor="_Toc346012059" w:history="1">
        <w:r w:rsidR="00856CB7" w:rsidRPr="00D9714F">
          <w:rPr>
            <w:rStyle w:val="Hyperlink"/>
            <w:rFonts w:ascii="Times New Roman" w:hAnsi="Times New Roman"/>
            <w:noProof/>
          </w:rPr>
          <w:t>Appendix 3: Reviewer Scoring Guidelines</w:t>
        </w:r>
        <w:r w:rsidR="00856CB7">
          <w:rPr>
            <w:noProof/>
            <w:webHidden/>
          </w:rPr>
          <w:tab/>
        </w:r>
        <w:r w:rsidR="00856CB7">
          <w:rPr>
            <w:noProof/>
            <w:webHidden/>
          </w:rPr>
          <w:fldChar w:fldCharType="begin"/>
        </w:r>
        <w:r w:rsidR="00856CB7">
          <w:rPr>
            <w:noProof/>
            <w:webHidden/>
          </w:rPr>
          <w:instrText xml:space="preserve"> PAGEREF _Toc346012059 \h </w:instrText>
        </w:r>
        <w:r w:rsidR="00856CB7">
          <w:rPr>
            <w:noProof/>
            <w:webHidden/>
          </w:rPr>
        </w:r>
        <w:r w:rsidR="00856CB7">
          <w:rPr>
            <w:noProof/>
            <w:webHidden/>
          </w:rPr>
          <w:fldChar w:fldCharType="separate"/>
        </w:r>
        <w:r w:rsidR="00856CB7">
          <w:rPr>
            <w:noProof/>
            <w:webHidden/>
          </w:rPr>
          <w:t>95</w:t>
        </w:r>
        <w:r w:rsidR="00856CB7">
          <w:rPr>
            <w:noProof/>
            <w:webHidden/>
          </w:rPr>
          <w:fldChar w:fldCharType="end"/>
        </w:r>
      </w:hyperlink>
    </w:p>
    <w:p w:rsidR="00856CB7" w:rsidRDefault="00196264">
      <w:pPr>
        <w:pStyle w:val="TOC1"/>
        <w:tabs>
          <w:tab w:val="right" w:leader="dot" w:pos="9350"/>
        </w:tabs>
        <w:rPr>
          <w:rFonts w:eastAsiaTheme="minorEastAsia" w:cstheme="minorBidi"/>
          <w:b w:val="0"/>
          <w:bCs w:val="0"/>
          <w:caps w:val="0"/>
          <w:noProof/>
          <w:sz w:val="22"/>
          <w:szCs w:val="22"/>
        </w:rPr>
      </w:pPr>
      <w:hyperlink w:anchor="_Toc346012060" w:history="1">
        <w:r w:rsidR="00856CB7" w:rsidRPr="00D9714F">
          <w:rPr>
            <w:rStyle w:val="Hyperlink"/>
            <w:rFonts w:ascii="Times New Roman" w:hAnsi="Times New Roman"/>
            <w:noProof/>
          </w:rPr>
          <w:t>Appendix 4: Sample Deliverables Tables</w:t>
        </w:r>
        <w:r w:rsidR="00856CB7">
          <w:rPr>
            <w:noProof/>
            <w:webHidden/>
          </w:rPr>
          <w:tab/>
        </w:r>
        <w:r w:rsidR="00856CB7">
          <w:rPr>
            <w:noProof/>
            <w:webHidden/>
          </w:rPr>
          <w:fldChar w:fldCharType="begin"/>
        </w:r>
        <w:r w:rsidR="00856CB7">
          <w:rPr>
            <w:noProof/>
            <w:webHidden/>
          </w:rPr>
          <w:instrText xml:space="preserve"> PAGEREF _Toc346012060 \h </w:instrText>
        </w:r>
        <w:r w:rsidR="00856CB7">
          <w:rPr>
            <w:noProof/>
            <w:webHidden/>
          </w:rPr>
        </w:r>
        <w:r w:rsidR="00856CB7">
          <w:rPr>
            <w:noProof/>
            <w:webHidden/>
          </w:rPr>
          <w:fldChar w:fldCharType="separate"/>
        </w:r>
        <w:r w:rsidR="00856CB7">
          <w:rPr>
            <w:noProof/>
            <w:webHidden/>
          </w:rPr>
          <w:t>96</w:t>
        </w:r>
        <w:r w:rsidR="00856CB7">
          <w:rPr>
            <w:noProof/>
            <w:webHidden/>
          </w:rPr>
          <w:fldChar w:fldCharType="end"/>
        </w:r>
      </w:hyperlink>
    </w:p>
    <w:p w:rsidR="004866C5" w:rsidRDefault="001B4AEB" w:rsidP="00831A58">
      <w:pPr>
        <w:pStyle w:val="Heading1"/>
        <w:tabs>
          <w:tab w:val="left" w:pos="630"/>
        </w:tabs>
        <w:spacing w:before="0"/>
        <w:jc w:val="center"/>
        <w:rPr>
          <w:rFonts w:ascii="Times New Roman" w:hAnsi="Times New Roman"/>
          <w:b w:val="0"/>
          <w:smallCaps/>
          <w:sz w:val="28"/>
          <w:szCs w:val="28"/>
          <w:highlight w:val="darkGreen"/>
        </w:rPr>
      </w:pPr>
      <w:r>
        <w:rPr>
          <w:rFonts w:ascii="Times New Roman" w:hAnsi="Times New Roman"/>
          <w:b w:val="0"/>
          <w:smallCaps/>
          <w:sz w:val="28"/>
          <w:szCs w:val="28"/>
          <w:highlight w:val="darkGreen"/>
        </w:rPr>
        <w:fldChar w:fldCharType="end"/>
      </w:r>
    </w:p>
    <w:p w:rsidR="00DA21AF" w:rsidRPr="00831A58" w:rsidRDefault="002F066B" w:rsidP="00831A58">
      <w:pPr>
        <w:pStyle w:val="Heading1"/>
        <w:tabs>
          <w:tab w:val="left" w:pos="630"/>
        </w:tabs>
        <w:spacing w:before="0"/>
        <w:jc w:val="center"/>
        <w:rPr>
          <w:rFonts w:ascii="Times New Roman" w:hAnsi="Times New Roman"/>
          <w:smallCaps/>
          <w:color w:val="auto"/>
          <w:sz w:val="28"/>
          <w:szCs w:val="24"/>
          <w:highlight w:val="darkGreen"/>
        </w:rPr>
      </w:pPr>
      <w:r w:rsidRPr="00CF6F98">
        <w:rPr>
          <w:rFonts w:ascii="Times New Roman" w:hAnsi="Times New Roman"/>
          <w:b w:val="0"/>
          <w:smallCaps/>
          <w:color w:val="auto"/>
          <w:sz w:val="28"/>
          <w:szCs w:val="28"/>
          <w:highlight w:val="darkGreen"/>
        </w:rPr>
        <w:br w:type="page"/>
      </w:r>
      <w:bookmarkStart w:id="7" w:name="_Toc305956950"/>
      <w:bookmarkStart w:id="8" w:name="_Toc307771337"/>
      <w:bookmarkStart w:id="9" w:name="_Toc308703633"/>
      <w:bookmarkStart w:id="10" w:name="_Ref343264656"/>
      <w:bookmarkStart w:id="11" w:name="_Ref343264669"/>
      <w:bookmarkStart w:id="12" w:name="_Ref343345884"/>
      <w:bookmarkStart w:id="13" w:name="_Ref343345890"/>
      <w:bookmarkStart w:id="14" w:name="_Toc343347913"/>
      <w:bookmarkStart w:id="15" w:name="_Toc346012005"/>
      <w:r w:rsidRPr="004A6651">
        <w:rPr>
          <w:rFonts w:ascii="Times New Roman" w:hAnsi="Times New Roman"/>
          <w:smallCaps/>
          <w:color w:val="auto"/>
          <w:sz w:val="28"/>
          <w:szCs w:val="24"/>
        </w:rPr>
        <w:lastRenderedPageBreak/>
        <w:t>Required Documents Checklist</w:t>
      </w:r>
      <w:bookmarkEnd w:id="7"/>
      <w:bookmarkEnd w:id="8"/>
      <w:bookmarkEnd w:id="9"/>
      <w:bookmarkEnd w:id="10"/>
      <w:bookmarkEnd w:id="11"/>
      <w:bookmarkEnd w:id="12"/>
      <w:bookmarkEnd w:id="13"/>
      <w:bookmarkEnd w:id="14"/>
      <w:bookmarkEnd w:id="15"/>
    </w:p>
    <w:tbl>
      <w:tblPr>
        <w:tblW w:w="10890" w:type="dxa"/>
        <w:tblInd w:w="-522" w:type="dxa"/>
        <w:tblLook w:val="04A0" w:firstRow="1" w:lastRow="0" w:firstColumn="1" w:lastColumn="0" w:noHBand="0" w:noVBand="1"/>
      </w:tblPr>
      <w:tblGrid>
        <w:gridCol w:w="1800"/>
        <w:gridCol w:w="5580"/>
        <w:gridCol w:w="1239"/>
        <w:gridCol w:w="890"/>
        <w:gridCol w:w="1381"/>
      </w:tblGrid>
      <w:tr w:rsidR="00DA21AF" w:rsidRPr="00CF6F98" w:rsidTr="00C74A71">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21AF" w:rsidRPr="004A6651" w:rsidRDefault="002F066B" w:rsidP="003951CB">
            <w:pPr>
              <w:spacing w:after="0" w:line="240" w:lineRule="auto"/>
              <w:jc w:val="center"/>
              <w:rPr>
                <w:rFonts w:ascii="Times New Roman" w:hAnsi="Times New Roman"/>
                <w:b/>
                <w:sz w:val="20"/>
                <w:szCs w:val="20"/>
              </w:rPr>
            </w:pPr>
            <w:r w:rsidRPr="004A6651">
              <w:rPr>
                <w:rFonts w:ascii="Times New Roman" w:hAnsi="Times New Roman"/>
                <w:b/>
                <w:sz w:val="20"/>
                <w:szCs w:val="20"/>
              </w:rPr>
              <w:t>Submission</w:t>
            </w:r>
          </w:p>
        </w:tc>
        <w:tc>
          <w:tcPr>
            <w:tcW w:w="5580" w:type="dxa"/>
            <w:tcBorders>
              <w:top w:val="single" w:sz="4" w:space="0" w:color="auto"/>
              <w:left w:val="nil"/>
              <w:bottom w:val="single" w:sz="4" w:space="0" w:color="auto"/>
              <w:right w:val="single" w:sz="6" w:space="0" w:color="auto"/>
            </w:tcBorders>
            <w:shd w:val="clear" w:color="auto" w:fill="auto"/>
            <w:noWrap/>
            <w:vAlign w:val="center"/>
            <w:hideMark/>
          </w:tcPr>
          <w:p w:rsidR="00DA21AF" w:rsidRPr="004A6651" w:rsidRDefault="002F066B" w:rsidP="003951CB">
            <w:pPr>
              <w:spacing w:after="0" w:line="240" w:lineRule="auto"/>
              <w:jc w:val="center"/>
              <w:rPr>
                <w:rFonts w:ascii="Times New Roman" w:hAnsi="Times New Roman"/>
                <w:b/>
                <w:sz w:val="20"/>
                <w:szCs w:val="20"/>
              </w:rPr>
            </w:pPr>
            <w:r w:rsidRPr="004A6651">
              <w:rPr>
                <w:rFonts w:ascii="Times New Roman" w:hAnsi="Times New Roman"/>
                <w:b/>
                <w:sz w:val="20"/>
                <w:szCs w:val="20"/>
              </w:rPr>
              <w:t>Components</w:t>
            </w:r>
          </w:p>
        </w:tc>
        <w:tc>
          <w:tcPr>
            <w:tcW w:w="1239" w:type="dxa"/>
            <w:tcBorders>
              <w:top w:val="single" w:sz="6" w:space="0" w:color="auto"/>
              <w:left w:val="single" w:sz="6" w:space="0" w:color="auto"/>
              <w:bottom w:val="single" w:sz="6" w:space="0" w:color="auto"/>
              <w:right w:val="single" w:sz="6" w:space="0" w:color="auto"/>
            </w:tcBorders>
            <w:vAlign w:val="center"/>
          </w:tcPr>
          <w:p w:rsidR="00DA21AF" w:rsidRPr="004A6651" w:rsidRDefault="002F066B" w:rsidP="003951CB">
            <w:pPr>
              <w:spacing w:after="0" w:line="240" w:lineRule="auto"/>
              <w:jc w:val="center"/>
              <w:rPr>
                <w:rFonts w:ascii="Times New Roman" w:hAnsi="Times New Roman"/>
                <w:b/>
                <w:sz w:val="20"/>
                <w:szCs w:val="20"/>
              </w:rPr>
            </w:pPr>
            <w:r w:rsidRPr="004A6651">
              <w:rPr>
                <w:rFonts w:ascii="Times New Roman" w:hAnsi="Times New Roman"/>
                <w:b/>
                <w:sz w:val="20"/>
                <w:szCs w:val="20"/>
              </w:rPr>
              <w:t>Optional/</w:t>
            </w:r>
          </w:p>
          <w:p w:rsidR="00DA21AF" w:rsidRPr="004A6651" w:rsidRDefault="002F066B" w:rsidP="003951CB">
            <w:pPr>
              <w:spacing w:after="0" w:line="240" w:lineRule="auto"/>
              <w:jc w:val="center"/>
              <w:rPr>
                <w:rFonts w:ascii="Times New Roman" w:hAnsi="Times New Roman"/>
                <w:b/>
                <w:sz w:val="20"/>
                <w:szCs w:val="20"/>
              </w:rPr>
            </w:pPr>
            <w:r w:rsidRPr="004A6651">
              <w:rPr>
                <w:rFonts w:ascii="Times New Roman" w:hAnsi="Times New Roman"/>
                <w:b/>
                <w:sz w:val="20"/>
                <w:szCs w:val="20"/>
              </w:rPr>
              <w:t>Mandatory</w:t>
            </w:r>
          </w:p>
        </w:tc>
        <w:tc>
          <w:tcPr>
            <w:tcW w:w="890" w:type="dxa"/>
            <w:tcBorders>
              <w:top w:val="single" w:sz="4" w:space="0" w:color="auto"/>
              <w:left w:val="single" w:sz="6" w:space="0" w:color="auto"/>
              <w:bottom w:val="single" w:sz="6" w:space="0" w:color="auto"/>
              <w:right w:val="single" w:sz="4" w:space="0" w:color="auto"/>
            </w:tcBorders>
            <w:vAlign w:val="center"/>
          </w:tcPr>
          <w:p w:rsidR="00DA21AF" w:rsidRPr="004A6651" w:rsidRDefault="002F066B" w:rsidP="003951CB">
            <w:pPr>
              <w:spacing w:after="0" w:line="240" w:lineRule="auto"/>
              <w:jc w:val="center"/>
              <w:rPr>
                <w:rFonts w:ascii="Times New Roman" w:hAnsi="Times New Roman"/>
                <w:b/>
                <w:sz w:val="20"/>
                <w:szCs w:val="20"/>
              </w:rPr>
            </w:pPr>
            <w:r w:rsidRPr="004A6651">
              <w:rPr>
                <w:rFonts w:ascii="Times New Roman" w:hAnsi="Times New Roman"/>
                <w:b/>
                <w:sz w:val="20"/>
                <w:szCs w:val="20"/>
              </w:rPr>
              <w:t>FOA Section</w:t>
            </w:r>
          </w:p>
        </w:tc>
        <w:tc>
          <w:tcPr>
            <w:tcW w:w="13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21AF" w:rsidRPr="004A6651" w:rsidRDefault="002F066B" w:rsidP="003951CB">
            <w:pPr>
              <w:spacing w:after="0" w:line="240" w:lineRule="auto"/>
              <w:jc w:val="center"/>
              <w:rPr>
                <w:rFonts w:ascii="Times New Roman" w:hAnsi="Times New Roman"/>
                <w:b/>
                <w:sz w:val="20"/>
                <w:szCs w:val="20"/>
              </w:rPr>
            </w:pPr>
            <w:r w:rsidRPr="004A6651">
              <w:rPr>
                <w:rFonts w:ascii="Times New Roman" w:hAnsi="Times New Roman"/>
                <w:b/>
                <w:sz w:val="20"/>
                <w:szCs w:val="20"/>
              </w:rPr>
              <w:t>Deadline</w:t>
            </w:r>
          </w:p>
        </w:tc>
      </w:tr>
      <w:tr w:rsidR="00DA21AF" w:rsidRPr="00CF6F98" w:rsidTr="00C74A71">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2E55" w:rsidRPr="004A6651" w:rsidRDefault="004766D2">
            <w:pPr>
              <w:spacing w:after="0" w:line="240" w:lineRule="auto"/>
              <w:jc w:val="center"/>
              <w:rPr>
                <w:rFonts w:ascii="Times New Roman" w:hAnsi="Times New Roman"/>
                <w:sz w:val="20"/>
                <w:szCs w:val="20"/>
              </w:rPr>
            </w:pPr>
            <w:r w:rsidRPr="004A6651">
              <w:rPr>
                <w:rFonts w:ascii="Times New Roman" w:hAnsi="Times New Roman"/>
                <w:sz w:val="20"/>
                <w:szCs w:val="20"/>
              </w:rPr>
              <w:t xml:space="preserve">Letter </w:t>
            </w:r>
            <w:r w:rsidR="002F066B" w:rsidRPr="004A6651">
              <w:rPr>
                <w:rFonts w:ascii="Times New Roman" w:hAnsi="Times New Roman"/>
                <w:sz w:val="20"/>
                <w:szCs w:val="20"/>
              </w:rPr>
              <w:t>of Intent to Apply</w:t>
            </w:r>
          </w:p>
        </w:tc>
        <w:tc>
          <w:tcPr>
            <w:tcW w:w="5580" w:type="dxa"/>
            <w:tcBorders>
              <w:top w:val="single" w:sz="4" w:space="0" w:color="auto"/>
              <w:left w:val="nil"/>
              <w:bottom w:val="single" w:sz="4" w:space="0" w:color="auto"/>
              <w:right w:val="single" w:sz="6" w:space="0" w:color="auto"/>
            </w:tcBorders>
            <w:shd w:val="clear" w:color="auto" w:fill="auto"/>
            <w:noWrap/>
            <w:hideMark/>
          </w:tcPr>
          <w:p w:rsidR="00DA21AF" w:rsidRDefault="00B2411C" w:rsidP="00B2411C">
            <w:pPr>
              <w:pStyle w:val="ListParagraph"/>
              <w:numPr>
                <w:ilvl w:val="0"/>
                <w:numId w:val="194"/>
              </w:numPr>
              <w:spacing w:after="0" w:line="240" w:lineRule="auto"/>
              <w:ind w:left="342" w:hanging="342"/>
              <w:rPr>
                <w:rFonts w:ascii="Times New Roman" w:hAnsi="Times New Roman"/>
                <w:sz w:val="20"/>
                <w:szCs w:val="20"/>
              </w:rPr>
            </w:pPr>
            <w:r>
              <w:rPr>
                <w:rFonts w:ascii="Times New Roman" w:hAnsi="Times New Roman"/>
                <w:sz w:val="20"/>
                <w:szCs w:val="20"/>
              </w:rPr>
              <w:t xml:space="preserve">Send </w:t>
            </w:r>
            <w:r w:rsidR="008D28D2" w:rsidRPr="00B2411C">
              <w:rPr>
                <w:rFonts w:ascii="Times New Roman" w:hAnsi="Times New Roman"/>
                <w:sz w:val="20"/>
                <w:szCs w:val="20"/>
              </w:rPr>
              <w:t>e-mail with text only</w:t>
            </w:r>
            <w:r w:rsidR="008D28D2">
              <w:rPr>
                <w:rFonts w:ascii="Times New Roman" w:hAnsi="Times New Roman"/>
                <w:sz w:val="20"/>
                <w:szCs w:val="20"/>
              </w:rPr>
              <w:t xml:space="preserve"> </w:t>
            </w:r>
            <w:r>
              <w:rPr>
                <w:rFonts w:ascii="Times New Roman" w:hAnsi="Times New Roman"/>
                <w:sz w:val="20"/>
                <w:szCs w:val="20"/>
              </w:rPr>
              <w:t xml:space="preserve">to </w:t>
            </w:r>
            <w:hyperlink r:id="rId21" w:history="1">
              <w:r w:rsidRPr="00FA62DE">
                <w:rPr>
                  <w:rStyle w:val="Hyperlink"/>
                  <w:rFonts w:ascii="Times New Roman" w:hAnsi="Times New Roman"/>
                  <w:sz w:val="20"/>
                  <w:szCs w:val="20"/>
                </w:rPr>
                <w:t>SunShot.Incubator@ee.doe.gov</w:t>
              </w:r>
            </w:hyperlink>
          </w:p>
          <w:p w:rsidR="008D28D2" w:rsidRDefault="008D28D2" w:rsidP="00B2411C">
            <w:pPr>
              <w:pStyle w:val="ListParagraph"/>
              <w:numPr>
                <w:ilvl w:val="0"/>
                <w:numId w:val="194"/>
              </w:numPr>
              <w:spacing w:after="0" w:line="240" w:lineRule="auto"/>
              <w:ind w:left="342" w:hanging="342"/>
              <w:rPr>
                <w:rFonts w:ascii="Times New Roman" w:hAnsi="Times New Roman"/>
                <w:sz w:val="20"/>
                <w:szCs w:val="20"/>
              </w:rPr>
            </w:pPr>
            <w:r>
              <w:rPr>
                <w:rFonts w:ascii="Times New Roman" w:hAnsi="Times New Roman"/>
                <w:sz w:val="20"/>
                <w:szCs w:val="20"/>
              </w:rPr>
              <w:t>U</w:t>
            </w:r>
            <w:r w:rsidR="00B2411C" w:rsidRPr="00B2411C">
              <w:rPr>
                <w:rFonts w:ascii="Times New Roman" w:hAnsi="Times New Roman"/>
                <w:sz w:val="20"/>
                <w:szCs w:val="20"/>
              </w:rPr>
              <w:t>se “DE-FOA-</w:t>
            </w:r>
            <w:r w:rsidR="00982570">
              <w:rPr>
                <w:rFonts w:ascii="Times New Roman" w:hAnsi="Times New Roman"/>
                <w:sz w:val="20"/>
                <w:szCs w:val="20"/>
              </w:rPr>
              <w:t>0000</w:t>
            </w:r>
            <w:r w:rsidR="00B2411C" w:rsidRPr="00B2411C">
              <w:rPr>
                <w:rFonts w:ascii="Times New Roman" w:hAnsi="Times New Roman"/>
                <w:sz w:val="20"/>
                <w:szCs w:val="20"/>
              </w:rPr>
              <w:t>838 LOI” as the subject line.</w:t>
            </w:r>
          </w:p>
          <w:p w:rsidR="00B2411C" w:rsidRPr="00B2411C" w:rsidRDefault="00B2411C" w:rsidP="008D28D2">
            <w:pPr>
              <w:pStyle w:val="ListParagraph"/>
              <w:numPr>
                <w:ilvl w:val="0"/>
                <w:numId w:val="194"/>
              </w:numPr>
              <w:spacing w:after="0" w:line="240" w:lineRule="auto"/>
              <w:ind w:left="342" w:hanging="342"/>
              <w:rPr>
                <w:rFonts w:ascii="Times New Roman" w:hAnsi="Times New Roman"/>
                <w:sz w:val="20"/>
                <w:szCs w:val="20"/>
              </w:rPr>
            </w:pPr>
            <w:r w:rsidRPr="00B2411C">
              <w:rPr>
                <w:rFonts w:ascii="Times New Roman" w:hAnsi="Times New Roman"/>
                <w:sz w:val="20"/>
                <w:szCs w:val="20"/>
              </w:rPr>
              <w:t xml:space="preserve">The body of the email should include the name of the Applicant, the project’s major technology area (i.e. CIGS, </w:t>
            </w:r>
            <w:proofErr w:type="spellStart"/>
            <w:r w:rsidRPr="00B2411C">
              <w:rPr>
                <w:rFonts w:ascii="Times New Roman" w:hAnsi="Times New Roman"/>
                <w:sz w:val="20"/>
                <w:szCs w:val="20"/>
              </w:rPr>
              <w:t>CdTe</w:t>
            </w:r>
            <w:proofErr w:type="spellEnd"/>
            <w:r w:rsidRPr="00B2411C">
              <w:rPr>
                <w:rFonts w:ascii="Times New Roman" w:hAnsi="Times New Roman"/>
                <w:sz w:val="20"/>
                <w:szCs w:val="20"/>
              </w:rPr>
              <w:t xml:space="preserve">, CPV, racking, permitting, customer acquisition, </w:t>
            </w:r>
            <w:proofErr w:type="spellStart"/>
            <w:r w:rsidRPr="00B2411C">
              <w:rPr>
                <w:rFonts w:ascii="Times New Roman" w:hAnsi="Times New Roman"/>
                <w:sz w:val="20"/>
                <w:szCs w:val="20"/>
              </w:rPr>
              <w:t>etc</w:t>
            </w:r>
            <w:proofErr w:type="spellEnd"/>
            <w:r w:rsidRPr="00B2411C">
              <w:rPr>
                <w:rFonts w:ascii="Times New Roman" w:hAnsi="Times New Roman"/>
                <w:sz w:val="20"/>
                <w:szCs w:val="20"/>
              </w:rPr>
              <w:t xml:space="preserve">), and a brief description of the technology and why it is innovative (2-3 sentences).  </w:t>
            </w:r>
          </w:p>
        </w:tc>
        <w:tc>
          <w:tcPr>
            <w:tcW w:w="1239" w:type="dxa"/>
            <w:tcBorders>
              <w:top w:val="single" w:sz="6" w:space="0" w:color="auto"/>
              <w:left w:val="single" w:sz="6" w:space="0" w:color="auto"/>
              <w:bottom w:val="single" w:sz="6" w:space="0" w:color="auto"/>
              <w:right w:val="single" w:sz="6" w:space="0" w:color="auto"/>
            </w:tcBorders>
            <w:vAlign w:val="center"/>
          </w:tcPr>
          <w:p w:rsidR="003F2E55" w:rsidRPr="004A6651" w:rsidRDefault="002F066B">
            <w:pPr>
              <w:spacing w:after="0" w:line="240" w:lineRule="auto"/>
              <w:jc w:val="center"/>
              <w:rPr>
                <w:rFonts w:ascii="Times New Roman" w:hAnsi="Times New Roman"/>
                <w:sz w:val="20"/>
                <w:szCs w:val="20"/>
              </w:rPr>
            </w:pPr>
            <w:r w:rsidRPr="004A6651">
              <w:rPr>
                <w:rFonts w:ascii="Times New Roman" w:hAnsi="Times New Roman"/>
                <w:sz w:val="20"/>
                <w:szCs w:val="20"/>
              </w:rPr>
              <w:t>Optional</w:t>
            </w:r>
          </w:p>
        </w:tc>
        <w:tc>
          <w:tcPr>
            <w:tcW w:w="890" w:type="dxa"/>
            <w:tcBorders>
              <w:top w:val="single" w:sz="6" w:space="0" w:color="auto"/>
              <w:left w:val="single" w:sz="6" w:space="0" w:color="auto"/>
              <w:bottom w:val="single" w:sz="6" w:space="0" w:color="auto"/>
              <w:right w:val="single" w:sz="4" w:space="0" w:color="auto"/>
            </w:tcBorders>
            <w:vAlign w:val="center"/>
          </w:tcPr>
          <w:p w:rsidR="003F2E55" w:rsidRPr="004A6651" w:rsidRDefault="001B4AEB" w:rsidP="002D0A93">
            <w:pPr>
              <w:spacing w:after="0" w:line="240" w:lineRule="auto"/>
              <w:jc w:val="center"/>
              <w:rPr>
                <w:rFonts w:ascii="Times New Roman" w:hAnsi="Times New Roman"/>
                <w:sz w:val="20"/>
                <w:szCs w:val="20"/>
              </w:rPr>
            </w:pPr>
            <w:r>
              <w:rPr>
                <w:rFonts w:ascii="Times New Roman" w:hAnsi="Times New Roman"/>
                <w:sz w:val="20"/>
                <w:szCs w:val="20"/>
              </w:rPr>
              <w:fldChar w:fldCharType="begin"/>
            </w:r>
            <w:r w:rsidR="009863D8">
              <w:rPr>
                <w:rFonts w:ascii="Times New Roman" w:hAnsi="Times New Roman"/>
                <w:sz w:val="20"/>
                <w:szCs w:val="20"/>
              </w:rPr>
              <w:instrText xml:space="preserve"> REF _Ref343255448 \w \h </w:instrText>
            </w:r>
            <w:r>
              <w:rPr>
                <w:rFonts w:ascii="Times New Roman" w:hAnsi="Times New Roman"/>
                <w:sz w:val="20"/>
                <w:szCs w:val="20"/>
              </w:rPr>
            </w:r>
            <w:r>
              <w:rPr>
                <w:rFonts w:ascii="Times New Roman" w:hAnsi="Times New Roman"/>
                <w:sz w:val="20"/>
                <w:szCs w:val="20"/>
              </w:rPr>
              <w:fldChar w:fldCharType="separate"/>
            </w:r>
            <w:r w:rsidR="00856CB7">
              <w:rPr>
                <w:rFonts w:ascii="Times New Roman" w:hAnsi="Times New Roman"/>
                <w:sz w:val="20"/>
                <w:szCs w:val="20"/>
              </w:rPr>
              <w:t>IV.B</w:t>
            </w:r>
            <w:r>
              <w:rPr>
                <w:rFonts w:ascii="Times New Roman" w:hAnsi="Times New Roman"/>
                <w:sz w:val="20"/>
                <w:szCs w:val="20"/>
              </w:rPr>
              <w:fldChar w:fldCharType="end"/>
            </w:r>
            <w:r w:rsidR="009863D8">
              <w:rPr>
                <w:rFonts w:ascii="Times New Roman" w:hAnsi="Times New Roman"/>
                <w:sz w:val="20"/>
                <w:szCs w:val="20"/>
              </w:rPr>
              <w:t xml:space="preserve"> </w:t>
            </w:r>
          </w:p>
        </w:tc>
        <w:tc>
          <w:tcPr>
            <w:tcW w:w="1381" w:type="dxa"/>
            <w:tcBorders>
              <w:top w:val="single" w:sz="4" w:space="0" w:color="auto"/>
              <w:left w:val="single" w:sz="4" w:space="0" w:color="auto"/>
              <w:bottom w:val="single" w:sz="4" w:space="0" w:color="auto"/>
              <w:right w:val="single" w:sz="4" w:space="0" w:color="auto"/>
            </w:tcBorders>
            <w:shd w:val="clear" w:color="auto" w:fill="auto"/>
            <w:noWrap/>
            <w:hideMark/>
          </w:tcPr>
          <w:p w:rsidR="00DA21AF" w:rsidRPr="004A6651" w:rsidRDefault="00831A58" w:rsidP="00A65F14">
            <w:pPr>
              <w:spacing w:after="0" w:line="240" w:lineRule="auto"/>
              <w:rPr>
                <w:rFonts w:ascii="Times New Roman" w:hAnsi="Times New Roman"/>
                <w:sz w:val="20"/>
                <w:szCs w:val="20"/>
              </w:rPr>
            </w:pPr>
            <w:r w:rsidRPr="00966F17">
              <w:rPr>
                <w:rFonts w:cstheme="minorHAnsi"/>
                <w:sz w:val="20"/>
                <w:szCs w:val="20"/>
              </w:rPr>
              <w:t>5 PM ET, February 25, 2013</w:t>
            </w:r>
          </w:p>
        </w:tc>
      </w:tr>
      <w:tr w:rsidR="00DA21AF" w:rsidRPr="00CF6F98" w:rsidTr="00C74A71">
        <w:trPr>
          <w:trHeight w:val="300"/>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rsidR="003F2E55" w:rsidRPr="004A6651" w:rsidRDefault="002F066B">
            <w:pPr>
              <w:spacing w:after="0" w:line="240" w:lineRule="auto"/>
              <w:jc w:val="center"/>
              <w:rPr>
                <w:rFonts w:ascii="Times New Roman" w:hAnsi="Times New Roman"/>
                <w:sz w:val="20"/>
                <w:szCs w:val="20"/>
              </w:rPr>
            </w:pPr>
            <w:r w:rsidRPr="004A6651">
              <w:rPr>
                <w:rFonts w:ascii="Times New Roman" w:hAnsi="Times New Roman"/>
                <w:sz w:val="20"/>
                <w:szCs w:val="20"/>
              </w:rPr>
              <w:t>Concept Paper</w:t>
            </w:r>
          </w:p>
        </w:tc>
        <w:tc>
          <w:tcPr>
            <w:tcW w:w="5580" w:type="dxa"/>
            <w:tcBorders>
              <w:top w:val="nil"/>
              <w:left w:val="nil"/>
              <w:bottom w:val="single" w:sz="4" w:space="0" w:color="auto"/>
              <w:right w:val="single" w:sz="6" w:space="0" w:color="auto"/>
            </w:tcBorders>
            <w:shd w:val="clear" w:color="auto" w:fill="auto"/>
            <w:noWrap/>
            <w:hideMark/>
          </w:tcPr>
          <w:p w:rsidR="0041398A" w:rsidRPr="004A6651" w:rsidRDefault="002F066B" w:rsidP="003315E1">
            <w:pPr>
              <w:pStyle w:val="ListParagraph"/>
              <w:numPr>
                <w:ilvl w:val="0"/>
                <w:numId w:val="71"/>
              </w:numPr>
              <w:tabs>
                <w:tab w:val="clear" w:pos="1080"/>
                <w:tab w:val="num" w:pos="0"/>
              </w:tabs>
              <w:spacing w:after="0" w:line="240" w:lineRule="auto"/>
              <w:ind w:left="342"/>
              <w:contextualSpacing/>
              <w:rPr>
                <w:rFonts w:ascii="Times New Roman" w:hAnsi="Times New Roman"/>
                <w:sz w:val="20"/>
                <w:szCs w:val="20"/>
              </w:rPr>
            </w:pPr>
            <w:r w:rsidRPr="004A6651">
              <w:rPr>
                <w:rFonts w:ascii="Times New Roman" w:hAnsi="Times New Roman"/>
                <w:sz w:val="20"/>
                <w:szCs w:val="20"/>
              </w:rPr>
              <w:t xml:space="preserve">Single document in </w:t>
            </w:r>
            <w:r w:rsidR="008D28D2">
              <w:rPr>
                <w:rFonts w:ascii="Times New Roman" w:hAnsi="Times New Roman"/>
                <w:sz w:val="20"/>
                <w:szCs w:val="20"/>
              </w:rPr>
              <w:t>.doc or .</w:t>
            </w:r>
            <w:proofErr w:type="spellStart"/>
            <w:r w:rsidR="008D28D2">
              <w:rPr>
                <w:rFonts w:ascii="Times New Roman" w:hAnsi="Times New Roman"/>
                <w:sz w:val="20"/>
                <w:szCs w:val="20"/>
              </w:rPr>
              <w:t>docx</w:t>
            </w:r>
            <w:proofErr w:type="spellEnd"/>
            <w:r w:rsidR="008D28D2">
              <w:rPr>
                <w:rFonts w:ascii="Times New Roman" w:hAnsi="Times New Roman"/>
                <w:sz w:val="20"/>
                <w:szCs w:val="20"/>
              </w:rPr>
              <w:t xml:space="preserve"> format</w:t>
            </w:r>
            <w:r w:rsidRPr="004A6651">
              <w:rPr>
                <w:rFonts w:ascii="Times New Roman" w:hAnsi="Times New Roman"/>
                <w:sz w:val="20"/>
                <w:szCs w:val="20"/>
              </w:rPr>
              <w:t xml:space="preserve"> consisting of:</w:t>
            </w:r>
          </w:p>
          <w:p w:rsidR="00DA21AF" w:rsidRPr="004A6651" w:rsidRDefault="00831A58" w:rsidP="003315E1">
            <w:pPr>
              <w:pStyle w:val="ListParagraph"/>
              <w:numPr>
                <w:ilvl w:val="1"/>
                <w:numId w:val="71"/>
              </w:numPr>
              <w:tabs>
                <w:tab w:val="clear" w:pos="1800"/>
              </w:tabs>
              <w:spacing w:after="0" w:line="240" w:lineRule="auto"/>
              <w:ind w:left="702"/>
              <w:contextualSpacing/>
              <w:rPr>
                <w:rFonts w:ascii="Times New Roman" w:hAnsi="Times New Roman"/>
                <w:sz w:val="20"/>
                <w:szCs w:val="20"/>
              </w:rPr>
            </w:pPr>
            <w:r>
              <w:rPr>
                <w:rFonts w:ascii="Times New Roman" w:hAnsi="Times New Roman"/>
                <w:sz w:val="20"/>
                <w:szCs w:val="20"/>
              </w:rPr>
              <w:t>Cover Page and Short Abstract</w:t>
            </w:r>
            <w:r w:rsidR="002F066B" w:rsidRPr="004A6651">
              <w:rPr>
                <w:rFonts w:ascii="Times New Roman" w:hAnsi="Times New Roman"/>
                <w:sz w:val="20"/>
                <w:szCs w:val="20"/>
              </w:rPr>
              <w:t xml:space="preserve"> (1 page maximum)</w:t>
            </w:r>
          </w:p>
          <w:p w:rsidR="00DA21AF" w:rsidRPr="004A6651" w:rsidRDefault="002F066B" w:rsidP="003315E1">
            <w:pPr>
              <w:pStyle w:val="ListParagraph"/>
              <w:numPr>
                <w:ilvl w:val="1"/>
                <w:numId w:val="71"/>
              </w:numPr>
              <w:tabs>
                <w:tab w:val="clear" w:pos="1800"/>
              </w:tabs>
              <w:spacing w:after="0" w:line="240" w:lineRule="auto"/>
              <w:ind w:left="702"/>
              <w:contextualSpacing/>
              <w:rPr>
                <w:rFonts w:ascii="Times New Roman" w:hAnsi="Times New Roman"/>
                <w:sz w:val="20"/>
                <w:szCs w:val="20"/>
              </w:rPr>
            </w:pPr>
            <w:r w:rsidRPr="004A6651">
              <w:rPr>
                <w:rFonts w:ascii="Times New Roman" w:hAnsi="Times New Roman"/>
                <w:sz w:val="20"/>
                <w:szCs w:val="20"/>
              </w:rPr>
              <w:t>Project Description (3 pages maximum)</w:t>
            </w:r>
          </w:p>
          <w:p w:rsidR="003D22F8" w:rsidRPr="004A6651" w:rsidRDefault="00295DCA" w:rsidP="003315E1">
            <w:pPr>
              <w:pStyle w:val="ListParagraph"/>
              <w:numPr>
                <w:ilvl w:val="1"/>
                <w:numId w:val="71"/>
              </w:numPr>
              <w:tabs>
                <w:tab w:val="clear" w:pos="1800"/>
              </w:tabs>
              <w:spacing w:after="0" w:line="240" w:lineRule="auto"/>
              <w:ind w:left="702"/>
              <w:contextualSpacing/>
              <w:rPr>
                <w:rFonts w:ascii="Times New Roman" w:hAnsi="Times New Roman"/>
                <w:sz w:val="20"/>
                <w:szCs w:val="20"/>
              </w:rPr>
            </w:pPr>
            <w:r w:rsidRPr="004A6651">
              <w:rPr>
                <w:rFonts w:ascii="Times New Roman" w:hAnsi="Times New Roman"/>
                <w:sz w:val="20"/>
                <w:szCs w:val="20"/>
              </w:rPr>
              <w:t xml:space="preserve">Summary of </w:t>
            </w:r>
            <w:r w:rsidR="002F066B" w:rsidRPr="004A6651">
              <w:rPr>
                <w:rFonts w:ascii="Times New Roman" w:hAnsi="Times New Roman"/>
                <w:sz w:val="20"/>
                <w:szCs w:val="20"/>
              </w:rPr>
              <w:t>Qualifications and Resources (1 page maximum)</w:t>
            </w:r>
          </w:p>
          <w:p w:rsidR="003D5904" w:rsidRPr="004A6651" w:rsidRDefault="00295DCA" w:rsidP="003315E1">
            <w:pPr>
              <w:pStyle w:val="ListParagraph"/>
              <w:numPr>
                <w:ilvl w:val="2"/>
                <w:numId w:val="71"/>
              </w:numPr>
              <w:tabs>
                <w:tab w:val="clear" w:pos="2520"/>
                <w:tab w:val="num" w:pos="1062"/>
              </w:tabs>
              <w:spacing w:after="0" w:line="240" w:lineRule="auto"/>
              <w:ind w:left="1062"/>
              <w:contextualSpacing/>
              <w:rPr>
                <w:rFonts w:ascii="Times New Roman" w:hAnsi="Times New Roman"/>
                <w:sz w:val="20"/>
                <w:szCs w:val="20"/>
              </w:rPr>
            </w:pPr>
            <w:r w:rsidRPr="004A6651">
              <w:rPr>
                <w:rFonts w:ascii="Times New Roman" w:hAnsi="Times New Roman"/>
                <w:sz w:val="20"/>
                <w:szCs w:val="20"/>
              </w:rPr>
              <w:t xml:space="preserve">Appendix of </w:t>
            </w:r>
            <w:r w:rsidR="003D5904" w:rsidRPr="004A6651">
              <w:rPr>
                <w:rFonts w:ascii="Times New Roman" w:hAnsi="Times New Roman"/>
                <w:sz w:val="20"/>
                <w:szCs w:val="20"/>
              </w:rPr>
              <w:t>resume</w:t>
            </w:r>
            <w:r w:rsidRPr="004A6651">
              <w:rPr>
                <w:rFonts w:ascii="Times New Roman" w:hAnsi="Times New Roman"/>
                <w:sz w:val="20"/>
                <w:szCs w:val="20"/>
              </w:rPr>
              <w:t>s</w:t>
            </w:r>
            <w:r w:rsidR="003D5904" w:rsidRPr="004A6651">
              <w:rPr>
                <w:rFonts w:ascii="Times New Roman" w:hAnsi="Times New Roman"/>
                <w:sz w:val="20"/>
                <w:szCs w:val="20"/>
              </w:rPr>
              <w:t xml:space="preserve"> </w:t>
            </w:r>
            <w:r w:rsidRPr="004A6651">
              <w:rPr>
                <w:rFonts w:ascii="Times New Roman" w:hAnsi="Times New Roman"/>
                <w:sz w:val="20"/>
                <w:szCs w:val="20"/>
              </w:rPr>
              <w:t>for each team member</w:t>
            </w:r>
            <w:r w:rsidR="008D28D2">
              <w:rPr>
                <w:rFonts w:ascii="Times New Roman" w:hAnsi="Times New Roman"/>
                <w:sz w:val="20"/>
                <w:szCs w:val="20"/>
              </w:rPr>
              <w:t xml:space="preserve"> </w:t>
            </w:r>
            <w:r w:rsidR="008D28D2" w:rsidRPr="004A6651">
              <w:rPr>
                <w:rFonts w:ascii="Times New Roman" w:hAnsi="Times New Roman"/>
                <w:sz w:val="20"/>
                <w:szCs w:val="20"/>
              </w:rPr>
              <w:t xml:space="preserve">(1 page maximum per </w:t>
            </w:r>
            <w:r w:rsidR="008D28D2">
              <w:rPr>
                <w:rFonts w:ascii="Times New Roman" w:hAnsi="Times New Roman"/>
                <w:sz w:val="20"/>
                <w:szCs w:val="20"/>
              </w:rPr>
              <w:t>resume</w:t>
            </w:r>
            <w:r w:rsidR="008D28D2" w:rsidRPr="004A6651">
              <w:rPr>
                <w:rFonts w:ascii="Times New Roman" w:hAnsi="Times New Roman"/>
                <w:sz w:val="20"/>
                <w:szCs w:val="20"/>
              </w:rPr>
              <w:t>)</w:t>
            </w:r>
          </w:p>
          <w:p w:rsidR="00BA53C8" w:rsidRPr="004A6651" w:rsidRDefault="00BA53C8" w:rsidP="003315E1">
            <w:pPr>
              <w:pStyle w:val="ListParagraph"/>
              <w:numPr>
                <w:ilvl w:val="2"/>
                <w:numId w:val="71"/>
              </w:numPr>
              <w:tabs>
                <w:tab w:val="clear" w:pos="2520"/>
                <w:tab w:val="num" w:pos="1062"/>
              </w:tabs>
              <w:spacing w:after="0" w:line="240" w:lineRule="auto"/>
              <w:ind w:left="1062"/>
              <w:contextualSpacing/>
              <w:rPr>
                <w:rFonts w:ascii="Times New Roman" w:hAnsi="Times New Roman"/>
                <w:sz w:val="20"/>
                <w:szCs w:val="20"/>
              </w:rPr>
            </w:pPr>
            <w:r w:rsidRPr="004A6651">
              <w:rPr>
                <w:rFonts w:ascii="Times New Roman" w:hAnsi="Times New Roman"/>
                <w:sz w:val="20"/>
                <w:szCs w:val="20"/>
              </w:rPr>
              <w:t>Appendix of any letters of support from external entities (1 page maximum per letter)</w:t>
            </w:r>
          </w:p>
          <w:p w:rsidR="00DA21AF" w:rsidRPr="004A6651" w:rsidRDefault="002F066B" w:rsidP="003315E1">
            <w:pPr>
              <w:pStyle w:val="ListParagraph"/>
              <w:numPr>
                <w:ilvl w:val="1"/>
                <w:numId w:val="71"/>
              </w:numPr>
              <w:tabs>
                <w:tab w:val="clear" w:pos="1800"/>
              </w:tabs>
              <w:spacing w:after="0" w:line="240" w:lineRule="auto"/>
              <w:ind w:left="702"/>
              <w:contextualSpacing/>
              <w:rPr>
                <w:rFonts w:ascii="Times New Roman" w:hAnsi="Times New Roman"/>
                <w:sz w:val="20"/>
                <w:szCs w:val="20"/>
              </w:rPr>
            </w:pPr>
            <w:r w:rsidRPr="004A6651">
              <w:rPr>
                <w:rFonts w:ascii="Times New Roman" w:hAnsi="Times New Roman"/>
                <w:sz w:val="20"/>
                <w:szCs w:val="20"/>
              </w:rPr>
              <w:t>Business Plan/ Commercialization Strategy (1 page maximum)</w:t>
            </w:r>
          </w:p>
          <w:p w:rsidR="003D5904" w:rsidRPr="00831A58" w:rsidRDefault="002F066B" w:rsidP="003315E1">
            <w:pPr>
              <w:pStyle w:val="ListParagraph"/>
              <w:numPr>
                <w:ilvl w:val="1"/>
                <w:numId w:val="82"/>
              </w:numPr>
              <w:tabs>
                <w:tab w:val="clear" w:pos="1800"/>
                <w:tab w:val="num" w:pos="342"/>
              </w:tabs>
              <w:spacing w:after="0" w:line="240" w:lineRule="auto"/>
              <w:ind w:left="342"/>
              <w:contextualSpacing/>
              <w:rPr>
                <w:rFonts w:ascii="Times New Roman" w:hAnsi="Times New Roman"/>
                <w:b/>
                <w:bCs/>
                <w:sz w:val="20"/>
                <w:szCs w:val="20"/>
              </w:rPr>
            </w:pPr>
            <w:r w:rsidRPr="004A6651">
              <w:rPr>
                <w:rFonts w:ascii="Times New Roman" w:hAnsi="Times New Roman"/>
                <w:sz w:val="20"/>
                <w:szCs w:val="20"/>
              </w:rPr>
              <w:t>Summary Slide</w:t>
            </w:r>
            <w:r w:rsidR="008D28D2">
              <w:rPr>
                <w:rFonts w:ascii="Times New Roman" w:hAnsi="Times New Roman"/>
                <w:sz w:val="20"/>
                <w:szCs w:val="20"/>
              </w:rPr>
              <w:t>, .</w:t>
            </w:r>
            <w:proofErr w:type="spellStart"/>
            <w:r w:rsidR="008D28D2">
              <w:rPr>
                <w:rFonts w:ascii="Times New Roman" w:hAnsi="Times New Roman"/>
                <w:sz w:val="20"/>
                <w:szCs w:val="20"/>
              </w:rPr>
              <w:t>ppt</w:t>
            </w:r>
            <w:proofErr w:type="spellEnd"/>
            <w:r w:rsidR="008D28D2">
              <w:rPr>
                <w:rFonts w:ascii="Times New Roman" w:hAnsi="Times New Roman"/>
                <w:sz w:val="20"/>
                <w:szCs w:val="20"/>
              </w:rPr>
              <w:t xml:space="preserve"> or .</w:t>
            </w:r>
            <w:proofErr w:type="spellStart"/>
            <w:r w:rsidR="008D28D2">
              <w:rPr>
                <w:rFonts w:ascii="Times New Roman" w:hAnsi="Times New Roman"/>
                <w:sz w:val="20"/>
                <w:szCs w:val="20"/>
              </w:rPr>
              <w:t>pptx</w:t>
            </w:r>
            <w:proofErr w:type="spellEnd"/>
            <w:r w:rsidR="008D28D2">
              <w:rPr>
                <w:rFonts w:ascii="Times New Roman" w:hAnsi="Times New Roman"/>
                <w:sz w:val="20"/>
                <w:szCs w:val="20"/>
              </w:rPr>
              <w:t xml:space="preserve"> format</w:t>
            </w:r>
            <w:r w:rsidRPr="004A6651">
              <w:rPr>
                <w:rFonts w:ascii="Times New Roman" w:hAnsi="Times New Roman"/>
                <w:sz w:val="20"/>
                <w:szCs w:val="20"/>
              </w:rPr>
              <w:t xml:space="preserve"> (1 page)</w:t>
            </w:r>
          </w:p>
          <w:p w:rsidR="00831A58" w:rsidRPr="004A6651" w:rsidRDefault="008D28D2" w:rsidP="003315E1">
            <w:pPr>
              <w:pStyle w:val="ListParagraph"/>
              <w:numPr>
                <w:ilvl w:val="1"/>
                <w:numId w:val="82"/>
              </w:numPr>
              <w:tabs>
                <w:tab w:val="clear" w:pos="1800"/>
                <w:tab w:val="num" w:pos="342"/>
              </w:tabs>
              <w:spacing w:after="0" w:line="240" w:lineRule="auto"/>
              <w:ind w:left="342"/>
              <w:contextualSpacing/>
              <w:rPr>
                <w:rFonts w:ascii="Times New Roman" w:hAnsi="Times New Roman"/>
                <w:b/>
                <w:bCs/>
                <w:sz w:val="20"/>
                <w:szCs w:val="20"/>
              </w:rPr>
            </w:pPr>
            <w:r>
              <w:rPr>
                <w:rFonts w:ascii="Times New Roman" w:hAnsi="Times New Roman"/>
                <w:sz w:val="20"/>
                <w:szCs w:val="20"/>
              </w:rPr>
              <w:t>Deliverables Table (2</w:t>
            </w:r>
            <w:r w:rsidR="00831A58">
              <w:rPr>
                <w:rFonts w:ascii="Times New Roman" w:hAnsi="Times New Roman"/>
                <w:sz w:val="20"/>
                <w:szCs w:val="20"/>
              </w:rPr>
              <w:t xml:space="preserve"> page</w:t>
            </w:r>
            <w:r>
              <w:rPr>
                <w:rFonts w:ascii="Times New Roman" w:hAnsi="Times New Roman"/>
                <w:sz w:val="20"/>
                <w:szCs w:val="20"/>
              </w:rPr>
              <w:t xml:space="preserve"> maximum</w:t>
            </w:r>
            <w:r w:rsidR="00831A58">
              <w:rPr>
                <w:rFonts w:ascii="Times New Roman" w:hAnsi="Times New Roman"/>
                <w:sz w:val="20"/>
                <w:szCs w:val="20"/>
              </w:rPr>
              <w:t>)</w:t>
            </w:r>
          </w:p>
        </w:tc>
        <w:tc>
          <w:tcPr>
            <w:tcW w:w="1239" w:type="dxa"/>
            <w:tcBorders>
              <w:top w:val="single" w:sz="6" w:space="0" w:color="auto"/>
              <w:left w:val="single" w:sz="6" w:space="0" w:color="auto"/>
              <w:bottom w:val="single" w:sz="6" w:space="0" w:color="auto"/>
              <w:right w:val="single" w:sz="6" w:space="0" w:color="auto"/>
            </w:tcBorders>
            <w:vAlign w:val="center"/>
          </w:tcPr>
          <w:p w:rsidR="003F2E55" w:rsidRPr="004A6651" w:rsidRDefault="002F066B">
            <w:pPr>
              <w:spacing w:after="0" w:line="240" w:lineRule="auto"/>
              <w:jc w:val="center"/>
              <w:rPr>
                <w:rFonts w:ascii="Times New Roman" w:hAnsi="Times New Roman"/>
                <w:sz w:val="20"/>
                <w:szCs w:val="20"/>
              </w:rPr>
            </w:pPr>
            <w:r w:rsidRPr="004A6651">
              <w:rPr>
                <w:rFonts w:ascii="Times New Roman" w:hAnsi="Times New Roman"/>
                <w:sz w:val="20"/>
                <w:szCs w:val="20"/>
              </w:rPr>
              <w:t>Mandatory</w:t>
            </w:r>
          </w:p>
        </w:tc>
        <w:tc>
          <w:tcPr>
            <w:tcW w:w="890" w:type="dxa"/>
            <w:tcBorders>
              <w:top w:val="single" w:sz="6" w:space="0" w:color="auto"/>
              <w:left w:val="single" w:sz="6" w:space="0" w:color="auto"/>
              <w:bottom w:val="single" w:sz="6" w:space="0" w:color="auto"/>
              <w:right w:val="single" w:sz="4" w:space="0" w:color="auto"/>
            </w:tcBorders>
            <w:vAlign w:val="center"/>
          </w:tcPr>
          <w:p w:rsidR="003F2E55" w:rsidRPr="004A6651" w:rsidRDefault="001B4AEB" w:rsidP="002D5434">
            <w:pPr>
              <w:spacing w:after="0" w:line="240" w:lineRule="auto"/>
              <w:jc w:val="center"/>
              <w:rPr>
                <w:rFonts w:ascii="Times New Roman" w:hAnsi="Times New Roman"/>
                <w:sz w:val="20"/>
                <w:szCs w:val="20"/>
              </w:rPr>
            </w:pPr>
            <w:r>
              <w:rPr>
                <w:rFonts w:ascii="Times New Roman" w:hAnsi="Times New Roman"/>
                <w:sz w:val="20"/>
                <w:szCs w:val="20"/>
              </w:rPr>
              <w:fldChar w:fldCharType="begin"/>
            </w:r>
            <w:r w:rsidR="009863D8">
              <w:rPr>
                <w:rFonts w:ascii="Times New Roman" w:hAnsi="Times New Roman"/>
                <w:sz w:val="20"/>
                <w:szCs w:val="20"/>
              </w:rPr>
              <w:instrText xml:space="preserve"> REF _Ref343255482 \w \h </w:instrText>
            </w:r>
            <w:r>
              <w:rPr>
                <w:rFonts w:ascii="Times New Roman" w:hAnsi="Times New Roman"/>
                <w:sz w:val="20"/>
                <w:szCs w:val="20"/>
              </w:rPr>
            </w:r>
            <w:r>
              <w:rPr>
                <w:rFonts w:ascii="Times New Roman" w:hAnsi="Times New Roman"/>
                <w:sz w:val="20"/>
                <w:szCs w:val="20"/>
              </w:rPr>
              <w:fldChar w:fldCharType="separate"/>
            </w:r>
            <w:r w:rsidR="00856CB7">
              <w:rPr>
                <w:rFonts w:ascii="Times New Roman" w:hAnsi="Times New Roman"/>
                <w:sz w:val="20"/>
                <w:szCs w:val="20"/>
              </w:rPr>
              <w:t>IV.C</w:t>
            </w:r>
            <w:r>
              <w:rPr>
                <w:rFonts w:ascii="Times New Roman" w:hAnsi="Times New Roman"/>
                <w:sz w:val="20"/>
                <w:szCs w:val="20"/>
              </w:rPr>
              <w:fldChar w:fldCharType="end"/>
            </w:r>
            <w:r w:rsidR="009863D8">
              <w:rPr>
                <w:rFonts w:ascii="Times New Roman" w:hAnsi="Times New Roman"/>
                <w:sz w:val="20"/>
                <w:szCs w:val="20"/>
              </w:rPr>
              <w:t xml:space="preserve"> </w:t>
            </w:r>
          </w:p>
        </w:tc>
        <w:tc>
          <w:tcPr>
            <w:tcW w:w="1381" w:type="dxa"/>
            <w:tcBorders>
              <w:top w:val="nil"/>
              <w:left w:val="single" w:sz="4" w:space="0" w:color="auto"/>
              <w:bottom w:val="single" w:sz="4" w:space="0" w:color="auto"/>
              <w:right w:val="single" w:sz="4" w:space="0" w:color="auto"/>
            </w:tcBorders>
            <w:shd w:val="clear" w:color="auto" w:fill="auto"/>
            <w:noWrap/>
            <w:hideMark/>
          </w:tcPr>
          <w:p w:rsidR="00C74A71" w:rsidRPr="004A6651" w:rsidRDefault="00C74A71" w:rsidP="002913CD">
            <w:pPr>
              <w:spacing w:after="0" w:line="240" w:lineRule="auto"/>
              <w:rPr>
                <w:rFonts w:ascii="Times New Roman" w:hAnsi="Times New Roman"/>
                <w:sz w:val="18"/>
                <w:szCs w:val="24"/>
              </w:rPr>
            </w:pPr>
          </w:p>
          <w:p w:rsidR="00C74A71" w:rsidRPr="004A6651" w:rsidRDefault="00C74A71" w:rsidP="002913CD">
            <w:pPr>
              <w:spacing w:after="0" w:line="240" w:lineRule="auto"/>
              <w:rPr>
                <w:rFonts w:ascii="Times New Roman" w:hAnsi="Times New Roman"/>
                <w:sz w:val="18"/>
                <w:szCs w:val="24"/>
              </w:rPr>
            </w:pPr>
          </w:p>
          <w:p w:rsidR="00C74A71" w:rsidRPr="004A6651" w:rsidRDefault="00C74A71" w:rsidP="002913CD">
            <w:pPr>
              <w:spacing w:after="0" w:line="240" w:lineRule="auto"/>
              <w:rPr>
                <w:rFonts w:ascii="Times New Roman" w:hAnsi="Times New Roman"/>
                <w:sz w:val="18"/>
                <w:szCs w:val="24"/>
              </w:rPr>
            </w:pPr>
          </w:p>
          <w:p w:rsidR="00C74A71" w:rsidRPr="004A6651" w:rsidRDefault="00C74A71" w:rsidP="002913CD">
            <w:pPr>
              <w:spacing w:after="0" w:line="240" w:lineRule="auto"/>
              <w:rPr>
                <w:rFonts w:ascii="Times New Roman" w:hAnsi="Times New Roman"/>
                <w:sz w:val="18"/>
                <w:szCs w:val="24"/>
              </w:rPr>
            </w:pPr>
          </w:p>
          <w:p w:rsidR="00C74A71" w:rsidRPr="004A6651" w:rsidRDefault="00C74A71" w:rsidP="002913CD">
            <w:pPr>
              <w:spacing w:after="0" w:line="240" w:lineRule="auto"/>
              <w:rPr>
                <w:rFonts w:ascii="Times New Roman" w:hAnsi="Times New Roman"/>
                <w:sz w:val="18"/>
                <w:szCs w:val="24"/>
              </w:rPr>
            </w:pPr>
          </w:p>
          <w:p w:rsidR="00DA21AF" w:rsidRPr="004A6651" w:rsidRDefault="00831A58" w:rsidP="002913CD">
            <w:pPr>
              <w:spacing w:after="0" w:line="240" w:lineRule="auto"/>
              <w:rPr>
                <w:rFonts w:ascii="Times New Roman" w:hAnsi="Times New Roman"/>
                <w:sz w:val="20"/>
                <w:szCs w:val="20"/>
              </w:rPr>
            </w:pPr>
            <w:r w:rsidRPr="00966F17">
              <w:rPr>
                <w:rFonts w:cstheme="minorHAnsi"/>
                <w:sz w:val="20"/>
                <w:szCs w:val="20"/>
              </w:rPr>
              <w:t>5 PM ET, March 5, 2013</w:t>
            </w:r>
          </w:p>
        </w:tc>
      </w:tr>
      <w:tr w:rsidR="00DA21AF" w:rsidRPr="00CF6F98" w:rsidTr="00C74A71">
        <w:trPr>
          <w:trHeight w:val="300"/>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rsidR="003F2E55" w:rsidRPr="004A6651" w:rsidRDefault="002F066B">
            <w:pPr>
              <w:spacing w:after="0" w:line="240" w:lineRule="auto"/>
              <w:jc w:val="center"/>
              <w:rPr>
                <w:rFonts w:ascii="Times New Roman" w:hAnsi="Times New Roman"/>
                <w:sz w:val="20"/>
                <w:szCs w:val="20"/>
              </w:rPr>
            </w:pPr>
            <w:r w:rsidRPr="004A6651">
              <w:rPr>
                <w:rFonts w:ascii="Times New Roman" w:hAnsi="Times New Roman"/>
                <w:sz w:val="20"/>
                <w:szCs w:val="20"/>
              </w:rPr>
              <w:t>Full Application</w:t>
            </w:r>
          </w:p>
        </w:tc>
        <w:tc>
          <w:tcPr>
            <w:tcW w:w="5580" w:type="dxa"/>
            <w:tcBorders>
              <w:top w:val="nil"/>
              <w:left w:val="nil"/>
              <w:bottom w:val="single" w:sz="4" w:space="0" w:color="auto"/>
              <w:right w:val="single" w:sz="6" w:space="0" w:color="auto"/>
            </w:tcBorders>
            <w:shd w:val="clear" w:color="auto" w:fill="auto"/>
            <w:noWrap/>
            <w:hideMark/>
          </w:tcPr>
          <w:p w:rsidR="00DA21AF" w:rsidRPr="004A6651" w:rsidRDefault="002F066B" w:rsidP="00831A58">
            <w:pPr>
              <w:pStyle w:val="ListParagraph"/>
              <w:numPr>
                <w:ilvl w:val="0"/>
                <w:numId w:val="80"/>
              </w:numPr>
              <w:spacing w:after="0" w:line="240" w:lineRule="auto"/>
              <w:rPr>
                <w:rFonts w:ascii="Times New Roman" w:hAnsi="Times New Roman"/>
                <w:sz w:val="20"/>
                <w:szCs w:val="20"/>
              </w:rPr>
            </w:pPr>
            <w:r w:rsidRPr="004A6651">
              <w:rPr>
                <w:rFonts w:ascii="Times New Roman" w:hAnsi="Times New Roman"/>
                <w:sz w:val="20"/>
                <w:szCs w:val="20"/>
              </w:rPr>
              <w:t xml:space="preserve">Project narrative (23 pages maximum in </w:t>
            </w:r>
            <w:r w:rsidR="008D28D2" w:rsidRPr="004A6651">
              <w:rPr>
                <w:rFonts w:ascii="Times New Roman" w:hAnsi="Times New Roman"/>
                <w:sz w:val="20"/>
                <w:szCs w:val="20"/>
              </w:rPr>
              <w:t xml:space="preserve"> </w:t>
            </w:r>
            <w:r w:rsidR="008D28D2">
              <w:rPr>
                <w:rFonts w:ascii="Times New Roman" w:hAnsi="Times New Roman"/>
                <w:sz w:val="20"/>
                <w:szCs w:val="20"/>
              </w:rPr>
              <w:t>.doc or .</w:t>
            </w:r>
            <w:proofErr w:type="spellStart"/>
            <w:r w:rsidR="008D28D2">
              <w:rPr>
                <w:rFonts w:ascii="Times New Roman" w:hAnsi="Times New Roman"/>
                <w:sz w:val="20"/>
                <w:szCs w:val="20"/>
              </w:rPr>
              <w:t>docx</w:t>
            </w:r>
            <w:proofErr w:type="spellEnd"/>
            <w:r w:rsidR="008D28D2">
              <w:rPr>
                <w:rFonts w:ascii="Times New Roman" w:hAnsi="Times New Roman"/>
                <w:sz w:val="20"/>
                <w:szCs w:val="20"/>
              </w:rPr>
              <w:t xml:space="preserve"> </w:t>
            </w:r>
            <w:r w:rsidRPr="004A6651">
              <w:rPr>
                <w:rFonts w:ascii="Times New Roman" w:hAnsi="Times New Roman"/>
                <w:sz w:val="20"/>
                <w:szCs w:val="20"/>
              </w:rPr>
              <w:t>format), consisting of:</w:t>
            </w:r>
          </w:p>
          <w:p w:rsidR="00DA21AF" w:rsidRPr="004A6651" w:rsidRDefault="002F066B" w:rsidP="00831A58">
            <w:pPr>
              <w:pStyle w:val="ListParagraph"/>
              <w:numPr>
                <w:ilvl w:val="1"/>
                <w:numId w:val="80"/>
              </w:numPr>
              <w:spacing w:after="0" w:line="240" w:lineRule="auto"/>
              <w:ind w:left="702"/>
              <w:contextualSpacing/>
              <w:rPr>
                <w:rFonts w:ascii="Times New Roman" w:hAnsi="Times New Roman"/>
                <w:sz w:val="20"/>
                <w:szCs w:val="20"/>
              </w:rPr>
            </w:pPr>
            <w:r w:rsidRPr="004A6651">
              <w:rPr>
                <w:rFonts w:ascii="Times New Roman" w:hAnsi="Times New Roman"/>
                <w:sz w:val="20"/>
                <w:szCs w:val="20"/>
              </w:rPr>
              <w:t>Title Page (1 page maximum)</w:t>
            </w:r>
          </w:p>
          <w:p w:rsidR="00DA21AF" w:rsidRPr="004A6651" w:rsidRDefault="002F066B" w:rsidP="00831A58">
            <w:pPr>
              <w:pStyle w:val="ListParagraph"/>
              <w:numPr>
                <w:ilvl w:val="1"/>
                <w:numId w:val="80"/>
              </w:numPr>
              <w:spacing w:after="0" w:line="240" w:lineRule="auto"/>
              <w:ind w:left="702"/>
              <w:contextualSpacing/>
              <w:rPr>
                <w:rFonts w:ascii="Times New Roman" w:hAnsi="Times New Roman"/>
                <w:sz w:val="20"/>
                <w:szCs w:val="20"/>
              </w:rPr>
            </w:pPr>
            <w:r w:rsidRPr="004A6651">
              <w:rPr>
                <w:rFonts w:ascii="Times New Roman" w:hAnsi="Times New Roman"/>
                <w:sz w:val="20"/>
                <w:szCs w:val="20"/>
              </w:rPr>
              <w:t>Project Overview (5 pages maximum)</w:t>
            </w:r>
            <w:r w:rsidRPr="004A6651">
              <w:rPr>
                <w:rFonts w:ascii="Times New Roman" w:hAnsi="Times New Roman"/>
                <w:sz w:val="20"/>
                <w:szCs w:val="20"/>
              </w:rPr>
              <w:tab/>
            </w:r>
          </w:p>
          <w:p w:rsidR="00DA21AF" w:rsidRPr="004A6651" w:rsidRDefault="002F066B" w:rsidP="00831A58">
            <w:pPr>
              <w:pStyle w:val="ListParagraph"/>
              <w:numPr>
                <w:ilvl w:val="1"/>
                <w:numId w:val="80"/>
              </w:numPr>
              <w:spacing w:after="0" w:line="240" w:lineRule="auto"/>
              <w:ind w:left="702"/>
              <w:contextualSpacing/>
              <w:rPr>
                <w:rFonts w:ascii="Times New Roman" w:hAnsi="Times New Roman"/>
                <w:sz w:val="20"/>
                <w:szCs w:val="20"/>
              </w:rPr>
            </w:pPr>
            <w:r w:rsidRPr="004A6651">
              <w:rPr>
                <w:rFonts w:ascii="Times New Roman" w:hAnsi="Times New Roman"/>
                <w:sz w:val="20"/>
                <w:szCs w:val="20"/>
              </w:rPr>
              <w:t>Business Plan (3 pages maximum)</w:t>
            </w:r>
          </w:p>
          <w:p w:rsidR="00371727" w:rsidRPr="004A6651" w:rsidRDefault="002F066B" w:rsidP="00831A58">
            <w:pPr>
              <w:pStyle w:val="ListParagraph"/>
              <w:numPr>
                <w:ilvl w:val="1"/>
                <w:numId w:val="80"/>
              </w:numPr>
              <w:spacing w:after="0" w:line="240" w:lineRule="auto"/>
              <w:ind w:left="702"/>
              <w:contextualSpacing/>
              <w:rPr>
                <w:rFonts w:ascii="Times New Roman" w:hAnsi="Times New Roman"/>
                <w:sz w:val="20"/>
                <w:szCs w:val="20"/>
              </w:rPr>
            </w:pPr>
            <w:r w:rsidRPr="004A6651">
              <w:rPr>
                <w:rFonts w:ascii="Times New Roman" w:hAnsi="Times New Roman"/>
                <w:sz w:val="20"/>
                <w:szCs w:val="20"/>
              </w:rPr>
              <w:t>Qualifications and Resources (2 pages maximum)</w:t>
            </w:r>
          </w:p>
          <w:p w:rsidR="00DA21AF" w:rsidRDefault="002F066B" w:rsidP="00831A58">
            <w:pPr>
              <w:pStyle w:val="ListParagraph"/>
              <w:numPr>
                <w:ilvl w:val="1"/>
                <w:numId w:val="80"/>
              </w:numPr>
              <w:spacing w:after="0" w:line="240" w:lineRule="auto"/>
              <w:ind w:left="702"/>
              <w:contextualSpacing/>
              <w:rPr>
                <w:rFonts w:ascii="Times New Roman" w:hAnsi="Times New Roman"/>
                <w:sz w:val="20"/>
                <w:szCs w:val="20"/>
              </w:rPr>
            </w:pPr>
            <w:r w:rsidRPr="004A6651">
              <w:rPr>
                <w:rFonts w:ascii="Times New Roman" w:hAnsi="Times New Roman"/>
                <w:sz w:val="20"/>
                <w:szCs w:val="20"/>
              </w:rPr>
              <w:t>Work Plan (12 pages maximum)</w:t>
            </w:r>
          </w:p>
          <w:p w:rsidR="00831A58" w:rsidRPr="004A6651" w:rsidRDefault="00831A58" w:rsidP="00831A58">
            <w:pPr>
              <w:pStyle w:val="ListParagraph"/>
              <w:numPr>
                <w:ilvl w:val="2"/>
                <w:numId w:val="80"/>
              </w:numPr>
              <w:spacing w:after="0" w:line="240" w:lineRule="auto"/>
              <w:ind w:left="1152"/>
              <w:contextualSpacing/>
              <w:rPr>
                <w:rFonts w:ascii="Times New Roman" w:hAnsi="Times New Roman"/>
                <w:sz w:val="20"/>
                <w:szCs w:val="20"/>
              </w:rPr>
            </w:pPr>
            <w:r w:rsidRPr="004A6651">
              <w:rPr>
                <w:rFonts w:ascii="Times New Roman" w:hAnsi="Times New Roman"/>
                <w:sz w:val="20"/>
                <w:szCs w:val="20"/>
              </w:rPr>
              <w:t>Appendix of resumes for each team member</w:t>
            </w:r>
            <w:r w:rsidR="008D28D2">
              <w:rPr>
                <w:rFonts w:ascii="Times New Roman" w:hAnsi="Times New Roman"/>
                <w:sz w:val="20"/>
                <w:szCs w:val="20"/>
              </w:rPr>
              <w:t xml:space="preserve"> </w:t>
            </w:r>
            <w:r w:rsidR="008D28D2" w:rsidRPr="004A6651">
              <w:rPr>
                <w:rFonts w:ascii="Times New Roman" w:hAnsi="Times New Roman"/>
                <w:sz w:val="20"/>
                <w:szCs w:val="20"/>
              </w:rPr>
              <w:t xml:space="preserve">(1 page maximum per </w:t>
            </w:r>
            <w:r w:rsidR="008D28D2">
              <w:rPr>
                <w:rFonts w:ascii="Times New Roman" w:hAnsi="Times New Roman"/>
                <w:sz w:val="20"/>
                <w:szCs w:val="20"/>
              </w:rPr>
              <w:t>resume</w:t>
            </w:r>
            <w:r w:rsidR="008D28D2" w:rsidRPr="004A6651">
              <w:rPr>
                <w:rFonts w:ascii="Times New Roman" w:hAnsi="Times New Roman"/>
                <w:sz w:val="20"/>
                <w:szCs w:val="20"/>
              </w:rPr>
              <w:t>)</w:t>
            </w:r>
          </w:p>
          <w:p w:rsidR="00831A58" w:rsidRPr="00831A58" w:rsidRDefault="00831A58" w:rsidP="00831A58">
            <w:pPr>
              <w:pStyle w:val="ListParagraph"/>
              <w:numPr>
                <w:ilvl w:val="2"/>
                <w:numId w:val="80"/>
              </w:numPr>
              <w:spacing w:after="0" w:line="240" w:lineRule="auto"/>
              <w:ind w:left="1152"/>
              <w:contextualSpacing/>
              <w:rPr>
                <w:rFonts w:ascii="Times New Roman" w:hAnsi="Times New Roman"/>
                <w:sz w:val="20"/>
                <w:szCs w:val="20"/>
              </w:rPr>
            </w:pPr>
            <w:r w:rsidRPr="004A6651">
              <w:rPr>
                <w:rFonts w:ascii="Times New Roman" w:hAnsi="Times New Roman"/>
                <w:sz w:val="20"/>
                <w:szCs w:val="20"/>
              </w:rPr>
              <w:t>Appendix of any letters of support from external entities (1 page maximum per letter)</w:t>
            </w:r>
          </w:p>
          <w:p w:rsidR="00DA21AF" w:rsidRPr="004A6651" w:rsidRDefault="002F066B" w:rsidP="00831A58">
            <w:pPr>
              <w:pStyle w:val="ListParagraph"/>
              <w:numPr>
                <w:ilvl w:val="0"/>
                <w:numId w:val="80"/>
              </w:numPr>
              <w:spacing w:after="0" w:line="240" w:lineRule="auto"/>
              <w:rPr>
                <w:rFonts w:ascii="Times New Roman" w:hAnsi="Times New Roman"/>
                <w:sz w:val="20"/>
                <w:szCs w:val="20"/>
              </w:rPr>
            </w:pPr>
            <w:r w:rsidRPr="004A6651">
              <w:rPr>
                <w:rFonts w:ascii="Times New Roman" w:hAnsi="Times New Roman"/>
                <w:sz w:val="20"/>
                <w:szCs w:val="20"/>
              </w:rPr>
              <w:t xml:space="preserve">Deliverables </w:t>
            </w:r>
            <w:r w:rsidR="008D28D2">
              <w:rPr>
                <w:rFonts w:ascii="Times New Roman" w:hAnsi="Times New Roman"/>
                <w:sz w:val="20"/>
                <w:szCs w:val="20"/>
              </w:rPr>
              <w:t xml:space="preserve"> Table </w:t>
            </w:r>
            <w:r w:rsidRPr="004A6651">
              <w:rPr>
                <w:rFonts w:ascii="Times New Roman" w:hAnsi="Times New Roman"/>
                <w:sz w:val="20"/>
                <w:szCs w:val="20"/>
              </w:rPr>
              <w:t>(2 page maximum, Microso</w:t>
            </w:r>
            <w:r w:rsidR="008D28D2">
              <w:rPr>
                <w:rFonts w:ascii="Times New Roman" w:hAnsi="Times New Roman"/>
                <w:sz w:val="20"/>
                <w:szCs w:val="20"/>
              </w:rPr>
              <w:t>ft .doc or .</w:t>
            </w:r>
            <w:proofErr w:type="spellStart"/>
            <w:r w:rsidR="008D28D2">
              <w:rPr>
                <w:rFonts w:ascii="Times New Roman" w:hAnsi="Times New Roman"/>
                <w:sz w:val="20"/>
                <w:szCs w:val="20"/>
              </w:rPr>
              <w:t>docx</w:t>
            </w:r>
            <w:proofErr w:type="spellEnd"/>
            <w:r w:rsidR="008D28D2">
              <w:rPr>
                <w:rFonts w:ascii="Times New Roman" w:hAnsi="Times New Roman"/>
                <w:sz w:val="20"/>
                <w:szCs w:val="20"/>
              </w:rPr>
              <w:t xml:space="preserve"> format)</w:t>
            </w:r>
          </w:p>
          <w:p w:rsidR="00DA21AF" w:rsidRPr="004A6651" w:rsidRDefault="002F066B" w:rsidP="00831A58">
            <w:pPr>
              <w:pStyle w:val="ListParagraph"/>
              <w:numPr>
                <w:ilvl w:val="0"/>
                <w:numId w:val="80"/>
              </w:numPr>
              <w:spacing w:after="0" w:line="240" w:lineRule="auto"/>
              <w:rPr>
                <w:rFonts w:ascii="Times New Roman" w:hAnsi="Times New Roman"/>
                <w:sz w:val="20"/>
                <w:szCs w:val="20"/>
              </w:rPr>
            </w:pPr>
            <w:r w:rsidRPr="004A6651">
              <w:rPr>
                <w:rFonts w:ascii="Times New Roman" w:hAnsi="Times New Roman"/>
                <w:sz w:val="20"/>
                <w:szCs w:val="20"/>
              </w:rPr>
              <w:t xml:space="preserve">Summary Slide (1 page maximum in </w:t>
            </w:r>
            <w:r w:rsidR="008D28D2">
              <w:rPr>
                <w:rFonts w:ascii="Times New Roman" w:hAnsi="Times New Roman"/>
                <w:sz w:val="20"/>
                <w:szCs w:val="20"/>
              </w:rPr>
              <w:t>.</w:t>
            </w:r>
            <w:proofErr w:type="spellStart"/>
            <w:r w:rsidR="008D28D2">
              <w:rPr>
                <w:rFonts w:ascii="Times New Roman" w:hAnsi="Times New Roman"/>
                <w:sz w:val="20"/>
                <w:szCs w:val="20"/>
              </w:rPr>
              <w:t>ppt</w:t>
            </w:r>
            <w:proofErr w:type="spellEnd"/>
            <w:r w:rsidR="008D28D2">
              <w:rPr>
                <w:rFonts w:ascii="Times New Roman" w:hAnsi="Times New Roman"/>
                <w:sz w:val="20"/>
                <w:szCs w:val="20"/>
              </w:rPr>
              <w:t xml:space="preserve"> or .</w:t>
            </w:r>
            <w:proofErr w:type="spellStart"/>
            <w:r w:rsidR="008D28D2">
              <w:rPr>
                <w:rFonts w:ascii="Times New Roman" w:hAnsi="Times New Roman"/>
                <w:sz w:val="20"/>
                <w:szCs w:val="20"/>
              </w:rPr>
              <w:t>pptx</w:t>
            </w:r>
            <w:proofErr w:type="spellEnd"/>
            <w:r w:rsidRPr="004A6651">
              <w:rPr>
                <w:rFonts w:ascii="Times New Roman" w:hAnsi="Times New Roman"/>
                <w:sz w:val="20"/>
                <w:szCs w:val="20"/>
              </w:rPr>
              <w:t xml:space="preserve"> format)</w:t>
            </w:r>
          </w:p>
          <w:p w:rsidR="00DA21AF" w:rsidRPr="004A6651" w:rsidRDefault="002F066B" w:rsidP="00831A58">
            <w:pPr>
              <w:pStyle w:val="ListParagraph"/>
              <w:numPr>
                <w:ilvl w:val="0"/>
                <w:numId w:val="80"/>
              </w:numPr>
              <w:spacing w:after="0" w:line="240" w:lineRule="auto"/>
              <w:rPr>
                <w:rFonts w:ascii="Times New Roman" w:hAnsi="Times New Roman"/>
                <w:sz w:val="20"/>
                <w:szCs w:val="20"/>
              </w:rPr>
            </w:pPr>
            <w:r w:rsidRPr="004A6651">
              <w:rPr>
                <w:rFonts w:ascii="Times New Roman" w:hAnsi="Times New Roman"/>
                <w:sz w:val="20"/>
                <w:szCs w:val="20"/>
              </w:rPr>
              <w:t>SF-424 (no page limit, Adobe PDF format)</w:t>
            </w:r>
          </w:p>
          <w:p w:rsidR="00DA21AF" w:rsidRPr="004A6651" w:rsidRDefault="002F066B" w:rsidP="00831A58">
            <w:pPr>
              <w:pStyle w:val="ListParagraph"/>
              <w:numPr>
                <w:ilvl w:val="0"/>
                <w:numId w:val="80"/>
              </w:numPr>
              <w:spacing w:after="0" w:line="240" w:lineRule="auto"/>
              <w:rPr>
                <w:rFonts w:ascii="Times New Roman" w:hAnsi="Times New Roman"/>
                <w:sz w:val="20"/>
                <w:szCs w:val="20"/>
              </w:rPr>
            </w:pPr>
            <w:r w:rsidRPr="004A6651">
              <w:rPr>
                <w:rFonts w:ascii="Times New Roman" w:hAnsi="Times New Roman"/>
                <w:sz w:val="20"/>
                <w:szCs w:val="20"/>
              </w:rPr>
              <w:t>SF-LLL, if applicable</w:t>
            </w:r>
            <w:r w:rsidRPr="004A6651">
              <w:rPr>
                <w:rFonts w:ascii="Times New Roman" w:hAnsi="Times New Roman"/>
                <w:sz w:val="20"/>
                <w:szCs w:val="20"/>
              </w:rPr>
              <w:tab/>
            </w:r>
          </w:p>
          <w:p w:rsidR="00816001" w:rsidRPr="004A6651" w:rsidRDefault="002F066B" w:rsidP="00831A58">
            <w:pPr>
              <w:pStyle w:val="ListParagraph"/>
              <w:numPr>
                <w:ilvl w:val="0"/>
                <w:numId w:val="80"/>
              </w:numPr>
              <w:spacing w:after="0" w:line="240" w:lineRule="auto"/>
              <w:rPr>
                <w:rFonts w:ascii="Times New Roman" w:hAnsi="Times New Roman"/>
                <w:sz w:val="20"/>
                <w:szCs w:val="20"/>
              </w:rPr>
            </w:pPr>
            <w:r w:rsidRPr="004A6651">
              <w:rPr>
                <w:rFonts w:ascii="Times New Roman" w:hAnsi="Times New Roman"/>
                <w:sz w:val="20"/>
                <w:szCs w:val="20"/>
              </w:rPr>
              <w:t>SF-424</w:t>
            </w:r>
            <w:r w:rsidR="00261710">
              <w:rPr>
                <w:rFonts w:ascii="Times New Roman" w:hAnsi="Times New Roman"/>
                <w:sz w:val="20"/>
                <w:szCs w:val="20"/>
              </w:rPr>
              <w:t>A</w:t>
            </w:r>
            <w:r w:rsidRPr="004A6651">
              <w:rPr>
                <w:rFonts w:ascii="Times New Roman" w:hAnsi="Times New Roman"/>
                <w:sz w:val="20"/>
                <w:szCs w:val="20"/>
              </w:rPr>
              <w:t xml:space="preserve"> (no page limit, Microsoft Excel format</w:t>
            </w:r>
            <w:r w:rsidR="00816001" w:rsidRPr="004A6651">
              <w:rPr>
                <w:rFonts w:ascii="Times New Roman" w:hAnsi="Times New Roman"/>
                <w:sz w:val="20"/>
                <w:szCs w:val="20"/>
              </w:rPr>
              <w:t>)</w:t>
            </w:r>
          </w:p>
          <w:p w:rsidR="00DA21AF" w:rsidRPr="004A6651" w:rsidRDefault="00816001" w:rsidP="00831A58">
            <w:pPr>
              <w:pStyle w:val="ListParagraph"/>
              <w:numPr>
                <w:ilvl w:val="0"/>
                <w:numId w:val="80"/>
              </w:numPr>
              <w:spacing w:after="0" w:line="240" w:lineRule="auto"/>
              <w:rPr>
                <w:rFonts w:ascii="Times New Roman" w:hAnsi="Times New Roman"/>
                <w:sz w:val="20"/>
                <w:szCs w:val="20"/>
              </w:rPr>
            </w:pPr>
            <w:r w:rsidRPr="004A6651">
              <w:rPr>
                <w:rFonts w:ascii="Times New Roman" w:hAnsi="Times New Roman"/>
                <w:sz w:val="20"/>
                <w:szCs w:val="20"/>
              </w:rPr>
              <w:t>Budget Justification</w:t>
            </w:r>
            <w:r w:rsidR="00C14A13" w:rsidRPr="004A6651">
              <w:rPr>
                <w:rFonts w:ascii="Times New Roman" w:hAnsi="Times New Roman"/>
                <w:sz w:val="20"/>
                <w:szCs w:val="20"/>
              </w:rPr>
              <w:t xml:space="preserve"> PMC 123.1</w:t>
            </w:r>
            <w:r w:rsidRPr="004A6651">
              <w:rPr>
                <w:rFonts w:ascii="Times New Roman" w:hAnsi="Times New Roman"/>
                <w:sz w:val="20"/>
                <w:szCs w:val="20"/>
              </w:rPr>
              <w:t xml:space="preserve"> (no page limit, Microsoft Excel format)</w:t>
            </w:r>
          </w:p>
          <w:p w:rsidR="00DA21AF" w:rsidRPr="004A6651" w:rsidRDefault="002F066B" w:rsidP="00831A58">
            <w:pPr>
              <w:pStyle w:val="ListParagraph"/>
              <w:numPr>
                <w:ilvl w:val="0"/>
                <w:numId w:val="80"/>
              </w:numPr>
              <w:spacing w:after="0" w:line="240" w:lineRule="auto"/>
              <w:rPr>
                <w:rFonts w:ascii="Times New Roman" w:hAnsi="Times New Roman"/>
                <w:sz w:val="20"/>
                <w:szCs w:val="20"/>
              </w:rPr>
            </w:pPr>
            <w:r w:rsidRPr="004A6651">
              <w:rPr>
                <w:rFonts w:ascii="Times New Roman" w:hAnsi="Times New Roman"/>
                <w:sz w:val="20"/>
                <w:szCs w:val="20"/>
              </w:rPr>
              <w:t>Environmental Impacts Questionnaire (no page limit, Adobe PDF format)</w:t>
            </w:r>
          </w:p>
          <w:p w:rsidR="00DA21AF" w:rsidRPr="004A6651" w:rsidRDefault="002F066B" w:rsidP="00831A58">
            <w:pPr>
              <w:pStyle w:val="ListParagraph"/>
              <w:numPr>
                <w:ilvl w:val="0"/>
                <w:numId w:val="80"/>
              </w:numPr>
              <w:spacing w:after="0" w:line="240" w:lineRule="auto"/>
              <w:rPr>
                <w:rFonts w:ascii="Times New Roman" w:hAnsi="Times New Roman"/>
                <w:sz w:val="20"/>
                <w:szCs w:val="20"/>
              </w:rPr>
            </w:pPr>
            <w:r w:rsidRPr="004A6651">
              <w:rPr>
                <w:rFonts w:ascii="Times New Roman" w:hAnsi="Times New Roman"/>
                <w:sz w:val="20"/>
                <w:szCs w:val="20"/>
              </w:rPr>
              <w:t>Other Sources Of Funding Disclosure (no page limit, Adobe PDF format)</w:t>
            </w:r>
          </w:p>
          <w:p w:rsidR="00DA21AF" w:rsidRPr="004A6651" w:rsidRDefault="002F066B" w:rsidP="00831A58">
            <w:pPr>
              <w:pStyle w:val="ListParagraph"/>
              <w:numPr>
                <w:ilvl w:val="0"/>
                <w:numId w:val="80"/>
              </w:numPr>
              <w:spacing w:after="0" w:line="240" w:lineRule="auto"/>
              <w:rPr>
                <w:rFonts w:ascii="Times New Roman" w:hAnsi="Times New Roman"/>
                <w:sz w:val="20"/>
                <w:szCs w:val="20"/>
              </w:rPr>
            </w:pPr>
            <w:r w:rsidRPr="004A6651">
              <w:rPr>
                <w:rFonts w:ascii="Times New Roman" w:hAnsi="Times New Roman"/>
                <w:sz w:val="20"/>
                <w:szCs w:val="20"/>
              </w:rPr>
              <w:t>Ineligibility Disclosure (2 pages maximum, Adobe PDF format)</w:t>
            </w:r>
            <w:r w:rsidRPr="004A6651">
              <w:rPr>
                <w:rFonts w:ascii="Times New Roman" w:hAnsi="Times New Roman"/>
                <w:sz w:val="20"/>
                <w:szCs w:val="20"/>
              </w:rPr>
              <w:tab/>
            </w:r>
          </w:p>
        </w:tc>
        <w:tc>
          <w:tcPr>
            <w:tcW w:w="1239" w:type="dxa"/>
            <w:tcBorders>
              <w:top w:val="single" w:sz="6" w:space="0" w:color="auto"/>
              <w:left w:val="single" w:sz="6" w:space="0" w:color="auto"/>
              <w:bottom w:val="single" w:sz="6" w:space="0" w:color="auto"/>
              <w:right w:val="single" w:sz="6" w:space="0" w:color="auto"/>
            </w:tcBorders>
            <w:vAlign w:val="center"/>
          </w:tcPr>
          <w:p w:rsidR="003F2E55" w:rsidRPr="004A6651" w:rsidRDefault="002F066B">
            <w:pPr>
              <w:spacing w:after="0" w:line="240" w:lineRule="auto"/>
              <w:jc w:val="center"/>
              <w:rPr>
                <w:rFonts w:ascii="Times New Roman" w:hAnsi="Times New Roman"/>
                <w:sz w:val="20"/>
                <w:szCs w:val="20"/>
              </w:rPr>
            </w:pPr>
            <w:r w:rsidRPr="004A6651">
              <w:rPr>
                <w:rFonts w:ascii="Times New Roman" w:hAnsi="Times New Roman"/>
                <w:sz w:val="20"/>
                <w:szCs w:val="20"/>
              </w:rPr>
              <w:t>Mandatory</w:t>
            </w:r>
          </w:p>
        </w:tc>
        <w:tc>
          <w:tcPr>
            <w:tcW w:w="890" w:type="dxa"/>
            <w:tcBorders>
              <w:top w:val="single" w:sz="6" w:space="0" w:color="auto"/>
              <w:left w:val="single" w:sz="6" w:space="0" w:color="auto"/>
              <w:bottom w:val="single" w:sz="6" w:space="0" w:color="auto"/>
              <w:right w:val="single" w:sz="4" w:space="0" w:color="auto"/>
            </w:tcBorders>
            <w:vAlign w:val="center"/>
          </w:tcPr>
          <w:p w:rsidR="003F2E55" w:rsidRPr="004A6651" w:rsidRDefault="001B4AEB" w:rsidP="00110ED3">
            <w:pPr>
              <w:spacing w:after="0" w:line="240" w:lineRule="auto"/>
              <w:jc w:val="center"/>
              <w:rPr>
                <w:rFonts w:ascii="Times New Roman" w:hAnsi="Times New Roman"/>
                <w:sz w:val="20"/>
                <w:szCs w:val="20"/>
              </w:rPr>
            </w:pPr>
            <w:r>
              <w:rPr>
                <w:rFonts w:ascii="Times New Roman" w:hAnsi="Times New Roman"/>
                <w:sz w:val="20"/>
                <w:szCs w:val="20"/>
              </w:rPr>
              <w:fldChar w:fldCharType="begin"/>
            </w:r>
            <w:r w:rsidR="009863D8">
              <w:rPr>
                <w:rFonts w:ascii="Times New Roman" w:hAnsi="Times New Roman"/>
                <w:sz w:val="20"/>
                <w:szCs w:val="20"/>
              </w:rPr>
              <w:instrText xml:space="preserve"> REF _Ref343255502 \w \h </w:instrText>
            </w:r>
            <w:r>
              <w:rPr>
                <w:rFonts w:ascii="Times New Roman" w:hAnsi="Times New Roman"/>
                <w:sz w:val="20"/>
                <w:szCs w:val="20"/>
              </w:rPr>
            </w:r>
            <w:r>
              <w:rPr>
                <w:rFonts w:ascii="Times New Roman" w:hAnsi="Times New Roman"/>
                <w:sz w:val="20"/>
                <w:szCs w:val="20"/>
              </w:rPr>
              <w:fldChar w:fldCharType="separate"/>
            </w:r>
            <w:r w:rsidR="00856CB7">
              <w:rPr>
                <w:rFonts w:ascii="Times New Roman" w:hAnsi="Times New Roman"/>
                <w:sz w:val="20"/>
                <w:szCs w:val="20"/>
              </w:rPr>
              <w:t>IV.D</w:t>
            </w:r>
            <w:r>
              <w:rPr>
                <w:rFonts w:ascii="Times New Roman" w:hAnsi="Times New Roman"/>
                <w:sz w:val="20"/>
                <w:szCs w:val="20"/>
              </w:rPr>
              <w:fldChar w:fldCharType="end"/>
            </w:r>
            <w:r w:rsidR="009863D8">
              <w:rPr>
                <w:rFonts w:ascii="Times New Roman" w:hAnsi="Times New Roman"/>
                <w:sz w:val="20"/>
                <w:szCs w:val="20"/>
              </w:rPr>
              <w:t xml:space="preserve"> </w:t>
            </w:r>
          </w:p>
        </w:tc>
        <w:tc>
          <w:tcPr>
            <w:tcW w:w="1381" w:type="dxa"/>
            <w:tcBorders>
              <w:top w:val="nil"/>
              <w:left w:val="single" w:sz="4" w:space="0" w:color="auto"/>
              <w:bottom w:val="single" w:sz="4" w:space="0" w:color="auto"/>
              <w:right w:val="single" w:sz="4" w:space="0" w:color="auto"/>
            </w:tcBorders>
            <w:shd w:val="clear" w:color="auto" w:fill="auto"/>
            <w:noWrap/>
            <w:hideMark/>
          </w:tcPr>
          <w:p w:rsidR="00DA21AF" w:rsidRPr="004A6651" w:rsidRDefault="00DA21AF" w:rsidP="003951CB">
            <w:pPr>
              <w:spacing w:after="0" w:line="240" w:lineRule="auto"/>
              <w:rPr>
                <w:rFonts w:ascii="Times New Roman" w:hAnsi="Times New Roman"/>
                <w:sz w:val="20"/>
                <w:szCs w:val="20"/>
              </w:rPr>
            </w:pPr>
          </w:p>
          <w:p w:rsidR="00C74A71" w:rsidRPr="004A6651" w:rsidRDefault="00C74A71" w:rsidP="003951CB">
            <w:pPr>
              <w:spacing w:after="0" w:line="240" w:lineRule="auto"/>
              <w:rPr>
                <w:rFonts w:ascii="Times New Roman" w:hAnsi="Times New Roman"/>
                <w:sz w:val="20"/>
                <w:szCs w:val="20"/>
              </w:rPr>
            </w:pPr>
          </w:p>
          <w:p w:rsidR="00C74A71" w:rsidRPr="004A6651" w:rsidRDefault="00C74A71" w:rsidP="003951CB">
            <w:pPr>
              <w:spacing w:after="0" w:line="240" w:lineRule="auto"/>
              <w:rPr>
                <w:rFonts w:ascii="Times New Roman" w:hAnsi="Times New Roman"/>
                <w:sz w:val="20"/>
                <w:szCs w:val="20"/>
              </w:rPr>
            </w:pPr>
          </w:p>
          <w:p w:rsidR="00C74A71" w:rsidRPr="004A6651" w:rsidRDefault="00C74A71" w:rsidP="003951CB">
            <w:pPr>
              <w:spacing w:after="0" w:line="240" w:lineRule="auto"/>
              <w:rPr>
                <w:rFonts w:ascii="Times New Roman" w:hAnsi="Times New Roman"/>
                <w:sz w:val="20"/>
                <w:szCs w:val="20"/>
              </w:rPr>
            </w:pPr>
          </w:p>
          <w:p w:rsidR="00C74A71" w:rsidRPr="004A6651" w:rsidRDefault="00C74A71" w:rsidP="003951CB">
            <w:pPr>
              <w:spacing w:after="0" w:line="240" w:lineRule="auto"/>
              <w:rPr>
                <w:rFonts w:ascii="Times New Roman" w:hAnsi="Times New Roman"/>
                <w:sz w:val="20"/>
                <w:szCs w:val="20"/>
              </w:rPr>
            </w:pPr>
          </w:p>
          <w:p w:rsidR="00C74A71" w:rsidRPr="004A6651" w:rsidRDefault="00C74A71" w:rsidP="003951CB">
            <w:pPr>
              <w:spacing w:after="0" w:line="240" w:lineRule="auto"/>
              <w:rPr>
                <w:rFonts w:ascii="Times New Roman" w:hAnsi="Times New Roman"/>
                <w:sz w:val="20"/>
                <w:szCs w:val="20"/>
              </w:rPr>
            </w:pPr>
          </w:p>
          <w:p w:rsidR="00C74A71" w:rsidRPr="004A6651" w:rsidRDefault="00C74A71" w:rsidP="003951CB">
            <w:pPr>
              <w:spacing w:after="0" w:line="240" w:lineRule="auto"/>
              <w:rPr>
                <w:rFonts w:ascii="Times New Roman" w:hAnsi="Times New Roman"/>
                <w:sz w:val="20"/>
                <w:szCs w:val="20"/>
              </w:rPr>
            </w:pPr>
          </w:p>
          <w:p w:rsidR="00C74A71" w:rsidRPr="004A6651" w:rsidRDefault="00C74A71" w:rsidP="003951CB">
            <w:pPr>
              <w:spacing w:after="0" w:line="240" w:lineRule="auto"/>
              <w:rPr>
                <w:rFonts w:ascii="Times New Roman" w:hAnsi="Times New Roman"/>
                <w:sz w:val="20"/>
                <w:szCs w:val="20"/>
              </w:rPr>
            </w:pPr>
          </w:p>
          <w:p w:rsidR="00C74A71" w:rsidRPr="004A6651" w:rsidRDefault="00C74A71" w:rsidP="003951CB">
            <w:pPr>
              <w:spacing w:after="0" w:line="240" w:lineRule="auto"/>
              <w:rPr>
                <w:rFonts w:ascii="Times New Roman" w:hAnsi="Times New Roman"/>
                <w:sz w:val="20"/>
                <w:szCs w:val="20"/>
              </w:rPr>
            </w:pPr>
          </w:p>
          <w:p w:rsidR="00C74A71" w:rsidRPr="004A6651" w:rsidRDefault="00C74A71" w:rsidP="003951CB">
            <w:pPr>
              <w:spacing w:after="0" w:line="240" w:lineRule="auto"/>
              <w:rPr>
                <w:rFonts w:ascii="Times New Roman" w:hAnsi="Times New Roman"/>
                <w:sz w:val="20"/>
                <w:szCs w:val="20"/>
              </w:rPr>
            </w:pPr>
          </w:p>
          <w:p w:rsidR="00C74A71" w:rsidRPr="004A6651" w:rsidRDefault="00831A58" w:rsidP="003951CB">
            <w:pPr>
              <w:spacing w:after="0" w:line="240" w:lineRule="auto"/>
              <w:rPr>
                <w:rFonts w:ascii="Times New Roman" w:hAnsi="Times New Roman"/>
                <w:sz w:val="20"/>
                <w:szCs w:val="20"/>
              </w:rPr>
            </w:pPr>
            <w:r w:rsidRPr="00966F17">
              <w:rPr>
                <w:rFonts w:cstheme="minorHAnsi"/>
                <w:sz w:val="20"/>
                <w:szCs w:val="20"/>
              </w:rPr>
              <w:t>5 PM ET, April 30, 2013</w:t>
            </w:r>
          </w:p>
        </w:tc>
      </w:tr>
      <w:tr w:rsidR="00DA21AF" w:rsidRPr="00CF6F98" w:rsidTr="00C74A71">
        <w:trPr>
          <w:trHeight w:val="309"/>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rsidR="003F2E55" w:rsidRPr="004A6651" w:rsidRDefault="002F066B">
            <w:pPr>
              <w:spacing w:after="0" w:line="240" w:lineRule="auto"/>
              <w:jc w:val="center"/>
              <w:rPr>
                <w:rFonts w:ascii="Times New Roman" w:hAnsi="Times New Roman"/>
                <w:sz w:val="20"/>
                <w:szCs w:val="20"/>
              </w:rPr>
            </w:pPr>
            <w:r w:rsidRPr="004A6651">
              <w:rPr>
                <w:rFonts w:ascii="Times New Roman" w:hAnsi="Times New Roman"/>
                <w:sz w:val="20"/>
                <w:szCs w:val="20"/>
              </w:rPr>
              <w:t>Reply to Reviewer Comments</w:t>
            </w:r>
          </w:p>
        </w:tc>
        <w:tc>
          <w:tcPr>
            <w:tcW w:w="5580" w:type="dxa"/>
            <w:tcBorders>
              <w:top w:val="nil"/>
              <w:left w:val="nil"/>
              <w:bottom w:val="single" w:sz="4" w:space="0" w:color="auto"/>
              <w:right w:val="single" w:sz="6" w:space="0" w:color="auto"/>
            </w:tcBorders>
            <w:shd w:val="clear" w:color="auto" w:fill="auto"/>
            <w:noWrap/>
            <w:hideMark/>
          </w:tcPr>
          <w:p w:rsidR="00371727" w:rsidRPr="004A6651" w:rsidRDefault="002F066B" w:rsidP="003315E1">
            <w:pPr>
              <w:pStyle w:val="ListParagraph"/>
              <w:numPr>
                <w:ilvl w:val="0"/>
                <w:numId w:val="71"/>
              </w:numPr>
              <w:tabs>
                <w:tab w:val="clear" w:pos="1080"/>
                <w:tab w:val="num" w:pos="0"/>
              </w:tabs>
              <w:spacing w:after="0" w:line="240" w:lineRule="auto"/>
              <w:ind w:left="342"/>
              <w:contextualSpacing/>
              <w:rPr>
                <w:rFonts w:ascii="Times New Roman" w:hAnsi="Times New Roman"/>
                <w:sz w:val="20"/>
                <w:szCs w:val="20"/>
              </w:rPr>
            </w:pPr>
            <w:r w:rsidRPr="004A6651">
              <w:rPr>
                <w:rFonts w:ascii="Times New Roman" w:hAnsi="Times New Roman"/>
                <w:sz w:val="20"/>
                <w:szCs w:val="20"/>
              </w:rPr>
              <w:t>Single document in Adobe PDF consisting of:</w:t>
            </w:r>
          </w:p>
          <w:p w:rsidR="00371727" w:rsidRPr="004A6651" w:rsidRDefault="00B95606" w:rsidP="003315E1">
            <w:pPr>
              <w:pStyle w:val="ListParagraph"/>
              <w:numPr>
                <w:ilvl w:val="1"/>
                <w:numId w:val="71"/>
              </w:numPr>
              <w:tabs>
                <w:tab w:val="clear" w:pos="1800"/>
                <w:tab w:val="num" w:pos="702"/>
              </w:tabs>
              <w:spacing w:after="0" w:line="240" w:lineRule="auto"/>
              <w:ind w:left="702"/>
              <w:contextualSpacing/>
              <w:rPr>
                <w:rFonts w:ascii="Times New Roman" w:hAnsi="Times New Roman"/>
                <w:sz w:val="20"/>
                <w:szCs w:val="20"/>
              </w:rPr>
            </w:pPr>
            <w:r w:rsidRPr="004A6651">
              <w:rPr>
                <w:rFonts w:ascii="Times New Roman" w:hAnsi="Times New Roman"/>
                <w:sz w:val="20"/>
                <w:szCs w:val="20"/>
              </w:rPr>
              <w:t xml:space="preserve">Up to </w:t>
            </w:r>
            <w:r w:rsidR="002F066B" w:rsidRPr="004A6651">
              <w:rPr>
                <w:rFonts w:ascii="Times New Roman" w:hAnsi="Times New Roman"/>
                <w:sz w:val="20"/>
                <w:szCs w:val="20"/>
              </w:rPr>
              <w:t>2 pages of text</w:t>
            </w:r>
          </w:p>
          <w:p w:rsidR="00DA21AF" w:rsidRPr="004A6651" w:rsidRDefault="00B95606" w:rsidP="003315E1">
            <w:pPr>
              <w:pStyle w:val="ListParagraph"/>
              <w:numPr>
                <w:ilvl w:val="1"/>
                <w:numId w:val="71"/>
              </w:numPr>
              <w:tabs>
                <w:tab w:val="clear" w:pos="1800"/>
                <w:tab w:val="num" w:pos="702"/>
              </w:tabs>
              <w:spacing w:after="0" w:line="240" w:lineRule="auto"/>
              <w:ind w:left="702"/>
              <w:contextualSpacing/>
              <w:rPr>
                <w:rFonts w:ascii="Times New Roman" w:hAnsi="Times New Roman"/>
                <w:sz w:val="20"/>
                <w:szCs w:val="20"/>
              </w:rPr>
            </w:pPr>
            <w:r w:rsidRPr="004A6651">
              <w:rPr>
                <w:rFonts w:ascii="Times New Roman" w:hAnsi="Times New Roman"/>
                <w:sz w:val="20"/>
                <w:szCs w:val="20"/>
              </w:rPr>
              <w:t>Up to 1 page</w:t>
            </w:r>
            <w:r w:rsidR="002F066B" w:rsidRPr="004A6651">
              <w:rPr>
                <w:rFonts w:ascii="Times New Roman" w:hAnsi="Times New Roman"/>
                <w:sz w:val="20"/>
                <w:szCs w:val="20"/>
              </w:rPr>
              <w:t xml:space="preserve"> of images</w:t>
            </w:r>
          </w:p>
        </w:tc>
        <w:tc>
          <w:tcPr>
            <w:tcW w:w="1239" w:type="dxa"/>
            <w:tcBorders>
              <w:top w:val="single" w:sz="6" w:space="0" w:color="auto"/>
              <w:left w:val="single" w:sz="6" w:space="0" w:color="auto"/>
              <w:bottom w:val="single" w:sz="6" w:space="0" w:color="auto"/>
              <w:right w:val="single" w:sz="6" w:space="0" w:color="auto"/>
            </w:tcBorders>
            <w:vAlign w:val="center"/>
          </w:tcPr>
          <w:p w:rsidR="003F2E55" w:rsidRPr="004A6651" w:rsidRDefault="002F066B">
            <w:pPr>
              <w:spacing w:after="0" w:line="240" w:lineRule="auto"/>
              <w:jc w:val="center"/>
              <w:rPr>
                <w:rFonts w:ascii="Times New Roman" w:hAnsi="Times New Roman"/>
                <w:sz w:val="20"/>
                <w:szCs w:val="20"/>
              </w:rPr>
            </w:pPr>
            <w:r w:rsidRPr="004A6651">
              <w:rPr>
                <w:rFonts w:ascii="Times New Roman" w:hAnsi="Times New Roman"/>
                <w:sz w:val="20"/>
                <w:szCs w:val="20"/>
              </w:rPr>
              <w:t>Optional</w:t>
            </w:r>
          </w:p>
        </w:tc>
        <w:tc>
          <w:tcPr>
            <w:tcW w:w="890" w:type="dxa"/>
            <w:tcBorders>
              <w:top w:val="single" w:sz="6" w:space="0" w:color="auto"/>
              <w:left w:val="single" w:sz="6" w:space="0" w:color="auto"/>
              <w:bottom w:val="single" w:sz="6" w:space="0" w:color="auto"/>
              <w:right w:val="single" w:sz="4" w:space="0" w:color="auto"/>
            </w:tcBorders>
            <w:vAlign w:val="center"/>
          </w:tcPr>
          <w:p w:rsidR="003F2E55" w:rsidRPr="004A6651" w:rsidRDefault="001B4AEB" w:rsidP="00404CF2">
            <w:pPr>
              <w:spacing w:after="0" w:line="240" w:lineRule="auto"/>
              <w:jc w:val="center"/>
              <w:rPr>
                <w:rFonts w:ascii="Times New Roman" w:hAnsi="Times New Roman"/>
                <w:sz w:val="20"/>
                <w:szCs w:val="20"/>
              </w:rPr>
            </w:pPr>
            <w:r>
              <w:rPr>
                <w:rFonts w:ascii="Times New Roman" w:hAnsi="Times New Roman"/>
                <w:sz w:val="20"/>
                <w:szCs w:val="20"/>
              </w:rPr>
              <w:fldChar w:fldCharType="begin"/>
            </w:r>
            <w:r w:rsidR="009863D8">
              <w:rPr>
                <w:rFonts w:ascii="Times New Roman" w:hAnsi="Times New Roman"/>
                <w:sz w:val="20"/>
                <w:szCs w:val="20"/>
              </w:rPr>
              <w:instrText xml:space="preserve"> REF _Ref343255530 \w \h </w:instrText>
            </w:r>
            <w:r>
              <w:rPr>
                <w:rFonts w:ascii="Times New Roman" w:hAnsi="Times New Roman"/>
                <w:sz w:val="20"/>
                <w:szCs w:val="20"/>
              </w:rPr>
            </w:r>
            <w:r>
              <w:rPr>
                <w:rFonts w:ascii="Times New Roman" w:hAnsi="Times New Roman"/>
                <w:sz w:val="20"/>
                <w:szCs w:val="20"/>
              </w:rPr>
              <w:fldChar w:fldCharType="separate"/>
            </w:r>
            <w:r w:rsidR="00856CB7">
              <w:rPr>
                <w:rFonts w:ascii="Times New Roman" w:hAnsi="Times New Roman"/>
                <w:sz w:val="20"/>
                <w:szCs w:val="20"/>
              </w:rPr>
              <w:t>IV.D</w:t>
            </w:r>
            <w:r>
              <w:rPr>
                <w:rFonts w:ascii="Times New Roman" w:hAnsi="Times New Roman"/>
                <w:sz w:val="20"/>
                <w:szCs w:val="20"/>
              </w:rPr>
              <w:fldChar w:fldCharType="end"/>
            </w:r>
            <w:r w:rsidR="009863D8">
              <w:rPr>
                <w:rFonts w:ascii="Times New Roman" w:hAnsi="Times New Roman"/>
                <w:sz w:val="20"/>
                <w:szCs w:val="20"/>
              </w:rPr>
              <w:t xml:space="preserve"> </w:t>
            </w:r>
          </w:p>
        </w:tc>
        <w:tc>
          <w:tcPr>
            <w:tcW w:w="1381" w:type="dxa"/>
            <w:tcBorders>
              <w:top w:val="nil"/>
              <w:left w:val="single" w:sz="4" w:space="0" w:color="auto"/>
              <w:bottom w:val="single" w:sz="4" w:space="0" w:color="auto"/>
              <w:right w:val="single" w:sz="4" w:space="0" w:color="auto"/>
            </w:tcBorders>
            <w:shd w:val="clear" w:color="auto" w:fill="auto"/>
            <w:noWrap/>
            <w:hideMark/>
          </w:tcPr>
          <w:p w:rsidR="00DA21AF" w:rsidRPr="004A6651" w:rsidRDefault="00831A58" w:rsidP="003951CB">
            <w:pPr>
              <w:spacing w:after="0" w:line="240" w:lineRule="auto"/>
              <w:rPr>
                <w:rFonts w:ascii="Times New Roman" w:hAnsi="Times New Roman"/>
                <w:sz w:val="20"/>
                <w:szCs w:val="20"/>
              </w:rPr>
            </w:pPr>
            <w:r w:rsidRPr="00966F17">
              <w:rPr>
                <w:rFonts w:cstheme="minorHAnsi"/>
                <w:sz w:val="20"/>
                <w:szCs w:val="20"/>
              </w:rPr>
              <w:t>5 PM ET, June 11, 2013</w:t>
            </w:r>
          </w:p>
        </w:tc>
      </w:tr>
    </w:tbl>
    <w:p w:rsidR="00DA21AF" w:rsidRPr="00CF6F98" w:rsidRDefault="00DA21AF">
      <w:pPr>
        <w:spacing w:after="0"/>
        <w:rPr>
          <w:rFonts w:ascii="Times New Roman" w:hAnsi="Times New Roman"/>
          <w:b/>
          <w:smallCaps/>
          <w:sz w:val="28"/>
          <w:szCs w:val="28"/>
          <w:highlight w:val="darkGreen"/>
          <w:u w:val="single"/>
        </w:rPr>
      </w:pPr>
    </w:p>
    <w:p w:rsidR="005F634A" w:rsidRPr="00CF6F98" w:rsidRDefault="005F634A">
      <w:pPr>
        <w:spacing w:after="0"/>
        <w:rPr>
          <w:rFonts w:ascii="Times New Roman" w:hAnsi="Times New Roman"/>
          <w:b/>
          <w:smallCaps/>
          <w:sz w:val="28"/>
          <w:szCs w:val="28"/>
          <w:highlight w:val="darkGreen"/>
          <w:u w:val="single"/>
        </w:rPr>
      </w:pPr>
    </w:p>
    <w:p w:rsidR="00DE63D8" w:rsidRPr="005A5DD3" w:rsidRDefault="00DE63D8" w:rsidP="00DE63D8">
      <w:pPr>
        <w:pStyle w:val="Heading1"/>
        <w:jc w:val="center"/>
        <w:rPr>
          <w:rFonts w:ascii="Times New Roman" w:hAnsi="Times New Roman"/>
          <w:bCs w:val="0"/>
          <w:smallCaps/>
          <w:color w:val="auto"/>
          <w:sz w:val="28"/>
          <w:szCs w:val="28"/>
        </w:rPr>
      </w:pPr>
      <w:bookmarkStart w:id="16" w:name="_Toc307771338"/>
      <w:bookmarkStart w:id="17" w:name="_Toc308703634"/>
      <w:bookmarkStart w:id="18" w:name="_Ref343267208"/>
      <w:bookmarkStart w:id="19" w:name="_Toc343347914"/>
      <w:bookmarkStart w:id="20" w:name="_Toc346012006"/>
      <w:bookmarkEnd w:id="2"/>
      <w:bookmarkEnd w:id="3"/>
      <w:bookmarkEnd w:id="4"/>
      <w:bookmarkEnd w:id="5"/>
      <w:r w:rsidRPr="005A5DD3">
        <w:rPr>
          <w:rFonts w:ascii="Times New Roman" w:hAnsi="Times New Roman"/>
          <w:smallCaps/>
          <w:color w:val="auto"/>
          <w:sz w:val="28"/>
          <w:szCs w:val="28"/>
        </w:rPr>
        <w:lastRenderedPageBreak/>
        <w:t>Executive Summary</w:t>
      </w:r>
      <w:bookmarkEnd w:id="16"/>
      <w:bookmarkEnd w:id="17"/>
      <w:bookmarkEnd w:id="18"/>
      <w:bookmarkEnd w:id="19"/>
      <w:bookmarkEnd w:id="20"/>
    </w:p>
    <w:tbl>
      <w:tblPr>
        <w:tblW w:w="10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8"/>
        <w:gridCol w:w="3667"/>
        <w:gridCol w:w="3463"/>
      </w:tblGrid>
      <w:tr w:rsidR="00DE63D8" w:rsidRPr="005A5DD3" w:rsidTr="00DE63D8">
        <w:tc>
          <w:tcPr>
            <w:tcW w:w="3078" w:type="dxa"/>
          </w:tcPr>
          <w:p w:rsidR="00DE63D8" w:rsidRPr="005A5DD3" w:rsidRDefault="00DE63D8" w:rsidP="00DE63D8">
            <w:pPr>
              <w:autoSpaceDE w:val="0"/>
              <w:autoSpaceDN w:val="0"/>
              <w:adjustRightInd w:val="0"/>
              <w:spacing w:after="0"/>
              <w:rPr>
                <w:rFonts w:ascii="Times New Roman" w:hAnsi="Times New Roman"/>
                <w:b/>
                <w:bCs/>
                <w:sz w:val="20"/>
                <w:szCs w:val="20"/>
              </w:rPr>
            </w:pPr>
            <w:r w:rsidRPr="005A5DD3">
              <w:rPr>
                <w:rFonts w:ascii="Times New Roman" w:hAnsi="Times New Roman"/>
                <w:b/>
                <w:bCs/>
                <w:sz w:val="20"/>
                <w:szCs w:val="20"/>
              </w:rPr>
              <w:t>Federal Agency:</w:t>
            </w:r>
          </w:p>
        </w:tc>
        <w:tc>
          <w:tcPr>
            <w:tcW w:w="7130" w:type="dxa"/>
            <w:gridSpan w:val="2"/>
          </w:tcPr>
          <w:p w:rsidR="00DE63D8" w:rsidRPr="005A5DD3" w:rsidRDefault="00DE63D8" w:rsidP="00DE63D8">
            <w:pPr>
              <w:autoSpaceDE w:val="0"/>
              <w:autoSpaceDN w:val="0"/>
              <w:adjustRightInd w:val="0"/>
              <w:spacing w:after="0"/>
              <w:rPr>
                <w:rFonts w:ascii="Times New Roman" w:hAnsi="Times New Roman"/>
                <w:bCs/>
                <w:sz w:val="20"/>
                <w:szCs w:val="20"/>
              </w:rPr>
            </w:pPr>
            <w:r w:rsidRPr="005A5DD3">
              <w:rPr>
                <w:rFonts w:ascii="Times New Roman" w:hAnsi="Times New Roman"/>
                <w:bCs/>
                <w:sz w:val="20"/>
                <w:szCs w:val="20"/>
              </w:rPr>
              <w:t>U.S. Department of Energy (DOE), Office of Energy Efficiency and Renewable Energy (EERE), Solar Energy Technologies Program (SETP)</w:t>
            </w:r>
          </w:p>
        </w:tc>
      </w:tr>
      <w:tr w:rsidR="00DE63D8" w:rsidRPr="005A5DD3" w:rsidTr="00DE63D8">
        <w:tc>
          <w:tcPr>
            <w:tcW w:w="3078" w:type="dxa"/>
          </w:tcPr>
          <w:p w:rsidR="00DE63D8" w:rsidRPr="005A5DD3" w:rsidRDefault="00DE63D8" w:rsidP="00DE63D8">
            <w:pPr>
              <w:autoSpaceDE w:val="0"/>
              <w:autoSpaceDN w:val="0"/>
              <w:adjustRightInd w:val="0"/>
              <w:spacing w:after="0"/>
              <w:rPr>
                <w:rFonts w:ascii="Times New Roman" w:hAnsi="Times New Roman"/>
                <w:b/>
                <w:bCs/>
                <w:sz w:val="20"/>
                <w:szCs w:val="20"/>
              </w:rPr>
            </w:pPr>
            <w:r w:rsidRPr="005A5DD3">
              <w:rPr>
                <w:rFonts w:ascii="Times New Roman" w:hAnsi="Times New Roman"/>
                <w:b/>
                <w:bCs/>
                <w:sz w:val="20"/>
                <w:szCs w:val="20"/>
              </w:rPr>
              <w:t>FOA  Title:</w:t>
            </w:r>
          </w:p>
        </w:tc>
        <w:tc>
          <w:tcPr>
            <w:tcW w:w="7130" w:type="dxa"/>
            <w:gridSpan w:val="2"/>
          </w:tcPr>
          <w:p w:rsidR="00DE63D8" w:rsidRPr="005A5DD3" w:rsidRDefault="00DE63D8" w:rsidP="00DE63D8">
            <w:pPr>
              <w:autoSpaceDE w:val="0"/>
              <w:autoSpaceDN w:val="0"/>
              <w:adjustRightInd w:val="0"/>
              <w:spacing w:after="0"/>
              <w:rPr>
                <w:rFonts w:ascii="Times New Roman" w:hAnsi="Times New Roman"/>
                <w:bCs/>
                <w:sz w:val="20"/>
                <w:szCs w:val="20"/>
              </w:rPr>
            </w:pPr>
            <w:r w:rsidRPr="005A5DD3">
              <w:rPr>
                <w:rFonts w:ascii="Times New Roman" w:hAnsi="Times New Roman"/>
                <w:bCs/>
                <w:sz w:val="20"/>
                <w:szCs w:val="20"/>
              </w:rPr>
              <w:t xml:space="preserve">SunShot Incubator Program </w:t>
            </w:r>
          </w:p>
        </w:tc>
      </w:tr>
      <w:tr w:rsidR="00DE63D8" w:rsidRPr="005A5DD3" w:rsidTr="00DE63D8">
        <w:tc>
          <w:tcPr>
            <w:tcW w:w="3078" w:type="dxa"/>
          </w:tcPr>
          <w:p w:rsidR="00DE63D8" w:rsidRPr="005A5DD3" w:rsidRDefault="00DE63D8" w:rsidP="00DE63D8">
            <w:pPr>
              <w:autoSpaceDE w:val="0"/>
              <w:autoSpaceDN w:val="0"/>
              <w:adjustRightInd w:val="0"/>
              <w:spacing w:after="0"/>
              <w:rPr>
                <w:rFonts w:ascii="Times New Roman" w:hAnsi="Times New Roman"/>
                <w:b/>
                <w:bCs/>
                <w:sz w:val="20"/>
                <w:szCs w:val="20"/>
              </w:rPr>
            </w:pPr>
            <w:r w:rsidRPr="005A5DD3">
              <w:rPr>
                <w:rFonts w:ascii="Times New Roman" w:hAnsi="Times New Roman"/>
                <w:b/>
                <w:bCs/>
                <w:sz w:val="20"/>
                <w:szCs w:val="20"/>
              </w:rPr>
              <w:t>FOA Type:</w:t>
            </w:r>
          </w:p>
        </w:tc>
        <w:tc>
          <w:tcPr>
            <w:tcW w:w="7130" w:type="dxa"/>
            <w:gridSpan w:val="2"/>
          </w:tcPr>
          <w:p w:rsidR="00DE63D8" w:rsidRPr="005A5DD3" w:rsidRDefault="00DE63D8" w:rsidP="00DE63D8">
            <w:pPr>
              <w:autoSpaceDE w:val="0"/>
              <w:autoSpaceDN w:val="0"/>
              <w:adjustRightInd w:val="0"/>
              <w:spacing w:after="0"/>
              <w:rPr>
                <w:rFonts w:ascii="Times New Roman" w:hAnsi="Times New Roman"/>
                <w:bCs/>
                <w:sz w:val="20"/>
                <w:szCs w:val="20"/>
                <w:highlight w:val="yellow"/>
              </w:rPr>
            </w:pPr>
            <w:r w:rsidRPr="005A5DD3">
              <w:rPr>
                <w:rFonts w:ascii="Times New Roman" w:hAnsi="Times New Roman"/>
                <w:bCs/>
                <w:sz w:val="20"/>
                <w:szCs w:val="20"/>
              </w:rPr>
              <w:t>Continuation of existing technology development program</w:t>
            </w:r>
          </w:p>
        </w:tc>
      </w:tr>
      <w:tr w:rsidR="00DE63D8" w:rsidRPr="005A5DD3" w:rsidTr="00DE63D8">
        <w:tc>
          <w:tcPr>
            <w:tcW w:w="3078" w:type="dxa"/>
          </w:tcPr>
          <w:p w:rsidR="00DE63D8" w:rsidRPr="005A5DD3" w:rsidRDefault="00DE63D8" w:rsidP="00DE63D8">
            <w:pPr>
              <w:autoSpaceDE w:val="0"/>
              <w:autoSpaceDN w:val="0"/>
              <w:adjustRightInd w:val="0"/>
              <w:spacing w:after="0"/>
              <w:rPr>
                <w:rFonts w:ascii="Times New Roman" w:hAnsi="Times New Roman"/>
                <w:b/>
                <w:bCs/>
                <w:sz w:val="20"/>
                <w:szCs w:val="20"/>
              </w:rPr>
            </w:pPr>
            <w:r w:rsidRPr="005A5DD3">
              <w:rPr>
                <w:rFonts w:ascii="Times New Roman" w:hAnsi="Times New Roman"/>
                <w:b/>
                <w:bCs/>
                <w:sz w:val="20"/>
                <w:szCs w:val="20"/>
              </w:rPr>
              <w:t xml:space="preserve">FOA  Number: </w:t>
            </w:r>
          </w:p>
        </w:tc>
        <w:tc>
          <w:tcPr>
            <w:tcW w:w="7130" w:type="dxa"/>
            <w:gridSpan w:val="2"/>
          </w:tcPr>
          <w:p w:rsidR="00DE63D8" w:rsidRPr="005A5DD3" w:rsidRDefault="00DE63D8" w:rsidP="00DE63D8">
            <w:pPr>
              <w:autoSpaceDE w:val="0"/>
              <w:autoSpaceDN w:val="0"/>
              <w:adjustRightInd w:val="0"/>
              <w:spacing w:after="0"/>
              <w:rPr>
                <w:rFonts w:ascii="Times New Roman" w:hAnsi="Times New Roman"/>
                <w:bCs/>
                <w:sz w:val="20"/>
                <w:szCs w:val="20"/>
                <w:highlight w:val="yellow"/>
              </w:rPr>
            </w:pPr>
            <w:r w:rsidRPr="005A5DD3">
              <w:rPr>
                <w:rFonts w:ascii="Times New Roman" w:hAnsi="Times New Roman"/>
                <w:bCs/>
                <w:sz w:val="20"/>
                <w:szCs w:val="20"/>
              </w:rPr>
              <w:t>DE-FOA-0000838</w:t>
            </w:r>
          </w:p>
        </w:tc>
      </w:tr>
      <w:tr w:rsidR="00DE63D8" w:rsidRPr="005A5DD3" w:rsidTr="00DE63D8">
        <w:tc>
          <w:tcPr>
            <w:tcW w:w="3078" w:type="dxa"/>
          </w:tcPr>
          <w:p w:rsidR="00DE63D8" w:rsidRPr="005A5DD3" w:rsidRDefault="00DE63D8" w:rsidP="00DE63D8">
            <w:pPr>
              <w:autoSpaceDE w:val="0"/>
              <w:autoSpaceDN w:val="0"/>
              <w:adjustRightInd w:val="0"/>
              <w:spacing w:after="0"/>
              <w:rPr>
                <w:rFonts w:ascii="Times New Roman" w:hAnsi="Times New Roman"/>
                <w:b/>
                <w:bCs/>
                <w:sz w:val="20"/>
                <w:szCs w:val="20"/>
              </w:rPr>
            </w:pPr>
            <w:r w:rsidRPr="005A5DD3">
              <w:rPr>
                <w:rFonts w:ascii="Times New Roman" w:hAnsi="Times New Roman"/>
                <w:b/>
                <w:bCs/>
                <w:sz w:val="20"/>
                <w:szCs w:val="20"/>
              </w:rPr>
              <w:t>CFDA Number:</w:t>
            </w:r>
          </w:p>
        </w:tc>
        <w:tc>
          <w:tcPr>
            <w:tcW w:w="7130" w:type="dxa"/>
            <w:gridSpan w:val="2"/>
          </w:tcPr>
          <w:p w:rsidR="00DE63D8" w:rsidRPr="005A5DD3" w:rsidRDefault="00DE63D8" w:rsidP="00DE63D8">
            <w:pPr>
              <w:autoSpaceDE w:val="0"/>
              <w:autoSpaceDN w:val="0"/>
              <w:adjustRightInd w:val="0"/>
              <w:spacing w:after="0"/>
              <w:rPr>
                <w:rFonts w:ascii="Times New Roman" w:hAnsi="Times New Roman"/>
                <w:bCs/>
                <w:sz w:val="20"/>
                <w:szCs w:val="20"/>
                <w:highlight w:val="yellow"/>
              </w:rPr>
            </w:pPr>
            <w:r w:rsidRPr="005A5DD3">
              <w:rPr>
                <w:rFonts w:ascii="Times New Roman" w:hAnsi="Times New Roman"/>
                <w:bCs/>
                <w:sz w:val="20"/>
                <w:szCs w:val="20"/>
              </w:rPr>
              <w:t>81.087</w:t>
            </w:r>
          </w:p>
        </w:tc>
      </w:tr>
      <w:tr w:rsidR="00DE63D8" w:rsidRPr="005A5DD3" w:rsidTr="00DE63D8">
        <w:tc>
          <w:tcPr>
            <w:tcW w:w="3078" w:type="dxa"/>
          </w:tcPr>
          <w:p w:rsidR="00DE63D8" w:rsidRPr="005A5DD3" w:rsidRDefault="00DE63D8" w:rsidP="00DE63D8">
            <w:pPr>
              <w:tabs>
                <w:tab w:val="left" w:pos="5040"/>
              </w:tabs>
              <w:spacing w:after="0"/>
              <w:rPr>
                <w:rFonts w:ascii="Times New Roman" w:hAnsi="Times New Roman"/>
                <w:b/>
                <w:sz w:val="20"/>
                <w:szCs w:val="20"/>
              </w:rPr>
            </w:pPr>
            <w:r w:rsidRPr="005A5DD3">
              <w:rPr>
                <w:rFonts w:ascii="Times New Roman" w:hAnsi="Times New Roman"/>
                <w:b/>
                <w:sz w:val="20"/>
                <w:szCs w:val="20"/>
              </w:rPr>
              <w:t>FOA Issue Date:</w:t>
            </w:r>
          </w:p>
        </w:tc>
        <w:tc>
          <w:tcPr>
            <w:tcW w:w="7130" w:type="dxa"/>
            <w:gridSpan w:val="2"/>
          </w:tcPr>
          <w:p w:rsidR="00DE63D8" w:rsidRPr="005A5DD3" w:rsidRDefault="00DE63D8" w:rsidP="009C0441">
            <w:pPr>
              <w:spacing w:after="0"/>
              <w:rPr>
                <w:rFonts w:ascii="Times New Roman" w:hAnsi="Times New Roman"/>
                <w:sz w:val="20"/>
                <w:szCs w:val="20"/>
                <w:highlight w:val="yellow"/>
              </w:rPr>
            </w:pPr>
            <w:r w:rsidRPr="005A5DD3">
              <w:rPr>
                <w:rFonts w:ascii="Times New Roman" w:hAnsi="Times New Roman"/>
                <w:sz w:val="20"/>
                <w:szCs w:val="20"/>
              </w:rPr>
              <w:t xml:space="preserve">January </w:t>
            </w:r>
            <w:r w:rsidR="009C0441">
              <w:rPr>
                <w:rFonts w:ascii="Times New Roman" w:hAnsi="Times New Roman"/>
                <w:sz w:val="20"/>
                <w:szCs w:val="20"/>
              </w:rPr>
              <w:t>1</w:t>
            </w:r>
            <w:r w:rsidR="002C0030">
              <w:rPr>
                <w:rFonts w:ascii="Times New Roman" w:hAnsi="Times New Roman"/>
                <w:sz w:val="20"/>
                <w:szCs w:val="20"/>
              </w:rPr>
              <w:t>6</w:t>
            </w:r>
            <w:r w:rsidRPr="005A5DD3">
              <w:rPr>
                <w:rFonts w:ascii="Times New Roman" w:hAnsi="Times New Roman"/>
                <w:sz w:val="20"/>
                <w:szCs w:val="20"/>
              </w:rPr>
              <w:t>, 2013</w:t>
            </w:r>
          </w:p>
        </w:tc>
      </w:tr>
      <w:tr w:rsidR="00DE63D8" w:rsidRPr="005A5DD3" w:rsidTr="00DE63D8">
        <w:tc>
          <w:tcPr>
            <w:tcW w:w="3078" w:type="dxa"/>
          </w:tcPr>
          <w:p w:rsidR="00DE63D8" w:rsidRPr="005A5DD3" w:rsidRDefault="00DE63D8" w:rsidP="00DE63D8">
            <w:pPr>
              <w:tabs>
                <w:tab w:val="left" w:pos="5040"/>
              </w:tabs>
              <w:spacing w:after="0"/>
              <w:rPr>
                <w:rFonts w:ascii="Times New Roman" w:hAnsi="Times New Roman"/>
                <w:b/>
                <w:sz w:val="20"/>
                <w:szCs w:val="20"/>
              </w:rPr>
            </w:pPr>
            <w:r w:rsidRPr="005A5DD3">
              <w:rPr>
                <w:rFonts w:ascii="Times New Roman" w:hAnsi="Times New Roman"/>
                <w:b/>
                <w:sz w:val="20"/>
                <w:szCs w:val="20"/>
              </w:rPr>
              <w:t xml:space="preserve">Submission Deadline for Letters of Intent to Apply: </w:t>
            </w:r>
          </w:p>
          <w:p w:rsidR="00DE63D8" w:rsidRPr="005A5DD3" w:rsidRDefault="00DE63D8" w:rsidP="00DE63D8">
            <w:pPr>
              <w:tabs>
                <w:tab w:val="left" w:pos="5040"/>
              </w:tabs>
              <w:spacing w:after="0"/>
              <w:rPr>
                <w:rFonts w:ascii="Times New Roman" w:hAnsi="Times New Roman"/>
                <w:b/>
                <w:sz w:val="20"/>
                <w:szCs w:val="20"/>
              </w:rPr>
            </w:pPr>
            <w:r w:rsidRPr="005A5DD3">
              <w:rPr>
                <w:rFonts w:ascii="Times New Roman" w:hAnsi="Times New Roman"/>
                <w:b/>
                <w:sz w:val="20"/>
                <w:szCs w:val="20"/>
              </w:rPr>
              <w:t xml:space="preserve">(OPTIONAL) </w:t>
            </w:r>
          </w:p>
        </w:tc>
        <w:tc>
          <w:tcPr>
            <w:tcW w:w="7130" w:type="dxa"/>
            <w:gridSpan w:val="2"/>
          </w:tcPr>
          <w:p w:rsidR="00DE63D8" w:rsidRPr="005A5DD3" w:rsidRDefault="00DE63D8" w:rsidP="00DE63D8">
            <w:pPr>
              <w:spacing w:after="0"/>
              <w:rPr>
                <w:rFonts w:ascii="Times New Roman" w:hAnsi="Times New Roman"/>
                <w:sz w:val="20"/>
                <w:szCs w:val="20"/>
                <w:highlight w:val="yellow"/>
              </w:rPr>
            </w:pPr>
            <w:r w:rsidRPr="005A5DD3">
              <w:rPr>
                <w:rFonts w:ascii="Times New Roman" w:hAnsi="Times New Roman"/>
                <w:sz w:val="20"/>
                <w:szCs w:val="20"/>
              </w:rPr>
              <w:t>5 PM ET, February 25, 2013</w:t>
            </w:r>
          </w:p>
        </w:tc>
      </w:tr>
      <w:tr w:rsidR="00DE63D8" w:rsidRPr="005A5DD3" w:rsidTr="00DE63D8">
        <w:tc>
          <w:tcPr>
            <w:tcW w:w="3078" w:type="dxa"/>
          </w:tcPr>
          <w:p w:rsidR="00DE63D8" w:rsidRPr="005A5DD3" w:rsidRDefault="00DE63D8" w:rsidP="00DE63D8">
            <w:pPr>
              <w:tabs>
                <w:tab w:val="left" w:pos="5040"/>
              </w:tabs>
              <w:spacing w:after="0"/>
              <w:rPr>
                <w:rFonts w:ascii="Times New Roman" w:hAnsi="Times New Roman"/>
                <w:b/>
                <w:sz w:val="20"/>
                <w:szCs w:val="20"/>
              </w:rPr>
            </w:pPr>
            <w:r w:rsidRPr="005A5DD3">
              <w:rPr>
                <w:rFonts w:ascii="Times New Roman" w:hAnsi="Times New Roman"/>
                <w:b/>
                <w:sz w:val="20"/>
                <w:szCs w:val="20"/>
              </w:rPr>
              <w:t>Q&amp;A Webinar for Applicants:</w:t>
            </w:r>
          </w:p>
        </w:tc>
        <w:tc>
          <w:tcPr>
            <w:tcW w:w="7130" w:type="dxa"/>
            <w:gridSpan w:val="2"/>
          </w:tcPr>
          <w:p w:rsidR="00DE63D8" w:rsidRPr="005A5DD3" w:rsidRDefault="00DE63D8" w:rsidP="00DE63D8">
            <w:pPr>
              <w:spacing w:after="0"/>
              <w:rPr>
                <w:rFonts w:ascii="Times New Roman" w:hAnsi="Times New Roman"/>
                <w:sz w:val="20"/>
                <w:szCs w:val="20"/>
                <w:highlight w:val="yellow"/>
              </w:rPr>
            </w:pPr>
            <w:r w:rsidRPr="005A5DD3">
              <w:rPr>
                <w:rFonts w:ascii="Times New Roman" w:hAnsi="Times New Roman"/>
                <w:sz w:val="20"/>
                <w:szCs w:val="20"/>
              </w:rPr>
              <w:t>February 5, 2013</w:t>
            </w:r>
          </w:p>
        </w:tc>
      </w:tr>
      <w:tr w:rsidR="00DE63D8" w:rsidRPr="005A5DD3" w:rsidTr="00DE63D8">
        <w:tc>
          <w:tcPr>
            <w:tcW w:w="3078" w:type="dxa"/>
          </w:tcPr>
          <w:p w:rsidR="00DE63D8" w:rsidRPr="005A5DD3" w:rsidRDefault="00261710" w:rsidP="00261710">
            <w:pPr>
              <w:tabs>
                <w:tab w:val="left" w:pos="5040"/>
              </w:tabs>
              <w:spacing w:after="0"/>
              <w:rPr>
                <w:rFonts w:ascii="Times New Roman" w:hAnsi="Times New Roman"/>
                <w:b/>
                <w:sz w:val="20"/>
                <w:szCs w:val="20"/>
              </w:rPr>
            </w:pPr>
            <w:r>
              <w:rPr>
                <w:rFonts w:ascii="Times New Roman" w:hAnsi="Times New Roman"/>
                <w:b/>
                <w:sz w:val="20"/>
                <w:szCs w:val="20"/>
              </w:rPr>
              <w:t xml:space="preserve">Submission </w:t>
            </w:r>
            <w:r w:rsidR="00DE63D8" w:rsidRPr="005A5DD3">
              <w:rPr>
                <w:rFonts w:ascii="Times New Roman" w:hAnsi="Times New Roman"/>
                <w:b/>
                <w:sz w:val="20"/>
                <w:szCs w:val="20"/>
              </w:rPr>
              <w:t xml:space="preserve">Deadline for </w:t>
            </w:r>
            <w:r>
              <w:rPr>
                <w:rFonts w:ascii="Times New Roman" w:hAnsi="Times New Roman"/>
                <w:b/>
                <w:sz w:val="20"/>
                <w:szCs w:val="20"/>
              </w:rPr>
              <w:t xml:space="preserve">Concept Paper </w:t>
            </w:r>
            <w:r w:rsidR="00DE63D8" w:rsidRPr="005A5DD3">
              <w:rPr>
                <w:rFonts w:ascii="Times New Roman" w:hAnsi="Times New Roman"/>
                <w:b/>
                <w:sz w:val="20"/>
                <w:szCs w:val="20"/>
              </w:rPr>
              <w:t xml:space="preserve">Questions to </w:t>
            </w:r>
            <w:hyperlink r:id="rId22" w:history="1">
              <w:r w:rsidR="00DE63D8" w:rsidRPr="005A5DD3">
                <w:rPr>
                  <w:rStyle w:val="Hyperlink"/>
                  <w:rFonts w:ascii="Times New Roman" w:hAnsi="Times New Roman"/>
                  <w:sz w:val="20"/>
                  <w:szCs w:val="20"/>
                </w:rPr>
                <w:t>SunShot.Incubator@ee.doe.gov</w:t>
              </w:r>
            </w:hyperlink>
            <w:r w:rsidR="00DE63D8" w:rsidRPr="005A5DD3">
              <w:rPr>
                <w:rFonts w:ascii="Times New Roman" w:hAnsi="Times New Roman"/>
                <w:b/>
                <w:sz w:val="20"/>
                <w:szCs w:val="20"/>
              </w:rPr>
              <w:t>:</w:t>
            </w:r>
          </w:p>
        </w:tc>
        <w:tc>
          <w:tcPr>
            <w:tcW w:w="7130" w:type="dxa"/>
            <w:gridSpan w:val="2"/>
          </w:tcPr>
          <w:p w:rsidR="00DE63D8" w:rsidRPr="005A5DD3" w:rsidRDefault="00DE63D8" w:rsidP="00DE63D8">
            <w:pPr>
              <w:spacing w:after="0"/>
              <w:rPr>
                <w:rFonts w:ascii="Times New Roman" w:hAnsi="Times New Roman"/>
                <w:sz w:val="20"/>
                <w:szCs w:val="20"/>
                <w:highlight w:val="yellow"/>
              </w:rPr>
            </w:pPr>
            <w:r w:rsidRPr="005A5DD3">
              <w:rPr>
                <w:rFonts w:ascii="Times New Roman" w:hAnsi="Times New Roman"/>
                <w:sz w:val="20"/>
                <w:szCs w:val="20"/>
              </w:rPr>
              <w:t>5 PM ET, February 25, 2013</w:t>
            </w:r>
          </w:p>
        </w:tc>
      </w:tr>
      <w:tr w:rsidR="00DE63D8" w:rsidRPr="005A5DD3" w:rsidTr="00DE63D8">
        <w:tc>
          <w:tcPr>
            <w:tcW w:w="3078" w:type="dxa"/>
          </w:tcPr>
          <w:p w:rsidR="00DE63D8" w:rsidRPr="005A5DD3" w:rsidRDefault="00DE63D8" w:rsidP="00DE63D8">
            <w:pPr>
              <w:tabs>
                <w:tab w:val="left" w:pos="5040"/>
              </w:tabs>
              <w:spacing w:after="0"/>
              <w:rPr>
                <w:rFonts w:ascii="Times New Roman" w:hAnsi="Times New Roman"/>
                <w:b/>
                <w:sz w:val="20"/>
                <w:szCs w:val="20"/>
              </w:rPr>
            </w:pPr>
            <w:r w:rsidRPr="005A5DD3">
              <w:rPr>
                <w:rFonts w:ascii="Times New Roman" w:hAnsi="Times New Roman"/>
                <w:b/>
                <w:sz w:val="20"/>
                <w:szCs w:val="20"/>
              </w:rPr>
              <w:t>Submission Deadline for Concept Papers:</w:t>
            </w:r>
          </w:p>
        </w:tc>
        <w:tc>
          <w:tcPr>
            <w:tcW w:w="7130" w:type="dxa"/>
            <w:gridSpan w:val="2"/>
          </w:tcPr>
          <w:p w:rsidR="00DE63D8" w:rsidRPr="005A5DD3" w:rsidRDefault="00DE63D8" w:rsidP="00DE63D8">
            <w:pPr>
              <w:spacing w:after="0"/>
              <w:rPr>
                <w:rFonts w:ascii="Times New Roman" w:hAnsi="Times New Roman"/>
                <w:sz w:val="20"/>
                <w:szCs w:val="20"/>
                <w:highlight w:val="yellow"/>
              </w:rPr>
            </w:pPr>
            <w:r w:rsidRPr="005A5DD3">
              <w:rPr>
                <w:rFonts w:ascii="Times New Roman" w:hAnsi="Times New Roman"/>
                <w:sz w:val="20"/>
                <w:szCs w:val="20"/>
              </w:rPr>
              <w:t>5 PM ET, March 5, 2013</w:t>
            </w:r>
          </w:p>
        </w:tc>
      </w:tr>
      <w:tr w:rsidR="00DE63D8" w:rsidRPr="005A5DD3" w:rsidTr="00DE63D8">
        <w:tc>
          <w:tcPr>
            <w:tcW w:w="3078" w:type="dxa"/>
          </w:tcPr>
          <w:p w:rsidR="00DE63D8" w:rsidRPr="005A5DD3" w:rsidRDefault="00DE63D8" w:rsidP="00DE63D8">
            <w:pPr>
              <w:tabs>
                <w:tab w:val="left" w:pos="5040"/>
              </w:tabs>
              <w:spacing w:after="0"/>
              <w:rPr>
                <w:rFonts w:ascii="Times New Roman" w:hAnsi="Times New Roman"/>
                <w:b/>
                <w:sz w:val="20"/>
                <w:szCs w:val="20"/>
              </w:rPr>
            </w:pPr>
            <w:r w:rsidRPr="005A5DD3">
              <w:rPr>
                <w:rFonts w:ascii="Times New Roman" w:hAnsi="Times New Roman"/>
                <w:b/>
                <w:sz w:val="20"/>
                <w:szCs w:val="20"/>
              </w:rPr>
              <w:t>Expected Date of Concept Paper Notification:</w:t>
            </w:r>
          </w:p>
        </w:tc>
        <w:tc>
          <w:tcPr>
            <w:tcW w:w="7130" w:type="dxa"/>
            <w:gridSpan w:val="2"/>
          </w:tcPr>
          <w:p w:rsidR="00DE63D8" w:rsidRPr="005A5DD3" w:rsidRDefault="00DE63D8" w:rsidP="00DE63D8">
            <w:pPr>
              <w:spacing w:after="0"/>
              <w:rPr>
                <w:rFonts w:ascii="Times New Roman" w:hAnsi="Times New Roman"/>
                <w:sz w:val="20"/>
                <w:szCs w:val="20"/>
                <w:highlight w:val="yellow"/>
              </w:rPr>
            </w:pPr>
            <w:r w:rsidRPr="005A5DD3">
              <w:rPr>
                <w:rFonts w:ascii="Times New Roman" w:hAnsi="Times New Roman"/>
                <w:sz w:val="20"/>
                <w:szCs w:val="20"/>
              </w:rPr>
              <w:t>April 2, 2013</w:t>
            </w:r>
          </w:p>
        </w:tc>
      </w:tr>
      <w:tr w:rsidR="00DE63D8" w:rsidRPr="005A5DD3" w:rsidTr="00DE63D8">
        <w:tc>
          <w:tcPr>
            <w:tcW w:w="3078" w:type="dxa"/>
          </w:tcPr>
          <w:p w:rsidR="00DE63D8" w:rsidRPr="005A5DD3" w:rsidRDefault="00DE63D8" w:rsidP="00DE63D8">
            <w:pPr>
              <w:tabs>
                <w:tab w:val="left" w:pos="5040"/>
              </w:tabs>
              <w:spacing w:after="0"/>
              <w:rPr>
                <w:rFonts w:ascii="Times New Roman" w:hAnsi="Times New Roman"/>
                <w:b/>
                <w:sz w:val="20"/>
                <w:szCs w:val="20"/>
              </w:rPr>
            </w:pPr>
            <w:r w:rsidRPr="005A5DD3">
              <w:rPr>
                <w:rFonts w:ascii="Times New Roman" w:hAnsi="Times New Roman"/>
                <w:b/>
                <w:sz w:val="20"/>
                <w:szCs w:val="20"/>
              </w:rPr>
              <w:t>Q&amp;A Webinar for Applicants:</w:t>
            </w:r>
          </w:p>
        </w:tc>
        <w:tc>
          <w:tcPr>
            <w:tcW w:w="7130" w:type="dxa"/>
            <w:gridSpan w:val="2"/>
          </w:tcPr>
          <w:p w:rsidR="00DE63D8" w:rsidRPr="005A5DD3" w:rsidRDefault="00DE63D8" w:rsidP="00DE63D8">
            <w:pPr>
              <w:spacing w:after="0"/>
              <w:rPr>
                <w:rFonts w:ascii="Times New Roman" w:hAnsi="Times New Roman"/>
                <w:sz w:val="20"/>
                <w:szCs w:val="20"/>
                <w:highlight w:val="yellow"/>
              </w:rPr>
            </w:pPr>
            <w:r w:rsidRPr="005A5DD3">
              <w:rPr>
                <w:rFonts w:ascii="Times New Roman" w:hAnsi="Times New Roman"/>
                <w:sz w:val="20"/>
                <w:szCs w:val="20"/>
              </w:rPr>
              <w:t>April 16, 2013</w:t>
            </w:r>
          </w:p>
        </w:tc>
      </w:tr>
      <w:tr w:rsidR="00DE63D8" w:rsidRPr="005A5DD3" w:rsidTr="00DE63D8">
        <w:tc>
          <w:tcPr>
            <w:tcW w:w="3078" w:type="dxa"/>
          </w:tcPr>
          <w:p w:rsidR="00DE63D8" w:rsidRPr="005A5DD3" w:rsidRDefault="00261710" w:rsidP="00DE63D8">
            <w:pPr>
              <w:tabs>
                <w:tab w:val="left" w:pos="5040"/>
              </w:tabs>
              <w:spacing w:after="0"/>
              <w:rPr>
                <w:rFonts w:ascii="Times New Roman" w:hAnsi="Times New Roman"/>
                <w:b/>
                <w:sz w:val="20"/>
                <w:szCs w:val="20"/>
              </w:rPr>
            </w:pPr>
            <w:r>
              <w:rPr>
                <w:rFonts w:ascii="Times New Roman" w:hAnsi="Times New Roman"/>
                <w:b/>
                <w:sz w:val="20"/>
                <w:szCs w:val="20"/>
              </w:rPr>
              <w:t xml:space="preserve">Submission </w:t>
            </w:r>
            <w:r w:rsidR="00DE63D8" w:rsidRPr="005A5DD3">
              <w:rPr>
                <w:rFonts w:ascii="Times New Roman" w:hAnsi="Times New Roman"/>
                <w:b/>
                <w:sz w:val="20"/>
                <w:szCs w:val="20"/>
              </w:rPr>
              <w:t xml:space="preserve">Deadline for </w:t>
            </w:r>
            <w:r>
              <w:rPr>
                <w:rFonts w:ascii="Times New Roman" w:hAnsi="Times New Roman"/>
                <w:b/>
                <w:sz w:val="20"/>
                <w:szCs w:val="20"/>
              </w:rPr>
              <w:t xml:space="preserve">Full Application </w:t>
            </w:r>
            <w:r w:rsidR="00DE63D8" w:rsidRPr="005A5DD3">
              <w:rPr>
                <w:rFonts w:ascii="Times New Roman" w:hAnsi="Times New Roman"/>
                <w:b/>
                <w:sz w:val="20"/>
                <w:szCs w:val="20"/>
              </w:rPr>
              <w:t xml:space="preserve">Questions to </w:t>
            </w:r>
            <w:hyperlink r:id="rId23" w:history="1">
              <w:r w:rsidR="00DE63D8" w:rsidRPr="005A5DD3">
                <w:rPr>
                  <w:rStyle w:val="Hyperlink"/>
                  <w:rFonts w:ascii="Times New Roman" w:hAnsi="Times New Roman"/>
                  <w:sz w:val="20"/>
                  <w:szCs w:val="20"/>
                </w:rPr>
                <w:t>SunShot.Incubator@ee.doe.gov</w:t>
              </w:r>
            </w:hyperlink>
            <w:r w:rsidR="00DE63D8" w:rsidRPr="005A5DD3">
              <w:rPr>
                <w:rFonts w:ascii="Times New Roman" w:hAnsi="Times New Roman"/>
                <w:b/>
                <w:sz w:val="20"/>
                <w:szCs w:val="20"/>
              </w:rPr>
              <w:t>:</w:t>
            </w:r>
          </w:p>
        </w:tc>
        <w:tc>
          <w:tcPr>
            <w:tcW w:w="7130" w:type="dxa"/>
            <w:gridSpan w:val="2"/>
          </w:tcPr>
          <w:p w:rsidR="00DE63D8" w:rsidRPr="005A5DD3" w:rsidRDefault="00DE63D8" w:rsidP="00DE63D8">
            <w:pPr>
              <w:spacing w:after="0"/>
              <w:rPr>
                <w:rFonts w:ascii="Times New Roman" w:hAnsi="Times New Roman"/>
                <w:sz w:val="20"/>
                <w:szCs w:val="20"/>
                <w:highlight w:val="yellow"/>
              </w:rPr>
            </w:pPr>
            <w:r w:rsidRPr="005A5DD3">
              <w:rPr>
                <w:rFonts w:ascii="Times New Roman" w:hAnsi="Times New Roman"/>
                <w:sz w:val="20"/>
                <w:szCs w:val="20"/>
              </w:rPr>
              <w:t>5 PM ET, April 23, 2013</w:t>
            </w:r>
          </w:p>
        </w:tc>
      </w:tr>
      <w:tr w:rsidR="00DE63D8" w:rsidRPr="005A5DD3" w:rsidTr="00DE63D8">
        <w:tc>
          <w:tcPr>
            <w:tcW w:w="3078" w:type="dxa"/>
          </w:tcPr>
          <w:p w:rsidR="00DE63D8" w:rsidRPr="005A5DD3" w:rsidRDefault="00DE63D8" w:rsidP="00DE63D8">
            <w:pPr>
              <w:tabs>
                <w:tab w:val="left" w:pos="5040"/>
              </w:tabs>
              <w:spacing w:after="0"/>
              <w:rPr>
                <w:rFonts w:ascii="Times New Roman" w:hAnsi="Times New Roman"/>
                <w:b/>
                <w:sz w:val="20"/>
                <w:szCs w:val="20"/>
              </w:rPr>
            </w:pPr>
            <w:r w:rsidRPr="005A5DD3">
              <w:rPr>
                <w:rFonts w:ascii="Times New Roman" w:hAnsi="Times New Roman"/>
                <w:b/>
                <w:sz w:val="20"/>
                <w:szCs w:val="20"/>
              </w:rPr>
              <w:t>Submission Deadline for Full Applications:</w:t>
            </w:r>
          </w:p>
        </w:tc>
        <w:tc>
          <w:tcPr>
            <w:tcW w:w="7130" w:type="dxa"/>
            <w:gridSpan w:val="2"/>
          </w:tcPr>
          <w:p w:rsidR="00DE63D8" w:rsidRPr="005A5DD3" w:rsidRDefault="00DE63D8" w:rsidP="00DE63D8">
            <w:pPr>
              <w:spacing w:after="0"/>
              <w:rPr>
                <w:rFonts w:ascii="Times New Roman" w:hAnsi="Times New Roman"/>
                <w:sz w:val="20"/>
                <w:szCs w:val="20"/>
                <w:highlight w:val="yellow"/>
              </w:rPr>
            </w:pPr>
            <w:r w:rsidRPr="005A5DD3">
              <w:rPr>
                <w:rFonts w:ascii="Times New Roman" w:hAnsi="Times New Roman"/>
                <w:sz w:val="20"/>
                <w:szCs w:val="20"/>
              </w:rPr>
              <w:t>5 PM ET, April 30, 2013</w:t>
            </w:r>
          </w:p>
        </w:tc>
      </w:tr>
      <w:tr w:rsidR="00DE63D8" w:rsidRPr="005A5DD3" w:rsidTr="00DE63D8">
        <w:tc>
          <w:tcPr>
            <w:tcW w:w="3078" w:type="dxa"/>
          </w:tcPr>
          <w:p w:rsidR="00DE63D8" w:rsidRPr="005A5DD3" w:rsidRDefault="00DE63D8" w:rsidP="00DE63D8">
            <w:pPr>
              <w:tabs>
                <w:tab w:val="left" w:pos="5040"/>
              </w:tabs>
              <w:spacing w:after="0"/>
              <w:rPr>
                <w:rFonts w:ascii="Times New Roman" w:hAnsi="Times New Roman"/>
                <w:b/>
                <w:sz w:val="20"/>
                <w:szCs w:val="20"/>
              </w:rPr>
            </w:pPr>
            <w:r w:rsidRPr="005A5DD3">
              <w:rPr>
                <w:rFonts w:ascii="Times New Roman" w:hAnsi="Times New Roman"/>
                <w:b/>
                <w:sz w:val="20"/>
                <w:szCs w:val="20"/>
              </w:rPr>
              <w:t>Expected Date for Release of Reviewer Comments:</w:t>
            </w:r>
          </w:p>
        </w:tc>
        <w:tc>
          <w:tcPr>
            <w:tcW w:w="7130" w:type="dxa"/>
            <w:gridSpan w:val="2"/>
          </w:tcPr>
          <w:p w:rsidR="00DE63D8" w:rsidRPr="005A5DD3" w:rsidRDefault="00DE63D8" w:rsidP="00DE63D8">
            <w:pPr>
              <w:spacing w:after="0"/>
              <w:rPr>
                <w:rFonts w:ascii="Times New Roman" w:hAnsi="Times New Roman"/>
                <w:sz w:val="20"/>
                <w:szCs w:val="20"/>
                <w:highlight w:val="yellow"/>
              </w:rPr>
            </w:pPr>
            <w:r w:rsidRPr="005A5DD3">
              <w:rPr>
                <w:rFonts w:ascii="Times New Roman" w:hAnsi="Times New Roman"/>
                <w:sz w:val="20"/>
                <w:szCs w:val="20"/>
              </w:rPr>
              <w:t>5 PM ET, June 7, 2013</w:t>
            </w:r>
          </w:p>
        </w:tc>
      </w:tr>
      <w:tr w:rsidR="00DE63D8" w:rsidRPr="005A5DD3" w:rsidTr="00DE63D8">
        <w:tc>
          <w:tcPr>
            <w:tcW w:w="3078" w:type="dxa"/>
          </w:tcPr>
          <w:p w:rsidR="00DE63D8" w:rsidRPr="005A5DD3" w:rsidRDefault="00DE63D8" w:rsidP="00DE63D8">
            <w:pPr>
              <w:tabs>
                <w:tab w:val="left" w:pos="5040"/>
              </w:tabs>
              <w:spacing w:after="0"/>
              <w:rPr>
                <w:rFonts w:ascii="Times New Roman" w:hAnsi="Times New Roman"/>
                <w:b/>
                <w:sz w:val="20"/>
                <w:szCs w:val="20"/>
              </w:rPr>
            </w:pPr>
            <w:r w:rsidRPr="005A5DD3">
              <w:rPr>
                <w:rFonts w:ascii="Times New Roman" w:hAnsi="Times New Roman"/>
                <w:b/>
                <w:sz w:val="20"/>
                <w:szCs w:val="20"/>
              </w:rPr>
              <w:t xml:space="preserve">Submission Deadline for Replies to Reviewer Comments: </w:t>
            </w:r>
          </w:p>
          <w:p w:rsidR="00DE63D8" w:rsidRPr="005A5DD3" w:rsidRDefault="00DE63D8" w:rsidP="00DE63D8">
            <w:pPr>
              <w:tabs>
                <w:tab w:val="left" w:pos="5040"/>
              </w:tabs>
              <w:spacing w:after="0"/>
              <w:rPr>
                <w:rFonts w:ascii="Times New Roman" w:hAnsi="Times New Roman"/>
                <w:b/>
                <w:sz w:val="20"/>
                <w:szCs w:val="20"/>
              </w:rPr>
            </w:pPr>
            <w:r w:rsidRPr="005A5DD3">
              <w:rPr>
                <w:rFonts w:ascii="Times New Roman" w:hAnsi="Times New Roman"/>
                <w:b/>
                <w:sz w:val="20"/>
                <w:szCs w:val="20"/>
              </w:rPr>
              <w:t>(OPTIONAL)</w:t>
            </w:r>
          </w:p>
        </w:tc>
        <w:tc>
          <w:tcPr>
            <w:tcW w:w="7130" w:type="dxa"/>
            <w:gridSpan w:val="2"/>
          </w:tcPr>
          <w:p w:rsidR="00DE63D8" w:rsidRPr="005A5DD3" w:rsidRDefault="00DE63D8" w:rsidP="00EB20FF">
            <w:pPr>
              <w:spacing w:after="0"/>
              <w:rPr>
                <w:rFonts w:ascii="Times New Roman" w:hAnsi="Times New Roman"/>
                <w:sz w:val="20"/>
                <w:szCs w:val="20"/>
                <w:highlight w:val="yellow"/>
              </w:rPr>
            </w:pPr>
            <w:r w:rsidRPr="005A5DD3">
              <w:rPr>
                <w:rFonts w:ascii="Times New Roman" w:hAnsi="Times New Roman"/>
                <w:sz w:val="20"/>
                <w:szCs w:val="20"/>
              </w:rPr>
              <w:t>5 PM ET, June 11, 2013</w:t>
            </w:r>
          </w:p>
        </w:tc>
      </w:tr>
      <w:tr w:rsidR="00DE63D8" w:rsidRPr="005A5DD3" w:rsidTr="00DE63D8">
        <w:tc>
          <w:tcPr>
            <w:tcW w:w="3078" w:type="dxa"/>
          </w:tcPr>
          <w:p w:rsidR="00DE63D8" w:rsidRPr="005A5DD3" w:rsidRDefault="00DE63D8" w:rsidP="00DE63D8">
            <w:pPr>
              <w:spacing w:after="0"/>
              <w:rPr>
                <w:rFonts w:ascii="Times New Roman" w:hAnsi="Times New Roman"/>
                <w:b/>
                <w:sz w:val="20"/>
                <w:szCs w:val="20"/>
              </w:rPr>
            </w:pPr>
            <w:r w:rsidRPr="005A5DD3">
              <w:rPr>
                <w:rFonts w:ascii="Times New Roman" w:hAnsi="Times New Roman"/>
                <w:b/>
                <w:sz w:val="20"/>
                <w:szCs w:val="20"/>
              </w:rPr>
              <w:t>Expected Dates of Pre-Selection Conference Calls and Presentations:</w:t>
            </w:r>
          </w:p>
        </w:tc>
        <w:tc>
          <w:tcPr>
            <w:tcW w:w="7130" w:type="dxa"/>
            <w:gridSpan w:val="2"/>
          </w:tcPr>
          <w:p w:rsidR="00DE63D8" w:rsidRPr="005A5DD3" w:rsidRDefault="00DE63D8" w:rsidP="00DE63D8">
            <w:pPr>
              <w:spacing w:after="0"/>
              <w:rPr>
                <w:rFonts w:ascii="Times New Roman" w:hAnsi="Times New Roman"/>
                <w:sz w:val="20"/>
                <w:szCs w:val="20"/>
                <w:highlight w:val="yellow"/>
              </w:rPr>
            </w:pPr>
            <w:r w:rsidRPr="005A5DD3">
              <w:rPr>
                <w:rFonts w:ascii="Times New Roman" w:hAnsi="Times New Roman"/>
                <w:sz w:val="20"/>
                <w:szCs w:val="20"/>
              </w:rPr>
              <w:t>July, 2013</w:t>
            </w:r>
          </w:p>
        </w:tc>
      </w:tr>
      <w:tr w:rsidR="00DE63D8" w:rsidRPr="005A5DD3" w:rsidTr="00DE63D8">
        <w:tc>
          <w:tcPr>
            <w:tcW w:w="3078" w:type="dxa"/>
          </w:tcPr>
          <w:p w:rsidR="00DE63D8" w:rsidRPr="005A5DD3" w:rsidRDefault="00DE63D8" w:rsidP="00DE63D8">
            <w:pPr>
              <w:tabs>
                <w:tab w:val="left" w:pos="5040"/>
              </w:tabs>
              <w:spacing w:after="0"/>
              <w:rPr>
                <w:rFonts w:ascii="Times New Roman" w:hAnsi="Times New Roman"/>
                <w:b/>
                <w:sz w:val="20"/>
                <w:szCs w:val="20"/>
              </w:rPr>
            </w:pPr>
            <w:r w:rsidRPr="005A5DD3">
              <w:rPr>
                <w:rFonts w:ascii="Times New Roman" w:hAnsi="Times New Roman"/>
                <w:b/>
                <w:sz w:val="20"/>
                <w:szCs w:val="20"/>
              </w:rPr>
              <w:t>Expected Date for Selection Notifications:</w:t>
            </w:r>
          </w:p>
        </w:tc>
        <w:tc>
          <w:tcPr>
            <w:tcW w:w="7130" w:type="dxa"/>
            <w:gridSpan w:val="2"/>
          </w:tcPr>
          <w:p w:rsidR="00DE63D8" w:rsidRPr="005A5DD3" w:rsidRDefault="00DE63D8" w:rsidP="00DE63D8">
            <w:pPr>
              <w:spacing w:after="0"/>
              <w:rPr>
                <w:rFonts w:ascii="Times New Roman" w:hAnsi="Times New Roman"/>
                <w:sz w:val="20"/>
                <w:szCs w:val="20"/>
                <w:highlight w:val="yellow"/>
              </w:rPr>
            </w:pPr>
            <w:r w:rsidRPr="005A5DD3">
              <w:rPr>
                <w:rFonts w:ascii="Times New Roman" w:hAnsi="Times New Roman"/>
                <w:sz w:val="20"/>
                <w:szCs w:val="20"/>
              </w:rPr>
              <w:t>August, 2013</w:t>
            </w:r>
          </w:p>
        </w:tc>
      </w:tr>
      <w:tr w:rsidR="00DE63D8" w:rsidRPr="005A5DD3" w:rsidTr="00DE63D8">
        <w:tc>
          <w:tcPr>
            <w:tcW w:w="3078" w:type="dxa"/>
          </w:tcPr>
          <w:p w:rsidR="00DE63D8" w:rsidRPr="005A5DD3" w:rsidRDefault="00DE63D8" w:rsidP="00DE63D8">
            <w:pPr>
              <w:tabs>
                <w:tab w:val="left" w:pos="5040"/>
              </w:tabs>
              <w:spacing w:after="0"/>
              <w:rPr>
                <w:rFonts w:ascii="Times New Roman" w:hAnsi="Times New Roman"/>
                <w:b/>
                <w:sz w:val="20"/>
                <w:szCs w:val="20"/>
              </w:rPr>
            </w:pPr>
            <w:r w:rsidRPr="005A5DD3">
              <w:rPr>
                <w:rFonts w:ascii="Times New Roman" w:hAnsi="Times New Roman"/>
                <w:b/>
                <w:sz w:val="20"/>
                <w:szCs w:val="20"/>
              </w:rPr>
              <w:t>Expected Date for Execution of Awards:</w:t>
            </w:r>
          </w:p>
        </w:tc>
        <w:tc>
          <w:tcPr>
            <w:tcW w:w="7130" w:type="dxa"/>
            <w:gridSpan w:val="2"/>
          </w:tcPr>
          <w:p w:rsidR="00DE63D8" w:rsidRPr="005A5DD3" w:rsidRDefault="00DE63D8" w:rsidP="00DE63D8">
            <w:pPr>
              <w:tabs>
                <w:tab w:val="left" w:pos="5040"/>
              </w:tabs>
              <w:spacing w:after="0"/>
              <w:rPr>
                <w:rFonts w:ascii="Times New Roman" w:hAnsi="Times New Roman"/>
                <w:sz w:val="20"/>
                <w:szCs w:val="20"/>
                <w:highlight w:val="yellow"/>
              </w:rPr>
            </w:pPr>
            <w:r w:rsidRPr="005A5DD3">
              <w:rPr>
                <w:rFonts w:ascii="Times New Roman" w:hAnsi="Times New Roman"/>
                <w:sz w:val="20"/>
                <w:szCs w:val="20"/>
              </w:rPr>
              <w:t>September, 2013</w:t>
            </w:r>
          </w:p>
        </w:tc>
      </w:tr>
      <w:tr w:rsidR="00DE63D8" w:rsidRPr="005A5DD3" w:rsidTr="00DE63D8">
        <w:tc>
          <w:tcPr>
            <w:tcW w:w="3078" w:type="dxa"/>
          </w:tcPr>
          <w:p w:rsidR="00DE63D8" w:rsidRPr="005A5DD3" w:rsidRDefault="00DE63D8" w:rsidP="00DE63D8">
            <w:pPr>
              <w:tabs>
                <w:tab w:val="left" w:pos="5040"/>
              </w:tabs>
              <w:spacing w:after="0"/>
              <w:rPr>
                <w:rFonts w:ascii="Times New Roman" w:hAnsi="Times New Roman"/>
                <w:b/>
                <w:sz w:val="20"/>
                <w:szCs w:val="20"/>
              </w:rPr>
            </w:pPr>
            <w:r w:rsidRPr="005A5DD3">
              <w:rPr>
                <w:rFonts w:ascii="Times New Roman" w:hAnsi="Times New Roman"/>
                <w:b/>
                <w:sz w:val="20"/>
                <w:szCs w:val="20"/>
              </w:rPr>
              <w:t>Expected Start Date for Projects:</w:t>
            </w:r>
          </w:p>
        </w:tc>
        <w:tc>
          <w:tcPr>
            <w:tcW w:w="7130" w:type="dxa"/>
            <w:gridSpan w:val="2"/>
          </w:tcPr>
          <w:p w:rsidR="00DE63D8" w:rsidRPr="005A5DD3" w:rsidRDefault="008D28D2" w:rsidP="00DE63D8">
            <w:pPr>
              <w:tabs>
                <w:tab w:val="left" w:pos="5040"/>
              </w:tabs>
              <w:spacing w:after="0"/>
              <w:rPr>
                <w:rFonts w:ascii="Times New Roman" w:hAnsi="Times New Roman"/>
                <w:sz w:val="20"/>
                <w:szCs w:val="20"/>
                <w:highlight w:val="yellow"/>
              </w:rPr>
            </w:pPr>
            <w:r>
              <w:rPr>
                <w:rFonts w:ascii="Times New Roman" w:hAnsi="Times New Roman"/>
                <w:sz w:val="20"/>
                <w:szCs w:val="20"/>
              </w:rPr>
              <w:t>October 1,</w:t>
            </w:r>
            <w:r w:rsidR="00DE63D8" w:rsidRPr="005A5DD3">
              <w:rPr>
                <w:rFonts w:ascii="Times New Roman" w:hAnsi="Times New Roman"/>
                <w:sz w:val="20"/>
                <w:szCs w:val="20"/>
              </w:rPr>
              <w:t xml:space="preserve"> 2013</w:t>
            </w:r>
          </w:p>
        </w:tc>
      </w:tr>
      <w:tr w:rsidR="00DE63D8" w:rsidRPr="005A5DD3" w:rsidTr="00DE63D8">
        <w:tc>
          <w:tcPr>
            <w:tcW w:w="3078" w:type="dxa"/>
          </w:tcPr>
          <w:p w:rsidR="00DE63D8" w:rsidRPr="005A5DD3" w:rsidRDefault="00DE63D8" w:rsidP="00DE63D8">
            <w:pPr>
              <w:tabs>
                <w:tab w:val="left" w:pos="5040"/>
              </w:tabs>
              <w:spacing w:after="0"/>
              <w:rPr>
                <w:rFonts w:ascii="Times New Roman" w:hAnsi="Times New Roman"/>
                <w:b/>
                <w:bCs/>
                <w:sz w:val="20"/>
                <w:szCs w:val="20"/>
              </w:rPr>
            </w:pPr>
            <w:r w:rsidRPr="005A5DD3">
              <w:rPr>
                <w:rFonts w:ascii="Times New Roman" w:hAnsi="Times New Roman"/>
                <w:b/>
                <w:bCs/>
                <w:sz w:val="20"/>
                <w:szCs w:val="20"/>
              </w:rPr>
              <w:t>Application Process Overview:</w:t>
            </w:r>
          </w:p>
        </w:tc>
        <w:tc>
          <w:tcPr>
            <w:tcW w:w="7130" w:type="dxa"/>
            <w:gridSpan w:val="2"/>
          </w:tcPr>
          <w:p w:rsidR="00DE63D8" w:rsidRPr="005A5DD3" w:rsidRDefault="00DE63D8" w:rsidP="00DE63D8">
            <w:pPr>
              <w:tabs>
                <w:tab w:val="left" w:pos="5040"/>
              </w:tabs>
              <w:spacing w:after="0"/>
              <w:rPr>
                <w:rFonts w:ascii="Times New Roman" w:hAnsi="Times New Roman"/>
                <w:sz w:val="20"/>
                <w:szCs w:val="20"/>
              </w:rPr>
            </w:pPr>
            <w:r w:rsidRPr="005A5DD3">
              <w:rPr>
                <w:rFonts w:ascii="Times New Roman" w:hAnsi="Times New Roman"/>
                <w:sz w:val="20"/>
                <w:szCs w:val="20"/>
              </w:rPr>
              <w:t xml:space="preserve">Please see Section </w:t>
            </w:r>
            <w:r w:rsidR="001B4AEB">
              <w:rPr>
                <w:rFonts w:ascii="Times New Roman" w:hAnsi="Times New Roman"/>
                <w:sz w:val="20"/>
                <w:szCs w:val="20"/>
                <w:highlight w:val="red"/>
              </w:rPr>
              <w:fldChar w:fldCharType="begin"/>
            </w:r>
            <w:r w:rsidR="00C80530">
              <w:rPr>
                <w:rFonts w:ascii="Times New Roman" w:hAnsi="Times New Roman"/>
                <w:sz w:val="20"/>
                <w:szCs w:val="20"/>
              </w:rPr>
              <w:instrText xml:space="preserve"> REF _Ref343264498 \w \h </w:instrText>
            </w:r>
            <w:r w:rsidR="001B4AEB">
              <w:rPr>
                <w:rFonts w:ascii="Times New Roman" w:hAnsi="Times New Roman"/>
                <w:sz w:val="20"/>
                <w:szCs w:val="20"/>
                <w:highlight w:val="red"/>
              </w:rPr>
            </w:r>
            <w:r w:rsidR="001B4AEB">
              <w:rPr>
                <w:rFonts w:ascii="Times New Roman" w:hAnsi="Times New Roman"/>
                <w:sz w:val="20"/>
                <w:szCs w:val="20"/>
                <w:highlight w:val="red"/>
              </w:rPr>
              <w:fldChar w:fldCharType="separate"/>
            </w:r>
            <w:r w:rsidR="00856CB7">
              <w:rPr>
                <w:rFonts w:ascii="Times New Roman" w:hAnsi="Times New Roman"/>
                <w:sz w:val="20"/>
                <w:szCs w:val="20"/>
              </w:rPr>
              <w:t>II.B</w:t>
            </w:r>
            <w:r w:rsidR="001B4AEB">
              <w:rPr>
                <w:rFonts w:ascii="Times New Roman" w:hAnsi="Times New Roman"/>
                <w:sz w:val="20"/>
                <w:szCs w:val="20"/>
                <w:highlight w:val="red"/>
              </w:rPr>
              <w:fldChar w:fldCharType="end"/>
            </w:r>
            <w:r w:rsidR="00C80530">
              <w:rPr>
                <w:rFonts w:ascii="Times New Roman" w:hAnsi="Times New Roman"/>
                <w:sz w:val="20"/>
                <w:szCs w:val="20"/>
              </w:rPr>
              <w:t xml:space="preserve"> </w:t>
            </w:r>
            <w:r w:rsidRPr="005A5DD3">
              <w:rPr>
                <w:rFonts w:ascii="Times New Roman" w:hAnsi="Times New Roman"/>
                <w:sz w:val="20"/>
                <w:szCs w:val="20"/>
              </w:rPr>
              <w:t xml:space="preserve">of the FOA for an overview of the application process. The application process consists of the following steps: </w:t>
            </w:r>
          </w:p>
          <w:p w:rsidR="00DE63D8" w:rsidRPr="005A5DD3" w:rsidRDefault="00DE63D8" w:rsidP="00DE63D8">
            <w:pPr>
              <w:pStyle w:val="ListParagraph"/>
              <w:numPr>
                <w:ilvl w:val="0"/>
                <w:numId w:val="37"/>
              </w:numPr>
              <w:tabs>
                <w:tab w:val="left" w:pos="5040"/>
              </w:tabs>
              <w:spacing w:after="0"/>
              <w:rPr>
                <w:rFonts w:ascii="Times New Roman" w:hAnsi="Times New Roman"/>
                <w:sz w:val="20"/>
                <w:szCs w:val="20"/>
              </w:rPr>
            </w:pPr>
            <w:r w:rsidRPr="005A5DD3">
              <w:rPr>
                <w:rFonts w:ascii="Times New Roman" w:hAnsi="Times New Roman"/>
                <w:sz w:val="20"/>
                <w:szCs w:val="20"/>
              </w:rPr>
              <w:t xml:space="preserve">Letter of Intent to Apply: </w:t>
            </w:r>
            <w:r w:rsidRPr="005A5DD3">
              <w:rPr>
                <w:rFonts w:ascii="Times New Roman" w:hAnsi="Times New Roman"/>
                <w:b/>
                <w:sz w:val="20"/>
              </w:rPr>
              <w:t>Optional</w:t>
            </w:r>
            <w:r w:rsidRPr="005A5DD3">
              <w:rPr>
                <w:rFonts w:ascii="Times New Roman" w:hAnsi="Times New Roman"/>
                <w:sz w:val="20"/>
                <w:szCs w:val="20"/>
              </w:rPr>
              <w:t xml:space="preserve">. The purpose of Letters of Intent to Apply is to facilitate the timely review of applications. See Section </w:t>
            </w:r>
            <w:r w:rsidR="001B4AEB">
              <w:rPr>
                <w:rFonts w:ascii="Times New Roman" w:hAnsi="Times New Roman"/>
                <w:sz w:val="20"/>
                <w:szCs w:val="20"/>
                <w:highlight w:val="red"/>
              </w:rPr>
              <w:fldChar w:fldCharType="begin"/>
            </w:r>
            <w:r w:rsidR="00C80530">
              <w:rPr>
                <w:rFonts w:ascii="Times New Roman" w:hAnsi="Times New Roman"/>
                <w:sz w:val="20"/>
                <w:szCs w:val="20"/>
              </w:rPr>
              <w:instrText xml:space="preserve"> REF _Ref343264514 \w \h </w:instrText>
            </w:r>
            <w:r w:rsidR="001B4AEB">
              <w:rPr>
                <w:rFonts w:ascii="Times New Roman" w:hAnsi="Times New Roman"/>
                <w:sz w:val="20"/>
                <w:szCs w:val="20"/>
                <w:highlight w:val="red"/>
              </w:rPr>
            </w:r>
            <w:r w:rsidR="001B4AEB">
              <w:rPr>
                <w:rFonts w:ascii="Times New Roman" w:hAnsi="Times New Roman"/>
                <w:sz w:val="20"/>
                <w:szCs w:val="20"/>
                <w:highlight w:val="red"/>
              </w:rPr>
              <w:fldChar w:fldCharType="separate"/>
            </w:r>
            <w:r w:rsidR="00856CB7">
              <w:rPr>
                <w:rFonts w:ascii="Times New Roman" w:hAnsi="Times New Roman"/>
                <w:sz w:val="20"/>
                <w:szCs w:val="20"/>
              </w:rPr>
              <w:t>IV.B</w:t>
            </w:r>
            <w:r w:rsidR="001B4AEB">
              <w:rPr>
                <w:rFonts w:ascii="Times New Roman" w:hAnsi="Times New Roman"/>
                <w:sz w:val="20"/>
                <w:szCs w:val="20"/>
                <w:highlight w:val="red"/>
              </w:rPr>
              <w:fldChar w:fldCharType="end"/>
            </w:r>
            <w:r w:rsidR="00C80530">
              <w:rPr>
                <w:rFonts w:ascii="Times New Roman" w:hAnsi="Times New Roman"/>
                <w:sz w:val="20"/>
                <w:szCs w:val="20"/>
              </w:rPr>
              <w:t xml:space="preserve"> </w:t>
            </w:r>
            <w:r w:rsidRPr="005A5DD3">
              <w:rPr>
                <w:rFonts w:ascii="Times New Roman" w:hAnsi="Times New Roman"/>
                <w:sz w:val="20"/>
                <w:szCs w:val="20"/>
              </w:rPr>
              <w:t>of the FOA for content and form requirements for Letters of Intent to Apply.</w:t>
            </w:r>
          </w:p>
          <w:p w:rsidR="00DE63D8" w:rsidRPr="005A5DD3" w:rsidRDefault="00DE63D8" w:rsidP="00DE63D8">
            <w:pPr>
              <w:pStyle w:val="ListParagraph"/>
              <w:numPr>
                <w:ilvl w:val="0"/>
                <w:numId w:val="37"/>
              </w:numPr>
              <w:tabs>
                <w:tab w:val="left" w:pos="5040"/>
              </w:tabs>
              <w:spacing w:after="0"/>
              <w:rPr>
                <w:rFonts w:ascii="Times New Roman" w:hAnsi="Times New Roman"/>
                <w:sz w:val="20"/>
                <w:szCs w:val="20"/>
              </w:rPr>
            </w:pPr>
            <w:r w:rsidRPr="005A5DD3">
              <w:rPr>
                <w:rFonts w:ascii="Times New Roman" w:hAnsi="Times New Roman"/>
                <w:sz w:val="20"/>
                <w:szCs w:val="20"/>
              </w:rPr>
              <w:t xml:space="preserve">Concept Paper: </w:t>
            </w:r>
            <w:r w:rsidRPr="005A5DD3">
              <w:rPr>
                <w:rFonts w:ascii="Times New Roman" w:hAnsi="Times New Roman"/>
                <w:b/>
                <w:sz w:val="20"/>
              </w:rPr>
              <w:t>Mandatory</w:t>
            </w:r>
            <w:r w:rsidRPr="005A5DD3">
              <w:rPr>
                <w:rFonts w:ascii="Times New Roman" w:hAnsi="Times New Roman"/>
                <w:sz w:val="20"/>
                <w:szCs w:val="20"/>
              </w:rPr>
              <w:t xml:space="preserve">. The purpose of the Concept Paper phase is to save Applicants the considerable time and expense of preparing a Full Application that is unlikely to be selected for award negotiations.  Only Applicants that submit a compliant and responsive Concept Paper are eligible to submit a Full </w:t>
            </w:r>
            <w:r w:rsidRPr="005A5DD3">
              <w:rPr>
                <w:rFonts w:ascii="Times New Roman" w:hAnsi="Times New Roman"/>
                <w:sz w:val="20"/>
                <w:szCs w:val="20"/>
              </w:rPr>
              <w:lastRenderedPageBreak/>
              <w:t xml:space="preserve">Application.  See Section </w:t>
            </w:r>
            <w:r w:rsidR="001B4AEB">
              <w:rPr>
                <w:rFonts w:ascii="Times New Roman" w:hAnsi="Times New Roman"/>
                <w:sz w:val="20"/>
                <w:szCs w:val="20"/>
                <w:highlight w:val="red"/>
              </w:rPr>
              <w:fldChar w:fldCharType="begin"/>
            </w:r>
            <w:r w:rsidR="00C80530">
              <w:rPr>
                <w:rFonts w:ascii="Times New Roman" w:hAnsi="Times New Roman"/>
                <w:sz w:val="20"/>
                <w:szCs w:val="20"/>
              </w:rPr>
              <w:instrText xml:space="preserve"> REF _Ref343264523 \w \h </w:instrText>
            </w:r>
            <w:r w:rsidR="001B4AEB">
              <w:rPr>
                <w:rFonts w:ascii="Times New Roman" w:hAnsi="Times New Roman"/>
                <w:sz w:val="20"/>
                <w:szCs w:val="20"/>
                <w:highlight w:val="red"/>
              </w:rPr>
            </w:r>
            <w:r w:rsidR="001B4AEB">
              <w:rPr>
                <w:rFonts w:ascii="Times New Roman" w:hAnsi="Times New Roman"/>
                <w:sz w:val="20"/>
                <w:szCs w:val="20"/>
                <w:highlight w:val="red"/>
              </w:rPr>
              <w:fldChar w:fldCharType="separate"/>
            </w:r>
            <w:r w:rsidR="00856CB7">
              <w:rPr>
                <w:rFonts w:ascii="Times New Roman" w:hAnsi="Times New Roman"/>
                <w:sz w:val="20"/>
                <w:szCs w:val="20"/>
              </w:rPr>
              <w:t>IV.C</w:t>
            </w:r>
            <w:r w:rsidR="001B4AEB">
              <w:rPr>
                <w:rFonts w:ascii="Times New Roman" w:hAnsi="Times New Roman"/>
                <w:sz w:val="20"/>
                <w:szCs w:val="20"/>
                <w:highlight w:val="red"/>
              </w:rPr>
              <w:fldChar w:fldCharType="end"/>
            </w:r>
            <w:r w:rsidR="00C80530">
              <w:rPr>
                <w:rFonts w:ascii="Times New Roman" w:hAnsi="Times New Roman"/>
                <w:sz w:val="20"/>
                <w:szCs w:val="20"/>
              </w:rPr>
              <w:t xml:space="preserve"> </w:t>
            </w:r>
            <w:r w:rsidRPr="005A5DD3">
              <w:rPr>
                <w:rFonts w:ascii="Times New Roman" w:hAnsi="Times New Roman"/>
                <w:sz w:val="20"/>
                <w:szCs w:val="20"/>
              </w:rPr>
              <w:t>of the FOA for content and form requirements for Concept Papers.</w:t>
            </w:r>
          </w:p>
          <w:p w:rsidR="00DE63D8" w:rsidRPr="005A5DD3" w:rsidRDefault="00DE63D8" w:rsidP="00DE63D8">
            <w:pPr>
              <w:pStyle w:val="ListParagraph"/>
              <w:numPr>
                <w:ilvl w:val="0"/>
                <w:numId w:val="37"/>
              </w:numPr>
              <w:tabs>
                <w:tab w:val="left" w:pos="5040"/>
              </w:tabs>
              <w:spacing w:after="0"/>
              <w:rPr>
                <w:rFonts w:ascii="Times New Roman" w:hAnsi="Times New Roman"/>
                <w:sz w:val="20"/>
                <w:szCs w:val="20"/>
              </w:rPr>
            </w:pPr>
            <w:r w:rsidRPr="005A5DD3">
              <w:rPr>
                <w:rFonts w:ascii="Times New Roman" w:hAnsi="Times New Roman"/>
                <w:sz w:val="20"/>
                <w:szCs w:val="20"/>
              </w:rPr>
              <w:t xml:space="preserve">Full Application: </w:t>
            </w:r>
            <w:r w:rsidRPr="005A5DD3">
              <w:rPr>
                <w:rFonts w:ascii="Times New Roman" w:hAnsi="Times New Roman"/>
                <w:b/>
                <w:sz w:val="20"/>
              </w:rPr>
              <w:t>Mandatory</w:t>
            </w:r>
            <w:r w:rsidRPr="005A5DD3">
              <w:rPr>
                <w:rFonts w:ascii="Times New Roman" w:hAnsi="Times New Roman"/>
                <w:sz w:val="20"/>
                <w:szCs w:val="20"/>
              </w:rPr>
              <w:t xml:space="preserve">. See </w:t>
            </w:r>
            <w:r w:rsidRPr="00C80530">
              <w:rPr>
                <w:rFonts w:ascii="Times New Roman" w:hAnsi="Times New Roman"/>
                <w:sz w:val="20"/>
                <w:szCs w:val="20"/>
              </w:rPr>
              <w:t xml:space="preserve">Section </w:t>
            </w:r>
            <w:r w:rsidR="001B4AEB">
              <w:rPr>
                <w:rFonts w:ascii="Times New Roman" w:hAnsi="Times New Roman"/>
                <w:sz w:val="20"/>
                <w:szCs w:val="20"/>
              </w:rPr>
              <w:fldChar w:fldCharType="begin"/>
            </w:r>
            <w:r w:rsidR="00C80530">
              <w:rPr>
                <w:rFonts w:ascii="Times New Roman" w:hAnsi="Times New Roman"/>
                <w:sz w:val="20"/>
                <w:szCs w:val="20"/>
              </w:rPr>
              <w:instrText xml:space="preserve"> REF _Ref343264542 \w \h </w:instrText>
            </w:r>
            <w:r w:rsidR="001B4AEB">
              <w:rPr>
                <w:rFonts w:ascii="Times New Roman" w:hAnsi="Times New Roman"/>
                <w:sz w:val="20"/>
                <w:szCs w:val="20"/>
              </w:rPr>
            </w:r>
            <w:r w:rsidR="001B4AEB">
              <w:rPr>
                <w:rFonts w:ascii="Times New Roman" w:hAnsi="Times New Roman"/>
                <w:sz w:val="20"/>
                <w:szCs w:val="20"/>
              </w:rPr>
              <w:fldChar w:fldCharType="separate"/>
            </w:r>
            <w:r w:rsidR="00856CB7">
              <w:rPr>
                <w:rFonts w:ascii="Times New Roman" w:hAnsi="Times New Roman"/>
                <w:sz w:val="20"/>
                <w:szCs w:val="20"/>
              </w:rPr>
              <w:t>IV.D</w:t>
            </w:r>
            <w:r w:rsidR="001B4AEB">
              <w:rPr>
                <w:rFonts w:ascii="Times New Roman" w:hAnsi="Times New Roman"/>
                <w:sz w:val="20"/>
                <w:szCs w:val="20"/>
              </w:rPr>
              <w:fldChar w:fldCharType="end"/>
            </w:r>
            <w:r w:rsidR="00C80530">
              <w:rPr>
                <w:rFonts w:ascii="Times New Roman" w:hAnsi="Times New Roman"/>
                <w:sz w:val="20"/>
                <w:szCs w:val="20"/>
              </w:rPr>
              <w:t xml:space="preserve"> </w:t>
            </w:r>
            <w:r w:rsidRPr="005A5DD3">
              <w:rPr>
                <w:rFonts w:ascii="Times New Roman" w:hAnsi="Times New Roman"/>
                <w:sz w:val="20"/>
                <w:szCs w:val="20"/>
              </w:rPr>
              <w:t>of the FOA for content and form requirements for Full Applications.</w:t>
            </w:r>
          </w:p>
          <w:p w:rsidR="00DE63D8" w:rsidRPr="005A5DD3" w:rsidRDefault="00DE63D8" w:rsidP="00DE63D8">
            <w:pPr>
              <w:pStyle w:val="ListParagraph"/>
              <w:numPr>
                <w:ilvl w:val="0"/>
                <w:numId w:val="37"/>
              </w:numPr>
              <w:tabs>
                <w:tab w:val="left" w:pos="5040"/>
              </w:tabs>
              <w:spacing w:after="0"/>
              <w:rPr>
                <w:rFonts w:ascii="Times New Roman" w:hAnsi="Times New Roman"/>
                <w:sz w:val="20"/>
                <w:szCs w:val="20"/>
              </w:rPr>
            </w:pPr>
            <w:r w:rsidRPr="005A5DD3">
              <w:rPr>
                <w:rFonts w:ascii="Times New Roman" w:hAnsi="Times New Roman"/>
                <w:sz w:val="20"/>
                <w:szCs w:val="20"/>
              </w:rPr>
              <w:t xml:space="preserve">Reply to Review Comments: Optional. Each compliant and responsive Full Application will be considered on the merits regardless of whether a Reply to Reviewer Comments is submitted. See </w:t>
            </w:r>
            <w:r w:rsidRPr="00C80530">
              <w:rPr>
                <w:rFonts w:ascii="Times New Roman" w:hAnsi="Times New Roman"/>
                <w:sz w:val="20"/>
                <w:szCs w:val="20"/>
              </w:rPr>
              <w:t xml:space="preserve">Section </w:t>
            </w:r>
            <w:r w:rsidR="001B4AEB">
              <w:rPr>
                <w:rFonts w:ascii="Times New Roman" w:hAnsi="Times New Roman"/>
                <w:sz w:val="20"/>
                <w:szCs w:val="20"/>
              </w:rPr>
              <w:fldChar w:fldCharType="begin"/>
            </w:r>
            <w:r w:rsidR="00C80530">
              <w:rPr>
                <w:rFonts w:ascii="Times New Roman" w:hAnsi="Times New Roman"/>
                <w:sz w:val="20"/>
                <w:szCs w:val="20"/>
              </w:rPr>
              <w:instrText xml:space="preserve"> REF _Ref343264559 \w \h </w:instrText>
            </w:r>
            <w:r w:rsidR="001B4AEB">
              <w:rPr>
                <w:rFonts w:ascii="Times New Roman" w:hAnsi="Times New Roman"/>
                <w:sz w:val="20"/>
                <w:szCs w:val="20"/>
              </w:rPr>
            </w:r>
            <w:r w:rsidR="001B4AEB">
              <w:rPr>
                <w:rFonts w:ascii="Times New Roman" w:hAnsi="Times New Roman"/>
                <w:sz w:val="20"/>
                <w:szCs w:val="20"/>
              </w:rPr>
              <w:fldChar w:fldCharType="separate"/>
            </w:r>
            <w:r w:rsidR="00856CB7">
              <w:rPr>
                <w:rFonts w:ascii="Times New Roman" w:hAnsi="Times New Roman"/>
                <w:sz w:val="20"/>
                <w:szCs w:val="20"/>
              </w:rPr>
              <w:t>IV.E</w:t>
            </w:r>
            <w:r w:rsidR="001B4AEB">
              <w:rPr>
                <w:rFonts w:ascii="Times New Roman" w:hAnsi="Times New Roman"/>
                <w:sz w:val="20"/>
                <w:szCs w:val="20"/>
              </w:rPr>
              <w:fldChar w:fldCharType="end"/>
            </w:r>
            <w:r w:rsidR="00C80530">
              <w:rPr>
                <w:rFonts w:ascii="Times New Roman" w:hAnsi="Times New Roman"/>
                <w:sz w:val="20"/>
                <w:szCs w:val="20"/>
              </w:rPr>
              <w:t xml:space="preserve"> </w:t>
            </w:r>
            <w:r w:rsidRPr="005A5DD3">
              <w:rPr>
                <w:rFonts w:ascii="Times New Roman" w:hAnsi="Times New Roman"/>
                <w:sz w:val="20"/>
                <w:szCs w:val="20"/>
              </w:rPr>
              <w:t>of the FOA for content and form requirements for Replies to Reviewer Comments.</w:t>
            </w:r>
          </w:p>
          <w:p w:rsidR="00DE63D8" w:rsidRPr="005A5DD3" w:rsidRDefault="00DE63D8" w:rsidP="00DE63D8">
            <w:pPr>
              <w:pStyle w:val="ListParagraph"/>
              <w:numPr>
                <w:ilvl w:val="0"/>
                <w:numId w:val="37"/>
              </w:numPr>
              <w:tabs>
                <w:tab w:val="left" w:pos="5040"/>
              </w:tabs>
              <w:spacing w:after="0"/>
              <w:rPr>
                <w:rFonts w:ascii="Times New Roman" w:hAnsi="Times New Roman"/>
                <w:sz w:val="20"/>
                <w:szCs w:val="20"/>
              </w:rPr>
            </w:pPr>
            <w:r w:rsidRPr="005A5DD3">
              <w:rPr>
                <w:rFonts w:ascii="Times New Roman" w:hAnsi="Times New Roman"/>
                <w:sz w:val="20"/>
                <w:szCs w:val="20"/>
              </w:rPr>
              <w:t xml:space="preserve">Pre-Selection Conference Calls: At discretion of DOE. See Section </w:t>
            </w:r>
            <w:r w:rsidR="001B4AEB">
              <w:rPr>
                <w:rFonts w:ascii="Times New Roman" w:hAnsi="Times New Roman"/>
                <w:sz w:val="20"/>
                <w:szCs w:val="20"/>
                <w:highlight w:val="red"/>
              </w:rPr>
              <w:fldChar w:fldCharType="begin"/>
            </w:r>
            <w:r w:rsidR="00C80530">
              <w:rPr>
                <w:rFonts w:ascii="Times New Roman" w:hAnsi="Times New Roman"/>
                <w:sz w:val="20"/>
                <w:szCs w:val="20"/>
              </w:rPr>
              <w:instrText xml:space="preserve"> REF _Ref343264583 \w \h </w:instrText>
            </w:r>
            <w:r w:rsidR="001B4AEB">
              <w:rPr>
                <w:rFonts w:ascii="Times New Roman" w:hAnsi="Times New Roman"/>
                <w:sz w:val="20"/>
                <w:szCs w:val="20"/>
                <w:highlight w:val="red"/>
              </w:rPr>
            </w:r>
            <w:r w:rsidR="001B4AEB">
              <w:rPr>
                <w:rFonts w:ascii="Times New Roman" w:hAnsi="Times New Roman"/>
                <w:sz w:val="20"/>
                <w:szCs w:val="20"/>
                <w:highlight w:val="red"/>
              </w:rPr>
              <w:fldChar w:fldCharType="separate"/>
            </w:r>
            <w:r w:rsidR="00856CB7">
              <w:rPr>
                <w:rFonts w:ascii="Times New Roman" w:hAnsi="Times New Roman"/>
                <w:sz w:val="20"/>
                <w:szCs w:val="20"/>
              </w:rPr>
              <w:t>II.B.6</w:t>
            </w:r>
            <w:r w:rsidR="001B4AEB">
              <w:rPr>
                <w:rFonts w:ascii="Times New Roman" w:hAnsi="Times New Roman"/>
                <w:sz w:val="20"/>
                <w:szCs w:val="20"/>
                <w:highlight w:val="red"/>
              </w:rPr>
              <w:fldChar w:fldCharType="end"/>
            </w:r>
            <w:r w:rsidR="00C80530">
              <w:rPr>
                <w:rFonts w:ascii="Times New Roman" w:hAnsi="Times New Roman"/>
                <w:sz w:val="20"/>
                <w:szCs w:val="20"/>
              </w:rPr>
              <w:t xml:space="preserve"> </w:t>
            </w:r>
            <w:r w:rsidRPr="005A5DD3">
              <w:rPr>
                <w:rFonts w:ascii="Times New Roman" w:hAnsi="Times New Roman"/>
                <w:sz w:val="20"/>
                <w:szCs w:val="20"/>
              </w:rPr>
              <w:t>of the FOA for further information.</w:t>
            </w:r>
          </w:p>
          <w:p w:rsidR="00DE63D8" w:rsidRPr="005A5DD3" w:rsidRDefault="00DE63D8" w:rsidP="00DE63D8">
            <w:pPr>
              <w:pStyle w:val="ListParagraph"/>
              <w:numPr>
                <w:ilvl w:val="0"/>
                <w:numId w:val="37"/>
              </w:numPr>
              <w:tabs>
                <w:tab w:val="left" w:pos="5040"/>
              </w:tabs>
              <w:spacing w:after="0"/>
              <w:rPr>
                <w:rFonts w:ascii="Times New Roman" w:hAnsi="Times New Roman"/>
                <w:sz w:val="20"/>
                <w:szCs w:val="20"/>
              </w:rPr>
            </w:pPr>
            <w:r w:rsidRPr="005A5DD3">
              <w:rPr>
                <w:rFonts w:ascii="Times New Roman" w:hAnsi="Times New Roman"/>
                <w:sz w:val="20"/>
                <w:szCs w:val="20"/>
              </w:rPr>
              <w:t xml:space="preserve">Pre-Selection Presentations: At discretion of DOE. See Section </w:t>
            </w:r>
            <w:r w:rsidR="001B4AEB">
              <w:rPr>
                <w:rFonts w:ascii="Times New Roman" w:hAnsi="Times New Roman"/>
                <w:sz w:val="20"/>
                <w:szCs w:val="20"/>
                <w:highlight w:val="red"/>
              </w:rPr>
              <w:fldChar w:fldCharType="begin"/>
            </w:r>
            <w:r w:rsidR="00C80530">
              <w:rPr>
                <w:rFonts w:ascii="Times New Roman" w:hAnsi="Times New Roman"/>
                <w:sz w:val="20"/>
                <w:szCs w:val="20"/>
              </w:rPr>
              <w:instrText xml:space="preserve"> REF _Ref343264593 \w \h </w:instrText>
            </w:r>
            <w:r w:rsidR="001B4AEB">
              <w:rPr>
                <w:rFonts w:ascii="Times New Roman" w:hAnsi="Times New Roman"/>
                <w:sz w:val="20"/>
                <w:szCs w:val="20"/>
                <w:highlight w:val="red"/>
              </w:rPr>
            </w:r>
            <w:r w:rsidR="001B4AEB">
              <w:rPr>
                <w:rFonts w:ascii="Times New Roman" w:hAnsi="Times New Roman"/>
                <w:sz w:val="20"/>
                <w:szCs w:val="20"/>
                <w:highlight w:val="red"/>
              </w:rPr>
              <w:fldChar w:fldCharType="separate"/>
            </w:r>
            <w:r w:rsidR="00856CB7">
              <w:rPr>
                <w:rFonts w:ascii="Times New Roman" w:hAnsi="Times New Roman"/>
                <w:sz w:val="20"/>
                <w:szCs w:val="20"/>
              </w:rPr>
              <w:t>II.B.7</w:t>
            </w:r>
            <w:r w:rsidR="001B4AEB">
              <w:rPr>
                <w:rFonts w:ascii="Times New Roman" w:hAnsi="Times New Roman"/>
                <w:sz w:val="20"/>
                <w:szCs w:val="20"/>
                <w:highlight w:val="red"/>
              </w:rPr>
              <w:fldChar w:fldCharType="end"/>
            </w:r>
            <w:r w:rsidR="00C80530">
              <w:rPr>
                <w:rFonts w:ascii="Times New Roman" w:hAnsi="Times New Roman"/>
                <w:sz w:val="20"/>
                <w:szCs w:val="20"/>
              </w:rPr>
              <w:t xml:space="preserve"> </w:t>
            </w:r>
            <w:r w:rsidRPr="005A5DD3">
              <w:rPr>
                <w:rFonts w:ascii="Times New Roman" w:hAnsi="Times New Roman"/>
                <w:sz w:val="20"/>
                <w:szCs w:val="20"/>
              </w:rPr>
              <w:t>of the FOA for further information.</w:t>
            </w:r>
          </w:p>
          <w:p w:rsidR="00DE63D8" w:rsidRPr="005A5DD3" w:rsidRDefault="00DE63D8" w:rsidP="00C80530">
            <w:pPr>
              <w:tabs>
                <w:tab w:val="left" w:pos="5040"/>
              </w:tabs>
              <w:spacing w:after="0"/>
              <w:rPr>
                <w:rFonts w:ascii="Times New Roman" w:hAnsi="Times New Roman"/>
                <w:sz w:val="20"/>
                <w:szCs w:val="20"/>
                <w:highlight w:val="yellow"/>
              </w:rPr>
            </w:pPr>
            <w:r w:rsidRPr="005A5DD3">
              <w:rPr>
                <w:rFonts w:ascii="Times New Roman" w:hAnsi="Times New Roman"/>
                <w:sz w:val="20"/>
                <w:szCs w:val="20"/>
              </w:rPr>
              <w:t xml:space="preserve">Concept Papers, Full Applications, and Replies to Reviewer Comments are deemed compliant if they meet the criteria stated in Section </w:t>
            </w:r>
            <w:r w:rsidR="001B4AEB">
              <w:rPr>
                <w:rFonts w:ascii="Times New Roman" w:hAnsi="Times New Roman"/>
                <w:sz w:val="20"/>
                <w:szCs w:val="20"/>
                <w:highlight w:val="red"/>
              </w:rPr>
              <w:fldChar w:fldCharType="begin"/>
            </w:r>
            <w:r w:rsidR="00C80530">
              <w:rPr>
                <w:rFonts w:ascii="Times New Roman" w:hAnsi="Times New Roman"/>
                <w:sz w:val="20"/>
                <w:szCs w:val="20"/>
              </w:rPr>
              <w:instrText xml:space="preserve"> REF _Ref343264612 \w \h </w:instrText>
            </w:r>
            <w:r w:rsidR="001B4AEB">
              <w:rPr>
                <w:rFonts w:ascii="Times New Roman" w:hAnsi="Times New Roman"/>
                <w:sz w:val="20"/>
                <w:szCs w:val="20"/>
                <w:highlight w:val="red"/>
              </w:rPr>
            </w:r>
            <w:r w:rsidR="001B4AEB">
              <w:rPr>
                <w:rFonts w:ascii="Times New Roman" w:hAnsi="Times New Roman"/>
                <w:sz w:val="20"/>
                <w:szCs w:val="20"/>
                <w:highlight w:val="red"/>
              </w:rPr>
              <w:fldChar w:fldCharType="separate"/>
            </w:r>
            <w:r w:rsidR="00856CB7">
              <w:rPr>
                <w:rFonts w:ascii="Times New Roman" w:hAnsi="Times New Roman"/>
                <w:sz w:val="20"/>
                <w:szCs w:val="20"/>
              </w:rPr>
              <w:t>III.C.1</w:t>
            </w:r>
            <w:r w:rsidR="001B4AEB">
              <w:rPr>
                <w:rFonts w:ascii="Times New Roman" w:hAnsi="Times New Roman"/>
                <w:sz w:val="20"/>
                <w:szCs w:val="20"/>
                <w:highlight w:val="red"/>
              </w:rPr>
              <w:fldChar w:fldCharType="end"/>
            </w:r>
            <w:r w:rsidR="00C80530">
              <w:rPr>
                <w:rFonts w:ascii="Times New Roman" w:hAnsi="Times New Roman"/>
                <w:sz w:val="20"/>
                <w:szCs w:val="20"/>
              </w:rPr>
              <w:t xml:space="preserve"> </w:t>
            </w:r>
            <w:r w:rsidRPr="005A5DD3">
              <w:rPr>
                <w:rFonts w:ascii="Times New Roman" w:hAnsi="Times New Roman"/>
                <w:sz w:val="20"/>
                <w:szCs w:val="20"/>
              </w:rPr>
              <w:t xml:space="preserve">of the FOA. Concept Papers and Full Applications are deemed responsive if they meet the criteria in </w:t>
            </w:r>
            <w:r w:rsidRPr="00C80530">
              <w:rPr>
                <w:rFonts w:ascii="Times New Roman" w:hAnsi="Times New Roman"/>
                <w:sz w:val="20"/>
                <w:szCs w:val="20"/>
              </w:rPr>
              <w:t xml:space="preserve">Section </w:t>
            </w:r>
            <w:r w:rsidR="00856CB7">
              <w:fldChar w:fldCharType="begin"/>
            </w:r>
            <w:r w:rsidR="00856CB7">
              <w:instrText xml:space="preserve"> REF _Ref343264624 \w \h  \* MERGEFORMAT </w:instrText>
            </w:r>
            <w:r w:rsidR="00856CB7">
              <w:fldChar w:fldCharType="separate"/>
            </w:r>
            <w:r w:rsidR="00856CB7" w:rsidRPr="00856CB7">
              <w:rPr>
                <w:rFonts w:ascii="Times New Roman" w:hAnsi="Times New Roman"/>
                <w:sz w:val="20"/>
                <w:szCs w:val="20"/>
              </w:rPr>
              <w:t>III.C.2</w:t>
            </w:r>
            <w:r w:rsidR="00856CB7">
              <w:fldChar w:fldCharType="end"/>
            </w:r>
            <w:r w:rsidR="00C80530">
              <w:rPr>
                <w:rFonts w:ascii="Times New Roman" w:hAnsi="Times New Roman"/>
                <w:sz w:val="20"/>
                <w:szCs w:val="20"/>
              </w:rPr>
              <w:t xml:space="preserve"> </w:t>
            </w:r>
            <w:r w:rsidRPr="005A5DD3">
              <w:rPr>
                <w:rFonts w:ascii="Times New Roman" w:hAnsi="Times New Roman"/>
                <w:sz w:val="20"/>
                <w:szCs w:val="20"/>
              </w:rPr>
              <w:t xml:space="preserve">of the FOA. Noncompliant and/or nonresponsive submissions are not considered for award. </w:t>
            </w:r>
          </w:p>
        </w:tc>
      </w:tr>
      <w:tr w:rsidR="00DE63D8" w:rsidRPr="005A5DD3" w:rsidTr="00DE63D8">
        <w:tc>
          <w:tcPr>
            <w:tcW w:w="3078" w:type="dxa"/>
          </w:tcPr>
          <w:p w:rsidR="00DE63D8" w:rsidRPr="005A5DD3" w:rsidRDefault="00DE63D8" w:rsidP="00DE63D8">
            <w:pPr>
              <w:tabs>
                <w:tab w:val="left" w:pos="5040"/>
              </w:tabs>
              <w:spacing w:after="0"/>
              <w:rPr>
                <w:rFonts w:ascii="Times New Roman" w:hAnsi="Times New Roman"/>
                <w:b/>
                <w:bCs/>
                <w:sz w:val="20"/>
                <w:szCs w:val="20"/>
              </w:rPr>
            </w:pPr>
            <w:r w:rsidRPr="005A5DD3">
              <w:rPr>
                <w:rFonts w:ascii="Times New Roman" w:hAnsi="Times New Roman"/>
                <w:b/>
                <w:bCs/>
                <w:sz w:val="20"/>
                <w:szCs w:val="20"/>
              </w:rPr>
              <w:lastRenderedPageBreak/>
              <w:t>Means of Submission</w:t>
            </w:r>
          </w:p>
        </w:tc>
        <w:tc>
          <w:tcPr>
            <w:tcW w:w="7130" w:type="dxa"/>
            <w:gridSpan w:val="2"/>
          </w:tcPr>
          <w:p w:rsidR="00DE63D8" w:rsidRPr="005A5DD3" w:rsidRDefault="00DE63D8" w:rsidP="00522FA1">
            <w:pPr>
              <w:tabs>
                <w:tab w:val="left" w:pos="5040"/>
              </w:tabs>
              <w:spacing w:after="0"/>
              <w:rPr>
                <w:rFonts w:ascii="Times New Roman" w:hAnsi="Times New Roman"/>
                <w:sz w:val="20"/>
                <w:szCs w:val="20"/>
                <w:highlight w:val="yellow"/>
              </w:rPr>
            </w:pPr>
            <w:r w:rsidRPr="005A5DD3">
              <w:rPr>
                <w:rFonts w:ascii="Times New Roman" w:hAnsi="Times New Roman"/>
                <w:sz w:val="20"/>
                <w:szCs w:val="20"/>
              </w:rPr>
              <w:t xml:space="preserve">All submissions must be submitted to DOE’s online application portal, EERE </w:t>
            </w:r>
            <w:proofErr w:type="spellStart"/>
            <w:r w:rsidRPr="005A5DD3">
              <w:rPr>
                <w:rFonts w:ascii="Times New Roman" w:hAnsi="Times New Roman"/>
                <w:sz w:val="20"/>
                <w:szCs w:val="20"/>
              </w:rPr>
              <w:t>eXCHANGE</w:t>
            </w:r>
            <w:proofErr w:type="spellEnd"/>
            <w:r w:rsidRPr="005A5DD3">
              <w:rPr>
                <w:rFonts w:ascii="Times New Roman" w:hAnsi="Times New Roman"/>
                <w:sz w:val="20"/>
                <w:szCs w:val="20"/>
              </w:rPr>
              <w:t xml:space="preserve"> (</w:t>
            </w:r>
            <w:hyperlink r:id="rId24" w:history="1">
              <w:r w:rsidRPr="005A5DD3">
                <w:rPr>
                  <w:rStyle w:val="Hyperlink"/>
                  <w:rFonts w:ascii="Times New Roman" w:hAnsi="Times New Roman"/>
                  <w:sz w:val="20"/>
                  <w:szCs w:val="20"/>
                </w:rPr>
                <w:t>https://</w:t>
              </w:r>
            </w:hyperlink>
            <w:r w:rsidRPr="005A5DD3">
              <w:rPr>
                <w:rFonts w:ascii="Times New Roman" w:hAnsi="Times New Roman"/>
                <w:sz w:val="20"/>
                <w:szCs w:val="20"/>
              </w:rPr>
              <w:t>eere-exchange.energy.gov), before the submission deadline. See “Required Documents Checklist</w:t>
            </w:r>
            <w:r w:rsidR="00C80530">
              <w:rPr>
                <w:rFonts w:ascii="Times New Roman" w:hAnsi="Times New Roman"/>
                <w:sz w:val="20"/>
                <w:szCs w:val="20"/>
              </w:rPr>
              <w:t xml:space="preserve"> </w:t>
            </w:r>
            <w:r w:rsidRPr="005A5DD3">
              <w:rPr>
                <w:rFonts w:ascii="Times New Roman" w:hAnsi="Times New Roman"/>
                <w:sz w:val="20"/>
                <w:szCs w:val="20"/>
              </w:rPr>
              <w:t xml:space="preserve">of the FOA for a complete list of documents that must be submitted at each stage of the application process. Submissions received through other means will not be considered for award. DOE strongly encourages Applicants to submit their Concept Papers, Full Applications, and Replies </w:t>
            </w:r>
            <w:r w:rsidR="00194AC2">
              <w:rPr>
                <w:rFonts w:ascii="Times New Roman" w:hAnsi="Times New Roman"/>
                <w:sz w:val="20"/>
                <w:szCs w:val="20"/>
              </w:rPr>
              <w:t>to Reviewer Comments at least 48</w:t>
            </w:r>
            <w:r w:rsidRPr="005A5DD3">
              <w:rPr>
                <w:rFonts w:ascii="Times New Roman" w:hAnsi="Times New Roman"/>
                <w:sz w:val="20"/>
                <w:szCs w:val="20"/>
              </w:rPr>
              <w:t xml:space="preserve"> hours in advance of the submission deadline, as </w:t>
            </w:r>
            <w:r w:rsidRPr="00C80530">
              <w:rPr>
                <w:rFonts w:ascii="Times New Roman" w:hAnsi="Times New Roman"/>
                <w:sz w:val="20"/>
                <w:szCs w:val="20"/>
              </w:rPr>
              <w:t xml:space="preserve">noted in Section </w:t>
            </w:r>
            <w:r w:rsidR="00856CB7">
              <w:fldChar w:fldCharType="begin"/>
            </w:r>
            <w:r w:rsidR="00856CB7">
              <w:instrText xml:space="preserve"> REF _Ref343264785 \w \h  \* MERGEFORMAT </w:instrText>
            </w:r>
            <w:r w:rsidR="00856CB7">
              <w:fldChar w:fldCharType="separate"/>
            </w:r>
            <w:r w:rsidR="00856CB7" w:rsidRPr="00856CB7">
              <w:rPr>
                <w:rFonts w:ascii="Times New Roman" w:hAnsi="Times New Roman"/>
                <w:sz w:val="20"/>
                <w:szCs w:val="20"/>
              </w:rPr>
              <w:t>IV.F</w:t>
            </w:r>
            <w:r w:rsidR="00856CB7">
              <w:fldChar w:fldCharType="end"/>
            </w:r>
            <w:r w:rsidR="00C80530" w:rsidRPr="00C80530">
              <w:rPr>
                <w:rFonts w:ascii="Times New Roman" w:hAnsi="Times New Roman"/>
                <w:sz w:val="20"/>
                <w:szCs w:val="20"/>
              </w:rPr>
              <w:t xml:space="preserve"> </w:t>
            </w:r>
            <w:r w:rsidRPr="00C80530">
              <w:rPr>
                <w:rFonts w:ascii="Times New Roman" w:hAnsi="Times New Roman"/>
                <w:sz w:val="20"/>
                <w:szCs w:val="20"/>
              </w:rPr>
              <w:t xml:space="preserve">of the FOA.  See Sections </w:t>
            </w:r>
            <w:r w:rsidR="00856CB7">
              <w:fldChar w:fldCharType="begin"/>
            </w:r>
            <w:r w:rsidR="00856CB7">
              <w:instrText xml:space="preserve"> REF _Ref343264791 \w \h  \* MERGEFORMAT </w:instrText>
            </w:r>
            <w:r w:rsidR="00856CB7">
              <w:fldChar w:fldCharType="separate"/>
            </w:r>
            <w:r w:rsidR="00856CB7" w:rsidRPr="00856CB7">
              <w:rPr>
                <w:rFonts w:ascii="Times New Roman" w:hAnsi="Times New Roman"/>
                <w:sz w:val="20"/>
                <w:szCs w:val="20"/>
              </w:rPr>
              <w:t>IV.F</w:t>
            </w:r>
            <w:r w:rsidR="00856CB7">
              <w:fldChar w:fldCharType="end"/>
            </w:r>
            <w:r w:rsidR="00C80530" w:rsidRPr="00C80530">
              <w:rPr>
                <w:rFonts w:ascii="Times New Roman" w:hAnsi="Times New Roman"/>
                <w:sz w:val="20"/>
                <w:szCs w:val="20"/>
              </w:rPr>
              <w:t xml:space="preserve"> </w:t>
            </w:r>
            <w:r w:rsidRPr="00C80530">
              <w:rPr>
                <w:rFonts w:ascii="Times New Roman" w:hAnsi="Times New Roman"/>
                <w:sz w:val="20"/>
                <w:szCs w:val="20"/>
              </w:rPr>
              <w:t xml:space="preserve">and </w:t>
            </w:r>
            <w:r w:rsidR="00856CB7">
              <w:fldChar w:fldCharType="begin"/>
            </w:r>
            <w:r w:rsidR="00856CB7">
              <w:instrText xml:space="preserve"> REF _Ref343264812 \w \h  \* MERGEFORMAT </w:instrText>
            </w:r>
            <w:r w:rsidR="00856CB7">
              <w:fldChar w:fldCharType="separate"/>
            </w:r>
            <w:r w:rsidR="00856CB7" w:rsidRPr="00856CB7">
              <w:rPr>
                <w:rFonts w:ascii="Times New Roman" w:hAnsi="Times New Roman"/>
                <w:sz w:val="20"/>
                <w:szCs w:val="20"/>
              </w:rPr>
              <w:t>IV.J.1</w:t>
            </w:r>
            <w:r w:rsidR="00856CB7">
              <w:fldChar w:fldCharType="end"/>
            </w:r>
            <w:r w:rsidR="00C80530" w:rsidRPr="00C80530">
              <w:rPr>
                <w:rFonts w:ascii="Times New Roman" w:hAnsi="Times New Roman"/>
                <w:sz w:val="20"/>
                <w:szCs w:val="20"/>
              </w:rPr>
              <w:t xml:space="preserve"> </w:t>
            </w:r>
            <w:r w:rsidRPr="00C80530">
              <w:rPr>
                <w:rFonts w:ascii="Times New Roman" w:hAnsi="Times New Roman"/>
                <w:sz w:val="20"/>
                <w:szCs w:val="20"/>
              </w:rPr>
              <w:t>of</w:t>
            </w:r>
            <w:r w:rsidRPr="005A5DD3">
              <w:rPr>
                <w:rFonts w:ascii="Times New Roman" w:hAnsi="Times New Roman"/>
                <w:sz w:val="20"/>
                <w:szCs w:val="20"/>
              </w:rPr>
              <w:t xml:space="preserve"> the FOA for further information. </w:t>
            </w:r>
          </w:p>
        </w:tc>
      </w:tr>
      <w:tr w:rsidR="00DE63D8" w:rsidRPr="005A5DD3" w:rsidTr="00DE63D8">
        <w:tc>
          <w:tcPr>
            <w:tcW w:w="3078" w:type="dxa"/>
          </w:tcPr>
          <w:p w:rsidR="00DE63D8" w:rsidRPr="005A5DD3" w:rsidRDefault="00DE63D8" w:rsidP="00DE63D8">
            <w:pPr>
              <w:autoSpaceDE w:val="0"/>
              <w:autoSpaceDN w:val="0"/>
              <w:adjustRightInd w:val="0"/>
              <w:spacing w:after="0"/>
              <w:rPr>
                <w:rFonts w:ascii="Times New Roman" w:hAnsi="Times New Roman"/>
                <w:b/>
                <w:bCs/>
                <w:sz w:val="20"/>
                <w:szCs w:val="20"/>
              </w:rPr>
            </w:pPr>
            <w:r w:rsidRPr="005A5DD3">
              <w:rPr>
                <w:rFonts w:ascii="Times New Roman" w:hAnsi="Times New Roman"/>
                <w:b/>
                <w:bCs/>
                <w:sz w:val="20"/>
                <w:szCs w:val="20"/>
              </w:rPr>
              <w:t>Concise Program Description</w:t>
            </w:r>
          </w:p>
        </w:tc>
        <w:tc>
          <w:tcPr>
            <w:tcW w:w="7130" w:type="dxa"/>
            <w:gridSpan w:val="2"/>
          </w:tcPr>
          <w:p w:rsidR="00DE63D8" w:rsidRPr="005A5DD3" w:rsidRDefault="00DE63D8" w:rsidP="00DE63D8">
            <w:pPr>
              <w:autoSpaceDE w:val="0"/>
              <w:autoSpaceDN w:val="0"/>
              <w:adjustRightInd w:val="0"/>
              <w:spacing w:after="0"/>
              <w:rPr>
                <w:rFonts w:ascii="Times New Roman" w:hAnsi="Times New Roman"/>
                <w:bCs/>
                <w:sz w:val="20"/>
                <w:szCs w:val="20"/>
              </w:rPr>
            </w:pPr>
            <w:r w:rsidRPr="005A5DD3">
              <w:rPr>
                <w:rFonts w:ascii="Times New Roman" w:hAnsi="Times New Roman"/>
                <w:bCs/>
                <w:sz w:val="20"/>
                <w:szCs w:val="20"/>
              </w:rPr>
              <w:t xml:space="preserve">The SunShot Incubator Program represents a significant component of the DOE business strategy of partnering with U.S. industry to accelerate Innovation to meet aggressive installed cost and market penetration goals. </w:t>
            </w:r>
          </w:p>
        </w:tc>
      </w:tr>
      <w:tr w:rsidR="00DE63D8" w:rsidRPr="005A5DD3" w:rsidTr="00DE63D8">
        <w:tc>
          <w:tcPr>
            <w:tcW w:w="3078" w:type="dxa"/>
          </w:tcPr>
          <w:p w:rsidR="00DE63D8" w:rsidRPr="005A5DD3" w:rsidRDefault="00DE63D8" w:rsidP="00DE63D8">
            <w:pPr>
              <w:tabs>
                <w:tab w:val="left" w:pos="5040"/>
              </w:tabs>
              <w:spacing w:after="0"/>
              <w:rPr>
                <w:rFonts w:ascii="Times New Roman" w:hAnsi="Times New Roman"/>
                <w:b/>
                <w:sz w:val="20"/>
                <w:szCs w:val="20"/>
              </w:rPr>
            </w:pPr>
            <w:r w:rsidRPr="005A5DD3">
              <w:rPr>
                <w:rFonts w:ascii="Times New Roman" w:hAnsi="Times New Roman"/>
                <w:b/>
                <w:sz w:val="20"/>
                <w:szCs w:val="20"/>
              </w:rPr>
              <w:t>Total Amount to Be Awarded</w:t>
            </w:r>
          </w:p>
        </w:tc>
        <w:tc>
          <w:tcPr>
            <w:tcW w:w="7130" w:type="dxa"/>
            <w:gridSpan w:val="2"/>
          </w:tcPr>
          <w:p w:rsidR="00DE63D8" w:rsidRPr="005A5DD3" w:rsidRDefault="00DE63D8" w:rsidP="00DE63D8">
            <w:pPr>
              <w:autoSpaceDE w:val="0"/>
              <w:autoSpaceDN w:val="0"/>
              <w:adjustRightInd w:val="0"/>
              <w:spacing w:after="0"/>
              <w:rPr>
                <w:rFonts w:ascii="Times New Roman" w:hAnsi="Times New Roman"/>
                <w:sz w:val="20"/>
                <w:szCs w:val="20"/>
                <w:highlight w:val="yellow"/>
              </w:rPr>
            </w:pPr>
            <w:r w:rsidRPr="005A5DD3">
              <w:rPr>
                <w:rFonts w:ascii="Times New Roman" w:hAnsi="Times New Roman"/>
                <w:sz w:val="20"/>
                <w:szCs w:val="20"/>
              </w:rPr>
              <w:t>Approximately $</w:t>
            </w:r>
            <w:r w:rsidR="00194AC2">
              <w:rPr>
                <w:rFonts w:ascii="Times New Roman" w:hAnsi="Times New Roman"/>
                <w:sz w:val="20"/>
                <w:szCs w:val="20"/>
              </w:rPr>
              <w:t>10</w:t>
            </w:r>
            <w:r w:rsidRPr="005A5DD3">
              <w:rPr>
                <w:rFonts w:ascii="Times New Roman" w:hAnsi="Times New Roman"/>
                <w:sz w:val="20"/>
                <w:szCs w:val="20"/>
              </w:rPr>
              <w:t xml:space="preserve"> million is expected to be available for new awards under this FOA.</w:t>
            </w:r>
          </w:p>
        </w:tc>
      </w:tr>
      <w:tr w:rsidR="00DE63D8" w:rsidRPr="005A5DD3" w:rsidTr="00DE63D8">
        <w:tc>
          <w:tcPr>
            <w:tcW w:w="3078" w:type="dxa"/>
          </w:tcPr>
          <w:p w:rsidR="00DE63D8" w:rsidRPr="005A5DD3" w:rsidRDefault="00DE63D8" w:rsidP="00DE63D8">
            <w:pPr>
              <w:tabs>
                <w:tab w:val="left" w:pos="5040"/>
              </w:tabs>
              <w:spacing w:after="0"/>
              <w:rPr>
                <w:rFonts w:ascii="Times New Roman" w:hAnsi="Times New Roman"/>
                <w:b/>
                <w:sz w:val="20"/>
                <w:szCs w:val="20"/>
              </w:rPr>
            </w:pPr>
            <w:r w:rsidRPr="005A5DD3">
              <w:rPr>
                <w:rFonts w:ascii="Times New Roman" w:hAnsi="Times New Roman"/>
                <w:b/>
                <w:sz w:val="20"/>
                <w:szCs w:val="20"/>
              </w:rPr>
              <w:t>Anticipated Awards</w:t>
            </w:r>
          </w:p>
        </w:tc>
        <w:tc>
          <w:tcPr>
            <w:tcW w:w="7130" w:type="dxa"/>
            <w:gridSpan w:val="2"/>
          </w:tcPr>
          <w:p w:rsidR="00DE63D8" w:rsidRPr="005A5DD3" w:rsidRDefault="00DE63D8" w:rsidP="00DE63D8">
            <w:pPr>
              <w:autoSpaceDE w:val="0"/>
              <w:autoSpaceDN w:val="0"/>
              <w:adjustRightInd w:val="0"/>
              <w:spacing w:after="0"/>
              <w:rPr>
                <w:rFonts w:ascii="Times New Roman" w:hAnsi="Times New Roman"/>
                <w:sz w:val="20"/>
                <w:szCs w:val="20"/>
              </w:rPr>
            </w:pPr>
            <w:r w:rsidRPr="005A5DD3">
              <w:rPr>
                <w:rFonts w:ascii="Times New Roman" w:hAnsi="Times New Roman"/>
                <w:sz w:val="20"/>
                <w:szCs w:val="20"/>
              </w:rPr>
              <w:t>DOE may issue one, multiple, or no awards under this FOA.  Awards will be made in 5 categories:</w:t>
            </w:r>
          </w:p>
          <w:p w:rsidR="00DE63D8" w:rsidRPr="005A5DD3" w:rsidRDefault="00DE63D8" w:rsidP="00DE63D8">
            <w:pPr>
              <w:pStyle w:val="ListParagraph"/>
              <w:numPr>
                <w:ilvl w:val="0"/>
                <w:numId w:val="37"/>
              </w:numPr>
              <w:autoSpaceDE w:val="0"/>
              <w:autoSpaceDN w:val="0"/>
              <w:adjustRightInd w:val="0"/>
              <w:spacing w:after="0"/>
              <w:rPr>
                <w:rFonts w:ascii="Times New Roman" w:hAnsi="Times New Roman"/>
                <w:sz w:val="20"/>
                <w:szCs w:val="20"/>
              </w:rPr>
            </w:pPr>
            <w:r w:rsidRPr="005A5DD3">
              <w:rPr>
                <w:rFonts w:ascii="Times New Roman" w:hAnsi="Times New Roman"/>
                <w:color w:val="000000"/>
                <w:sz w:val="20"/>
                <w:szCs w:val="20"/>
              </w:rPr>
              <w:t xml:space="preserve">Tier 0 awards for hardware development: Up to $500,000 over up to 12 months </w:t>
            </w:r>
            <w:r w:rsidRPr="005A5DD3">
              <w:rPr>
                <w:rFonts w:ascii="Times New Roman" w:hAnsi="Times New Roman"/>
                <w:sz w:val="20"/>
                <w:szCs w:val="20"/>
              </w:rPr>
              <w:t xml:space="preserve">to accelerate transition of a proof-of-concept of all critical components to an early stage functional prototype; </w:t>
            </w:r>
          </w:p>
          <w:p w:rsidR="00DE63D8" w:rsidRPr="005A5DD3" w:rsidRDefault="00DE63D8" w:rsidP="00DE63D8">
            <w:pPr>
              <w:pStyle w:val="ListParagraph"/>
              <w:numPr>
                <w:ilvl w:val="0"/>
                <w:numId w:val="37"/>
              </w:numPr>
              <w:autoSpaceDE w:val="0"/>
              <w:autoSpaceDN w:val="0"/>
              <w:adjustRightInd w:val="0"/>
              <w:spacing w:after="0"/>
              <w:rPr>
                <w:rFonts w:ascii="Times New Roman" w:hAnsi="Times New Roman"/>
                <w:sz w:val="20"/>
                <w:szCs w:val="20"/>
              </w:rPr>
            </w:pPr>
            <w:r w:rsidRPr="005A5DD3">
              <w:rPr>
                <w:rFonts w:ascii="Times New Roman" w:hAnsi="Times New Roman"/>
                <w:sz w:val="20"/>
                <w:szCs w:val="20"/>
              </w:rPr>
              <w:t>Tier 1 for hardware solutions: Up to $1 million over up to 12 months to Accelerate transition of early stage functional prototype to manufacturing and commercially relevant prototype made in the lab;</w:t>
            </w:r>
          </w:p>
          <w:p w:rsidR="00DE63D8" w:rsidRPr="005A5DD3" w:rsidRDefault="00DE63D8" w:rsidP="00DE63D8">
            <w:pPr>
              <w:pStyle w:val="ListParagraph"/>
              <w:numPr>
                <w:ilvl w:val="0"/>
                <w:numId w:val="37"/>
              </w:numPr>
              <w:autoSpaceDE w:val="0"/>
              <w:autoSpaceDN w:val="0"/>
              <w:adjustRightInd w:val="0"/>
              <w:spacing w:after="0"/>
              <w:rPr>
                <w:rFonts w:ascii="Times New Roman" w:hAnsi="Times New Roman"/>
                <w:sz w:val="20"/>
                <w:szCs w:val="20"/>
              </w:rPr>
            </w:pPr>
            <w:r w:rsidRPr="005A5DD3">
              <w:rPr>
                <w:rFonts w:ascii="Times New Roman" w:hAnsi="Times New Roman"/>
                <w:sz w:val="20"/>
                <w:szCs w:val="20"/>
              </w:rPr>
              <w:t>Tier 1S awards for non-hardware solutions: Up to $500,000 over up to 12 months to accelerate transition of a proof-of-concept/business plan to prototype/alpha capability;</w:t>
            </w:r>
          </w:p>
          <w:p w:rsidR="00DE63D8" w:rsidRPr="005A5DD3" w:rsidRDefault="00DE63D8" w:rsidP="00DE63D8">
            <w:pPr>
              <w:pStyle w:val="ListParagraph"/>
              <w:numPr>
                <w:ilvl w:val="0"/>
                <w:numId w:val="37"/>
              </w:numPr>
              <w:autoSpaceDE w:val="0"/>
              <w:autoSpaceDN w:val="0"/>
              <w:adjustRightInd w:val="0"/>
              <w:spacing w:after="0"/>
              <w:rPr>
                <w:rFonts w:ascii="Times New Roman" w:hAnsi="Times New Roman"/>
                <w:sz w:val="20"/>
                <w:szCs w:val="20"/>
              </w:rPr>
            </w:pPr>
            <w:r w:rsidRPr="005A5DD3">
              <w:rPr>
                <w:rFonts w:ascii="Times New Roman" w:hAnsi="Times New Roman"/>
                <w:color w:val="000000"/>
                <w:sz w:val="20"/>
                <w:szCs w:val="20"/>
              </w:rPr>
              <w:t xml:space="preserve">Tier 2 awards for hardware solutions: Up to $4 million </w:t>
            </w:r>
            <w:r w:rsidRPr="005A5DD3">
              <w:rPr>
                <w:rFonts w:ascii="Times New Roman" w:hAnsi="Times New Roman"/>
                <w:sz w:val="20"/>
                <w:szCs w:val="20"/>
              </w:rPr>
              <w:t xml:space="preserve">(typical award $1-2 million) </w:t>
            </w:r>
            <w:r w:rsidRPr="005A5DD3">
              <w:rPr>
                <w:rFonts w:ascii="Times New Roman" w:hAnsi="Times New Roman"/>
                <w:color w:val="000000"/>
                <w:sz w:val="20"/>
                <w:szCs w:val="20"/>
              </w:rPr>
              <w:t xml:space="preserve">over up to 18 months to </w:t>
            </w:r>
            <w:r w:rsidR="00194AC2">
              <w:rPr>
                <w:rFonts w:ascii="Times New Roman" w:hAnsi="Times New Roman"/>
                <w:sz w:val="20"/>
                <w:szCs w:val="20"/>
              </w:rPr>
              <w:t>d</w:t>
            </w:r>
            <w:r w:rsidRPr="005A5DD3">
              <w:rPr>
                <w:rFonts w:ascii="Times New Roman" w:hAnsi="Times New Roman"/>
                <w:sz w:val="20"/>
                <w:szCs w:val="20"/>
              </w:rPr>
              <w:t>evelop the manufacturing processes and equipment to move from fully developed lab prototype to pilot-scale production</w:t>
            </w:r>
            <w:r w:rsidRPr="005A5DD3">
              <w:rPr>
                <w:rFonts w:ascii="Times New Roman" w:hAnsi="Times New Roman"/>
                <w:color w:val="000000"/>
                <w:sz w:val="20"/>
                <w:szCs w:val="20"/>
              </w:rPr>
              <w:t>; and</w:t>
            </w:r>
          </w:p>
          <w:p w:rsidR="00DE63D8" w:rsidRPr="005A5DD3" w:rsidRDefault="00DE63D8" w:rsidP="00DE63D8">
            <w:pPr>
              <w:pStyle w:val="ListParagraph"/>
              <w:numPr>
                <w:ilvl w:val="0"/>
                <w:numId w:val="37"/>
              </w:numPr>
              <w:autoSpaceDE w:val="0"/>
              <w:autoSpaceDN w:val="0"/>
              <w:adjustRightInd w:val="0"/>
              <w:spacing w:after="0"/>
              <w:rPr>
                <w:rFonts w:ascii="Times New Roman" w:hAnsi="Times New Roman"/>
                <w:sz w:val="20"/>
                <w:szCs w:val="20"/>
              </w:rPr>
            </w:pPr>
            <w:r w:rsidRPr="005A5DD3">
              <w:rPr>
                <w:rFonts w:ascii="Times New Roman" w:hAnsi="Times New Roman"/>
                <w:color w:val="000000"/>
                <w:sz w:val="20"/>
                <w:szCs w:val="20"/>
              </w:rPr>
              <w:t xml:space="preserve">Tier 2S awards for non-hardware solutions: Up to $2 million over up to 18 months to </w:t>
            </w:r>
            <w:r w:rsidRPr="005A5DD3">
              <w:rPr>
                <w:rFonts w:ascii="Times New Roman" w:hAnsi="Times New Roman"/>
                <w:sz w:val="20"/>
                <w:szCs w:val="20"/>
              </w:rPr>
              <w:t xml:space="preserve">Transition alpha capability through beta launch and full </w:t>
            </w:r>
            <w:r w:rsidRPr="005A5DD3">
              <w:rPr>
                <w:rFonts w:ascii="Times New Roman" w:hAnsi="Times New Roman"/>
                <w:sz w:val="20"/>
                <w:szCs w:val="20"/>
              </w:rPr>
              <w:lastRenderedPageBreak/>
              <w:t>commercialization;</w:t>
            </w:r>
          </w:p>
        </w:tc>
      </w:tr>
      <w:tr w:rsidR="00DE63D8" w:rsidRPr="005A5DD3" w:rsidTr="00DE63D8">
        <w:tc>
          <w:tcPr>
            <w:tcW w:w="3078" w:type="dxa"/>
          </w:tcPr>
          <w:p w:rsidR="00DE63D8" w:rsidRPr="005A5DD3" w:rsidRDefault="00DE63D8" w:rsidP="00DE63D8">
            <w:pPr>
              <w:tabs>
                <w:tab w:val="left" w:pos="5040"/>
              </w:tabs>
              <w:spacing w:after="0"/>
              <w:rPr>
                <w:rFonts w:ascii="Times New Roman" w:hAnsi="Times New Roman"/>
                <w:b/>
                <w:sz w:val="20"/>
                <w:szCs w:val="20"/>
              </w:rPr>
            </w:pPr>
            <w:r w:rsidRPr="005A5DD3">
              <w:rPr>
                <w:rFonts w:ascii="Times New Roman" w:hAnsi="Times New Roman"/>
                <w:b/>
                <w:sz w:val="20"/>
                <w:szCs w:val="20"/>
              </w:rPr>
              <w:lastRenderedPageBreak/>
              <w:t>Types of Funding Agreements</w:t>
            </w:r>
          </w:p>
        </w:tc>
        <w:tc>
          <w:tcPr>
            <w:tcW w:w="7130" w:type="dxa"/>
            <w:gridSpan w:val="2"/>
          </w:tcPr>
          <w:p w:rsidR="00DE63D8" w:rsidRPr="005A5DD3" w:rsidRDefault="00DE63D8" w:rsidP="00FF4DE8">
            <w:pPr>
              <w:autoSpaceDE w:val="0"/>
              <w:autoSpaceDN w:val="0"/>
              <w:adjustRightInd w:val="0"/>
              <w:spacing w:after="0"/>
              <w:rPr>
                <w:rFonts w:ascii="Times New Roman" w:hAnsi="Times New Roman"/>
                <w:sz w:val="20"/>
                <w:szCs w:val="20"/>
                <w:highlight w:val="yellow"/>
              </w:rPr>
            </w:pPr>
            <w:r w:rsidRPr="005A5DD3">
              <w:rPr>
                <w:rFonts w:ascii="Times New Roman" w:hAnsi="Times New Roman"/>
                <w:sz w:val="20"/>
                <w:szCs w:val="20"/>
              </w:rPr>
              <w:t xml:space="preserve">Cooperative Agreements with </w:t>
            </w:r>
            <w:r w:rsidR="00FF4DE8">
              <w:rPr>
                <w:rFonts w:ascii="Times New Roman" w:hAnsi="Times New Roman"/>
                <w:sz w:val="20"/>
                <w:szCs w:val="20"/>
              </w:rPr>
              <w:t>costs reimbursed after deliverables are verified by DOE.</w:t>
            </w:r>
          </w:p>
        </w:tc>
      </w:tr>
      <w:tr w:rsidR="00DE63D8" w:rsidRPr="005A5DD3" w:rsidTr="00DE63D8">
        <w:tc>
          <w:tcPr>
            <w:tcW w:w="3078" w:type="dxa"/>
          </w:tcPr>
          <w:p w:rsidR="00DE63D8" w:rsidRPr="005A5DD3" w:rsidRDefault="00DE63D8" w:rsidP="00DE63D8">
            <w:pPr>
              <w:tabs>
                <w:tab w:val="left" w:pos="5040"/>
              </w:tabs>
              <w:spacing w:after="0"/>
              <w:rPr>
                <w:rFonts w:ascii="Times New Roman" w:hAnsi="Times New Roman"/>
                <w:b/>
                <w:bCs/>
                <w:sz w:val="20"/>
                <w:szCs w:val="20"/>
              </w:rPr>
            </w:pPr>
            <w:r w:rsidRPr="005A5DD3">
              <w:rPr>
                <w:rFonts w:ascii="Times New Roman" w:hAnsi="Times New Roman"/>
                <w:b/>
                <w:bCs/>
                <w:sz w:val="20"/>
                <w:szCs w:val="20"/>
              </w:rPr>
              <w:t>Period of Performance</w:t>
            </w:r>
          </w:p>
          <w:p w:rsidR="00DE63D8" w:rsidRPr="005A5DD3" w:rsidRDefault="00DE63D8" w:rsidP="00DE63D8">
            <w:pPr>
              <w:tabs>
                <w:tab w:val="left" w:pos="5040"/>
              </w:tabs>
              <w:spacing w:after="0"/>
              <w:rPr>
                <w:rFonts w:ascii="Times New Roman" w:hAnsi="Times New Roman"/>
                <w:b/>
                <w:sz w:val="20"/>
                <w:szCs w:val="20"/>
              </w:rPr>
            </w:pPr>
          </w:p>
        </w:tc>
        <w:tc>
          <w:tcPr>
            <w:tcW w:w="7130" w:type="dxa"/>
            <w:gridSpan w:val="2"/>
          </w:tcPr>
          <w:p w:rsidR="00DE63D8" w:rsidRPr="005A5DD3" w:rsidRDefault="00DE63D8" w:rsidP="00DE63D8">
            <w:pPr>
              <w:tabs>
                <w:tab w:val="left" w:pos="5040"/>
              </w:tabs>
              <w:spacing w:after="0"/>
              <w:rPr>
                <w:rFonts w:ascii="Times New Roman" w:hAnsi="Times New Roman"/>
                <w:sz w:val="20"/>
                <w:szCs w:val="20"/>
              </w:rPr>
            </w:pPr>
            <w:r w:rsidRPr="005A5DD3">
              <w:rPr>
                <w:rFonts w:ascii="Times New Roman" w:hAnsi="Times New Roman"/>
                <w:sz w:val="20"/>
                <w:szCs w:val="20"/>
              </w:rPr>
              <w:t>Tier 0, 1 and 1S awards: Up to 12 months</w:t>
            </w:r>
          </w:p>
          <w:p w:rsidR="00DE63D8" w:rsidRPr="005A5DD3" w:rsidRDefault="00DE63D8" w:rsidP="00DE63D8">
            <w:pPr>
              <w:tabs>
                <w:tab w:val="left" w:pos="5040"/>
              </w:tabs>
              <w:spacing w:after="0"/>
              <w:rPr>
                <w:rFonts w:ascii="Times New Roman" w:hAnsi="Times New Roman"/>
                <w:sz w:val="20"/>
                <w:szCs w:val="20"/>
                <w:highlight w:val="yellow"/>
              </w:rPr>
            </w:pPr>
            <w:r w:rsidRPr="005A5DD3">
              <w:rPr>
                <w:rFonts w:ascii="Times New Roman" w:hAnsi="Times New Roman"/>
                <w:sz w:val="20"/>
                <w:szCs w:val="20"/>
              </w:rPr>
              <w:t xml:space="preserve">Tier 2 and 2S awards: Up to 18 months </w:t>
            </w:r>
          </w:p>
        </w:tc>
      </w:tr>
      <w:tr w:rsidR="00DE63D8" w:rsidRPr="005A5DD3" w:rsidTr="00DE63D8">
        <w:trPr>
          <w:trHeight w:val="174"/>
        </w:trPr>
        <w:tc>
          <w:tcPr>
            <w:tcW w:w="3078" w:type="dxa"/>
          </w:tcPr>
          <w:p w:rsidR="00DE63D8" w:rsidRPr="005A5DD3" w:rsidRDefault="00DE63D8" w:rsidP="00DE63D8">
            <w:pPr>
              <w:tabs>
                <w:tab w:val="left" w:pos="5040"/>
              </w:tabs>
              <w:spacing w:after="0"/>
              <w:rPr>
                <w:rFonts w:ascii="Times New Roman" w:hAnsi="Times New Roman"/>
                <w:b/>
                <w:bCs/>
                <w:sz w:val="20"/>
                <w:szCs w:val="20"/>
              </w:rPr>
            </w:pPr>
            <w:r w:rsidRPr="005A5DD3">
              <w:rPr>
                <w:rFonts w:ascii="Times New Roman" w:hAnsi="Times New Roman"/>
                <w:b/>
                <w:bCs/>
                <w:sz w:val="20"/>
                <w:szCs w:val="20"/>
              </w:rPr>
              <w:t xml:space="preserve">Eligibility </w:t>
            </w:r>
          </w:p>
        </w:tc>
        <w:tc>
          <w:tcPr>
            <w:tcW w:w="7130" w:type="dxa"/>
            <w:gridSpan w:val="2"/>
          </w:tcPr>
          <w:p w:rsidR="00DE63D8" w:rsidRPr="005A5DD3" w:rsidRDefault="00DE63D8" w:rsidP="00DE63D8">
            <w:pPr>
              <w:pStyle w:val="ListParagraph"/>
              <w:numPr>
                <w:ilvl w:val="0"/>
                <w:numId w:val="37"/>
              </w:numPr>
              <w:tabs>
                <w:tab w:val="left" w:pos="5040"/>
              </w:tabs>
              <w:spacing w:after="0"/>
              <w:rPr>
                <w:rFonts w:ascii="Times New Roman" w:hAnsi="Times New Roman"/>
                <w:sz w:val="20"/>
                <w:szCs w:val="20"/>
              </w:rPr>
            </w:pPr>
            <w:r w:rsidRPr="005A5DD3">
              <w:rPr>
                <w:rFonts w:ascii="Times New Roman" w:hAnsi="Times New Roman"/>
                <w:b/>
                <w:sz w:val="20"/>
                <w:szCs w:val="20"/>
              </w:rPr>
              <w:t>Standalone Applicants:</w:t>
            </w:r>
            <w:r w:rsidRPr="005A5DD3">
              <w:rPr>
                <w:rFonts w:ascii="Times New Roman" w:hAnsi="Times New Roman"/>
                <w:sz w:val="20"/>
                <w:szCs w:val="20"/>
              </w:rPr>
              <w:t xml:space="preserve"> Only </w:t>
            </w:r>
            <w:r w:rsidR="00291360">
              <w:rPr>
                <w:rFonts w:ascii="Times New Roman" w:hAnsi="Times New Roman"/>
                <w:sz w:val="20"/>
                <w:szCs w:val="20"/>
              </w:rPr>
              <w:t>i</w:t>
            </w:r>
            <w:r w:rsidR="00B2393F">
              <w:rPr>
                <w:rFonts w:ascii="Times New Roman" w:hAnsi="Times New Roman"/>
                <w:sz w:val="20"/>
                <w:szCs w:val="20"/>
              </w:rPr>
              <w:t xml:space="preserve">ndependently incorporated startup businesses </w:t>
            </w:r>
            <w:r w:rsidRPr="005A5DD3">
              <w:rPr>
                <w:rFonts w:ascii="Times New Roman" w:hAnsi="Times New Roman"/>
                <w:sz w:val="20"/>
                <w:szCs w:val="20"/>
              </w:rPr>
              <w:t>are eligible to apply for funding as Standalone Applicants.</w:t>
            </w:r>
            <w:r w:rsidRPr="005A5DD3">
              <w:rPr>
                <w:rStyle w:val="FootnoteReference"/>
                <w:rFonts w:ascii="Times New Roman" w:hAnsi="Times New Roman"/>
                <w:sz w:val="20"/>
                <w:szCs w:val="20"/>
              </w:rPr>
              <w:footnoteReference w:id="1"/>
            </w:r>
            <w:r w:rsidRPr="005A5DD3">
              <w:rPr>
                <w:rFonts w:ascii="Times New Roman" w:hAnsi="Times New Roman"/>
                <w:sz w:val="20"/>
                <w:szCs w:val="20"/>
              </w:rPr>
              <w:t xml:space="preserve"> </w:t>
            </w:r>
            <w:r w:rsidRPr="005A5DD3">
              <w:rPr>
                <w:rStyle w:val="FootnoteReference"/>
                <w:rFonts w:ascii="Times New Roman" w:hAnsi="Times New Roman"/>
                <w:sz w:val="20"/>
                <w:szCs w:val="20"/>
              </w:rPr>
              <w:footnoteReference w:id="2"/>
            </w:r>
            <w:r w:rsidRPr="005A5DD3">
              <w:rPr>
                <w:rFonts w:ascii="Times New Roman" w:hAnsi="Times New Roman"/>
                <w:sz w:val="20"/>
                <w:szCs w:val="20"/>
              </w:rPr>
              <w:t xml:space="preserve">   </w:t>
            </w:r>
          </w:p>
          <w:p w:rsidR="00DE63D8" w:rsidRPr="005A5DD3" w:rsidRDefault="00DE63D8" w:rsidP="00DE63D8">
            <w:pPr>
              <w:pStyle w:val="ListParagraph"/>
              <w:numPr>
                <w:ilvl w:val="0"/>
                <w:numId w:val="37"/>
              </w:numPr>
              <w:tabs>
                <w:tab w:val="left" w:pos="5040"/>
              </w:tabs>
              <w:spacing w:after="0"/>
              <w:rPr>
                <w:rFonts w:ascii="Times New Roman" w:hAnsi="Times New Roman"/>
                <w:sz w:val="20"/>
                <w:szCs w:val="20"/>
              </w:rPr>
            </w:pPr>
            <w:r w:rsidRPr="005A5DD3">
              <w:rPr>
                <w:rFonts w:ascii="Times New Roman" w:hAnsi="Times New Roman"/>
                <w:b/>
                <w:sz w:val="20"/>
                <w:szCs w:val="20"/>
              </w:rPr>
              <w:t>Project Teams:</w:t>
            </w:r>
            <w:r w:rsidRPr="005A5DD3">
              <w:rPr>
                <w:rFonts w:ascii="Times New Roman" w:hAnsi="Times New Roman"/>
                <w:sz w:val="20"/>
                <w:szCs w:val="20"/>
              </w:rPr>
              <w:t xml:space="preserve"> Only Project Teams led by </w:t>
            </w:r>
            <w:r w:rsidR="00291360">
              <w:rPr>
                <w:rFonts w:ascii="Times New Roman" w:hAnsi="Times New Roman"/>
                <w:sz w:val="20"/>
                <w:szCs w:val="20"/>
              </w:rPr>
              <w:t>i</w:t>
            </w:r>
            <w:r w:rsidR="00B2393F">
              <w:rPr>
                <w:rFonts w:ascii="Times New Roman" w:hAnsi="Times New Roman"/>
                <w:sz w:val="20"/>
                <w:szCs w:val="20"/>
              </w:rPr>
              <w:t xml:space="preserve">ndependently incorporated startup businesses </w:t>
            </w:r>
            <w:r w:rsidRPr="005A5DD3">
              <w:rPr>
                <w:rFonts w:ascii="Times New Roman" w:hAnsi="Times New Roman"/>
                <w:sz w:val="20"/>
                <w:szCs w:val="20"/>
              </w:rPr>
              <w:t xml:space="preserve">with less than 500 employees are eligible to apply for funding.  The business designated as the Prime Recipient must incur at least 60% of expenditures under the project, as measured by the Total Project Cost.  Failure to clearly demonstrate this qualification may lead to a determination that the team is not eligible for award. Expenditures incurred for the use of facilities, including FFRDCs, by Prime Recipient personnel count towards the Prime Recipient’s share of the Total Project Cost.      </w:t>
            </w:r>
          </w:p>
          <w:p w:rsidR="008638B4" w:rsidRPr="005A5DD3" w:rsidRDefault="008638B4" w:rsidP="008638B4">
            <w:pPr>
              <w:pStyle w:val="ListParagraph"/>
              <w:numPr>
                <w:ilvl w:val="0"/>
                <w:numId w:val="37"/>
              </w:numPr>
              <w:spacing w:after="0" w:line="240" w:lineRule="auto"/>
              <w:rPr>
                <w:rFonts w:ascii="Times New Roman" w:hAnsi="Times New Roman"/>
                <w:szCs w:val="24"/>
              </w:rPr>
            </w:pPr>
            <w:r w:rsidRPr="005A5DD3">
              <w:rPr>
                <w:rFonts w:ascii="Times New Roman" w:hAnsi="Times New Roman"/>
                <w:sz w:val="20"/>
                <w:szCs w:val="20"/>
              </w:rPr>
              <w:t xml:space="preserve">All prime recipients receiving funding under this FOA must be incorporated (or otherwise formed) under the laws of a State or territory of the United States. If a foreign entity applies for funding as a prime recipient, , it must designate in the Full Application a subsidiary or affiliate incorporated (or otherwise formed) under the laws of a State or territory of the United States to be the prime recipient.  The Full Application must state the nature of the corporate relationship between the foreign entity and domestic subsidiary or affiliate.  Foreign entities may request a waiver of this requirement in the Full Application.  See </w:t>
            </w:r>
            <w:r w:rsidRPr="00457932">
              <w:rPr>
                <w:rFonts w:ascii="Times New Roman" w:hAnsi="Times New Roman"/>
                <w:sz w:val="20"/>
                <w:szCs w:val="20"/>
              </w:rPr>
              <w:t xml:space="preserve">Section </w:t>
            </w:r>
            <w:r w:rsidR="00856CB7">
              <w:fldChar w:fldCharType="begin"/>
            </w:r>
            <w:r w:rsidR="00856CB7">
              <w:instrText xml:space="preserve"> REF _Ref345399794 \w \h  \* MERGEFORMAT </w:instrText>
            </w:r>
            <w:r w:rsidR="00856CB7">
              <w:fldChar w:fldCharType="separate"/>
            </w:r>
            <w:r w:rsidR="00856CB7" w:rsidRPr="00856CB7">
              <w:rPr>
                <w:rFonts w:ascii="Times New Roman" w:eastAsia="Calibri" w:hAnsi="Times New Roman"/>
                <w:sz w:val="20"/>
                <w:szCs w:val="20"/>
              </w:rPr>
              <w:t>VIII.I</w:t>
            </w:r>
            <w:r w:rsidR="00856CB7">
              <w:fldChar w:fldCharType="end"/>
            </w:r>
            <w:r w:rsidR="00457932">
              <w:t xml:space="preserve"> </w:t>
            </w:r>
            <w:r w:rsidRPr="005A5DD3">
              <w:rPr>
                <w:rFonts w:ascii="Times New Roman" w:hAnsi="Times New Roman"/>
                <w:sz w:val="20"/>
                <w:szCs w:val="20"/>
              </w:rPr>
              <w:t xml:space="preserve">for waiver request information.  The DOE Contracting Officer has discretion to waive this requirement if he/she determines that it will further the purposes of this FOA and is otherwise in the interests of EERE. A foreign entity may receive funding as a </w:t>
            </w:r>
            <w:proofErr w:type="spellStart"/>
            <w:r w:rsidRPr="005A5DD3">
              <w:rPr>
                <w:rFonts w:ascii="Times New Roman" w:hAnsi="Times New Roman"/>
                <w:sz w:val="20"/>
                <w:szCs w:val="20"/>
              </w:rPr>
              <w:t>subrecipient</w:t>
            </w:r>
            <w:proofErr w:type="spellEnd"/>
            <w:r w:rsidR="00E10480">
              <w:rPr>
                <w:rFonts w:ascii="Times New Roman" w:hAnsi="Times New Roman"/>
                <w:sz w:val="20"/>
                <w:szCs w:val="20"/>
              </w:rPr>
              <w:t xml:space="preserve">, </w:t>
            </w:r>
            <w:r w:rsidR="00194AC2">
              <w:rPr>
                <w:rFonts w:ascii="Times New Roman" w:hAnsi="Times New Roman"/>
                <w:sz w:val="20"/>
                <w:szCs w:val="20"/>
              </w:rPr>
              <w:t>but</w:t>
            </w:r>
            <w:r w:rsidR="00BC5851">
              <w:rPr>
                <w:rFonts w:ascii="Times New Roman" w:hAnsi="Times New Roman"/>
                <w:sz w:val="20"/>
                <w:szCs w:val="20"/>
              </w:rPr>
              <w:t xml:space="preserve"> </w:t>
            </w:r>
            <w:r w:rsidR="00194AC2">
              <w:rPr>
                <w:rFonts w:ascii="Times New Roman" w:hAnsi="Times New Roman"/>
                <w:sz w:val="20"/>
                <w:szCs w:val="20"/>
              </w:rPr>
              <w:t>the work must be performed in the US</w:t>
            </w:r>
            <w:r w:rsidRPr="005A5DD3">
              <w:rPr>
                <w:rFonts w:ascii="Times New Roman" w:hAnsi="Times New Roman"/>
                <w:sz w:val="20"/>
                <w:szCs w:val="20"/>
              </w:rPr>
              <w:t>.</w:t>
            </w:r>
            <w:r w:rsidRPr="005A5DD3">
              <w:rPr>
                <w:rFonts w:ascii="Times New Roman" w:hAnsi="Times New Roman"/>
                <w:szCs w:val="24"/>
              </w:rPr>
              <w:t xml:space="preserve"> </w:t>
            </w:r>
          </w:p>
        </w:tc>
      </w:tr>
      <w:tr w:rsidR="00DE63D8" w:rsidRPr="005A5DD3" w:rsidTr="00DE63D8">
        <w:trPr>
          <w:trHeight w:val="81"/>
        </w:trPr>
        <w:tc>
          <w:tcPr>
            <w:tcW w:w="3078" w:type="dxa"/>
            <w:vMerge w:val="restart"/>
          </w:tcPr>
          <w:p w:rsidR="00DE63D8" w:rsidRPr="005A5DD3" w:rsidRDefault="00DE63D8" w:rsidP="00DE63D8">
            <w:pPr>
              <w:tabs>
                <w:tab w:val="left" w:pos="5040"/>
              </w:tabs>
              <w:spacing w:after="0"/>
              <w:rPr>
                <w:rFonts w:ascii="Times New Roman" w:hAnsi="Times New Roman"/>
                <w:b/>
                <w:sz w:val="20"/>
                <w:szCs w:val="20"/>
              </w:rPr>
            </w:pPr>
            <w:r w:rsidRPr="005A5DD3">
              <w:rPr>
                <w:rFonts w:ascii="Times New Roman" w:hAnsi="Times New Roman"/>
                <w:b/>
                <w:sz w:val="20"/>
                <w:szCs w:val="20"/>
              </w:rPr>
              <w:t>Cost Share Requirement</w:t>
            </w:r>
          </w:p>
        </w:tc>
        <w:tc>
          <w:tcPr>
            <w:tcW w:w="3667" w:type="dxa"/>
          </w:tcPr>
          <w:p w:rsidR="00DE63D8" w:rsidRPr="005A5DD3" w:rsidRDefault="00DE63D8" w:rsidP="00DE63D8">
            <w:pPr>
              <w:tabs>
                <w:tab w:val="left" w:pos="5040"/>
              </w:tabs>
              <w:spacing w:after="0"/>
              <w:rPr>
                <w:rFonts w:ascii="Times New Roman" w:hAnsi="Times New Roman"/>
                <w:sz w:val="20"/>
                <w:szCs w:val="20"/>
              </w:rPr>
            </w:pPr>
            <w:r w:rsidRPr="005A5DD3">
              <w:rPr>
                <w:rFonts w:ascii="Times New Roman" w:hAnsi="Times New Roman"/>
                <w:bCs/>
                <w:sz w:val="20"/>
                <w:szCs w:val="20"/>
              </w:rPr>
              <w:t xml:space="preserve">Tier 0, Tier 1 and Tier 1S awards </w:t>
            </w:r>
          </w:p>
        </w:tc>
        <w:tc>
          <w:tcPr>
            <w:tcW w:w="3463" w:type="dxa"/>
          </w:tcPr>
          <w:p w:rsidR="00DE63D8" w:rsidRPr="005A5DD3" w:rsidRDefault="00DE63D8" w:rsidP="00DE63D8">
            <w:pPr>
              <w:tabs>
                <w:tab w:val="left" w:pos="5040"/>
              </w:tabs>
              <w:spacing w:after="0"/>
              <w:rPr>
                <w:rFonts w:ascii="Times New Roman" w:hAnsi="Times New Roman"/>
                <w:sz w:val="20"/>
                <w:szCs w:val="20"/>
              </w:rPr>
            </w:pPr>
            <w:r w:rsidRPr="005A5DD3">
              <w:rPr>
                <w:rFonts w:ascii="Times New Roman" w:hAnsi="Times New Roman"/>
                <w:sz w:val="20"/>
                <w:szCs w:val="20"/>
              </w:rPr>
              <w:t>≥  20% of the Total Project Cost</w:t>
            </w:r>
          </w:p>
        </w:tc>
      </w:tr>
      <w:tr w:rsidR="00DE63D8" w:rsidRPr="005A5DD3" w:rsidTr="00DE63D8">
        <w:trPr>
          <w:trHeight w:val="74"/>
        </w:trPr>
        <w:tc>
          <w:tcPr>
            <w:tcW w:w="3078" w:type="dxa"/>
            <w:vMerge/>
          </w:tcPr>
          <w:p w:rsidR="00DE63D8" w:rsidRPr="005A5DD3" w:rsidRDefault="00DE63D8" w:rsidP="00DE63D8">
            <w:pPr>
              <w:tabs>
                <w:tab w:val="left" w:pos="5040"/>
              </w:tabs>
              <w:spacing w:after="0"/>
              <w:rPr>
                <w:rFonts w:ascii="Times New Roman" w:hAnsi="Times New Roman"/>
                <w:b/>
                <w:bCs/>
                <w:sz w:val="20"/>
                <w:szCs w:val="20"/>
              </w:rPr>
            </w:pPr>
          </w:p>
        </w:tc>
        <w:tc>
          <w:tcPr>
            <w:tcW w:w="3667" w:type="dxa"/>
          </w:tcPr>
          <w:p w:rsidR="00DE63D8" w:rsidRPr="005A5DD3" w:rsidRDefault="00DE63D8" w:rsidP="00DE63D8">
            <w:pPr>
              <w:tabs>
                <w:tab w:val="left" w:pos="5040"/>
              </w:tabs>
              <w:spacing w:after="0"/>
              <w:rPr>
                <w:rFonts w:ascii="Times New Roman" w:hAnsi="Times New Roman"/>
                <w:sz w:val="20"/>
                <w:szCs w:val="20"/>
              </w:rPr>
            </w:pPr>
            <w:r w:rsidRPr="005A5DD3">
              <w:rPr>
                <w:rFonts w:ascii="Times New Roman" w:hAnsi="Times New Roman"/>
                <w:bCs/>
                <w:sz w:val="20"/>
                <w:szCs w:val="20"/>
              </w:rPr>
              <w:t>Tier 2 and Tier 2S awards</w:t>
            </w:r>
          </w:p>
        </w:tc>
        <w:tc>
          <w:tcPr>
            <w:tcW w:w="3463" w:type="dxa"/>
          </w:tcPr>
          <w:p w:rsidR="00DE63D8" w:rsidRPr="005A5DD3" w:rsidRDefault="00DE63D8" w:rsidP="00DE63D8">
            <w:pPr>
              <w:tabs>
                <w:tab w:val="left" w:pos="695"/>
              </w:tabs>
              <w:spacing w:after="0"/>
              <w:rPr>
                <w:rFonts w:ascii="Times New Roman" w:hAnsi="Times New Roman"/>
                <w:sz w:val="20"/>
                <w:szCs w:val="20"/>
              </w:rPr>
            </w:pPr>
            <w:r w:rsidRPr="005A5DD3">
              <w:rPr>
                <w:rFonts w:ascii="Times New Roman" w:hAnsi="Times New Roman"/>
                <w:sz w:val="20"/>
                <w:szCs w:val="20"/>
              </w:rPr>
              <w:t>≥  50% of the Total Project Cost</w:t>
            </w:r>
          </w:p>
        </w:tc>
      </w:tr>
      <w:tr w:rsidR="00DE63D8" w:rsidRPr="005A5DD3" w:rsidTr="00DE63D8">
        <w:tc>
          <w:tcPr>
            <w:tcW w:w="3078" w:type="dxa"/>
          </w:tcPr>
          <w:p w:rsidR="00DE63D8" w:rsidRPr="005A5DD3" w:rsidRDefault="00DE63D8" w:rsidP="00DE63D8">
            <w:pPr>
              <w:tabs>
                <w:tab w:val="left" w:pos="5040"/>
              </w:tabs>
              <w:spacing w:after="0"/>
              <w:rPr>
                <w:rFonts w:ascii="Times New Roman" w:hAnsi="Times New Roman"/>
                <w:b/>
                <w:bCs/>
                <w:sz w:val="20"/>
                <w:szCs w:val="20"/>
              </w:rPr>
            </w:pPr>
            <w:r w:rsidRPr="005A5DD3">
              <w:rPr>
                <w:rFonts w:ascii="Times New Roman" w:hAnsi="Times New Roman"/>
                <w:b/>
                <w:bCs/>
                <w:sz w:val="20"/>
                <w:szCs w:val="20"/>
              </w:rPr>
              <w:t xml:space="preserve">Number of Applications </w:t>
            </w:r>
          </w:p>
        </w:tc>
        <w:tc>
          <w:tcPr>
            <w:tcW w:w="7130" w:type="dxa"/>
            <w:gridSpan w:val="2"/>
          </w:tcPr>
          <w:p w:rsidR="00DE63D8" w:rsidRPr="005A5DD3" w:rsidRDefault="00DE63D8" w:rsidP="00DE63D8">
            <w:pPr>
              <w:pStyle w:val="ListParagraph"/>
              <w:numPr>
                <w:ilvl w:val="0"/>
                <w:numId w:val="50"/>
              </w:numPr>
              <w:spacing w:after="0"/>
              <w:rPr>
                <w:rFonts w:ascii="Times New Roman" w:hAnsi="Times New Roman"/>
                <w:sz w:val="20"/>
                <w:szCs w:val="20"/>
              </w:rPr>
            </w:pPr>
            <w:r w:rsidRPr="005A5DD3">
              <w:rPr>
                <w:rFonts w:ascii="Times New Roman" w:hAnsi="Times New Roman"/>
                <w:sz w:val="20"/>
                <w:szCs w:val="20"/>
              </w:rPr>
              <w:t xml:space="preserve">An Applicant may submit </w:t>
            </w:r>
            <w:r w:rsidR="00194AC2">
              <w:rPr>
                <w:rFonts w:ascii="Times New Roman" w:hAnsi="Times New Roman"/>
                <w:sz w:val="20"/>
                <w:szCs w:val="20"/>
              </w:rPr>
              <w:t xml:space="preserve">a </w:t>
            </w:r>
            <w:r w:rsidRPr="005A5DD3">
              <w:rPr>
                <w:rFonts w:ascii="Times New Roman" w:hAnsi="Times New Roman"/>
                <w:sz w:val="20"/>
                <w:szCs w:val="20"/>
              </w:rPr>
              <w:t xml:space="preserve">single </w:t>
            </w:r>
            <w:r w:rsidR="00194AC2">
              <w:rPr>
                <w:rFonts w:ascii="Times New Roman" w:hAnsi="Times New Roman"/>
                <w:sz w:val="20"/>
                <w:szCs w:val="20"/>
              </w:rPr>
              <w:t>and self-sufficient application</w:t>
            </w:r>
            <w:r w:rsidRPr="005A5DD3">
              <w:rPr>
                <w:rFonts w:ascii="Times New Roman" w:hAnsi="Times New Roman"/>
                <w:sz w:val="20"/>
                <w:szCs w:val="20"/>
              </w:rPr>
              <w:t xml:space="preserve"> for Tier 0</w:t>
            </w:r>
            <w:r w:rsidR="00194AC2">
              <w:rPr>
                <w:rFonts w:ascii="Times New Roman" w:hAnsi="Times New Roman"/>
                <w:sz w:val="20"/>
                <w:szCs w:val="20"/>
              </w:rPr>
              <w:t>,</w:t>
            </w:r>
            <w:r w:rsidRPr="005A5DD3">
              <w:rPr>
                <w:rFonts w:ascii="Times New Roman" w:hAnsi="Times New Roman"/>
                <w:sz w:val="20"/>
                <w:szCs w:val="20"/>
              </w:rPr>
              <w:t xml:space="preserve"> Tier 1, Tier 1S, Tier 2 and Tier 2S awards.   Each application must be for a completely different platform and product family.</w:t>
            </w:r>
          </w:p>
          <w:p w:rsidR="00DE63D8" w:rsidRDefault="00DE63D8" w:rsidP="00DE63D8">
            <w:pPr>
              <w:pStyle w:val="ListParagraph"/>
              <w:numPr>
                <w:ilvl w:val="0"/>
                <w:numId w:val="50"/>
              </w:numPr>
              <w:spacing w:after="0"/>
              <w:rPr>
                <w:rFonts w:ascii="Times New Roman" w:hAnsi="Times New Roman"/>
                <w:sz w:val="20"/>
                <w:szCs w:val="20"/>
              </w:rPr>
            </w:pPr>
            <w:r w:rsidRPr="005A5DD3">
              <w:rPr>
                <w:rFonts w:ascii="Times New Roman" w:hAnsi="Times New Roman"/>
                <w:sz w:val="20"/>
                <w:szCs w:val="20"/>
              </w:rPr>
              <w:t>Applicants may submit an application for a Tier 2 award even if they did not receive a Tier 1 award previously.</w:t>
            </w:r>
          </w:p>
          <w:p w:rsidR="00194AC2" w:rsidRPr="00194AC2" w:rsidRDefault="00194AC2" w:rsidP="00194AC2">
            <w:pPr>
              <w:pStyle w:val="ListParagraph"/>
              <w:numPr>
                <w:ilvl w:val="0"/>
                <w:numId w:val="50"/>
              </w:numPr>
              <w:spacing w:after="0"/>
              <w:rPr>
                <w:rFonts w:ascii="Times New Roman" w:hAnsi="Times New Roman"/>
                <w:sz w:val="20"/>
                <w:szCs w:val="20"/>
              </w:rPr>
            </w:pPr>
            <w:r w:rsidRPr="005A5DD3">
              <w:rPr>
                <w:rFonts w:ascii="Times New Roman" w:hAnsi="Times New Roman"/>
                <w:sz w:val="20"/>
                <w:szCs w:val="20"/>
              </w:rPr>
              <w:t>Applicants may su</w:t>
            </w:r>
            <w:r>
              <w:rPr>
                <w:rFonts w:ascii="Times New Roman" w:hAnsi="Times New Roman"/>
                <w:sz w:val="20"/>
                <w:szCs w:val="20"/>
              </w:rPr>
              <w:t>bmit an application for a Tier 1</w:t>
            </w:r>
            <w:r w:rsidRPr="005A5DD3">
              <w:rPr>
                <w:rFonts w:ascii="Times New Roman" w:hAnsi="Times New Roman"/>
                <w:sz w:val="20"/>
                <w:szCs w:val="20"/>
              </w:rPr>
              <w:t xml:space="preserve"> award even if th</w:t>
            </w:r>
            <w:r>
              <w:rPr>
                <w:rFonts w:ascii="Times New Roman" w:hAnsi="Times New Roman"/>
                <w:sz w:val="20"/>
                <w:szCs w:val="20"/>
              </w:rPr>
              <w:t>ey did not receive a Tier 0</w:t>
            </w:r>
            <w:r w:rsidRPr="005A5DD3">
              <w:rPr>
                <w:rFonts w:ascii="Times New Roman" w:hAnsi="Times New Roman"/>
                <w:sz w:val="20"/>
                <w:szCs w:val="20"/>
              </w:rPr>
              <w:t xml:space="preserve"> award previously.</w:t>
            </w:r>
          </w:p>
          <w:p w:rsidR="00DE63D8" w:rsidRPr="005A5DD3" w:rsidRDefault="00DE63D8" w:rsidP="00DE63D8">
            <w:pPr>
              <w:pStyle w:val="ListParagraph"/>
              <w:numPr>
                <w:ilvl w:val="0"/>
                <w:numId w:val="50"/>
              </w:numPr>
              <w:tabs>
                <w:tab w:val="left" w:pos="5040"/>
              </w:tabs>
              <w:spacing w:after="0"/>
              <w:rPr>
                <w:rFonts w:ascii="Times New Roman" w:hAnsi="Times New Roman"/>
                <w:sz w:val="20"/>
                <w:szCs w:val="20"/>
              </w:rPr>
            </w:pPr>
            <w:r w:rsidRPr="005A5DD3">
              <w:rPr>
                <w:rFonts w:ascii="Times New Roman" w:hAnsi="Times New Roman"/>
                <w:sz w:val="20"/>
                <w:szCs w:val="20"/>
              </w:rPr>
              <w:t xml:space="preserve">Applicants may apply for funding if they received a Tier 1 award under prior Incubator Programs.  However, Applicants are </w:t>
            </w:r>
            <w:r w:rsidRPr="005A5DD3">
              <w:rPr>
                <w:rFonts w:ascii="Times New Roman" w:hAnsi="Times New Roman"/>
                <w:sz w:val="20"/>
                <w:szCs w:val="20"/>
                <w:u w:val="single"/>
              </w:rPr>
              <w:t>not</w:t>
            </w:r>
            <w:r w:rsidRPr="005A5DD3">
              <w:rPr>
                <w:rFonts w:ascii="Times New Roman" w:hAnsi="Times New Roman"/>
                <w:sz w:val="20"/>
                <w:szCs w:val="20"/>
              </w:rPr>
              <w:t xml:space="preserve"> allowed to apply for funding of a project or product that has already received a Tier 2 award under the prior Photovoltaic Technology Incubator Program or </w:t>
            </w:r>
            <w:r w:rsidRPr="005A5DD3">
              <w:rPr>
                <w:rFonts w:ascii="Times New Roman" w:hAnsi="Times New Roman"/>
                <w:sz w:val="20"/>
                <w:szCs w:val="20"/>
                <w:u w:val="single"/>
              </w:rPr>
              <w:t>any</w:t>
            </w:r>
            <w:r w:rsidRPr="005A5DD3">
              <w:rPr>
                <w:rFonts w:ascii="Times New Roman" w:hAnsi="Times New Roman"/>
                <w:sz w:val="20"/>
                <w:szCs w:val="20"/>
              </w:rPr>
              <w:t xml:space="preserve"> SunShot Incubator Program.  Applicants that have previously received a Tier 2 award under the SunShot </w:t>
            </w:r>
            <w:r w:rsidRPr="005A5DD3">
              <w:rPr>
                <w:rFonts w:ascii="Times New Roman" w:hAnsi="Times New Roman"/>
                <w:sz w:val="20"/>
                <w:szCs w:val="20"/>
              </w:rPr>
              <w:lastRenderedPageBreak/>
              <w:t xml:space="preserve">Incubator Program or Photovoltaic Technology Incubator Program can only apply to this program with a new product.       </w:t>
            </w:r>
          </w:p>
        </w:tc>
      </w:tr>
      <w:tr w:rsidR="00DE63D8" w:rsidRPr="005A5DD3" w:rsidTr="00DE63D8">
        <w:tc>
          <w:tcPr>
            <w:tcW w:w="3078" w:type="dxa"/>
          </w:tcPr>
          <w:p w:rsidR="00DE63D8" w:rsidRPr="005A5DD3" w:rsidRDefault="00DE63D8" w:rsidP="00DE63D8">
            <w:pPr>
              <w:autoSpaceDE w:val="0"/>
              <w:autoSpaceDN w:val="0"/>
              <w:adjustRightInd w:val="0"/>
              <w:spacing w:after="0"/>
              <w:rPr>
                <w:rFonts w:ascii="Times New Roman" w:hAnsi="Times New Roman"/>
                <w:b/>
                <w:bCs/>
                <w:sz w:val="20"/>
                <w:szCs w:val="20"/>
              </w:rPr>
            </w:pPr>
            <w:r w:rsidRPr="005A5DD3">
              <w:rPr>
                <w:rFonts w:ascii="Times New Roman" w:hAnsi="Times New Roman"/>
                <w:b/>
                <w:bCs/>
                <w:sz w:val="20"/>
                <w:szCs w:val="20"/>
              </w:rPr>
              <w:lastRenderedPageBreak/>
              <w:t>Agency Contact</w:t>
            </w:r>
          </w:p>
        </w:tc>
        <w:tc>
          <w:tcPr>
            <w:tcW w:w="7130" w:type="dxa"/>
            <w:gridSpan w:val="2"/>
          </w:tcPr>
          <w:p w:rsidR="00DE63D8" w:rsidRPr="005A5DD3" w:rsidRDefault="00DE63D8" w:rsidP="00DE63D8">
            <w:pPr>
              <w:pStyle w:val="ListParagraph"/>
              <w:numPr>
                <w:ilvl w:val="0"/>
                <w:numId w:val="1"/>
              </w:numPr>
              <w:autoSpaceDE w:val="0"/>
              <w:autoSpaceDN w:val="0"/>
              <w:adjustRightInd w:val="0"/>
              <w:spacing w:after="0"/>
              <w:ind w:left="0"/>
              <w:rPr>
                <w:rFonts w:ascii="Times New Roman" w:hAnsi="Times New Roman"/>
                <w:bCs/>
                <w:sz w:val="20"/>
                <w:szCs w:val="20"/>
              </w:rPr>
            </w:pPr>
            <w:r w:rsidRPr="005A5DD3">
              <w:rPr>
                <w:rFonts w:ascii="Times New Roman" w:hAnsi="Times New Roman"/>
                <w:bCs/>
                <w:sz w:val="20"/>
                <w:szCs w:val="20"/>
              </w:rPr>
              <w:t xml:space="preserve">Applicants may contact DOE through the following email addresses: </w:t>
            </w:r>
          </w:p>
          <w:p w:rsidR="00DE63D8" w:rsidRPr="005A5DD3" w:rsidRDefault="00196264" w:rsidP="00B2393F">
            <w:pPr>
              <w:pStyle w:val="ListParagraph"/>
              <w:numPr>
                <w:ilvl w:val="0"/>
                <w:numId w:val="1"/>
              </w:numPr>
              <w:autoSpaceDE w:val="0"/>
              <w:autoSpaceDN w:val="0"/>
              <w:adjustRightInd w:val="0"/>
              <w:spacing w:after="0"/>
              <w:rPr>
                <w:rFonts w:ascii="Times New Roman" w:hAnsi="Times New Roman"/>
                <w:bCs/>
                <w:sz w:val="20"/>
                <w:szCs w:val="20"/>
              </w:rPr>
            </w:pPr>
            <w:hyperlink r:id="rId25" w:history="1">
              <w:r w:rsidR="00DE63D8" w:rsidRPr="005A5DD3">
                <w:rPr>
                  <w:rStyle w:val="Hyperlink"/>
                  <w:rFonts w:ascii="Times New Roman" w:hAnsi="Times New Roman"/>
                  <w:sz w:val="20"/>
                  <w:szCs w:val="20"/>
                </w:rPr>
                <w:t>SunShot.Incubator@ee.doe.gov</w:t>
              </w:r>
            </w:hyperlink>
            <w:r w:rsidR="00DE63D8" w:rsidRPr="005A5DD3">
              <w:rPr>
                <w:rFonts w:ascii="Times New Roman" w:hAnsi="Times New Roman"/>
                <w:sz w:val="20"/>
                <w:szCs w:val="20"/>
              </w:rPr>
              <w:t xml:space="preserve"> </w:t>
            </w:r>
            <w:r w:rsidR="00DE63D8" w:rsidRPr="005A5DD3">
              <w:rPr>
                <w:rFonts w:ascii="Times New Roman" w:hAnsi="Times New Roman"/>
                <w:bCs/>
                <w:sz w:val="20"/>
                <w:szCs w:val="20"/>
              </w:rPr>
              <w:t>for questions regarding this FOA.  Insert FOA name</w:t>
            </w:r>
            <w:r w:rsidR="00194AC2">
              <w:rPr>
                <w:rFonts w:ascii="Times New Roman" w:hAnsi="Times New Roman"/>
                <w:bCs/>
                <w:sz w:val="20"/>
                <w:szCs w:val="20"/>
              </w:rPr>
              <w:t xml:space="preserve"> and number</w:t>
            </w:r>
            <w:r w:rsidR="00DE63D8" w:rsidRPr="005A5DD3">
              <w:rPr>
                <w:rFonts w:ascii="Times New Roman" w:hAnsi="Times New Roman"/>
                <w:bCs/>
                <w:sz w:val="20"/>
                <w:szCs w:val="20"/>
              </w:rPr>
              <w:t xml:space="preserve"> in subject line of emails.  Answers will be posted at: </w:t>
            </w:r>
            <w:hyperlink r:id="rId26" w:history="1">
              <w:r w:rsidR="00B2393F" w:rsidRPr="00896633">
                <w:rPr>
                  <w:rStyle w:val="Hyperlink"/>
                  <w:rFonts w:ascii="Times New Roman" w:hAnsi="Times New Roman"/>
                  <w:bCs/>
                  <w:sz w:val="20"/>
                  <w:szCs w:val="20"/>
                </w:rPr>
                <w:t>https://eere-exchange.energy.gov/FAQ.aspx?FoaId=c68a237f-11d0-47da-b25a-ccf6acd45a38</w:t>
              </w:r>
            </w:hyperlink>
            <w:r w:rsidR="00B2393F">
              <w:rPr>
                <w:rFonts w:ascii="Times New Roman" w:hAnsi="Times New Roman"/>
                <w:bCs/>
                <w:sz w:val="20"/>
                <w:szCs w:val="20"/>
              </w:rPr>
              <w:t xml:space="preserve"> </w:t>
            </w:r>
            <w:r w:rsidR="00DE63D8" w:rsidRPr="005A5DD3">
              <w:rPr>
                <w:rFonts w:ascii="Times New Roman" w:hAnsi="Times New Roman"/>
                <w:bCs/>
                <w:sz w:val="20"/>
                <w:szCs w:val="20"/>
              </w:rPr>
              <w:t>Select the SunShot Incubator FOA in the dropdown menu.</w:t>
            </w:r>
          </w:p>
          <w:p w:rsidR="00DE63D8" w:rsidRPr="005A5DD3" w:rsidRDefault="00196264" w:rsidP="00DE63D8">
            <w:pPr>
              <w:pStyle w:val="ListParagraph"/>
              <w:numPr>
                <w:ilvl w:val="0"/>
                <w:numId w:val="1"/>
              </w:numPr>
              <w:autoSpaceDE w:val="0"/>
              <w:autoSpaceDN w:val="0"/>
              <w:adjustRightInd w:val="0"/>
              <w:spacing w:after="0"/>
              <w:rPr>
                <w:rFonts w:ascii="Times New Roman" w:hAnsi="Times New Roman"/>
                <w:bCs/>
                <w:sz w:val="20"/>
                <w:szCs w:val="20"/>
              </w:rPr>
            </w:pPr>
            <w:hyperlink r:id="rId27" w:history="1">
              <w:r w:rsidR="00DE63D8" w:rsidRPr="005A5DD3">
                <w:rPr>
                  <w:rStyle w:val="Hyperlink"/>
                  <w:rFonts w:ascii="Times New Roman" w:hAnsi="Times New Roman"/>
                  <w:sz w:val="20"/>
                  <w:szCs w:val="20"/>
                </w:rPr>
                <w:t>EERE-ExchangeSupport@hq.doe.gov</w:t>
              </w:r>
            </w:hyperlink>
            <w:r w:rsidR="00DE63D8" w:rsidRPr="005A5DD3">
              <w:rPr>
                <w:rFonts w:ascii="Times New Roman" w:hAnsi="Times New Roman"/>
                <w:bCs/>
                <w:sz w:val="20"/>
                <w:szCs w:val="20"/>
              </w:rPr>
              <w:t xml:space="preserve"> for questions regarding EERE </w:t>
            </w:r>
            <w:proofErr w:type="spellStart"/>
            <w:r w:rsidR="00DE63D8" w:rsidRPr="005A5DD3">
              <w:rPr>
                <w:rFonts w:ascii="Times New Roman" w:hAnsi="Times New Roman"/>
                <w:bCs/>
                <w:sz w:val="20"/>
                <w:szCs w:val="20"/>
              </w:rPr>
              <w:t>eXCHANGE</w:t>
            </w:r>
            <w:proofErr w:type="spellEnd"/>
            <w:r w:rsidR="00DE63D8" w:rsidRPr="005A5DD3">
              <w:rPr>
                <w:rFonts w:ascii="Times New Roman" w:hAnsi="Times New Roman"/>
                <w:bCs/>
                <w:sz w:val="20"/>
                <w:szCs w:val="20"/>
              </w:rPr>
              <w:t>.  Insert FOA name</w:t>
            </w:r>
            <w:r w:rsidR="00194AC2">
              <w:rPr>
                <w:rFonts w:ascii="Times New Roman" w:hAnsi="Times New Roman"/>
                <w:bCs/>
                <w:sz w:val="20"/>
                <w:szCs w:val="20"/>
              </w:rPr>
              <w:t xml:space="preserve"> and number</w:t>
            </w:r>
            <w:r w:rsidR="00DE63D8" w:rsidRPr="005A5DD3">
              <w:rPr>
                <w:rFonts w:ascii="Times New Roman" w:hAnsi="Times New Roman"/>
                <w:bCs/>
                <w:sz w:val="20"/>
                <w:szCs w:val="20"/>
              </w:rPr>
              <w:t xml:space="preserve"> in subject line of emails.  Answers will be sent directly to Applicants.</w:t>
            </w:r>
          </w:p>
          <w:p w:rsidR="00DE63D8" w:rsidRPr="005A5DD3" w:rsidRDefault="00DE63D8" w:rsidP="00C80530">
            <w:pPr>
              <w:numPr>
                <w:ilvl w:val="0"/>
                <w:numId w:val="1"/>
              </w:numPr>
              <w:autoSpaceDE w:val="0"/>
              <w:autoSpaceDN w:val="0"/>
              <w:adjustRightInd w:val="0"/>
              <w:spacing w:after="0" w:line="240" w:lineRule="auto"/>
              <w:ind w:left="0"/>
              <w:rPr>
                <w:rFonts w:ascii="Times New Roman" w:hAnsi="Times New Roman"/>
                <w:bCs/>
                <w:sz w:val="20"/>
                <w:szCs w:val="20"/>
              </w:rPr>
            </w:pPr>
            <w:r w:rsidRPr="00C80530">
              <w:rPr>
                <w:rFonts w:ascii="Times New Roman" w:hAnsi="Times New Roman"/>
                <w:bCs/>
                <w:sz w:val="20"/>
                <w:szCs w:val="20"/>
              </w:rPr>
              <w:t xml:space="preserve">See Section </w:t>
            </w:r>
            <w:r w:rsidR="00856CB7">
              <w:fldChar w:fldCharType="begin"/>
            </w:r>
            <w:r w:rsidR="00856CB7">
              <w:instrText xml:space="preserve"> REF _Ref343264850 \w \h  \* MERGEFORMAT </w:instrText>
            </w:r>
            <w:r w:rsidR="00856CB7">
              <w:fldChar w:fldCharType="separate"/>
            </w:r>
            <w:r w:rsidR="00856CB7" w:rsidRPr="00856CB7">
              <w:rPr>
                <w:rFonts w:ascii="Times New Roman" w:hAnsi="Times New Roman"/>
                <w:bCs/>
                <w:sz w:val="20"/>
                <w:szCs w:val="20"/>
              </w:rPr>
              <w:t>VII.A</w:t>
            </w:r>
            <w:r w:rsidR="00856CB7">
              <w:fldChar w:fldCharType="end"/>
            </w:r>
            <w:r w:rsidR="00C80530" w:rsidRPr="00C80530">
              <w:rPr>
                <w:rFonts w:ascii="Times New Roman" w:hAnsi="Times New Roman"/>
                <w:bCs/>
                <w:sz w:val="20"/>
                <w:szCs w:val="20"/>
              </w:rPr>
              <w:t xml:space="preserve"> </w:t>
            </w:r>
            <w:r w:rsidRPr="00C80530">
              <w:rPr>
                <w:rFonts w:ascii="Times New Roman" w:hAnsi="Times New Roman"/>
                <w:bCs/>
                <w:sz w:val="20"/>
                <w:szCs w:val="20"/>
              </w:rPr>
              <w:t>of</w:t>
            </w:r>
            <w:r w:rsidRPr="005A5DD3">
              <w:rPr>
                <w:rFonts w:ascii="Times New Roman" w:hAnsi="Times New Roman"/>
                <w:bCs/>
                <w:sz w:val="20"/>
                <w:szCs w:val="20"/>
              </w:rPr>
              <w:t xml:space="preserve"> the FOA for guidance on submitting questions to DOE.  DOE will not accept or respond to communications received by other means (e.g., telephone calls, faxes).  Emails sent to other email addresses will be disregarded.</w:t>
            </w:r>
          </w:p>
        </w:tc>
      </w:tr>
      <w:tr w:rsidR="00DE63D8" w:rsidRPr="005A5DD3" w:rsidTr="00DE63D8">
        <w:tc>
          <w:tcPr>
            <w:tcW w:w="3078" w:type="dxa"/>
          </w:tcPr>
          <w:p w:rsidR="00DE63D8" w:rsidRPr="005A5DD3" w:rsidRDefault="00DE63D8" w:rsidP="00DE63D8">
            <w:pPr>
              <w:autoSpaceDE w:val="0"/>
              <w:autoSpaceDN w:val="0"/>
              <w:adjustRightInd w:val="0"/>
              <w:spacing w:after="0"/>
              <w:rPr>
                <w:rFonts w:ascii="Times New Roman" w:hAnsi="Times New Roman"/>
                <w:b/>
                <w:bCs/>
                <w:sz w:val="20"/>
                <w:szCs w:val="20"/>
              </w:rPr>
            </w:pPr>
            <w:r w:rsidRPr="005A5DD3">
              <w:rPr>
                <w:rFonts w:ascii="Times New Roman" w:hAnsi="Times New Roman"/>
                <w:b/>
                <w:bCs/>
                <w:sz w:val="20"/>
                <w:szCs w:val="20"/>
              </w:rPr>
              <w:t>Application Forms</w:t>
            </w:r>
          </w:p>
        </w:tc>
        <w:tc>
          <w:tcPr>
            <w:tcW w:w="7130" w:type="dxa"/>
            <w:gridSpan w:val="2"/>
          </w:tcPr>
          <w:p w:rsidR="00DE63D8" w:rsidRPr="005A5DD3" w:rsidRDefault="00DE63D8" w:rsidP="00DE63D8">
            <w:pPr>
              <w:rPr>
                <w:rFonts w:ascii="Times New Roman" w:hAnsi="Times New Roman"/>
                <w:szCs w:val="24"/>
                <w:highlight w:val="yellow"/>
              </w:rPr>
            </w:pPr>
            <w:r w:rsidRPr="005A5DD3">
              <w:rPr>
                <w:rFonts w:ascii="Times New Roman" w:hAnsi="Times New Roman"/>
                <w:bCs/>
                <w:sz w:val="20"/>
                <w:szCs w:val="20"/>
              </w:rPr>
              <w:t xml:space="preserve">Required forms for Full Applications are available at </w:t>
            </w:r>
            <w:r w:rsidRPr="005A5DD3">
              <w:rPr>
                <w:rFonts w:ascii="Times New Roman" w:hAnsi="Times New Roman"/>
                <w:sz w:val="20"/>
                <w:szCs w:val="20"/>
              </w:rPr>
              <w:t xml:space="preserve">https://eere-exchange.energy.gov.  </w:t>
            </w:r>
          </w:p>
        </w:tc>
      </w:tr>
    </w:tbl>
    <w:p w:rsidR="00DE63D8" w:rsidRDefault="00DE63D8" w:rsidP="00DE63D8"/>
    <w:p w:rsidR="00B653F5" w:rsidRPr="00CF6F98" w:rsidRDefault="00B653F5" w:rsidP="00B653F5">
      <w:pPr>
        <w:spacing w:after="0" w:line="240" w:lineRule="auto"/>
        <w:rPr>
          <w:rFonts w:ascii="Times New Roman" w:hAnsi="Times New Roman"/>
          <w:b/>
          <w:bCs/>
          <w:smallCaps/>
          <w:sz w:val="28"/>
          <w:szCs w:val="28"/>
          <w:u w:val="single"/>
        </w:rPr>
      </w:pPr>
    </w:p>
    <w:p w:rsidR="009863D8" w:rsidRDefault="0018157F" w:rsidP="00831A58">
      <w:pPr>
        <w:pStyle w:val="Heading1"/>
        <w:pageBreakBefore/>
        <w:numPr>
          <w:ilvl w:val="0"/>
          <w:numId w:val="2"/>
        </w:numPr>
        <w:spacing w:before="0"/>
        <w:rPr>
          <w:rFonts w:ascii="Times New Roman" w:hAnsi="Times New Roman"/>
          <w:smallCaps/>
          <w:sz w:val="28"/>
          <w:szCs w:val="28"/>
        </w:rPr>
      </w:pPr>
      <w:bookmarkStart w:id="21" w:name="_Toc343347915"/>
      <w:bookmarkStart w:id="22" w:name="_Toc346012007"/>
      <w:r w:rsidRPr="0018157F">
        <w:rPr>
          <w:rFonts w:ascii="Times New Roman" w:hAnsi="Times New Roman"/>
          <w:smallCaps/>
          <w:sz w:val="28"/>
          <w:szCs w:val="28"/>
        </w:rPr>
        <w:lastRenderedPageBreak/>
        <w:t>Funding Opportunity Description</w:t>
      </w:r>
      <w:bookmarkEnd w:id="21"/>
      <w:bookmarkEnd w:id="22"/>
    </w:p>
    <w:p w:rsidR="00870E2C" w:rsidRPr="000079FB" w:rsidRDefault="00870E2C" w:rsidP="000079FB"/>
    <w:p w:rsidR="003838A4" w:rsidRPr="003838A4" w:rsidRDefault="003838A4" w:rsidP="005A5DD3">
      <w:pPr>
        <w:rPr>
          <w:rFonts w:ascii="Times New Roman" w:hAnsi="Times New Roman"/>
        </w:rPr>
      </w:pPr>
      <w:r w:rsidRPr="003838A4">
        <w:rPr>
          <w:rFonts w:ascii="Times New Roman" w:hAnsi="Times New Roman"/>
        </w:rPr>
        <w:t xml:space="preserve">The purpose of this section is to describe the overall goals of the SunShot Initiative, the Incubator program, and the type of </w:t>
      </w:r>
      <w:r w:rsidR="00DA293C">
        <w:rPr>
          <w:rFonts w:ascii="Times New Roman" w:hAnsi="Times New Roman"/>
        </w:rPr>
        <w:t>projects</w:t>
      </w:r>
      <w:r w:rsidR="00DA293C" w:rsidRPr="003838A4">
        <w:rPr>
          <w:rFonts w:ascii="Times New Roman" w:hAnsi="Times New Roman"/>
        </w:rPr>
        <w:t xml:space="preserve"> </w:t>
      </w:r>
      <w:r w:rsidRPr="003838A4">
        <w:rPr>
          <w:rFonts w:ascii="Times New Roman" w:hAnsi="Times New Roman"/>
        </w:rPr>
        <w:t xml:space="preserve">that DOE </w:t>
      </w:r>
      <w:r w:rsidR="008967B4">
        <w:rPr>
          <w:rFonts w:ascii="Times New Roman" w:hAnsi="Times New Roman"/>
        </w:rPr>
        <w:t>is interested in funding</w:t>
      </w:r>
      <w:r w:rsidRPr="003838A4">
        <w:rPr>
          <w:rFonts w:ascii="Times New Roman" w:hAnsi="Times New Roman"/>
        </w:rPr>
        <w:t xml:space="preserve">. This FOA is structured to assist a particular type of company with a product or solution in a particular stage of development. If the product or solution is outside of this scope the applicant should consider applying to other funding opportunities.  </w:t>
      </w:r>
      <w:r w:rsidR="00E759B5">
        <w:rPr>
          <w:rFonts w:ascii="Times New Roman" w:hAnsi="Times New Roman"/>
        </w:rPr>
        <w:t xml:space="preserve">EERE funding opportunities can be found at </w:t>
      </w:r>
      <w:r w:rsidR="00E759B5" w:rsidRPr="00E759B5">
        <w:rPr>
          <w:rFonts w:ascii="Times New Roman" w:hAnsi="Times New Roman"/>
        </w:rPr>
        <w:t>https://eere-exchange.energy.gov/</w:t>
      </w:r>
      <w:r w:rsidR="00E759B5">
        <w:rPr>
          <w:rFonts w:ascii="Times New Roman" w:hAnsi="Times New Roman"/>
        </w:rPr>
        <w:t>.</w:t>
      </w:r>
    </w:p>
    <w:p w:rsidR="004C7948" w:rsidRDefault="004C7948">
      <w:pPr>
        <w:spacing w:after="0"/>
        <w:ind w:left="720"/>
      </w:pPr>
    </w:p>
    <w:p w:rsidR="004C7948" w:rsidRDefault="009863D8">
      <w:pPr>
        <w:pStyle w:val="ListParagraph"/>
        <w:numPr>
          <w:ilvl w:val="1"/>
          <w:numId w:val="2"/>
        </w:numPr>
        <w:spacing w:after="0"/>
        <w:ind w:left="1260"/>
        <w:outlineLvl w:val="1"/>
        <w:rPr>
          <w:rFonts w:ascii="Times New Roman" w:hAnsi="Times New Roman"/>
          <w:b/>
          <w:smallCaps/>
          <w:sz w:val="28"/>
          <w:szCs w:val="28"/>
          <w:u w:val="single"/>
        </w:rPr>
      </w:pPr>
      <w:bookmarkStart w:id="23" w:name="_Ref343344517"/>
      <w:bookmarkStart w:id="24" w:name="_Ref343344528"/>
      <w:bookmarkStart w:id="25" w:name="_Toc343347916"/>
      <w:bookmarkStart w:id="26" w:name="_Toc346012008"/>
      <w:r w:rsidRPr="00CF6F98">
        <w:rPr>
          <w:rFonts w:ascii="Times New Roman" w:hAnsi="Times New Roman"/>
          <w:b/>
          <w:smallCaps/>
          <w:sz w:val="28"/>
          <w:szCs w:val="28"/>
          <w:u w:val="single"/>
        </w:rPr>
        <w:t>Program Overview</w:t>
      </w:r>
      <w:bookmarkEnd w:id="23"/>
      <w:bookmarkEnd w:id="24"/>
      <w:bookmarkEnd w:id="25"/>
      <w:bookmarkEnd w:id="26"/>
    </w:p>
    <w:p w:rsidR="002213C0" w:rsidRPr="00CF6F98" w:rsidRDefault="002213C0" w:rsidP="001E3A95">
      <w:pPr>
        <w:spacing w:after="0"/>
        <w:rPr>
          <w:rFonts w:ascii="Times New Roman" w:hAnsi="Times New Roman"/>
          <w:b/>
          <w:smallCaps/>
          <w:szCs w:val="24"/>
        </w:rPr>
      </w:pPr>
    </w:p>
    <w:p w:rsidR="00EA0223" w:rsidRPr="00CF6F98" w:rsidRDefault="0083547F" w:rsidP="00EA0223">
      <w:pPr>
        <w:rPr>
          <w:rFonts w:ascii="Times New Roman" w:hAnsi="Times New Roman"/>
        </w:rPr>
      </w:pPr>
      <w:r w:rsidRPr="00CF6F98">
        <w:rPr>
          <w:rFonts w:ascii="Times New Roman" w:hAnsi="Times New Roman"/>
        </w:rPr>
        <w:t>For solar energy to become competitive with other energy resources the installed cost for utility-scale photovoltaic (PV) solar systems must reach $1 per watt or, equivalent</w:t>
      </w:r>
      <w:r>
        <w:rPr>
          <w:rFonts w:ascii="Times New Roman" w:hAnsi="Times New Roman"/>
        </w:rPr>
        <w:t>ly, 5¢ per kilowatt hour (kWh)</w:t>
      </w:r>
      <w:r w:rsidRPr="00CF6F98">
        <w:rPr>
          <w:rFonts w:ascii="Times New Roman" w:hAnsi="Times New Roman"/>
        </w:rPr>
        <w:t xml:space="preserve"> </w:t>
      </w:r>
      <w:proofErr w:type="spellStart"/>
      <w:r w:rsidRPr="00CF6F98">
        <w:rPr>
          <w:rFonts w:ascii="Times New Roman" w:hAnsi="Times New Roman"/>
        </w:rPr>
        <w:t>levelized</w:t>
      </w:r>
      <w:proofErr w:type="spellEnd"/>
      <w:r w:rsidRPr="00CF6F98">
        <w:rPr>
          <w:rFonts w:ascii="Times New Roman" w:hAnsi="Times New Roman"/>
        </w:rPr>
        <w:t xml:space="preserve"> cost of electricity (LCOE)</w:t>
      </w:r>
      <w:r>
        <w:rPr>
          <w:rFonts w:ascii="Times New Roman" w:hAnsi="Times New Roman"/>
        </w:rPr>
        <w:t xml:space="preserve">. </w:t>
      </w:r>
      <w:r w:rsidR="00EA0223" w:rsidRPr="00CF6F98">
        <w:rPr>
          <w:rFonts w:ascii="Times New Roman" w:hAnsi="Times New Roman"/>
        </w:rPr>
        <w:t xml:space="preserve">The SunShot Initiative aims to </w:t>
      </w:r>
      <w:r>
        <w:rPr>
          <w:rFonts w:ascii="Times New Roman" w:hAnsi="Times New Roman"/>
        </w:rPr>
        <w:t>reach these cost reduction goals</w:t>
      </w:r>
      <w:r w:rsidR="00EA0223" w:rsidRPr="00CF6F98">
        <w:rPr>
          <w:rFonts w:ascii="Times New Roman" w:hAnsi="Times New Roman"/>
        </w:rPr>
        <w:t xml:space="preserve"> by the end of the decade, achieving and surpassing grid parity for subsidy-free solar energy.  SunShot drives American innovation through advanced research and development, strengthening domestic manufacturing and cutting-edge technology.  If successful, the SunShot Initiative will ensure solar energy is a viable and economic source for the nation’s power needs and will significantly contribute to U.S. prosperity in the 21st century.</w:t>
      </w:r>
      <w:r w:rsidR="00EA0223" w:rsidRPr="00CF6F98">
        <w:rPr>
          <w:rFonts w:ascii="Times New Roman" w:hAnsi="Times New Roman"/>
          <w:vertAlign w:val="superscript"/>
        </w:rPr>
        <w:footnoteReference w:id="3"/>
      </w:r>
      <w:r w:rsidR="00EA0223" w:rsidRPr="00CF6F98">
        <w:rPr>
          <w:rFonts w:ascii="Times New Roman" w:hAnsi="Times New Roman"/>
        </w:rPr>
        <w:t xml:space="preserve">  </w:t>
      </w:r>
    </w:p>
    <w:p w:rsidR="00EA0223" w:rsidRPr="00CF6F98" w:rsidRDefault="00EA0223" w:rsidP="00EA0223">
      <w:pPr>
        <w:rPr>
          <w:rFonts w:ascii="Times New Roman" w:hAnsi="Times New Roman"/>
        </w:rPr>
      </w:pPr>
      <w:r w:rsidRPr="00CF6F98">
        <w:rPr>
          <w:rFonts w:ascii="Times New Roman" w:hAnsi="Times New Roman"/>
        </w:rPr>
        <w:t>Breakthrough technologies and business models, and scale-up in PV manufacturing continue to drive down costs toward the ambitious $1/W target.  To reach this goal, PV module costs are anticipated to need to reach $0.50/</w:t>
      </w:r>
      <w:proofErr w:type="gramStart"/>
      <w:r w:rsidRPr="00CF6F98">
        <w:rPr>
          <w:rFonts w:ascii="Times New Roman" w:hAnsi="Times New Roman"/>
        </w:rPr>
        <w:t>W,</w:t>
      </w:r>
      <w:proofErr w:type="gramEnd"/>
      <w:r w:rsidRPr="00CF6F98">
        <w:rPr>
          <w:rFonts w:ascii="Times New Roman" w:hAnsi="Times New Roman"/>
        </w:rPr>
        <w:t xml:space="preserve"> balance of systems (BOS) costs will need to reach $0.40/W and power electronic cost will need to reach $0.10/W. In addition, modules are expected to require efficiencies near or above 20%, with system lifetimes greater than 20-30 years.</w:t>
      </w:r>
    </w:p>
    <w:p w:rsidR="00EA0223" w:rsidRDefault="00EA0223" w:rsidP="00EA0223">
      <w:pPr>
        <w:rPr>
          <w:rFonts w:ascii="Times New Roman" w:hAnsi="Times New Roman"/>
        </w:rPr>
      </w:pPr>
      <w:r w:rsidRPr="00CF6F98">
        <w:rPr>
          <w:rFonts w:ascii="Times New Roman" w:hAnsi="Times New Roman"/>
        </w:rPr>
        <w:t xml:space="preserve">If successful, SunShot will enable large-scale deployment of solar energy technologies without subsidies as shown in Figure 1 – which will help </w:t>
      </w:r>
      <w:proofErr w:type="gramStart"/>
      <w:r w:rsidRPr="00CF6F98">
        <w:rPr>
          <w:rFonts w:ascii="Times New Roman" w:hAnsi="Times New Roman"/>
        </w:rPr>
        <w:t>increase</w:t>
      </w:r>
      <w:proofErr w:type="gramEnd"/>
      <w:r w:rsidRPr="00CF6F98">
        <w:rPr>
          <w:rFonts w:ascii="Times New Roman" w:hAnsi="Times New Roman"/>
        </w:rPr>
        <w:t xml:space="preserve"> America’s global economic competitiveness, energy security, and environmental health.</w:t>
      </w:r>
    </w:p>
    <w:p w:rsidR="00BD69C5" w:rsidRDefault="00BD69C5" w:rsidP="00EA0223">
      <w:pPr>
        <w:rPr>
          <w:rFonts w:ascii="Times New Roman" w:hAnsi="Times New Roman"/>
        </w:rPr>
      </w:pPr>
    </w:p>
    <w:p w:rsidR="00BD69C5" w:rsidRDefault="00BD69C5" w:rsidP="00EA0223">
      <w:pPr>
        <w:rPr>
          <w:rFonts w:ascii="Times New Roman" w:hAnsi="Times New Roman"/>
        </w:rPr>
      </w:pPr>
    </w:p>
    <w:p w:rsidR="00BD69C5" w:rsidRDefault="00BD69C5" w:rsidP="00EA0223">
      <w:pPr>
        <w:rPr>
          <w:rFonts w:ascii="Times New Roman" w:hAnsi="Times New Roman"/>
        </w:rPr>
      </w:pPr>
    </w:p>
    <w:p w:rsidR="00BD69C5" w:rsidRDefault="00BD69C5" w:rsidP="00EA0223">
      <w:pPr>
        <w:rPr>
          <w:rFonts w:ascii="Times New Roman" w:hAnsi="Times New Roman"/>
        </w:rPr>
      </w:pPr>
    </w:p>
    <w:p w:rsidR="00BD69C5" w:rsidRPr="00CF6F98" w:rsidRDefault="00BD69C5" w:rsidP="00EA0223">
      <w:pPr>
        <w:rPr>
          <w:rFonts w:ascii="Times New Roman" w:hAnsi="Times New Roman"/>
        </w:rPr>
      </w:pPr>
    </w:p>
    <w:p w:rsidR="00EA0223" w:rsidRPr="00CF6F98" w:rsidRDefault="00EA0223" w:rsidP="00EA0223">
      <w:pPr>
        <w:jc w:val="center"/>
        <w:rPr>
          <w:rFonts w:ascii="Times New Roman" w:hAnsi="Times New Roman"/>
          <w:b/>
          <w:sz w:val="20"/>
          <w:szCs w:val="20"/>
        </w:rPr>
      </w:pPr>
      <w:r w:rsidRPr="00CF6F98">
        <w:rPr>
          <w:rFonts w:ascii="Times New Roman" w:hAnsi="Times New Roman"/>
          <w:b/>
          <w:sz w:val="20"/>
          <w:szCs w:val="20"/>
        </w:rPr>
        <w:lastRenderedPageBreak/>
        <w:t>Figure 1: Total PV Generation Fraction by Year</w:t>
      </w:r>
    </w:p>
    <w:p w:rsidR="00EA0223" w:rsidRPr="00CF6F98" w:rsidRDefault="00EA0223" w:rsidP="00EA0223">
      <w:pPr>
        <w:jc w:val="center"/>
        <w:rPr>
          <w:rFonts w:ascii="Times New Roman" w:hAnsi="Times New Roman"/>
        </w:rPr>
      </w:pPr>
      <w:r w:rsidRPr="00CF6F98">
        <w:rPr>
          <w:rFonts w:ascii="Times New Roman" w:hAnsi="Times New Roman"/>
          <w:noProof/>
        </w:rPr>
        <w:drawing>
          <wp:inline distT="0" distB="0" distL="0" distR="0" wp14:anchorId="53A22C9B" wp14:editId="0F961EB0">
            <wp:extent cx="4671703" cy="2078182"/>
            <wp:effectExtent l="19050" t="0" r="0" b="0"/>
            <wp:docPr id="4" name="Picture 1"/>
            <wp:cNvGraphicFramePr/>
            <a:graphic xmlns:a="http://schemas.openxmlformats.org/drawingml/2006/main">
              <a:graphicData uri="http://schemas.openxmlformats.org/drawingml/2006/picture">
                <pic:pic xmlns:pic="http://schemas.openxmlformats.org/drawingml/2006/picture">
                  <pic:nvPicPr>
                    <pic:cNvPr id="6" name="Picture 5"/>
                    <pic:cNvPicPr/>
                  </pic:nvPicPr>
                  <pic:blipFill>
                    <a:blip r:embed="rId28" cstate="print"/>
                    <a:srcRect t="2473" r="1603" b="4121"/>
                    <a:stretch>
                      <a:fillRect/>
                    </a:stretch>
                  </pic:blipFill>
                  <pic:spPr bwMode="auto">
                    <a:xfrm>
                      <a:off x="0" y="0"/>
                      <a:ext cx="4676775" cy="2080438"/>
                    </a:xfrm>
                    <a:prstGeom prst="rect">
                      <a:avLst/>
                    </a:prstGeom>
                    <a:noFill/>
                    <a:ln w="9525">
                      <a:noFill/>
                      <a:miter lim="800000"/>
                      <a:headEnd/>
                      <a:tailEnd/>
                    </a:ln>
                  </pic:spPr>
                </pic:pic>
              </a:graphicData>
            </a:graphic>
          </wp:inline>
        </w:drawing>
      </w:r>
    </w:p>
    <w:p w:rsidR="00EA0223" w:rsidRPr="00CF6F98" w:rsidRDefault="00EA0223" w:rsidP="00EA0223">
      <w:pPr>
        <w:rPr>
          <w:rFonts w:ascii="Times New Roman" w:hAnsi="Times New Roman"/>
        </w:rPr>
      </w:pPr>
      <w:r w:rsidRPr="00CF6F98">
        <w:rPr>
          <w:rFonts w:ascii="Times New Roman" w:hAnsi="Times New Roman"/>
        </w:rPr>
        <w:t>The SunShot Incubator Program represents a significant component of DOE business strategy of partnering with U.S. industry to accelerate commercialization of PV, CSP, and BOS research, development, and validation to meet aggressive installed cost and market penetration goals.  In order to realize these ambitions goals, DOE programs will continue to fund innovative solutions that address hardware and non-hardware related costs that are currently required to complete a solar installation (See Figure</w:t>
      </w:r>
      <w:r w:rsidR="003B3EF5">
        <w:rPr>
          <w:rFonts w:ascii="Times New Roman" w:hAnsi="Times New Roman"/>
        </w:rPr>
        <w:t>s</w:t>
      </w:r>
      <w:r w:rsidRPr="00CF6F98">
        <w:rPr>
          <w:rFonts w:ascii="Times New Roman" w:hAnsi="Times New Roman"/>
        </w:rPr>
        <w:t xml:space="preserve"> 2</w:t>
      </w:r>
      <w:r w:rsidR="003B3EF5">
        <w:rPr>
          <w:rFonts w:ascii="Times New Roman" w:hAnsi="Times New Roman"/>
        </w:rPr>
        <w:t>a and 2b</w:t>
      </w:r>
      <w:r w:rsidRPr="00CF6F98">
        <w:rPr>
          <w:rFonts w:ascii="Times New Roman" w:hAnsi="Times New Roman"/>
        </w:rPr>
        <w:t xml:space="preserve">).  </w:t>
      </w:r>
    </w:p>
    <w:p w:rsidR="00EA0223" w:rsidRPr="00CF6F98" w:rsidRDefault="00EA0223" w:rsidP="00EA0223">
      <w:pPr>
        <w:jc w:val="center"/>
        <w:rPr>
          <w:rFonts w:ascii="Times New Roman" w:hAnsi="Times New Roman"/>
          <w:b/>
          <w:sz w:val="20"/>
          <w:szCs w:val="20"/>
        </w:rPr>
      </w:pPr>
      <w:r w:rsidRPr="00CF6F98">
        <w:rPr>
          <w:rFonts w:ascii="Times New Roman" w:hAnsi="Times New Roman"/>
          <w:b/>
          <w:sz w:val="20"/>
          <w:szCs w:val="20"/>
        </w:rPr>
        <w:t>Figure 2a: Solar Installation Costs (in 2010 U.S dollars)</w:t>
      </w:r>
    </w:p>
    <w:p w:rsidR="00EA0223" w:rsidRPr="00CF6F98" w:rsidRDefault="00EA0223" w:rsidP="00EA0223">
      <w:pPr>
        <w:jc w:val="center"/>
        <w:rPr>
          <w:rFonts w:ascii="Times New Roman" w:hAnsi="Times New Roman"/>
        </w:rPr>
      </w:pPr>
      <w:r w:rsidRPr="00CF6F98">
        <w:rPr>
          <w:rFonts w:ascii="Times New Roman" w:hAnsi="Times New Roman"/>
          <w:noProof/>
        </w:rPr>
        <w:drawing>
          <wp:inline distT="0" distB="0" distL="0" distR="0" wp14:anchorId="0D23FA64" wp14:editId="38498780">
            <wp:extent cx="4804012" cy="3336878"/>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s_PV_sunshotC-02.jpg.jpg"/>
                    <pic:cNvPicPr/>
                  </pic:nvPicPr>
                  <pic:blipFill rotWithShape="1">
                    <a:blip r:embed="rId29" cstate="print">
                      <a:extLst>
                        <a:ext uri="{28A0092B-C50C-407E-A947-70E740481C1C}">
                          <a14:useLocalDpi xmlns:a14="http://schemas.microsoft.com/office/drawing/2010/main" val="0"/>
                        </a:ext>
                      </a:extLst>
                    </a:blip>
                    <a:srcRect l="10222" t="21439" r="8920" b="3675"/>
                    <a:stretch/>
                  </pic:blipFill>
                  <pic:spPr bwMode="auto">
                    <a:xfrm>
                      <a:off x="0" y="0"/>
                      <a:ext cx="4805851" cy="3338155"/>
                    </a:xfrm>
                    <a:prstGeom prst="rect">
                      <a:avLst/>
                    </a:prstGeom>
                    <a:ln>
                      <a:noFill/>
                    </a:ln>
                    <a:extLst>
                      <a:ext uri="{53640926-AAD7-44D8-BBD7-CCE9431645EC}">
                        <a14:shadowObscured xmlns:a14="http://schemas.microsoft.com/office/drawing/2010/main"/>
                      </a:ext>
                    </a:extLst>
                  </pic:spPr>
                </pic:pic>
              </a:graphicData>
            </a:graphic>
          </wp:inline>
        </w:drawing>
      </w:r>
    </w:p>
    <w:p w:rsidR="00F3037C" w:rsidRDefault="00F3037C" w:rsidP="00EA0223">
      <w:pPr>
        <w:jc w:val="center"/>
        <w:rPr>
          <w:rFonts w:ascii="Times New Roman" w:hAnsi="Times New Roman"/>
          <w:b/>
          <w:sz w:val="20"/>
          <w:szCs w:val="20"/>
        </w:rPr>
      </w:pPr>
    </w:p>
    <w:p w:rsidR="00F3037C" w:rsidRDefault="00F3037C" w:rsidP="00EA0223">
      <w:pPr>
        <w:jc w:val="center"/>
        <w:rPr>
          <w:rFonts w:ascii="Times New Roman" w:hAnsi="Times New Roman"/>
          <w:b/>
          <w:sz w:val="20"/>
          <w:szCs w:val="20"/>
        </w:rPr>
      </w:pPr>
    </w:p>
    <w:p w:rsidR="00EA0223" w:rsidRPr="00CF6F98" w:rsidRDefault="00EA0223" w:rsidP="00EA0223">
      <w:pPr>
        <w:jc w:val="center"/>
        <w:rPr>
          <w:rFonts w:ascii="Times New Roman" w:hAnsi="Times New Roman"/>
          <w:b/>
          <w:sz w:val="20"/>
          <w:szCs w:val="20"/>
        </w:rPr>
      </w:pPr>
      <w:r w:rsidRPr="00CF6F98">
        <w:rPr>
          <w:rFonts w:ascii="Times New Roman" w:hAnsi="Times New Roman"/>
          <w:b/>
          <w:sz w:val="20"/>
          <w:szCs w:val="20"/>
        </w:rPr>
        <w:lastRenderedPageBreak/>
        <w:t xml:space="preserve">Figure 2b: 2012 Solar Installation Costs </w:t>
      </w:r>
    </w:p>
    <w:p w:rsidR="00EA0223" w:rsidRPr="00CF6F98" w:rsidRDefault="00EA0223" w:rsidP="00EA0223">
      <w:pPr>
        <w:jc w:val="center"/>
        <w:rPr>
          <w:rFonts w:ascii="Times New Roman" w:hAnsi="Times New Roman"/>
        </w:rPr>
      </w:pPr>
      <w:r w:rsidRPr="00CF6F98">
        <w:rPr>
          <w:rFonts w:ascii="Times New Roman" w:hAnsi="Times New Roman"/>
          <w:noProof/>
        </w:rPr>
        <w:drawing>
          <wp:inline distT="0" distB="0" distL="0" distR="0" wp14:anchorId="77E003AD" wp14:editId="67F9FD4E">
            <wp:extent cx="4660711" cy="3391469"/>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s_PV_sunshotC-01.jpg.jpg"/>
                    <pic:cNvPicPr/>
                  </pic:nvPicPr>
                  <pic:blipFill rotWithShape="1">
                    <a:blip r:embed="rId30" cstate="print">
                      <a:extLst>
                        <a:ext uri="{28A0092B-C50C-407E-A947-70E740481C1C}">
                          <a14:useLocalDpi xmlns:a14="http://schemas.microsoft.com/office/drawing/2010/main" val="0"/>
                        </a:ext>
                      </a:extLst>
                    </a:blip>
                    <a:srcRect l="10452" t="17457" r="11103" b="6432"/>
                    <a:stretch/>
                  </pic:blipFill>
                  <pic:spPr bwMode="auto">
                    <a:xfrm>
                      <a:off x="0" y="0"/>
                      <a:ext cx="4662495" cy="3392767"/>
                    </a:xfrm>
                    <a:prstGeom prst="rect">
                      <a:avLst/>
                    </a:prstGeom>
                    <a:ln>
                      <a:noFill/>
                    </a:ln>
                    <a:extLst>
                      <a:ext uri="{53640926-AAD7-44D8-BBD7-CCE9431645EC}">
                        <a14:shadowObscured xmlns:a14="http://schemas.microsoft.com/office/drawing/2010/main"/>
                      </a:ext>
                    </a:extLst>
                  </pic:spPr>
                </pic:pic>
              </a:graphicData>
            </a:graphic>
          </wp:inline>
        </w:drawing>
      </w:r>
    </w:p>
    <w:p w:rsidR="00EA0223" w:rsidRDefault="00EA0223" w:rsidP="00EA0223">
      <w:pPr>
        <w:rPr>
          <w:rFonts w:ascii="Times New Roman" w:hAnsi="Times New Roman"/>
        </w:rPr>
      </w:pPr>
      <w:r w:rsidRPr="00CF6F98">
        <w:rPr>
          <w:rFonts w:ascii="Times New Roman" w:hAnsi="Times New Roman"/>
        </w:rPr>
        <w:t>The costs of solar energy arise from both hardware and non-hardware costs.  Hardware costs consist of the costs associated with producing a physical component of the solar cell array.  Such costs can be reduced through improvements in areas such as energy conversion efficiency, production speed, cycle time, design elements, product durability, and material utilization.  Alternatively, non-hardware costs such as customer acquisition and installer overhead, financing, contracting, permitting, inspection, interconnection, and installation also represent a significant portion of the overall system cost.  This especially applies to residential installations as shown in Figure 2.  Further hardware and non-hardware examples of the areas where improvements can lower the installed cost of a solar array are shown in Figure 3.</w:t>
      </w:r>
    </w:p>
    <w:p w:rsidR="002179F4" w:rsidRDefault="002179F4" w:rsidP="00EA0223">
      <w:pPr>
        <w:rPr>
          <w:rFonts w:ascii="Times New Roman" w:hAnsi="Times New Roman"/>
        </w:rPr>
      </w:pPr>
    </w:p>
    <w:p w:rsidR="002179F4" w:rsidRDefault="002179F4" w:rsidP="00EA0223">
      <w:pPr>
        <w:rPr>
          <w:rFonts w:ascii="Times New Roman" w:hAnsi="Times New Roman"/>
        </w:rPr>
      </w:pPr>
    </w:p>
    <w:p w:rsidR="002179F4" w:rsidRDefault="002179F4" w:rsidP="00EA0223">
      <w:pPr>
        <w:rPr>
          <w:rFonts w:ascii="Times New Roman" w:hAnsi="Times New Roman"/>
        </w:rPr>
      </w:pPr>
    </w:p>
    <w:p w:rsidR="002179F4" w:rsidRDefault="002179F4" w:rsidP="00EA0223">
      <w:pPr>
        <w:rPr>
          <w:rFonts w:ascii="Times New Roman" w:hAnsi="Times New Roman"/>
        </w:rPr>
      </w:pPr>
    </w:p>
    <w:p w:rsidR="002179F4" w:rsidRDefault="002179F4" w:rsidP="00EA0223">
      <w:pPr>
        <w:rPr>
          <w:rFonts w:ascii="Times New Roman" w:hAnsi="Times New Roman"/>
        </w:rPr>
      </w:pPr>
    </w:p>
    <w:p w:rsidR="002179F4" w:rsidRDefault="002179F4" w:rsidP="00EA0223">
      <w:pPr>
        <w:rPr>
          <w:rFonts w:ascii="Times New Roman" w:hAnsi="Times New Roman"/>
        </w:rPr>
      </w:pPr>
    </w:p>
    <w:p w:rsidR="002179F4" w:rsidRDefault="002179F4" w:rsidP="00EA0223">
      <w:pPr>
        <w:rPr>
          <w:rFonts w:ascii="Times New Roman" w:hAnsi="Times New Roman"/>
        </w:rPr>
      </w:pPr>
    </w:p>
    <w:p w:rsidR="002179F4" w:rsidRDefault="002179F4" w:rsidP="00EA0223">
      <w:pPr>
        <w:jc w:val="center"/>
        <w:rPr>
          <w:rFonts w:ascii="Times New Roman" w:hAnsi="Times New Roman"/>
          <w:b/>
          <w:sz w:val="20"/>
          <w:szCs w:val="20"/>
        </w:rPr>
      </w:pPr>
    </w:p>
    <w:p w:rsidR="00EA0223" w:rsidRPr="00CF6F98" w:rsidRDefault="00EA0223" w:rsidP="00EA0223">
      <w:pPr>
        <w:jc w:val="center"/>
        <w:rPr>
          <w:rFonts w:ascii="Times New Roman" w:hAnsi="Times New Roman"/>
          <w:b/>
          <w:sz w:val="20"/>
          <w:szCs w:val="20"/>
        </w:rPr>
      </w:pPr>
      <w:r w:rsidRPr="00CF6F98">
        <w:rPr>
          <w:rFonts w:ascii="Times New Roman" w:hAnsi="Times New Roman"/>
          <w:b/>
          <w:sz w:val="20"/>
          <w:szCs w:val="20"/>
        </w:rPr>
        <w:lastRenderedPageBreak/>
        <w:t>Figure 3: Sample Areas to Reduce Solar Installation Costs</w:t>
      </w:r>
    </w:p>
    <w:tbl>
      <w:tblPr>
        <w:tblStyle w:val="MediumShading1-Accent6"/>
        <w:tblW w:w="9791" w:type="dxa"/>
        <w:jc w:val="center"/>
        <w:tblLook w:val="04A0" w:firstRow="1" w:lastRow="0" w:firstColumn="1" w:lastColumn="0" w:noHBand="0" w:noVBand="1"/>
      </w:tblPr>
      <w:tblGrid>
        <w:gridCol w:w="685"/>
        <w:gridCol w:w="2633"/>
        <w:gridCol w:w="1392"/>
        <w:gridCol w:w="185"/>
        <w:gridCol w:w="411"/>
        <w:gridCol w:w="1096"/>
        <w:gridCol w:w="2173"/>
        <w:gridCol w:w="1216"/>
      </w:tblGrid>
      <w:tr w:rsidR="00EA0223" w:rsidRPr="00CF6F98" w:rsidTr="00595E5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85" w:type="dxa"/>
          </w:tcPr>
          <w:p w:rsidR="00EA0223" w:rsidRPr="00CF6F98" w:rsidRDefault="00EA0223" w:rsidP="00595E55">
            <w:pPr>
              <w:jc w:val="center"/>
              <w:rPr>
                <w:rFonts w:ascii="Times New Roman" w:eastAsia="Calibri" w:hAnsi="Times New Roman"/>
                <w:sz w:val="28"/>
                <w:szCs w:val="28"/>
              </w:rPr>
            </w:pPr>
          </w:p>
        </w:tc>
        <w:tc>
          <w:tcPr>
            <w:tcW w:w="7890" w:type="dxa"/>
            <w:gridSpan w:val="6"/>
            <w:vAlign w:val="center"/>
          </w:tcPr>
          <w:p w:rsidR="00EA0223" w:rsidRPr="00CF6F98" w:rsidRDefault="00EA0223" w:rsidP="00595E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sz w:val="28"/>
                <w:szCs w:val="28"/>
              </w:rPr>
            </w:pPr>
            <w:r w:rsidRPr="00CF6F98">
              <w:rPr>
                <w:rFonts w:ascii="Times New Roman" w:eastAsia="Calibri" w:hAnsi="Times New Roman"/>
                <w:sz w:val="28"/>
                <w:szCs w:val="28"/>
              </w:rPr>
              <w:t>Hardware</w:t>
            </w:r>
          </w:p>
        </w:tc>
        <w:tc>
          <w:tcPr>
            <w:tcW w:w="1216" w:type="dxa"/>
            <w:vAlign w:val="center"/>
          </w:tcPr>
          <w:p w:rsidR="00EA0223" w:rsidRPr="00CF6F98" w:rsidRDefault="00EA0223" w:rsidP="00595E55">
            <w:pP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rPr>
            </w:pPr>
          </w:p>
        </w:tc>
      </w:tr>
      <w:tr w:rsidR="00EA0223" w:rsidRPr="00CF6F98" w:rsidTr="00595E5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85" w:type="dxa"/>
          </w:tcPr>
          <w:p w:rsidR="00EA0223" w:rsidRPr="00CF6F98" w:rsidRDefault="00EA0223" w:rsidP="00595E55">
            <w:pPr>
              <w:jc w:val="both"/>
              <w:rPr>
                <w:rFonts w:ascii="Times New Roman" w:eastAsia="Calibri" w:hAnsi="Times New Roman"/>
              </w:rPr>
            </w:pPr>
          </w:p>
        </w:tc>
        <w:tc>
          <w:tcPr>
            <w:tcW w:w="2633" w:type="dxa"/>
            <w:vAlign w:val="center"/>
          </w:tcPr>
          <w:p w:rsidR="00EA0223" w:rsidRPr="00CF6F98" w:rsidRDefault="00EA0223" w:rsidP="00595E55">
            <w:pPr>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b/>
              </w:rPr>
            </w:pPr>
            <w:r w:rsidRPr="00CF6F98">
              <w:rPr>
                <w:rFonts w:ascii="Times New Roman" w:eastAsia="Calibri" w:hAnsi="Times New Roman"/>
                <w:b/>
              </w:rPr>
              <w:t>Design</w:t>
            </w:r>
          </w:p>
        </w:tc>
        <w:tc>
          <w:tcPr>
            <w:tcW w:w="1988" w:type="dxa"/>
            <w:gridSpan w:val="3"/>
            <w:vAlign w:val="center"/>
          </w:tcPr>
          <w:p w:rsidR="00EA0223" w:rsidRPr="00CF6F98" w:rsidRDefault="00EA0223" w:rsidP="00595E55">
            <w:pPr>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b/>
              </w:rPr>
            </w:pPr>
          </w:p>
        </w:tc>
        <w:tc>
          <w:tcPr>
            <w:tcW w:w="1096" w:type="dxa"/>
            <w:vAlign w:val="center"/>
          </w:tcPr>
          <w:p w:rsidR="00EA0223" w:rsidRPr="00CF6F98" w:rsidRDefault="00EA0223" w:rsidP="00595E55">
            <w:pPr>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b/>
              </w:rPr>
            </w:pPr>
          </w:p>
        </w:tc>
        <w:tc>
          <w:tcPr>
            <w:tcW w:w="2173" w:type="dxa"/>
            <w:vAlign w:val="center"/>
          </w:tcPr>
          <w:p w:rsidR="00EA0223" w:rsidRPr="00CF6F98" w:rsidRDefault="00EA0223" w:rsidP="00595E55">
            <w:pPr>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b/>
              </w:rPr>
            </w:pPr>
            <w:r w:rsidRPr="00CF6F98">
              <w:rPr>
                <w:rFonts w:ascii="Times New Roman" w:eastAsia="Calibri" w:hAnsi="Times New Roman"/>
                <w:b/>
              </w:rPr>
              <w:t>Production</w:t>
            </w:r>
          </w:p>
        </w:tc>
        <w:tc>
          <w:tcPr>
            <w:tcW w:w="1216" w:type="dxa"/>
            <w:vAlign w:val="center"/>
          </w:tcPr>
          <w:p w:rsidR="00EA0223" w:rsidRPr="00CF6F98" w:rsidRDefault="00EA0223" w:rsidP="00595E55">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p>
        </w:tc>
      </w:tr>
      <w:tr w:rsidR="00EA0223" w:rsidRPr="00CF6F98" w:rsidTr="00595E55">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10" w:type="dxa"/>
            <w:gridSpan w:val="3"/>
          </w:tcPr>
          <w:p w:rsidR="00EA0223" w:rsidRPr="00CF6F98" w:rsidRDefault="00EA0223" w:rsidP="003315E1">
            <w:pPr>
              <w:pStyle w:val="ListParagraph"/>
              <w:numPr>
                <w:ilvl w:val="0"/>
                <w:numId w:val="90"/>
              </w:numPr>
              <w:spacing w:after="0"/>
              <w:ind w:left="429"/>
              <w:rPr>
                <w:rFonts w:ascii="Times New Roman" w:hAnsi="Times New Roman"/>
                <w:b w:val="0"/>
              </w:rPr>
            </w:pPr>
            <w:r w:rsidRPr="00CF6F98">
              <w:rPr>
                <w:rFonts w:ascii="Times New Roman" w:hAnsi="Times New Roman"/>
                <w:b w:val="0"/>
              </w:rPr>
              <w:t>Energy conversion efficiency</w:t>
            </w:r>
          </w:p>
          <w:p w:rsidR="00EA0223" w:rsidRPr="00CF6F98" w:rsidRDefault="00EA0223" w:rsidP="003315E1">
            <w:pPr>
              <w:pStyle w:val="ListParagraph"/>
              <w:numPr>
                <w:ilvl w:val="0"/>
                <w:numId w:val="90"/>
              </w:numPr>
              <w:spacing w:after="0"/>
              <w:ind w:left="429"/>
              <w:rPr>
                <w:rFonts w:ascii="Times New Roman" w:hAnsi="Times New Roman"/>
                <w:b w:val="0"/>
              </w:rPr>
            </w:pPr>
            <w:r w:rsidRPr="00CF6F98">
              <w:rPr>
                <w:rFonts w:ascii="Times New Roman" w:hAnsi="Times New Roman"/>
                <w:b w:val="0"/>
              </w:rPr>
              <w:t>Materials requirements</w:t>
            </w:r>
          </w:p>
          <w:p w:rsidR="00EA0223" w:rsidRPr="00CF6F98" w:rsidRDefault="00EA0223" w:rsidP="003315E1">
            <w:pPr>
              <w:pStyle w:val="ListParagraph"/>
              <w:numPr>
                <w:ilvl w:val="0"/>
                <w:numId w:val="90"/>
              </w:numPr>
              <w:spacing w:after="0"/>
              <w:ind w:left="429"/>
              <w:rPr>
                <w:rFonts w:ascii="Times New Roman" w:hAnsi="Times New Roman"/>
                <w:b w:val="0"/>
              </w:rPr>
            </w:pPr>
            <w:r w:rsidRPr="00CF6F98">
              <w:rPr>
                <w:rFonts w:ascii="Times New Roman" w:hAnsi="Times New Roman"/>
                <w:b w:val="0"/>
              </w:rPr>
              <w:t>Size / Weight</w:t>
            </w:r>
          </w:p>
          <w:p w:rsidR="00EA0223" w:rsidRPr="00CF6F98" w:rsidRDefault="00EA0223" w:rsidP="003315E1">
            <w:pPr>
              <w:pStyle w:val="ListParagraph"/>
              <w:numPr>
                <w:ilvl w:val="0"/>
                <w:numId w:val="90"/>
              </w:numPr>
              <w:spacing w:after="0"/>
              <w:ind w:left="429"/>
              <w:rPr>
                <w:rFonts w:ascii="Times New Roman" w:hAnsi="Times New Roman"/>
                <w:b w:val="0"/>
              </w:rPr>
            </w:pPr>
            <w:r w:rsidRPr="00CF6F98">
              <w:rPr>
                <w:rFonts w:ascii="Times New Roman" w:hAnsi="Times New Roman"/>
                <w:b w:val="0"/>
              </w:rPr>
              <w:t>Complexity</w:t>
            </w:r>
          </w:p>
          <w:p w:rsidR="00EA0223" w:rsidRPr="00CF6F98" w:rsidRDefault="00EA0223" w:rsidP="003315E1">
            <w:pPr>
              <w:pStyle w:val="ListParagraph"/>
              <w:numPr>
                <w:ilvl w:val="0"/>
                <w:numId w:val="90"/>
              </w:numPr>
              <w:spacing w:after="0"/>
              <w:ind w:left="429"/>
              <w:rPr>
                <w:rFonts w:ascii="Times New Roman" w:hAnsi="Times New Roman"/>
                <w:b w:val="0"/>
              </w:rPr>
            </w:pPr>
            <w:r w:rsidRPr="00CF6F98">
              <w:rPr>
                <w:rFonts w:ascii="Times New Roman" w:hAnsi="Times New Roman"/>
                <w:b w:val="0"/>
              </w:rPr>
              <w:t>Durability</w:t>
            </w:r>
          </w:p>
          <w:p w:rsidR="00EA0223" w:rsidRPr="00CF6F98" w:rsidRDefault="00EA0223" w:rsidP="003315E1">
            <w:pPr>
              <w:pStyle w:val="ListParagraph"/>
              <w:numPr>
                <w:ilvl w:val="0"/>
                <w:numId w:val="90"/>
              </w:numPr>
              <w:spacing w:after="0"/>
              <w:ind w:left="429"/>
              <w:rPr>
                <w:rFonts w:ascii="Times New Roman" w:hAnsi="Times New Roman"/>
                <w:b w:val="0"/>
              </w:rPr>
            </w:pPr>
            <w:r w:rsidRPr="00CF6F98">
              <w:rPr>
                <w:rFonts w:ascii="Times New Roman" w:hAnsi="Times New Roman"/>
                <w:b w:val="0"/>
              </w:rPr>
              <w:t>Standardization</w:t>
            </w:r>
          </w:p>
          <w:p w:rsidR="00EA0223" w:rsidRPr="00CF6F98" w:rsidRDefault="00EA0223" w:rsidP="003315E1">
            <w:pPr>
              <w:pStyle w:val="ListParagraph"/>
              <w:numPr>
                <w:ilvl w:val="0"/>
                <w:numId w:val="90"/>
              </w:numPr>
              <w:spacing w:after="0"/>
              <w:ind w:left="429"/>
              <w:rPr>
                <w:rFonts w:ascii="Times New Roman" w:hAnsi="Times New Roman"/>
              </w:rPr>
            </w:pPr>
            <w:r w:rsidRPr="00CF6F98">
              <w:rPr>
                <w:rFonts w:ascii="Times New Roman" w:hAnsi="Times New Roman"/>
                <w:b w:val="0"/>
              </w:rPr>
              <w:t>Alternative form factor</w:t>
            </w:r>
          </w:p>
        </w:tc>
        <w:tc>
          <w:tcPr>
            <w:tcW w:w="5081" w:type="dxa"/>
            <w:gridSpan w:val="5"/>
          </w:tcPr>
          <w:p w:rsidR="00EA0223" w:rsidRPr="00CF6F98" w:rsidRDefault="00EA0223" w:rsidP="003315E1">
            <w:pPr>
              <w:pStyle w:val="ListParagraph"/>
              <w:numPr>
                <w:ilvl w:val="0"/>
                <w:numId w:val="90"/>
              </w:numPr>
              <w:spacing w:after="0"/>
              <w:ind w:left="429"/>
              <w:cnfStyle w:val="000000010000" w:firstRow="0" w:lastRow="0" w:firstColumn="0" w:lastColumn="0" w:oddVBand="0" w:evenVBand="0" w:oddHBand="0" w:evenHBand="1" w:firstRowFirstColumn="0" w:firstRowLastColumn="0" w:lastRowFirstColumn="0" w:lastRowLastColumn="0"/>
              <w:rPr>
                <w:rFonts w:ascii="Times New Roman" w:hAnsi="Times New Roman"/>
              </w:rPr>
            </w:pPr>
            <w:r w:rsidRPr="00CF6F98">
              <w:rPr>
                <w:rFonts w:ascii="Times New Roman" w:hAnsi="Times New Roman"/>
              </w:rPr>
              <w:t>Energy requirements</w:t>
            </w:r>
          </w:p>
          <w:p w:rsidR="00EA0223" w:rsidRPr="00CF6F98" w:rsidRDefault="00EA0223" w:rsidP="003315E1">
            <w:pPr>
              <w:pStyle w:val="ListParagraph"/>
              <w:numPr>
                <w:ilvl w:val="0"/>
                <w:numId w:val="90"/>
              </w:numPr>
              <w:spacing w:after="0"/>
              <w:ind w:left="429"/>
              <w:cnfStyle w:val="000000010000" w:firstRow="0" w:lastRow="0" w:firstColumn="0" w:lastColumn="0" w:oddVBand="0" w:evenVBand="0" w:oddHBand="0" w:evenHBand="1" w:firstRowFirstColumn="0" w:firstRowLastColumn="0" w:lastRowFirstColumn="0" w:lastRowLastColumn="0"/>
              <w:rPr>
                <w:rFonts w:ascii="Times New Roman" w:hAnsi="Times New Roman"/>
              </w:rPr>
            </w:pPr>
            <w:r w:rsidRPr="00CF6F98">
              <w:rPr>
                <w:rFonts w:ascii="Times New Roman" w:hAnsi="Times New Roman"/>
              </w:rPr>
              <w:t>Process design &amp; control</w:t>
            </w:r>
          </w:p>
          <w:p w:rsidR="00EA0223" w:rsidRPr="00CF6F98" w:rsidRDefault="00EA0223" w:rsidP="003315E1">
            <w:pPr>
              <w:pStyle w:val="ListParagraph"/>
              <w:numPr>
                <w:ilvl w:val="0"/>
                <w:numId w:val="90"/>
              </w:numPr>
              <w:spacing w:after="0"/>
              <w:ind w:left="429"/>
              <w:cnfStyle w:val="000000010000" w:firstRow="0" w:lastRow="0" w:firstColumn="0" w:lastColumn="0" w:oddVBand="0" w:evenVBand="0" w:oddHBand="0" w:evenHBand="1" w:firstRowFirstColumn="0" w:firstRowLastColumn="0" w:lastRowFirstColumn="0" w:lastRowLastColumn="0"/>
              <w:rPr>
                <w:rFonts w:ascii="Times New Roman" w:hAnsi="Times New Roman"/>
              </w:rPr>
            </w:pPr>
            <w:r w:rsidRPr="00CF6F98">
              <w:rPr>
                <w:rFonts w:ascii="Times New Roman" w:hAnsi="Times New Roman"/>
              </w:rPr>
              <w:t>Tack Time</w:t>
            </w:r>
          </w:p>
          <w:p w:rsidR="00EA0223" w:rsidRPr="00CF6F98" w:rsidRDefault="00EA0223" w:rsidP="003315E1">
            <w:pPr>
              <w:pStyle w:val="ListParagraph"/>
              <w:numPr>
                <w:ilvl w:val="0"/>
                <w:numId w:val="90"/>
              </w:numPr>
              <w:spacing w:after="0"/>
              <w:ind w:left="429"/>
              <w:cnfStyle w:val="000000010000" w:firstRow="0" w:lastRow="0" w:firstColumn="0" w:lastColumn="0" w:oddVBand="0" w:evenVBand="0" w:oddHBand="0" w:evenHBand="1" w:firstRowFirstColumn="0" w:firstRowLastColumn="0" w:lastRowFirstColumn="0" w:lastRowLastColumn="0"/>
              <w:rPr>
                <w:rFonts w:ascii="Times New Roman" w:hAnsi="Times New Roman"/>
              </w:rPr>
            </w:pPr>
            <w:r w:rsidRPr="00CF6F98">
              <w:rPr>
                <w:rFonts w:ascii="Times New Roman" w:hAnsi="Times New Roman"/>
              </w:rPr>
              <w:t>Reproducibility</w:t>
            </w:r>
          </w:p>
          <w:p w:rsidR="00EA0223" w:rsidRPr="00CF6F98" w:rsidRDefault="00EA0223" w:rsidP="003315E1">
            <w:pPr>
              <w:pStyle w:val="ListParagraph"/>
              <w:numPr>
                <w:ilvl w:val="0"/>
                <w:numId w:val="90"/>
              </w:numPr>
              <w:spacing w:after="0"/>
              <w:ind w:left="429"/>
              <w:cnfStyle w:val="000000010000" w:firstRow="0" w:lastRow="0" w:firstColumn="0" w:lastColumn="0" w:oddVBand="0" w:evenVBand="0" w:oddHBand="0" w:evenHBand="1" w:firstRowFirstColumn="0" w:firstRowLastColumn="0" w:lastRowFirstColumn="0" w:lastRowLastColumn="0"/>
              <w:rPr>
                <w:rFonts w:ascii="Times New Roman" w:hAnsi="Times New Roman"/>
              </w:rPr>
            </w:pPr>
            <w:r w:rsidRPr="00CF6F98">
              <w:rPr>
                <w:rFonts w:ascii="Times New Roman" w:hAnsi="Times New Roman"/>
              </w:rPr>
              <w:t>Uniformity</w:t>
            </w:r>
          </w:p>
          <w:p w:rsidR="00EA0223" w:rsidRPr="00CF6F98" w:rsidRDefault="00EA0223" w:rsidP="003315E1">
            <w:pPr>
              <w:pStyle w:val="ListParagraph"/>
              <w:numPr>
                <w:ilvl w:val="0"/>
                <w:numId w:val="90"/>
              </w:numPr>
              <w:spacing w:after="0"/>
              <w:ind w:left="429"/>
              <w:cnfStyle w:val="000000010000" w:firstRow="0" w:lastRow="0" w:firstColumn="0" w:lastColumn="0" w:oddVBand="0" w:evenVBand="0" w:oddHBand="0" w:evenHBand="1" w:firstRowFirstColumn="0" w:firstRowLastColumn="0" w:lastRowFirstColumn="0" w:lastRowLastColumn="0"/>
              <w:rPr>
                <w:rFonts w:ascii="Times New Roman" w:hAnsi="Times New Roman"/>
              </w:rPr>
            </w:pPr>
            <w:r w:rsidRPr="00CF6F98">
              <w:rPr>
                <w:rFonts w:ascii="Times New Roman" w:hAnsi="Times New Roman"/>
              </w:rPr>
              <w:t>Materials utilization efficiency</w:t>
            </w:r>
          </w:p>
          <w:p w:rsidR="00EA0223" w:rsidRPr="00CF6F98" w:rsidRDefault="00EA0223" w:rsidP="003315E1">
            <w:pPr>
              <w:pStyle w:val="ListParagraph"/>
              <w:numPr>
                <w:ilvl w:val="0"/>
                <w:numId w:val="90"/>
              </w:numPr>
              <w:spacing w:after="0"/>
              <w:ind w:left="429"/>
              <w:cnfStyle w:val="000000010000" w:firstRow="0" w:lastRow="0" w:firstColumn="0" w:lastColumn="0" w:oddVBand="0" w:evenVBand="0" w:oddHBand="0" w:evenHBand="1" w:firstRowFirstColumn="0" w:firstRowLastColumn="0" w:lastRowFirstColumn="0" w:lastRowLastColumn="0"/>
              <w:rPr>
                <w:rFonts w:ascii="Times New Roman" w:hAnsi="Times New Roman"/>
              </w:rPr>
            </w:pPr>
            <w:r w:rsidRPr="00CF6F98">
              <w:rPr>
                <w:rFonts w:ascii="Times New Roman" w:hAnsi="Times New Roman"/>
              </w:rPr>
              <w:t>Automation</w:t>
            </w:r>
          </w:p>
          <w:p w:rsidR="00EA0223" w:rsidRPr="00CF6F98" w:rsidRDefault="00EA0223" w:rsidP="003315E1">
            <w:pPr>
              <w:pStyle w:val="ListParagraph"/>
              <w:numPr>
                <w:ilvl w:val="0"/>
                <w:numId w:val="90"/>
              </w:numPr>
              <w:spacing w:after="0"/>
              <w:ind w:left="429"/>
              <w:cnfStyle w:val="000000010000" w:firstRow="0" w:lastRow="0" w:firstColumn="0" w:lastColumn="0" w:oddVBand="0" w:evenVBand="0" w:oddHBand="0" w:evenHBand="1" w:firstRowFirstColumn="0" w:firstRowLastColumn="0" w:lastRowFirstColumn="0" w:lastRowLastColumn="0"/>
              <w:rPr>
                <w:rFonts w:ascii="Times New Roman" w:hAnsi="Times New Roman"/>
              </w:rPr>
            </w:pPr>
            <w:r w:rsidRPr="00CF6F98">
              <w:rPr>
                <w:rFonts w:ascii="Times New Roman" w:hAnsi="Times New Roman"/>
              </w:rPr>
              <w:t>In-line nondestructive analysis techniques</w:t>
            </w:r>
          </w:p>
        </w:tc>
      </w:tr>
      <w:tr w:rsidR="00EA0223" w:rsidRPr="00CF6F98" w:rsidTr="00595E5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895" w:type="dxa"/>
            <w:gridSpan w:val="4"/>
          </w:tcPr>
          <w:p w:rsidR="00EA0223" w:rsidRPr="00CF6F98" w:rsidRDefault="00EA0223" w:rsidP="00595E55">
            <w:pPr>
              <w:jc w:val="center"/>
              <w:rPr>
                <w:rFonts w:ascii="Times New Roman" w:eastAsia="Calibri" w:hAnsi="Times New Roman"/>
              </w:rPr>
            </w:pPr>
            <w:r w:rsidRPr="00CF6F98">
              <w:rPr>
                <w:rFonts w:ascii="Times New Roman" w:eastAsia="Calibri" w:hAnsi="Times New Roman"/>
              </w:rPr>
              <w:t>Monitoring and testing</w:t>
            </w:r>
          </w:p>
        </w:tc>
        <w:tc>
          <w:tcPr>
            <w:tcW w:w="4896" w:type="dxa"/>
            <w:gridSpan w:val="4"/>
          </w:tcPr>
          <w:p w:rsidR="00EA0223" w:rsidRPr="00CF6F98" w:rsidRDefault="00EA0223" w:rsidP="00595E55">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p>
        </w:tc>
      </w:tr>
      <w:tr w:rsidR="00EA0223" w:rsidRPr="00CF6F98" w:rsidTr="00595E55">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895" w:type="dxa"/>
            <w:gridSpan w:val="4"/>
          </w:tcPr>
          <w:p w:rsidR="00EA0223" w:rsidRPr="00CF6F98" w:rsidRDefault="00EA0223" w:rsidP="003315E1">
            <w:pPr>
              <w:pStyle w:val="ListParagraph"/>
              <w:numPr>
                <w:ilvl w:val="0"/>
                <w:numId w:val="91"/>
              </w:numPr>
              <w:spacing w:after="0"/>
              <w:ind w:left="468"/>
              <w:rPr>
                <w:rFonts w:ascii="Times New Roman" w:hAnsi="Times New Roman"/>
                <w:b w:val="0"/>
              </w:rPr>
            </w:pPr>
            <w:r w:rsidRPr="00CF6F98">
              <w:rPr>
                <w:rFonts w:ascii="Times New Roman" w:hAnsi="Times New Roman"/>
                <w:b w:val="0"/>
              </w:rPr>
              <w:t>Mean time between failure</w:t>
            </w:r>
          </w:p>
          <w:p w:rsidR="00EA0223" w:rsidRPr="00CF6F98" w:rsidRDefault="00EA0223" w:rsidP="003315E1">
            <w:pPr>
              <w:pStyle w:val="ListParagraph"/>
              <w:numPr>
                <w:ilvl w:val="0"/>
                <w:numId w:val="91"/>
              </w:numPr>
              <w:spacing w:after="0"/>
              <w:ind w:left="468"/>
              <w:rPr>
                <w:rFonts w:ascii="Times New Roman" w:hAnsi="Times New Roman"/>
                <w:b w:val="0"/>
              </w:rPr>
            </w:pPr>
            <w:r w:rsidRPr="00CF6F98">
              <w:rPr>
                <w:rFonts w:ascii="Times New Roman" w:hAnsi="Times New Roman"/>
                <w:b w:val="0"/>
              </w:rPr>
              <w:t>Guaranteed performance</w:t>
            </w:r>
          </w:p>
          <w:p w:rsidR="00EA0223" w:rsidRPr="00CF6F98" w:rsidRDefault="00EA0223" w:rsidP="003315E1">
            <w:pPr>
              <w:pStyle w:val="ListParagraph"/>
              <w:numPr>
                <w:ilvl w:val="0"/>
                <w:numId w:val="91"/>
              </w:numPr>
              <w:spacing w:after="0"/>
              <w:ind w:left="468"/>
              <w:rPr>
                <w:rFonts w:ascii="Times New Roman" w:hAnsi="Times New Roman"/>
              </w:rPr>
            </w:pPr>
            <w:r w:rsidRPr="00CF6F98">
              <w:rPr>
                <w:rFonts w:ascii="Times New Roman" w:hAnsi="Times New Roman"/>
                <w:b w:val="0"/>
              </w:rPr>
              <w:t>Degradation rate</w:t>
            </w:r>
          </w:p>
        </w:tc>
        <w:tc>
          <w:tcPr>
            <w:tcW w:w="4896" w:type="dxa"/>
            <w:gridSpan w:val="4"/>
          </w:tcPr>
          <w:p w:rsidR="00EA0223" w:rsidRPr="00CF6F98" w:rsidRDefault="00EA0223" w:rsidP="00595E55">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p>
        </w:tc>
      </w:tr>
    </w:tbl>
    <w:p w:rsidR="00EA0223" w:rsidRPr="00CF6F98" w:rsidRDefault="00EA0223" w:rsidP="00EA0223">
      <w:pPr>
        <w:rPr>
          <w:rFonts w:ascii="Times New Roman" w:hAnsi="Times New Roman"/>
        </w:rPr>
      </w:pPr>
      <w:r w:rsidRPr="00CF6F98">
        <w:rPr>
          <w:rFonts w:ascii="Times New Roman" w:hAnsi="Times New Roman"/>
        </w:rPr>
        <w:t xml:space="preserve"> </w:t>
      </w:r>
    </w:p>
    <w:tbl>
      <w:tblPr>
        <w:tblStyle w:val="MediumShading1-Accent6"/>
        <w:tblW w:w="9791" w:type="dxa"/>
        <w:jc w:val="center"/>
        <w:tblLook w:val="04A0" w:firstRow="1" w:lastRow="0" w:firstColumn="1" w:lastColumn="0" w:noHBand="0" w:noVBand="1"/>
      </w:tblPr>
      <w:tblGrid>
        <w:gridCol w:w="685"/>
        <w:gridCol w:w="4025"/>
        <w:gridCol w:w="185"/>
        <w:gridCol w:w="3680"/>
        <w:gridCol w:w="1216"/>
      </w:tblGrid>
      <w:tr w:rsidR="00EA0223" w:rsidRPr="00CF6F98" w:rsidTr="00595E5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85" w:type="dxa"/>
          </w:tcPr>
          <w:p w:rsidR="00EA0223" w:rsidRPr="00CF6F98" w:rsidRDefault="00EA0223" w:rsidP="00595E55">
            <w:pPr>
              <w:rPr>
                <w:rFonts w:ascii="Times New Roman" w:eastAsia="Calibri" w:hAnsi="Times New Roman"/>
              </w:rPr>
            </w:pPr>
          </w:p>
        </w:tc>
        <w:tc>
          <w:tcPr>
            <w:tcW w:w="7890" w:type="dxa"/>
            <w:gridSpan w:val="3"/>
            <w:vAlign w:val="center"/>
          </w:tcPr>
          <w:p w:rsidR="00EA0223" w:rsidRPr="00CF6F98" w:rsidRDefault="00EA0223" w:rsidP="00595E55">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sz w:val="28"/>
                <w:szCs w:val="28"/>
              </w:rPr>
            </w:pPr>
            <w:r w:rsidRPr="00CF6F98">
              <w:rPr>
                <w:rFonts w:ascii="Times New Roman" w:eastAsia="Calibri" w:hAnsi="Times New Roman"/>
                <w:sz w:val="28"/>
                <w:szCs w:val="28"/>
              </w:rPr>
              <w:t>Non-Hardware (Soft Costs)</w:t>
            </w:r>
          </w:p>
        </w:tc>
        <w:tc>
          <w:tcPr>
            <w:tcW w:w="1216" w:type="dxa"/>
            <w:vAlign w:val="center"/>
          </w:tcPr>
          <w:p w:rsidR="00EA0223" w:rsidRPr="00CF6F98" w:rsidRDefault="00EA0223" w:rsidP="00595E55">
            <w:pP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rPr>
            </w:pPr>
          </w:p>
        </w:tc>
      </w:tr>
      <w:tr w:rsidR="00EA0223" w:rsidRPr="00CF6F98" w:rsidTr="00595E5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895" w:type="dxa"/>
            <w:gridSpan w:val="3"/>
          </w:tcPr>
          <w:p w:rsidR="00EA0223" w:rsidRPr="00CF6F98" w:rsidRDefault="00EA0223" w:rsidP="00595E55">
            <w:pPr>
              <w:jc w:val="center"/>
              <w:rPr>
                <w:rFonts w:ascii="Times New Roman" w:eastAsia="Calibri" w:hAnsi="Times New Roman"/>
              </w:rPr>
            </w:pPr>
            <w:r w:rsidRPr="00CF6F98">
              <w:rPr>
                <w:rFonts w:ascii="Times New Roman" w:eastAsia="Calibri" w:hAnsi="Times New Roman"/>
              </w:rPr>
              <w:t>Customer Acquisition</w:t>
            </w:r>
          </w:p>
        </w:tc>
        <w:tc>
          <w:tcPr>
            <w:tcW w:w="4896" w:type="dxa"/>
            <w:gridSpan w:val="2"/>
          </w:tcPr>
          <w:p w:rsidR="00EA0223" w:rsidRPr="00CF6F98" w:rsidRDefault="00EA0223" w:rsidP="00595E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b/>
              </w:rPr>
            </w:pPr>
            <w:r w:rsidRPr="00CF6F98">
              <w:rPr>
                <w:rFonts w:ascii="Times New Roman" w:eastAsia="Calibri" w:hAnsi="Times New Roman"/>
                <w:b/>
              </w:rPr>
              <w:t>Financing and Contracting</w:t>
            </w:r>
          </w:p>
        </w:tc>
      </w:tr>
      <w:tr w:rsidR="00EA0223" w:rsidRPr="00CF6F98" w:rsidTr="00595E55">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10" w:type="dxa"/>
            <w:gridSpan w:val="2"/>
          </w:tcPr>
          <w:p w:rsidR="00EA0223" w:rsidRPr="00CF6F98" w:rsidRDefault="00EA0223" w:rsidP="003315E1">
            <w:pPr>
              <w:pStyle w:val="ListParagraph"/>
              <w:numPr>
                <w:ilvl w:val="0"/>
                <w:numId w:val="93"/>
              </w:numPr>
              <w:spacing w:after="0"/>
              <w:ind w:left="468"/>
              <w:rPr>
                <w:rFonts w:ascii="Times New Roman" w:hAnsi="Times New Roman"/>
                <w:b w:val="0"/>
              </w:rPr>
            </w:pPr>
            <w:r w:rsidRPr="00CF6F98">
              <w:rPr>
                <w:rFonts w:ascii="Times New Roman" w:hAnsi="Times New Roman"/>
                <w:b w:val="0"/>
              </w:rPr>
              <w:t>Marketing / advertising</w:t>
            </w:r>
          </w:p>
          <w:p w:rsidR="00EA0223" w:rsidRPr="00CF6F98" w:rsidRDefault="00EA0223" w:rsidP="003315E1">
            <w:pPr>
              <w:pStyle w:val="ListParagraph"/>
              <w:numPr>
                <w:ilvl w:val="0"/>
                <w:numId w:val="93"/>
              </w:numPr>
              <w:spacing w:after="0"/>
              <w:ind w:left="468"/>
              <w:rPr>
                <w:rFonts w:ascii="Times New Roman" w:hAnsi="Times New Roman"/>
                <w:b w:val="0"/>
              </w:rPr>
            </w:pPr>
            <w:r w:rsidRPr="00CF6F98">
              <w:rPr>
                <w:rFonts w:ascii="Times New Roman" w:hAnsi="Times New Roman"/>
                <w:b w:val="0"/>
              </w:rPr>
              <w:t>Sales calls / site visit</w:t>
            </w:r>
          </w:p>
          <w:p w:rsidR="00EA0223" w:rsidRPr="00CF6F98" w:rsidRDefault="00EA0223" w:rsidP="003315E1">
            <w:pPr>
              <w:pStyle w:val="ListParagraph"/>
              <w:numPr>
                <w:ilvl w:val="0"/>
                <w:numId w:val="93"/>
              </w:numPr>
              <w:spacing w:after="0"/>
              <w:ind w:left="468"/>
              <w:rPr>
                <w:rFonts w:ascii="Times New Roman" w:hAnsi="Times New Roman"/>
                <w:b w:val="0"/>
              </w:rPr>
            </w:pPr>
            <w:r w:rsidRPr="00CF6F98">
              <w:rPr>
                <w:rFonts w:ascii="Times New Roman" w:hAnsi="Times New Roman"/>
                <w:b w:val="0"/>
              </w:rPr>
              <w:t>Bid preparation/phantom bids</w:t>
            </w:r>
          </w:p>
          <w:p w:rsidR="00EA0223" w:rsidRPr="00CF6F98" w:rsidRDefault="00EA0223" w:rsidP="003315E1">
            <w:pPr>
              <w:pStyle w:val="ListParagraph"/>
              <w:numPr>
                <w:ilvl w:val="0"/>
                <w:numId w:val="93"/>
              </w:numPr>
              <w:spacing w:after="0"/>
              <w:ind w:left="468"/>
              <w:rPr>
                <w:rFonts w:ascii="Times New Roman" w:hAnsi="Times New Roman"/>
                <w:b w:val="0"/>
              </w:rPr>
            </w:pPr>
            <w:r w:rsidRPr="00CF6F98">
              <w:rPr>
                <w:rFonts w:ascii="Times New Roman" w:hAnsi="Times New Roman"/>
                <w:b w:val="0"/>
              </w:rPr>
              <w:t>Follow up</w:t>
            </w:r>
          </w:p>
          <w:p w:rsidR="00EA0223" w:rsidRPr="00CF6F98" w:rsidRDefault="00EA0223" w:rsidP="003315E1">
            <w:pPr>
              <w:pStyle w:val="ListParagraph"/>
              <w:numPr>
                <w:ilvl w:val="0"/>
                <w:numId w:val="93"/>
              </w:numPr>
              <w:spacing w:after="0"/>
              <w:ind w:left="468"/>
              <w:rPr>
                <w:rFonts w:ascii="Times New Roman" w:hAnsi="Times New Roman"/>
              </w:rPr>
            </w:pPr>
            <w:r w:rsidRPr="00CF6F98">
              <w:rPr>
                <w:rFonts w:ascii="Times New Roman" w:hAnsi="Times New Roman"/>
                <w:b w:val="0"/>
              </w:rPr>
              <w:t>Signing contact / collecting payment</w:t>
            </w:r>
          </w:p>
        </w:tc>
        <w:tc>
          <w:tcPr>
            <w:tcW w:w="5081" w:type="dxa"/>
            <w:gridSpan w:val="3"/>
          </w:tcPr>
          <w:p w:rsidR="00EA0223" w:rsidRPr="00CF6F98" w:rsidRDefault="00EA0223" w:rsidP="003315E1">
            <w:pPr>
              <w:pStyle w:val="ListParagraph"/>
              <w:numPr>
                <w:ilvl w:val="0"/>
                <w:numId w:val="93"/>
              </w:numPr>
              <w:spacing w:after="0"/>
              <w:ind w:left="468"/>
              <w:cnfStyle w:val="000000010000" w:firstRow="0" w:lastRow="0" w:firstColumn="0" w:lastColumn="0" w:oddVBand="0" w:evenVBand="0" w:oddHBand="0" w:evenHBand="1" w:firstRowFirstColumn="0" w:firstRowLastColumn="0" w:lastRowFirstColumn="0" w:lastRowLastColumn="0"/>
              <w:rPr>
                <w:rFonts w:ascii="Times New Roman" w:hAnsi="Times New Roman"/>
              </w:rPr>
            </w:pPr>
            <w:r w:rsidRPr="00CF6F98">
              <w:rPr>
                <w:rFonts w:ascii="Times New Roman" w:hAnsi="Times New Roman"/>
              </w:rPr>
              <w:t>Financing (capital expenses)</w:t>
            </w:r>
          </w:p>
          <w:p w:rsidR="00EA0223" w:rsidRPr="00CF6F98" w:rsidRDefault="00EA0223" w:rsidP="003315E1">
            <w:pPr>
              <w:pStyle w:val="ListParagraph"/>
              <w:numPr>
                <w:ilvl w:val="0"/>
                <w:numId w:val="93"/>
              </w:numPr>
              <w:spacing w:after="0"/>
              <w:ind w:left="468"/>
              <w:cnfStyle w:val="000000010000" w:firstRow="0" w:lastRow="0" w:firstColumn="0" w:lastColumn="0" w:oddVBand="0" w:evenVBand="0" w:oddHBand="0" w:evenHBand="1" w:firstRowFirstColumn="0" w:firstRowLastColumn="0" w:lastRowFirstColumn="0" w:lastRowLastColumn="0"/>
              <w:rPr>
                <w:rFonts w:ascii="Times New Roman" w:hAnsi="Times New Roman"/>
              </w:rPr>
            </w:pPr>
            <w:r w:rsidRPr="00CF6F98">
              <w:rPr>
                <w:rFonts w:ascii="Times New Roman" w:hAnsi="Times New Roman"/>
              </w:rPr>
              <w:t xml:space="preserve">Insurance </w:t>
            </w:r>
          </w:p>
          <w:p w:rsidR="00EA0223" w:rsidRPr="00CF6F98" w:rsidRDefault="00EA0223" w:rsidP="003315E1">
            <w:pPr>
              <w:pStyle w:val="ListParagraph"/>
              <w:numPr>
                <w:ilvl w:val="0"/>
                <w:numId w:val="93"/>
              </w:numPr>
              <w:spacing w:after="0"/>
              <w:ind w:left="468"/>
              <w:cnfStyle w:val="000000010000" w:firstRow="0" w:lastRow="0" w:firstColumn="0" w:lastColumn="0" w:oddVBand="0" w:evenVBand="0" w:oddHBand="0" w:evenHBand="1" w:firstRowFirstColumn="0" w:firstRowLastColumn="0" w:lastRowFirstColumn="0" w:lastRowLastColumn="0"/>
              <w:rPr>
                <w:rFonts w:ascii="Times New Roman" w:hAnsi="Times New Roman"/>
              </w:rPr>
            </w:pPr>
            <w:r w:rsidRPr="00CF6F98">
              <w:rPr>
                <w:rFonts w:ascii="Times New Roman" w:hAnsi="Times New Roman"/>
              </w:rPr>
              <w:t>Legal agreements (RFPs, PPAs, etc.)</w:t>
            </w:r>
          </w:p>
          <w:p w:rsidR="00EA0223" w:rsidRPr="00CF6F98" w:rsidRDefault="00EA0223" w:rsidP="003315E1">
            <w:pPr>
              <w:pStyle w:val="ListParagraph"/>
              <w:numPr>
                <w:ilvl w:val="0"/>
                <w:numId w:val="93"/>
              </w:numPr>
              <w:spacing w:after="0"/>
              <w:ind w:left="468"/>
              <w:cnfStyle w:val="000000010000" w:firstRow="0" w:lastRow="0" w:firstColumn="0" w:lastColumn="0" w:oddVBand="0" w:evenVBand="0" w:oddHBand="0" w:evenHBand="1" w:firstRowFirstColumn="0" w:firstRowLastColumn="0" w:lastRowFirstColumn="0" w:lastRowLastColumn="0"/>
              <w:rPr>
                <w:rFonts w:ascii="Times New Roman" w:hAnsi="Times New Roman"/>
              </w:rPr>
            </w:pPr>
            <w:r w:rsidRPr="00CF6F98">
              <w:rPr>
                <w:rFonts w:ascii="Times New Roman" w:hAnsi="Times New Roman"/>
              </w:rPr>
              <w:t>Incentive application processing</w:t>
            </w:r>
          </w:p>
        </w:tc>
      </w:tr>
      <w:tr w:rsidR="00EA0223" w:rsidRPr="00CF6F98" w:rsidTr="00595E5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895" w:type="dxa"/>
            <w:gridSpan w:val="3"/>
          </w:tcPr>
          <w:p w:rsidR="00EA0223" w:rsidRPr="00CF6F98" w:rsidRDefault="00EA0223" w:rsidP="00595E55">
            <w:pPr>
              <w:jc w:val="center"/>
              <w:rPr>
                <w:rFonts w:ascii="Times New Roman" w:eastAsia="Calibri" w:hAnsi="Times New Roman"/>
              </w:rPr>
            </w:pPr>
            <w:r w:rsidRPr="00CF6F98">
              <w:rPr>
                <w:rFonts w:ascii="Times New Roman" w:eastAsia="Calibri" w:hAnsi="Times New Roman"/>
              </w:rPr>
              <w:t>Permitting, Inspection, Interconnection</w:t>
            </w:r>
          </w:p>
        </w:tc>
        <w:tc>
          <w:tcPr>
            <w:tcW w:w="4896" w:type="dxa"/>
            <w:gridSpan w:val="2"/>
          </w:tcPr>
          <w:p w:rsidR="00EA0223" w:rsidRPr="00CF6F98" w:rsidRDefault="00EA0223" w:rsidP="00595E55">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b/>
              </w:rPr>
            </w:pPr>
            <w:r w:rsidRPr="00CF6F98">
              <w:rPr>
                <w:rFonts w:ascii="Times New Roman" w:eastAsia="Calibri" w:hAnsi="Times New Roman"/>
                <w:b/>
              </w:rPr>
              <w:t>Installation and performance</w:t>
            </w:r>
          </w:p>
        </w:tc>
      </w:tr>
      <w:tr w:rsidR="00EA0223" w:rsidRPr="00CF6F98" w:rsidTr="00595E55">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895" w:type="dxa"/>
            <w:gridSpan w:val="3"/>
          </w:tcPr>
          <w:p w:rsidR="00EA0223" w:rsidRPr="00CF6F98" w:rsidRDefault="00EA0223" w:rsidP="003315E1">
            <w:pPr>
              <w:pStyle w:val="ListParagraph"/>
              <w:numPr>
                <w:ilvl w:val="0"/>
                <w:numId w:val="92"/>
              </w:numPr>
              <w:spacing w:after="0"/>
              <w:ind w:left="468"/>
              <w:rPr>
                <w:rFonts w:ascii="Times New Roman" w:hAnsi="Times New Roman"/>
                <w:b w:val="0"/>
              </w:rPr>
            </w:pPr>
            <w:r w:rsidRPr="00CF6F98">
              <w:rPr>
                <w:rFonts w:ascii="Times New Roman" w:hAnsi="Times New Roman"/>
                <w:b w:val="0"/>
              </w:rPr>
              <w:t xml:space="preserve">Wait time for permits, inspection, and interconnection </w:t>
            </w:r>
          </w:p>
          <w:p w:rsidR="00EA0223" w:rsidRPr="00CF6F98" w:rsidRDefault="00EA0223" w:rsidP="003315E1">
            <w:pPr>
              <w:pStyle w:val="ListParagraph"/>
              <w:numPr>
                <w:ilvl w:val="0"/>
                <w:numId w:val="92"/>
              </w:numPr>
              <w:spacing w:after="0"/>
              <w:ind w:left="468"/>
              <w:rPr>
                <w:rFonts w:ascii="Times New Roman" w:hAnsi="Times New Roman"/>
                <w:b w:val="0"/>
              </w:rPr>
            </w:pPr>
            <w:r w:rsidRPr="00CF6F98">
              <w:rPr>
                <w:rFonts w:ascii="Times New Roman" w:hAnsi="Times New Roman"/>
                <w:b w:val="0"/>
              </w:rPr>
              <w:t>Permitting expenses</w:t>
            </w:r>
          </w:p>
          <w:p w:rsidR="00EA0223" w:rsidRPr="00CF6F98" w:rsidRDefault="00EA0223" w:rsidP="003315E1">
            <w:pPr>
              <w:pStyle w:val="ListParagraph"/>
              <w:numPr>
                <w:ilvl w:val="0"/>
                <w:numId w:val="92"/>
              </w:numPr>
              <w:spacing w:after="0"/>
              <w:ind w:left="468"/>
              <w:rPr>
                <w:rFonts w:ascii="Times New Roman" w:hAnsi="Times New Roman"/>
                <w:b w:val="0"/>
              </w:rPr>
            </w:pPr>
            <w:r w:rsidRPr="00CF6F98">
              <w:rPr>
                <w:rFonts w:ascii="Times New Roman" w:hAnsi="Times New Roman"/>
                <w:b w:val="0"/>
              </w:rPr>
              <w:t xml:space="preserve">Utility interconnection expenses </w:t>
            </w:r>
          </w:p>
          <w:p w:rsidR="00EA0223" w:rsidRPr="00CF6F98" w:rsidRDefault="00EA0223" w:rsidP="003315E1">
            <w:pPr>
              <w:pStyle w:val="ListParagraph"/>
              <w:numPr>
                <w:ilvl w:val="0"/>
                <w:numId w:val="92"/>
              </w:numPr>
              <w:spacing w:after="0"/>
              <w:ind w:left="468"/>
              <w:rPr>
                <w:rFonts w:ascii="Times New Roman" w:hAnsi="Times New Roman"/>
                <w:b w:val="0"/>
              </w:rPr>
            </w:pPr>
            <w:r w:rsidRPr="00CF6F98">
              <w:rPr>
                <w:rFonts w:ascii="Times New Roman" w:hAnsi="Times New Roman"/>
                <w:b w:val="0"/>
              </w:rPr>
              <w:t>Idle crew and trucks</w:t>
            </w:r>
          </w:p>
          <w:p w:rsidR="00EA0223" w:rsidRPr="00CF6F98" w:rsidRDefault="00EA0223" w:rsidP="003315E1">
            <w:pPr>
              <w:pStyle w:val="ListParagraph"/>
              <w:numPr>
                <w:ilvl w:val="0"/>
                <w:numId w:val="92"/>
              </w:numPr>
              <w:spacing w:after="0"/>
              <w:ind w:left="468"/>
              <w:rPr>
                <w:rFonts w:ascii="Times New Roman" w:hAnsi="Times New Roman"/>
              </w:rPr>
            </w:pPr>
            <w:r w:rsidRPr="00CF6F98">
              <w:rPr>
                <w:rFonts w:ascii="Times New Roman" w:hAnsi="Times New Roman"/>
                <w:b w:val="0"/>
              </w:rPr>
              <w:t>Standardization</w:t>
            </w:r>
          </w:p>
        </w:tc>
        <w:tc>
          <w:tcPr>
            <w:tcW w:w="4896" w:type="dxa"/>
            <w:gridSpan w:val="2"/>
          </w:tcPr>
          <w:p w:rsidR="00EA0223" w:rsidRPr="00CF6F98" w:rsidRDefault="00EA0223" w:rsidP="003315E1">
            <w:pPr>
              <w:pStyle w:val="ListParagraph"/>
              <w:numPr>
                <w:ilvl w:val="0"/>
                <w:numId w:val="92"/>
              </w:numPr>
              <w:spacing w:after="0"/>
              <w:ind w:left="468"/>
              <w:cnfStyle w:val="000000010000" w:firstRow="0" w:lastRow="0" w:firstColumn="0" w:lastColumn="0" w:oddVBand="0" w:evenVBand="0" w:oddHBand="0" w:evenHBand="1" w:firstRowFirstColumn="0" w:firstRowLastColumn="0" w:lastRowFirstColumn="0" w:lastRowLastColumn="0"/>
              <w:rPr>
                <w:rFonts w:ascii="Times New Roman" w:hAnsi="Times New Roman"/>
              </w:rPr>
            </w:pPr>
            <w:r w:rsidRPr="00CF6F98">
              <w:rPr>
                <w:rFonts w:ascii="Times New Roman" w:hAnsi="Times New Roman"/>
              </w:rPr>
              <w:t>Service (O&amp;M)</w:t>
            </w:r>
          </w:p>
          <w:p w:rsidR="00EA0223" w:rsidRPr="00CF6F98" w:rsidRDefault="00EA0223" w:rsidP="003315E1">
            <w:pPr>
              <w:pStyle w:val="ListParagraph"/>
              <w:numPr>
                <w:ilvl w:val="0"/>
                <w:numId w:val="92"/>
              </w:numPr>
              <w:spacing w:after="0"/>
              <w:ind w:left="468"/>
              <w:cnfStyle w:val="000000010000" w:firstRow="0" w:lastRow="0" w:firstColumn="0" w:lastColumn="0" w:oddVBand="0" w:evenVBand="0" w:oddHBand="0" w:evenHBand="1" w:firstRowFirstColumn="0" w:firstRowLastColumn="0" w:lastRowFirstColumn="0" w:lastRowLastColumn="0"/>
              <w:rPr>
                <w:rFonts w:ascii="Times New Roman" w:hAnsi="Times New Roman"/>
              </w:rPr>
            </w:pPr>
            <w:r w:rsidRPr="00CF6F98">
              <w:rPr>
                <w:rFonts w:ascii="Times New Roman" w:hAnsi="Times New Roman"/>
              </w:rPr>
              <w:t xml:space="preserve">Installation labor </w:t>
            </w:r>
          </w:p>
          <w:p w:rsidR="00EA0223" w:rsidRPr="00CF6F98" w:rsidRDefault="00EA0223" w:rsidP="003315E1">
            <w:pPr>
              <w:pStyle w:val="ListParagraph"/>
              <w:numPr>
                <w:ilvl w:val="0"/>
                <w:numId w:val="92"/>
              </w:numPr>
              <w:spacing w:after="0"/>
              <w:ind w:left="468"/>
              <w:cnfStyle w:val="000000010000" w:firstRow="0" w:lastRow="0" w:firstColumn="0" w:lastColumn="0" w:oddVBand="0" w:evenVBand="0" w:oddHBand="0" w:evenHBand="1" w:firstRowFirstColumn="0" w:firstRowLastColumn="0" w:lastRowFirstColumn="0" w:lastRowLastColumn="0"/>
              <w:rPr>
                <w:rFonts w:ascii="Times New Roman" w:hAnsi="Times New Roman"/>
              </w:rPr>
            </w:pPr>
            <w:r w:rsidRPr="00CF6F98">
              <w:rPr>
                <w:rFonts w:ascii="Times New Roman" w:hAnsi="Times New Roman"/>
              </w:rPr>
              <w:t>Optimal system design</w:t>
            </w:r>
          </w:p>
        </w:tc>
      </w:tr>
      <w:tr w:rsidR="00EA0223" w:rsidRPr="00CF6F98" w:rsidTr="00595E55">
        <w:trPr>
          <w:cnfStyle w:val="000000100000" w:firstRow="0" w:lastRow="0" w:firstColumn="0" w:lastColumn="0" w:oddVBand="0" w:evenVBand="0" w:oddHBand="1" w:evenHBand="0" w:firstRowFirstColumn="0" w:firstRowLastColumn="0" w:lastRowFirstColumn="0" w:lastRowLastColumn="0"/>
          <w:trHeight w:val="259"/>
          <w:jc w:val="center"/>
        </w:trPr>
        <w:tc>
          <w:tcPr>
            <w:cnfStyle w:val="001000000000" w:firstRow="0" w:lastRow="0" w:firstColumn="1" w:lastColumn="0" w:oddVBand="0" w:evenVBand="0" w:oddHBand="0" w:evenHBand="0" w:firstRowFirstColumn="0" w:firstRowLastColumn="0" w:lastRowFirstColumn="0" w:lastRowLastColumn="0"/>
            <w:tcW w:w="9791" w:type="dxa"/>
            <w:gridSpan w:val="5"/>
          </w:tcPr>
          <w:p w:rsidR="00EA0223" w:rsidRPr="00CF6F98" w:rsidRDefault="00EA0223" w:rsidP="003315E1">
            <w:pPr>
              <w:pStyle w:val="ListParagraph"/>
              <w:numPr>
                <w:ilvl w:val="0"/>
                <w:numId w:val="92"/>
              </w:numPr>
              <w:spacing w:after="0"/>
              <w:jc w:val="center"/>
              <w:rPr>
                <w:rFonts w:ascii="Times New Roman" w:hAnsi="Times New Roman"/>
              </w:rPr>
            </w:pPr>
            <w:r w:rsidRPr="00CF6F98">
              <w:rPr>
                <w:rFonts w:ascii="Times New Roman" w:hAnsi="Times New Roman"/>
              </w:rPr>
              <w:t>Automation of any of the above</w:t>
            </w:r>
          </w:p>
        </w:tc>
      </w:tr>
    </w:tbl>
    <w:p w:rsidR="00EA0223" w:rsidRPr="00CF6F98" w:rsidRDefault="00EA0223" w:rsidP="00EA0223">
      <w:pPr>
        <w:rPr>
          <w:rFonts w:ascii="Times New Roman" w:hAnsi="Times New Roman"/>
        </w:rPr>
      </w:pPr>
    </w:p>
    <w:p w:rsidR="00EA0223" w:rsidRPr="00CF6F98" w:rsidRDefault="00EA0223" w:rsidP="00EA0223">
      <w:pPr>
        <w:rPr>
          <w:rFonts w:ascii="Times New Roman" w:hAnsi="Times New Roman"/>
        </w:rPr>
      </w:pPr>
      <w:r w:rsidRPr="00CF6F98">
        <w:rPr>
          <w:rFonts w:ascii="Times New Roman" w:hAnsi="Times New Roman"/>
        </w:rPr>
        <w:t xml:space="preserve">The SunShot Initiative also maintains goals related to market penetration, domestic job creation, domestic energy security, and environmental protection. These goals, however, are expected outcomes of the primary SunShot goals stated above.  </w:t>
      </w:r>
    </w:p>
    <w:p w:rsidR="00EA0223" w:rsidRPr="00CF6F98" w:rsidRDefault="00EA0223" w:rsidP="00EA0223">
      <w:pPr>
        <w:rPr>
          <w:rFonts w:ascii="Times New Roman" w:hAnsi="Times New Roman"/>
        </w:rPr>
      </w:pPr>
      <w:r w:rsidRPr="00CF6F98">
        <w:rPr>
          <w:rFonts w:ascii="Times New Roman" w:hAnsi="Times New Roman"/>
        </w:rPr>
        <w:lastRenderedPageBreak/>
        <w:t xml:space="preserve">DOE is dedicated to accelerating the timeline for merit review and selection.  DOE expects a concise overview, detailed </w:t>
      </w:r>
      <w:r w:rsidR="00E759B5">
        <w:rPr>
          <w:rFonts w:ascii="Times New Roman" w:hAnsi="Times New Roman"/>
        </w:rPr>
        <w:t>project narrative</w:t>
      </w:r>
      <w:r w:rsidRPr="00CF6F98">
        <w:rPr>
          <w:rFonts w:ascii="Times New Roman" w:hAnsi="Times New Roman"/>
        </w:rPr>
        <w:t>, strong team and resources, and a well-thought-out business plan.  Companies selected for negotiations will be held to specific and rapid turnaround times during the award negotiation process. DOE may terminate award negotiations with Applicants that are not able to meet required deadlines.</w:t>
      </w:r>
    </w:p>
    <w:p w:rsidR="00A71C51" w:rsidRPr="00CF6F98" w:rsidRDefault="00A71C51" w:rsidP="00A71C51">
      <w:pPr>
        <w:spacing w:after="0"/>
        <w:rPr>
          <w:rFonts w:ascii="Times New Roman" w:hAnsi="Times New Roman"/>
          <w:szCs w:val="24"/>
          <w:highlight w:val="darkGreen"/>
        </w:rPr>
      </w:pPr>
    </w:p>
    <w:p w:rsidR="00A71C51" w:rsidRDefault="0009716D" w:rsidP="003838A4">
      <w:pPr>
        <w:pStyle w:val="ListParagraph"/>
        <w:numPr>
          <w:ilvl w:val="1"/>
          <w:numId w:val="2"/>
        </w:numPr>
        <w:spacing w:after="0"/>
        <w:ind w:left="1260"/>
        <w:outlineLvl w:val="1"/>
        <w:rPr>
          <w:rFonts w:ascii="Times New Roman" w:hAnsi="Times New Roman"/>
          <w:b/>
          <w:smallCaps/>
          <w:sz w:val="28"/>
          <w:szCs w:val="28"/>
          <w:u w:val="single"/>
        </w:rPr>
      </w:pPr>
      <w:bookmarkStart w:id="27" w:name="_Toc290208606"/>
      <w:bookmarkStart w:id="28" w:name="_Toc296928968"/>
      <w:bookmarkStart w:id="29" w:name="_Toc305165661"/>
      <w:bookmarkStart w:id="30" w:name="_Toc305165782"/>
      <w:bookmarkStart w:id="31" w:name="_Toc305956953"/>
      <w:bookmarkStart w:id="32" w:name="_Toc308703637"/>
      <w:bookmarkStart w:id="33" w:name="_Ref343344544"/>
      <w:bookmarkStart w:id="34" w:name="_Ref343344548"/>
      <w:bookmarkStart w:id="35" w:name="_Toc343347918"/>
      <w:bookmarkStart w:id="36" w:name="_Toc346012009"/>
      <w:r w:rsidRPr="00CF6F98">
        <w:rPr>
          <w:rFonts w:ascii="Times New Roman" w:hAnsi="Times New Roman"/>
          <w:b/>
          <w:smallCaps/>
          <w:sz w:val="28"/>
          <w:szCs w:val="28"/>
          <w:u w:val="single"/>
        </w:rPr>
        <w:t>Program Objectives</w:t>
      </w:r>
      <w:bookmarkEnd w:id="27"/>
      <w:bookmarkEnd w:id="28"/>
      <w:bookmarkEnd w:id="29"/>
      <w:bookmarkEnd w:id="30"/>
      <w:bookmarkEnd w:id="31"/>
      <w:bookmarkEnd w:id="32"/>
      <w:bookmarkEnd w:id="33"/>
      <w:bookmarkEnd w:id="34"/>
      <w:bookmarkEnd w:id="35"/>
      <w:bookmarkEnd w:id="36"/>
    </w:p>
    <w:p w:rsidR="00A95680" w:rsidRPr="00A95680" w:rsidRDefault="00A95680" w:rsidP="00C45D71">
      <w:pPr>
        <w:rPr>
          <w:rFonts w:ascii="Times New Roman" w:hAnsi="Times New Roman"/>
          <w:b/>
          <w:smallCaps/>
          <w:sz w:val="28"/>
          <w:szCs w:val="28"/>
          <w:u w:val="single"/>
        </w:rPr>
      </w:pPr>
    </w:p>
    <w:p w:rsidR="00EA0223" w:rsidRPr="00CF6F98" w:rsidRDefault="00EA0223" w:rsidP="00EA0223">
      <w:pPr>
        <w:rPr>
          <w:rFonts w:ascii="Times New Roman" w:hAnsi="Times New Roman"/>
        </w:rPr>
      </w:pPr>
      <w:bookmarkStart w:id="37" w:name="_Toc341773394"/>
      <w:bookmarkStart w:id="38" w:name="_Toc342039842"/>
      <w:r w:rsidRPr="00CF6F98">
        <w:rPr>
          <w:rFonts w:ascii="Times New Roman" w:hAnsi="Times New Roman"/>
        </w:rPr>
        <w:t xml:space="preserve">The Incubator Program has a specific focus on rapid commercialization of </w:t>
      </w:r>
      <w:r w:rsidRPr="009C7325">
        <w:rPr>
          <w:rFonts w:ascii="Times New Roman" w:hAnsi="Times New Roman"/>
          <w:b/>
          <w:i/>
        </w:rPr>
        <w:t>proven</w:t>
      </w:r>
      <w:r w:rsidRPr="00CF6F98">
        <w:rPr>
          <w:rFonts w:ascii="Times New Roman" w:hAnsi="Times New Roman"/>
        </w:rPr>
        <w:t xml:space="preserve"> cost reducing products and services. </w:t>
      </w:r>
    </w:p>
    <w:p w:rsidR="00EA0223" w:rsidRPr="00CF6F98" w:rsidRDefault="00EA0223" w:rsidP="003315E1">
      <w:pPr>
        <w:pStyle w:val="ListParagraph"/>
        <w:numPr>
          <w:ilvl w:val="0"/>
          <w:numId w:val="94"/>
        </w:numPr>
        <w:rPr>
          <w:rFonts w:ascii="Times New Roman" w:hAnsi="Times New Roman"/>
        </w:rPr>
      </w:pPr>
      <w:r w:rsidRPr="00CF6F98">
        <w:rPr>
          <w:rFonts w:ascii="Times New Roman" w:hAnsi="Times New Roman"/>
        </w:rPr>
        <w:t xml:space="preserve">For hardware, “proven” means at a minimum demonstration of a robust and convincing proof of concept for Tier 0, a well-developed prototype for Tier 1, or a manufacturing and commercially relevant prototype made in the lab for Tier 2. </w:t>
      </w:r>
    </w:p>
    <w:p w:rsidR="00EA0223" w:rsidRPr="00CF6F98" w:rsidRDefault="00EA0223" w:rsidP="003315E1">
      <w:pPr>
        <w:pStyle w:val="ListParagraph"/>
        <w:numPr>
          <w:ilvl w:val="0"/>
          <w:numId w:val="94"/>
        </w:numPr>
        <w:spacing w:after="0"/>
        <w:rPr>
          <w:rFonts w:ascii="Times New Roman" w:hAnsi="Times New Roman"/>
        </w:rPr>
      </w:pPr>
      <w:r w:rsidRPr="00CF6F98">
        <w:rPr>
          <w:rFonts w:ascii="Times New Roman" w:hAnsi="Times New Roman"/>
        </w:rPr>
        <w:t>For non-hardware, “proven” means the applicant has a proof of concept or business plan for Tier 1S, or an alpha product or capability for Tier 2S. This is not a program for business plans or proofs of concept which do not have significant market research to back up and prove the necessity of the idea. The market segment to be addressed and competitors in this space should be clearly defined.</w:t>
      </w:r>
    </w:p>
    <w:p w:rsidR="00EA0223" w:rsidRPr="00CF6F98" w:rsidRDefault="00EA0223" w:rsidP="00EA0223">
      <w:pPr>
        <w:rPr>
          <w:rFonts w:ascii="Times New Roman" w:hAnsi="Times New Roman"/>
        </w:rPr>
      </w:pPr>
    </w:p>
    <w:p w:rsidR="00EA0223" w:rsidRPr="00CF6F98" w:rsidRDefault="00EA0223" w:rsidP="00EA0223">
      <w:pPr>
        <w:rPr>
          <w:rFonts w:ascii="Times New Roman" w:hAnsi="Times New Roman"/>
        </w:rPr>
      </w:pPr>
      <w:r w:rsidRPr="00CF6F98">
        <w:rPr>
          <w:rFonts w:ascii="Times New Roman" w:hAnsi="Times New Roman"/>
        </w:rPr>
        <w:t>This is not an early stage research program for which a great deal of fundamental research and discovery is required to create a successful product. DOE has several other funding programs focused on fundamental research.</w:t>
      </w:r>
      <w:r w:rsidRPr="00CF6F98">
        <w:rPr>
          <w:rFonts w:ascii="Times New Roman" w:hAnsi="Times New Roman"/>
          <w:vertAlign w:val="superscript"/>
        </w:rPr>
        <w:footnoteReference w:id="4"/>
      </w:r>
      <w:r w:rsidR="000079FB">
        <w:rPr>
          <w:rFonts w:ascii="Times New Roman" w:hAnsi="Times New Roman"/>
          <w:vertAlign w:val="superscript"/>
        </w:rPr>
        <w:t>,</w:t>
      </w:r>
      <w:r w:rsidRPr="00CF6F98">
        <w:rPr>
          <w:rFonts w:ascii="Times New Roman" w:hAnsi="Times New Roman"/>
          <w:vertAlign w:val="superscript"/>
        </w:rPr>
        <w:footnoteReference w:id="5"/>
      </w:r>
      <w:r w:rsidR="000079FB">
        <w:rPr>
          <w:rFonts w:ascii="Times New Roman" w:hAnsi="Times New Roman"/>
          <w:vertAlign w:val="superscript"/>
        </w:rPr>
        <w:t>,</w:t>
      </w:r>
      <w:r w:rsidRPr="00CF6F98">
        <w:rPr>
          <w:rFonts w:ascii="Times New Roman" w:hAnsi="Times New Roman"/>
          <w:vertAlign w:val="superscript"/>
        </w:rPr>
        <w:footnoteReference w:id="6"/>
      </w:r>
      <w:r w:rsidRPr="00CF6F98">
        <w:rPr>
          <w:rFonts w:ascii="Times New Roman" w:hAnsi="Times New Roman"/>
        </w:rPr>
        <w:t xml:space="preserve"> An ideal Incubator applicant will have all of the ‘pieces’ in place for their relevant tier of development and be ready to scale the process to the next tier and rapidly commercialize the product. </w:t>
      </w:r>
    </w:p>
    <w:p w:rsidR="00EA0223" w:rsidRPr="00CF6F98" w:rsidRDefault="00EA0223" w:rsidP="00EA0223">
      <w:pPr>
        <w:rPr>
          <w:rFonts w:ascii="Times New Roman" w:hAnsi="Times New Roman"/>
        </w:rPr>
      </w:pPr>
      <w:r w:rsidRPr="00CF6F98">
        <w:rPr>
          <w:rFonts w:ascii="Times New Roman" w:hAnsi="Times New Roman"/>
        </w:rPr>
        <w:t xml:space="preserve">There is a specific reason this program targets startup companies in this stage of development. Raising capital for solar technology start-ups to launch new solutions has proven challenging given the global economic </w:t>
      </w:r>
      <w:proofErr w:type="gramStart"/>
      <w:r w:rsidRPr="00CF6F98">
        <w:rPr>
          <w:rFonts w:ascii="Times New Roman" w:hAnsi="Times New Roman"/>
        </w:rPr>
        <w:t>environment.</w:t>
      </w:r>
      <w:proofErr w:type="gramEnd"/>
      <w:r w:rsidRPr="00CF6F98">
        <w:rPr>
          <w:rFonts w:ascii="Times New Roman" w:hAnsi="Times New Roman"/>
        </w:rPr>
        <w:t xml:space="preserve">  The SunShot Incubator Program is structured to help new companies answer critical questions required to reduce the risk of technologies and solar solutions. Early-stage Incubator assistance enables companies to cross critical technological barriers that the investment community is unable to address. Once these key risks are addressed the startups are ideally suited for private follow on funding and success. </w:t>
      </w:r>
    </w:p>
    <w:p w:rsidR="00EA0223" w:rsidRPr="00CF6F98" w:rsidRDefault="00EA0223" w:rsidP="00EA0223">
      <w:pPr>
        <w:rPr>
          <w:rFonts w:ascii="Times New Roman" w:hAnsi="Times New Roman"/>
        </w:rPr>
      </w:pPr>
      <w:r w:rsidRPr="00CF6F98">
        <w:rPr>
          <w:rFonts w:ascii="Times New Roman" w:hAnsi="Times New Roman"/>
        </w:rPr>
        <w:lastRenderedPageBreak/>
        <w:t xml:space="preserve">Figure 4 shows where the SunShot Incubator’s target companies and technologies exist within technology risk metrics.  This figure illustrates two valleys and the first valley titled “Pre-Commercial Gap” is the focus of the SunShot Incubator Program. The objective of the SunShot Incubator Program is to launch or aid in the expansion of new start-up businesses and/or new business units within an existing commercial entity, as well as to enable high-risk, differentiated technologies to become commercial products. This FOA is not intended for incremental </w:t>
      </w:r>
      <w:r w:rsidRPr="00227D84">
        <w:rPr>
          <w:rFonts w:ascii="Times New Roman" w:hAnsi="Times New Roman"/>
        </w:rPr>
        <w:t xml:space="preserve">improvements to the current production processes of startup businesses (see Section </w:t>
      </w:r>
      <w:r w:rsidR="00856CB7">
        <w:fldChar w:fldCharType="begin"/>
      </w:r>
      <w:r w:rsidR="00856CB7">
        <w:instrText xml:space="preserve"> REF _Ref343265028 \w \h  \* MERGEFORMAT </w:instrText>
      </w:r>
      <w:r w:rsidR="00856CB7">
        <w:fldChar w:fldCharType="separate"/>
      </w:r>
      <w:r w:rsidR="00856CB7" w:rsidRPr="00856CB7">
        <w:rPr>
          <w:rFonts w:ascii="Times New Roman" w:hAnsi="Times New Roman"/>
        </w:rPr>
        <w:t>I.D</w:t>
      </w:r>
      <w:r w:rsidR="00856CB7">
        <w:fldChar w:fldCharType="end"/>
      </w:r>
      <w:r w:rsidRPr="00227D84">
        <w:rPr>
          <w:rFonts w:ascii="Times New Roman" w:hAnsi="Times New Roman"/>
        </w:rPr>
        <w:t xml:space="preserve"> of the</w:t>
      </w:r>
      <w:r w:rsidRPr="00CF6F98">
        <w:rPr>
          <w:rFonts w:ascii="Times New Roman" w:hAnsi="Times New Roman"/>
        </w:rPr>
        <w:t xml:space="preserve"> FOA for “Areas Specifically Not of Interest”).  The second valley labeled “Pre-IPO Gap” is addressed by the SUNPATH program.</w:t>
      </w:r>
      <w:r w:rsidRPr="00CF6F98">
        <w:rPr>
          <w:rFonts w:ascii="Times New Roman" w:hAnsi="Times New Roman"/>
          <w:vertAlign w:val="superscript"/>
        </w:rPr>
        <w:footnoteReference w:id="7"/>
      </w:r>
    </w:p>
    <w:p w:rsidR="00EA0223" w:rsidRPr="00CF6F98" w:rsidRDefault="00EA0223" w:rsidP="00EA0223">
      <w:pPr>
        <w:pStyle w:val="ListParagraph"/>
        <w:jc w:val="center"/>
        <w:rPr>
          <w:rFonts w:ascii="Times New Roman" w:hAnsi="Times New Roman"/>
          <w:b/>
          <w:sz w:val="20"/>
          <w:szCs w:val="20"/>
        </w:rPr>
      </w:pPr>
      <w:r w:rsidRPr="00CF6F98">
        <w:rPr>
          <w:rFonts w:ascii="Times New Roman" w:hAnsi="Times New Roman"/>
          <w:b/>
          <w:sz w:val="20"/>
          <w:szCs w:val="20"/>
        </w:rPr>
        <w:t>Figure 4: Financial Investment Described by Technology Risk</w:t>
      </w:r>
    </w:p>
    <w:p w:rsidR="00EA0223" w:rsidRPr="00CF6F98" w:rsidRDefault="00EA0223" w:rsidP="00EA0223">
      <w:pPr>
        <w:ind w:left="360"/>
        <w:jc w:val="center"/>
        <w:rPr>
          <w:rFonts w:ascii="Times New Roman" w:hAnsi="Times New Roman"/>
        </w:rPr>
      </w:pPr>
      <w:r w:rsidRPr="00CF6F98">
        <w:rPr>
          <w:rFonts w:ascii="Times New Roman" w:hAnsi="Times New Roman"/>
          <w:noProof/>
        </w:rPr>
        <w:drawing>
          <wp:inline distT="0" distB="0" distL="0" distR="0" wp14:anchorId="7C77841B" wp14:editId="1013F9CC">
            <wp:extent cx="4380931" cy="2460061"/>
            <wp:effectExtent l="0" t="0" r="63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381826" cy="2460564"/>
                    </a:xfrm>
                    <a:prstGeom prst="rect">
                      <a:avLst/>
                    </a:prstGeom>
                    <a:noFill/>
                    <a:ln>
                      <a:noFill/>
                    </a:ln>
                  </pic:spPr>
                </pic:pic>
              </a:graphicData>
            </a:graphic>
          </wp:inline>
        </w:drawing>
      </w:r>
    </w:p>
    <w:p w:rsidR="000079FB" w:rsidRPr="00CF6F98" w:rsidRDefault="00EA0223" w:rsidP="00EA0223">
      <w:pPr>
        <w:rPr>
          <w:rFonts w:ascii="Times New Roman" w:hAnsi="Times New Roman"/>
        </w:rPr>
      </w:pPr>
      <w:r w:rsidRPr="00CF6F98">
        <w:rPr>
          <w:rFonts w:ascii="Times New Roman" w:hAnsi="Times New Roman"/>
        </w:rPr>
        <w:t>Ultimately, the success of the Incubator program is measured by the success of its awardees. One measure of success is the market acceptance of these cost reducing technologies. The Incubator Program continues to demonstrate remarkable success in this area; since its inception in 2007, the Incubator Program has awarded $92M in government funds to 5</w:t>
      </w:r>
      <w:r w:rsidR="0083547F">
        <w:rPr>
          <w:rFonts w:ascii="Times New Roman" w:hAnsi="Times New Roman"/>
        </w:rPr>
        <w:t>4</w:t>
      </w:r>
      <w:r w:rsidRPr="00CF6F98">
        <w:rPr>
          <w:rFonts w:ascii="Times New Roman" w:hAnsi="Times New Roman"/>
        </w:rPr>
        <w:t xml:space="preserve"> startups that have gone on to raise over $1.7B in follow on funding and the creation of over 750 high quality, domestic jobs.</w:t>
      </w:r>
      <w:r w:rsidR="000079FB">
        <w:rPr>
          <w:rFonts w:ascii="Times New Roman" w:hAnsi="Times New Roman"/>
        </w:rPr>
        <w:t xml:space="preserve"> A complete list of past and current awardees is available at </w:t>
      </w:r>
      <w:r w:rsidR="000079FB" w:rsidRPr="000079FB">
        <w:rPr>
          <w:rFonts w:ascii="Times New Roman" w:hAnsi="Times New Roman"/>
        </w:rPr>
        <w:t>http://www1.eere.energy.gov/solar/sunshot/incubator.html</w:t>
      </w:r>
      <w:r w:rsidR="000079FB">
        <w:rPr>
          <w:rFonts w:ascii="Times New Roman" w:hAnsi="Times New Roman"/>
        </w:rPr>
        <w:t>.</w:t>
      </w:r>
    </w:p>
    <w:bookmarkEnd w:id="37"/>
    <w:bookmarkEnd w:id="38"/>
    <w:p w:rsidR="0049053F" w:rsidRPr="00CF6F98" w:rsidRDefault="0049053F" w:rsidP="0049053F">
      <w:pPr>
        <w:rPr>
          <w:rFonts w:ascii="Times New Roman" w:hAnsi="Times New Roman"/>
        </w:rPr>
      </w:pPr>
      <w:r w:rsidRPr="00CF6F98">
        <w:rPr>
          <w:rFonts w:ascii="Times New Roman" w:hAnsi="Times New Roman"/>
        </w:rPr>
        <w:t xml:space="preserve">Approximately </w:t>
      </w:r>
      <w:r w:rsidR="0083547F" w:rsidRPr="0083547F">
        <w:rPr>
          <w:rFonts w:ascii="Times New Roman" w:hAnsi="Times New Roman"/>
        </w:rPr>
        <w:t>$10</w:t>
      </w:r>
      <w:r w:rsidRPr="00CF6F98">
        <w:rPr>
          <w:rFonts w:ascii="Times New Roman" w:hAnsi="Times New Roman"/>
        </w:rPr>
        <w:t xml:space="preserve"> million is expected to be available for new awards under this FOA, subject to the availability of appropriated funds.  DOE anticipates making 3-12 awards under this FOA.  DOE may issue one, multiple, or no awards.  Awards will be cooperative agreements with payable deliverables</w:t>
      </w:r>
    </w:p>
    <w:p w:rsidR="0049053F" w:rsidRPr="00CF6F98" w:rsidRDefault="0049053F" w:rsidP="0049053F">
      <w:pPr>
        <w:rPr>
          <w:rFonts w:ascii="Times New Roman" w:hAnsi="Times New Roman"/>
        </w:rPr>
      </w:pPr>
      <w:r w:rsidRPr="00CF6F98">
        <w:rPr>
          <w:rFonts w:ascii="Times New Roman" w:hAnsi="Times New Roman"/>
        </w:rPr>
        <w:t xml:space="preserve">DOE will accept only new applications under this FOA.  Applicants may not seek renewal or supplementation of their existing awards. </w:t>
      </w:r>
    </w:p>
    <w:p w:rsidR="0049053F" w:rsidRDefault="0049053F" w:rsidP="0049053F">
      <w:pPr>
        <w:rPr>
          <w:rFonts w:ascii="Times New Roman" w:hAnsi="Times New Roman"/>
        </w:rPr>
      </w:pPr>
      <w:r w:rsidRPr="00CF6F98">
        <w:rPr>
          <w:rFonts w:ascii="Times New Roman" w:hAnsi="Times New Roman"/>
        </w:rPr>
        <w:lastRenderedPageBreak/>
        <w:t>Applicants may be at different levels of maturity; therefore, DOE will accept applications to this FOA in the following categories (</w:t>
      </w:r>
      <w:r w:rsidR="00227D84">
        <w:rPr>
          <w:rFonts w:ascii="Times New Roman" w:hAnsi="Times New Roman"/>
        </w:rPr>
        <w:t>see</w:t>
      </w:r>
      <w:r w:rsidRPr="00CF6F98">
        <w:rPr>
          <w:rFonts w:ascii="Times New Roman" w:hAnsi="Times New Roman"/>
        </w:rPr>
        <w:t xml:space="preserve"> </w:t>
      </w:r>
      <w:r w:rsidR="00227D84" w:rsidRPr="00180672">
        <w:rPr>
          <w:rFonts w:ascii="Times New Roman" w:hAnsi="Times New Roman"/>
        </w:rPr>
        <w:t>S</w:t>
      </w:r>
      <w:r w:rsidRPr="00180672">
        <w:rPr>
          <w:rFonts w:ascii="Times New Roman" w:hAnsi="Times New Roman"/>
        </w:rPr>
        <w:t xml:space="preserve">ection </w:t>
      </w:r>
      <w:r w:rsidR="00856CB7">
        <w:fldChar w:fldCharType="begin"/>
      </w:r>
      <w:r w:rsidR="00856CB7">
        <w:instrText xml:space="preserve"> REF _Ref343265122 \w \h  \* MERGEFORMAT </w:instrText>
      </w:r>
      <w:r w:rsidR="00856CB7">
        <w:fldChar w:fldCharType="separate"/>
      </w:r>
      <w:r w:rsidR="00856CB7" w:rsidRPr="00856CB7">
        <w:rPr>
          <w:rFonts w:ascii="Times New Roman" w:hAnsi="Times New Roman"/>
        </w:rPr>
        <w:t>I.E</w:t>
      </w:r>
      <w:r w:rsidR="00856CB7">
        <w:fldChar w:fldCharType="end"/>
      </w:r>
      <w:r w:rsidRPr="00180672">
        <w:rPr>
          <w:rFonts w:ascii="Times New Roman" w:hAnsi="Times New Roman"/>
        </w:rPr>
        <w:t xml:space="preserve"> </w:t>
      </w:r>
      <w:r w:rsidR="00180672">
        <w:rPr>
          <w:rFonts w:ascii="Times New Roman" w:hAnsi="Times New Roman"/>
        </w:rPr>
        <w:t>for further information on t</w:t>
      </w:r>
      <w:r w:rsidRPr="00CF6F98">
        <w:rPr>
          <w:rFonts w:ascii="Times New Roman" w:hAnsi="Times New Roman"/>
        </w:rPr>
        <w:t>iers).</w:t>
      </w:r>
    </w:p>
    <w:p w:rsidR="0049053F" w:rsidRPr="00CF6F98" w:rsidRDefault="00180672" w:rsidP="0049053F">
      <w:pPr>
        <w:jc w:val="center"/>
        <w:rPr>
          <w:rFonts w:ascii="Times New Roman" w:hAnsi="Times New Roman"/>
          <w:b/>
          <w:sz w:val="28"/>
          <w:szCs w:val="28"/>
        </w:rPr>
      </w:pPr>
      <w:r>
        <w:rPr>
          <w:rFonts w:ascii="Times New Roman" w:hAnsi="Times New Roman"/>
          <w:b/>
          <w:sz w:val="28"/>
          <w:szCs w:val="28"/>
        </w:rPr>
        <w:t>Hardware D</w:t>
      </w:r>
      <w:r w:rsidR="0049053F" w:rsidRPr="00CF6F98">
        <w:rPr>
          <w:rFonts w:ascii="Times New Roman" w:hAnsi="Times New Roman"/>
          <w:b/>
          <w:sz w:val="28"/>
          <w:szCs w:val="28"/>
        </w:rPr>
        <w:t>evelopment</w:t>
      </w:r>
    </w:p>
    <w:tbl>
      <w:tblPr>
        <w:tblStyle w:val="MediumShading1-Accent6"/>
        <w:tblW w:w="10570" w:type="dxa"/>
        <w:jc w:val="center"/>
        <w:tblInd w:w="-243" w:type="dxa"/>
        <w:tblLayout w:type="fixed"/>
        <w:tblLook w:val="04A0" w:firstRow="1" w:lastRow="0" w:firstColumn="1" w:lastColumn="0" w:noHBand="0" w:noVBand="1"/>
      </w:tblPr>
      <w:tblGrid>
        <w:gridCol w:w="981"/>
        <w:gridCol w:w="1636"/>
        <w:gridCol w:w="963"/>
        <w:gridCol w:w="1350"/>
        <w:gridCol w:w="5640"/>
      </w:tblGrid>
      <w:tr w:rsidR="0049053F" w:rsidRPr="00CF6F98" w:rsidTr="0049053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1" w:type="dxa"/>
            <w:tcBorders>
              <w:top w:val="nil"/>
              <w:left w:val="nil"/>
            </w:tcBorders>
            <w:shd w:val="clear" w:color="auto" w:fill="auto"/>
            <w:vAlign w:val="center"/>
          </w:tcPr>
          <w:p w:rsidR="0049053F" w:rsidRPr="00CF6F98" w:rsidRDefault="0049053F" w:rsidP="0049053F">
            <w:pPr>
              <w:rPr>
                <w:rFonts w:ascii="Times New Roman" w:hAnsi="Times New Roman"/>
              </w:rPr>
            </w:pPr>
          </w:p>
        </w:tc>
        <w:tc>
          <w:tcPr>
            <w:tcW w:w="1636" w:type="dxa"/>
            <w:tcBorders>
              <w:right w:val="single" w:sz="8" w:space="0" w:color="FFFFFF" w:themeColor="background1"/>
            </w:tcBorders>
            <w:vAlign w:val="center"/>
          </w:tcPr>
          <w:p w:rsidR="0049053F" w:rsidRPr="00CF6F98" w:rsidRDefault="0049053F" w:rsidP="0049053F">
            <w:pP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CF6F98">
              <w:rPr>
                <w:rFonts w:ascii="Times New Roman" w:hAnsi="Times New Roman"/>
              </w:rPr>
              <w:t>Maximum Federal Award</w:t>
            </w:r>
          </w:p>
        </w:tc>
        <w:tc>
          <w:tcPr>
            <w:tcW w:w="963" w:type="dxa"/>
            <w:tcBorders>
              <w:left w:val="single" w:sz="8" w:space="0" w:color="FFFFFF" w:themeColor="background1"/>
              <w:right w:val="single" w:sz="8" w:space="0" w:color="FFFFFF" w:themeColor="background1"/>
            </w:tcBorders>
            <w:vAlign w:val="center"/>
          </w:tcPr>
          <w:p w:rsidR="0049053F" w:rsidRPr="00CF6F98" w:rsidRDefault="0049053F" w:rsidP="0049053F">
            <w:pP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CF6F98">
              <w:rPr>
                <w:rFonts w:ascii="Times New Roman" w:hAnsi="Times New Roman"/>
              </w:rPr>
              <w:t>Project Period</w:t>
            </w:r>
          </w:p>
        </w:tc>
        <w:tc>
          <w:tcPr>
            <w:tcW w:w="1350" w:type="dxa"/>
            <w:tcBorders>
              <w:left w:val="single" w:sz="8" w:space="0" w:color="FFFFFF" w:themeColor="background1"/>
              <w:right w:val="single" w:sz="8" w:space="0" w:color="FFFFFF" w:themeColor="background1"/>
            </w:tcBorders>
          </w:tcPr>
          <w:p w:rsidR="0049053F" w:rsidRPr="00CF6F98" w:rsidRDefault="0049053F" w:rsidP="0049053F">
            <w:pP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CF6F98">
              <w:rPr>
                <w:rFonts w:ascii="Times New Roman" w:hAnsi="Times New Roman"/>
              </w:rPr>
              <w:t>Applicant Cost Share</w:t>
            </w:r>
          </w:p>
        </w:tc>
        <w:tc>
          <w:tcPr>
            <w:tcW w:w="5640" w:type="dxa"/>
            <w:tcBorders>
              <w:left w:val="single" w:sz="8" w:space="0" w:color="FFFFFF" w:themeColor="background1"/>
            </w:tcBorders>
            <w:vAlign w:val="center"/>
          </w:tcPr>
          <w:p w:rsidR="0049053F" w:rsidRPr="00CF6F98" w:rsidRDefault="0049053F" w:rsidP="0049053F">
            <w:pP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CF6F98">
              <w:rPr>
                <w:rFonts w:ascii="Times New Roman" w:hAnsi="Times New Roman"/>
              </w:rPr>
              <w:t>Category Objective</w:t>
            </w:r>
          </w:p>
        </w:tc>
      </w:tr>
      <w:tr w:rsidR="0049053F" w:rsidRPr="00CF6F98" w:rsidTr="0049053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1" w:type="dxa"/>
            <w:tcBorders>
              <w:right w:val="single" w:sz="8" w:space="0" w:color="F9B074" w:themeColor="accent6" w:themeTint="BF"/>
            </w:tcBorders>
            <w:vAlign w:val="center"/>
          </w:tcPr>
          <w:p w:rsidR="0049053F" w:rsidRPr="00CF6F98" w:rsidRDefault="0049053F" w:rsidP="0049053F">
            <w:pPr>
              <w:rPr>
                <w:rFonts w:ascii="Times New Roman" w:hAnsi="Times New Roman"/>
              </w:rPr>
            </w:pPr>
            <w:r w:rsidRPr="00CF6F98">
              <w:rPr>
                <w:rFonts w:ascii="Times New Roman" w:hAnsi="Times New Roman"/>
              </w:rPr>
              <w:t>Tier 0</w:t>
            </w:r>
          </w:p>
        </w:tc>
        <w:tc>
          <w:tcPr>
            <w:tcW w:w="1636" w:type="dxa"/>
            <w:tcBorders>
              <w:left w:val="single" w:sz="8" w:space="0" w:color="F9B074" w:themeColor="accent6" w:themeTint="BF"/>
              <w:right w:val="single" w:sz="8" w:space="0" w:color="F9B074" w:themeColor="accent6" w:themeTint="BF"/>
            </w:tcBorders>
            <w:vAlign w:val="center"/>
          </w:tcPr>
          <w:p w:rsidR="0049053F" w:rsidRPr="00CF6F98" w:rsidRDefault="0049053F" w:rsidP="0049053F">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CF6F98">
              <w:rPr>
                <w:rFonts w:ascii="Times New Roman" w:hAnsi="Times New Roman"/>
              </w:rPr>
              <w:t>$500,000</w:t>
            </w:r>
          </w:p>
        </w:tc>
        <w:tc>
          <w:tcPr>
            <w:tcW w:w="963" w:type="dxa"/>
            <w:tcBorders>
              <w:left w:val="single" w:sz="8" w:space="0" w:color="F9B074" w:themeColor="accent6" w:themeTint="BF"/>
              <w:right w:val="single" w:sz="8" w:space="0" w:color="F9B074" w:themeColor="accent6" w:themeTint="BF"/>
            </w:tcBorders>
            <w:vAlign w:val="center"/>
          </w:tcPr>
          <w:p w:rsidR="0049053F" w:rsidRPr="00CF6F98" w:rsidRDefault="0049053F" w:rsidP="0049053F">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CF6F98">
              <w:rPr>
                <w:rFonts w:ascii="Times New Roman" w:hAnsi="Times New Roman"/>
              </w:rPr>
              <w:t>12 months</w:t>
            </w:r>
          </w:p>
        </w:tc>
        <w:tc>
          <w:tcPr>
            <w:tcW w:w="1350" w:type="dxa"/>
            <w:tcBorders>
              <w:left w:val="single" w:sz="8" w:space="0" w:color="F9B074" w:themeColor="accent6" w:themeTint="BF"/>
              <w:right w:val="single" w:sz="8" w:space="0" w:color="F9B074" w:themeColor="accent6" w:themeTint="BF"/>
            </w:tcBorders>
            <w:vAlign w:val="center"/>
          </w:tcPr>
          <w:p w:rsidR="0049053F" w:rsidRPr="00CF6F98" w:rsidRDefault="0049053F" w:rsidP="0049053F">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CF6F98">
              <w:rPr>
                <w:rFonts w:ascii="Times New Roman" w:hAnsi="Times New Roman"/>
              </w:rPr>
              <w:t>≥ 20%</w:t>
            </w:r>
          </w:p>
        </w:tc>
        <w:tc>
          <w:tcPr>
            <w:tcW w:w="5640" w:type="dxa"/>
            <w:tcBorders>
              <w:left w:val="single" w:sz="8" w:space="0" w:color="F9B074" w:themeColor="accent6" w:themeTint="BF"/>
            </w:tcBorders>
            <w:vAlign w:val="center"/>
          </w:tcPr>
          <w:p w:rsidR="0049053F" w:rsidRPr="00CF6F98" w:rsidRDefault="0049053F" w:rsidP="0049053F">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CF6F98">
              <w:rPr>
                <w:rFonts w:ascii="Times New Roman" w:hAnsi="Times New Roman"/>
              </w:rPr>
              <w:t>Accelerate transition from a proof-of-concept of all critical components to an early stage functional prototype</w:t>
            </w:r>
          </w:p>
        </w:tc>
      </w:tr>
      <w:tr w:rsidR="0049053F" w:rsidRPr="00CF6F98" w:rsidTr="0049053F">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1" w:type="dxa"/>
            <w:tcBorders>
              <w:right w:val="single" w:sz="8" w:space="0" w:color="F9B074" w:themeColor="accent6" w:themeTint="BF"/>
            </w:tcBorders>
            <w:vAlign w:val="center"/>
          </w:tcPr>
          <w:p w:rsidR="0049053F" w:rsidRPr="00CF6F98" w:rsidRDefault="0049053F" w:rsidP="0049053F">
            <w:pPr>
              <w:rPr>
                <w:rFonts w:ascii="Times New Roman" w:hAnsi="Times New Roman"/>
              </w:rPr>
            </w:pPr>
            <w:r w:rsidRPr="00CF6F98">
              <w:rPr>
                <w:rFonts w:ascii="Times New Roman" w:hAnsi="Times New Roman"/>
              </w:rPr>
              <w:t>Tier 1</w:t>
            </w:r>
          </w:p>
        </w:tc>
        <w:tc>
          <w:tcPr>
            <w:tcW w:w="1636" w:type="dxa"/>
            <w:tcBorders>
              <w:left w:val="single" w:sz="8" w:space="0" w:color="F9B074" w:themeColor="accent6" w:themeTint="BF"/>
              <w:right w:val="single" w:sz="8" w:space="0" w:color="F9B074" w:themeColor="accent6" w:themeTint="BF"/>
            </w:tcBorders>
            <w:vAlign w:val="center"/>
          </w:tcPr>
          <w:p w:rsidR="0049053F" w:rsidRPr="00CF6F98" w:rsidRDefault="0049053F" w:rsidP="0049053F">
            <w:pPr>
              <w:cnfStyle w:val="000000010000" w:firstRow="0" w:lastRow="0" w:firstColumn="0" w:lastColumn="0" w:oddVBand="0" w:evenVBand="0" w:oddHBand="0" w:evenHBand="1" w:firstRowFirstColumn="0" w:firstRowLastColumn="0" w:lastRowFirstColumn="0" w:lastRowLastColumn="0"/>
              <w:rPr>
                <w:rFonts w:ascii="Times New Roman" w:hAnsi="Times New Roman"/>
              </w:rPr>
            </w:pPr>
            <w:r w:rsidRPr="00CF6F98">
              <w:rPr>
                <w:rFonts w:ascii="Times New Roman" w:hAnsi="Times New Roman"/>
              </w:rPr>
              <w:t>$1,000,000</w:t>
            </w:r>
          </w:p>
        </w:tc>
        <w:tc>
          <w:tcPr>
            <w:tcW w:w="963" w:type="dxa"/>
            <w:tcBorders>
              <w:left w:val="single" w:sz="8" w:space="0" w:color="F9B074" w:themeColor="accent6" w:themeTint="BF"/>
              <w:right w:val="single" w:sz="8" w:space="0" w:color="F9B074" w:themeColor="accent6" w:themeTint="BF"/>
            </w:tcBorders>
            <w:vAlign w:val="center"/>
          </w:tcPr>
          <w:p w:rsidR="0049053F" w:rsidRPr="00CF6F98" w:rsidRDefault="0049053F" w:rsidP="0049053F">
            <w:pPr>
              <w:cnfStyle w:val="000000010000" w:firstRow="0" w:lastRow="0" w:firstColumn="0" w:lastColumn="0" w:oddVBand="0" w:evenVBand="0" w:oddHBand="0" w:evenHBand="1" w:firstRowFirstColumn="0" w:firstRowLastColumn="0" w:lastRowFirstColumn="0" w:lastRowLastColumn="0"/>
              <w:rPr>
                <w:rFonts w:ascii="Times New Roman" w:hAnsi="Times New Roman"/>
              </w:rPr>
            </w:pPr>
            <w:r w:rsidRPr="00CF6F98">
              <w:rPr>
                <w:rFonts w:ascii="Times New Roman" w:hAnsi="Times New Roman"/>
              </w:rPr>
              <w:t>12 months</w:t>
            </w:r>
          </w:p>
        </w:tc>
        <w:tc>
          <w:tcPr>
            <w:tcW w:w="1350" w:type="dxa"/>
            <w:tcBorders>
              <w:left w:val="single" w:sz="8" w:space="0" w:color="F9B074" w:themeColor="accent6" w:themeTint="BF"/>
              <w:right w:val="single" w:sz="8" w:space="0" w:color="F9B074" w:themeColor="accent6" w:themeTint="BF"/>
            </w:tcBorders>
            <w:vAlign w:val="center"/>
          </w:tcPr>
          <w:p w:rsidR="0049053F" w:rsidRPr="00CF6F98" w:rsidRDefault="0049053F" w:rsidP="0049053F">
            <w:pPr>
              <w:cnfStyle w:val="000000010000" w:firstRow="0" w:lastRow="0" w:firstColumn="0" w:lastColumn="0" w:oddVBand="0" w:evenVBand="0" w:oddHBand="0" w:evenHBand="1" w:firstRowFirstColumn="0" w:firstRowLastColumn="0" w:lastRowFirstColumn="0" w:lastRowLastColumn="0"/>
              <w:rPr>
                <w:rFonts w:ascii="Times New Roman" w:hAnsi="Times New Roman"/>
              </w:rPr>
            </w:pPr>
            <w:r w:rsidRPr="00CF6F98">
              <w:rPr>
                <w:rFonts w:ascii="Times New Roman" w:hAnsi="Times New Roman"/>
              </w:rPr>
              <w:t>≥ 20%</w:t>
            </w:r>
          </w:p>
        </w:tc>
        <w:tc>
          <w:tcPr>
            <w:tcW w:w="5640" w:type="dxa"/>
            <w:tcBorders>
              <w:left w:val="single" w:sz="8" w:space="0" w:color="F9B074" w:themeColor="accent6" w:themeTint="BF"/>
            </w:tcBorders>
            <w:vAlign w:val="center"/>
          </w:tcPr>
          <w:p w:rsidR="0049053F" w:rsidRPr="00CF6F98" w:rsidRDefault="0049053F" w:rsidP="0049053F">
            <w:pPr>
              <w:cnfStyle w:val="000000010000" w:firstRow="0" w:lastRow="0" w:firstColumn="0" w:lastColumn="0" w:oddVBand="0" w:evenVBand="0" w:oddHBand="0" w:evenHBand="1" w:firstRowFirstColumn="0" w:firstRowLastColumn="0" w:lastRowFirstColumn="0" w:lastRowLastColumn="0"/>
              <w:rPr>
                <w:rFonts w:ascii="Times New Roman" w:hAnsi="Times New Roman"/>
              </w:rPr>
            </w:pPr>
            <w:r w:rsidRPr="00CF6F98">
              <w:rPr>
                <w:rFonts w:ascii="Times New Roman" w:hAnsi="Times New Roman"/>
              </w:rPr>
              <w:t>Accelerate transition of early stage functional prototype to manufacturing and commercially relevant prototype made in the lab</w:t>
            </w:r>
          </w:p>
        </w:tc>
      </w:tr>
      <w:tr w:rsidR="0049053F" w:rsidRPr="00CF6F98" w:rsidTr="0049053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1" w:type="dxa"/>
            <w:tcBorders>
              <w:right w:val="single" w:sz="8" w:space="0" w:color="F9B074" w:themeColor="accent6" w:themeTint="BF"/>
            </w:tcBorders>
            <w:vAlign w:val="center"/>
          </w:tcPr>
          <w:p w:rsidR="0049053F" w:rsidRPr="00CF6F98" w:rsidRDefault="0049053F" w:rsidP="0049053F">
            <w:pPr>
              <w:rPr>
                <w:rFonts w:ascii="Times New Roman" w:hAnsi="Times New Roman"/>
              </w:rPr>
            </w:pPr>
            <w:r w:rsidRPr="00CF6F98">
              <w:rPr>
                <w:rFonts w:ascii="Times New Roman" w:hAnsi="Times New Roman"/>
              </w:rPr>
              <w:t>Tier 2</w:t>
            </w:r>
          </w:p>
        </w:tc>
        <w:tc>
          <w:tcPr>
            <w:tcW w:w="1636" w:type="dxa"/>
            <w:tcBorders>
              <w:left w:val="single" w:sz="8" w:space="0" w:color="F9B074" w:themeColor="accent6" w:themeTint="BF"/>
              <w:right w:val="single" w:sz="8" w:space="0" w:color="F9B074" w:themeColor="accent6" w:themeTint="BF"/>
            </w:tcBorders>
            <w:vAlign w:val="center"/>
          </w:tcPr>
          <w:p w:rsidR="0049053F" w:rsidRPr="00CF6F98" w:rsidRDefault="0049053F" w:rsidP="0049053F">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CF6F98">
              <w:rPr>
                <w:rFonts w:ascii="Times New Roman" w:hAnsi="Times New Roman"/>
              </w:rPr>
              <w:t>$4,000,000</w:t>
            </w:r>
          </w:p>
        </w:tc>
        <w:tc>
          <w:tcPr>
            <w:tcW w:w="963" w:type="dxa"/>
            <w:tcBorders>
              <w:left w:val="single" w:sz="8" w:space="0" w:color="F9B074" w:themeColor="accent6" w:themeTint="BF"/>
              <w:right w:val="single" w:sz="8" w:space="0" w:color="F9B074" w:themeColor="accent6" w:themeTint="BF"/>
            </w:tcBorders>
            <w:vAlign w:val="center"/>
          </w:tcPr>
          <w:p w:rsidR="0049053F" w:rsidRPr="00CF6F98" w:rsidRDefault="0049053F" w:rsidP="0049053F">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CF6F98">
              <w:rPr>
                <w:rFonts w:ascii="Times New Roman" w:hAnsi="Times New Roman"/>
              </w:rPr>
              <w:t>18 months</w:t>
            </w:r>
          </w:p>
        </w:tc>
        <w:tc>
          <w:tcPr>
            <w:tcW w:w="1350" w:type="dxa"/>
            <w:tcBorders>
              <w:left w:val="single" w:sz="8" w:space="0" w:color="F9B074" w:themeColor="accent6" w:themeTint="BF"/>
              <w:right w:val="single" w:sz="8" w:space="0" w:color="F9B074" w:themeColor="accent6" w:themeTint="BF"/>
            </w:tcBorders>
            <w:vAlign w:val="center"/>
          </w:tcPr>
          <w:p w:rsidR="0049053F" w:rsidRPr="00CF6F98" w:rsidRDefault="0049053F" w:rsidP="0049053F">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CF6F98">
              <w:rPr>
                <w:rFonts w:ascii="Times New Roman" w:hAnsi="Times New Roman"/>
              </w:rPr>
              <w:t>≥ 50%</w:t>
            </w:r>
          </w:p>
        </w:tc>
        <w:tc>
          <w:tcPr>
            <w:tcW w:w="5640" w:type="dxa"/>
            <w:tcBorders>
              <w:left w:val="single" w:sz="8" w:space="0" w:color="F9B074" w:themeColor="accent6" w:themeTint="BF"/>
            </w:tcBorders>
            <w:vAlign w:val="center"/>
          </w:tcPr>
          <w:p w:rsidR="0049053F" w:rsidRPr="00CF6F98" w:rsidRDefault="0049053F" w:rsidP="0049053F">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CF6F98">
              <w:rPr>
                <w:rFonts w:ascii="Times New Roman" w:hAnsi="Times New Roman"/>
              </w:rPr>
              <w:t>Develop the manufacturing processes and equipment to move from fully developed lab prototype to pilot-scale production.</w:t>
            </w:r>
          </w:p>
        </w:tc>
      </w:tr>
    </w:tbl>
    <w:p w:rsidR="0049053F" w:rsidRPr="00CF6F98" w:rsidRDefault="0049053F" w:rsidP="0049053F">
      <w:pPr>
        <w:rPr>
          <w:rFonts w:ascii="Times New Roman" w:hAnsi="Times New Roman"/>
        </w:rPr>
      </w:pPr>
    </w:p>
    <w:p w:rsidR="0049053F" w:rsidRPr="00CF6F98" w:rsidRDefault="00180672" w:rsidP="0049053F">
      <w:pPr>
        <w:jc w:val="center"/>
        <w:rPr>
          <w:rFonts w:ascii="Times New Roman" w:hAnsi="Times New Roman"/>
          <w:b/>
          <w:sz w:val="28"/>
          <w:szCs w:val="28"/>
        </w:rPr>
      </w:pPr>
      <w:r>
        <w:rPr>
          <w:rFonts w:ascii="Times New Roman" w:hAnsi="Times New Roman"/>
          <w:b/>
          <w:sz w:val="28"/>
          <w:szCs w:val="28"/>
        </w:rPr>
        <w:t>Non-Hardware D</w:t>
      </w:r>
      <w:r w:rsidR="0049053F" w:rsidRPr="00CF6F98">
        <w:rPr>
          <w:rFonts w:ascii="Times New Roman" w:hAnsi="Times New Roman"/>
          <w:b/>
          <w:sz w:val="28"/>
          <w:szCs w:val="28"/>
        </w:rPr>
        <w:t>evelopment (Soft Cost/ Software)</w:t>
      </w:r>
    </w:p>
    <w:tbl>
      <w:tblPr>
        <w:tblStyle w:val="MediumShading1-Accent6"/>
        <w:tblW w:w="10795" w:type="dxa"/>
        <w:jc w:val="center"/>
        <w:tblInd w:w="-243" w:type="dxa"/>
        <w:tblLayout w:type="fixed"/>
        <w:tblLook w:val="04A0" w:firstRow="1" w:lastRow="0" w:firstColumn="1" w:lastColumn="0" w:noHBand="0" w:noVBand="1"/>
      </w:tblPr>
      <w:tblGrid>
        <w:gridCol w:w="981"/>
        <w:gridCol w:w="1636"/>
        <w:gridCol w:w="963"/>
        <w:gridCol w:w="1350"/>
        <w:gridCol w:w="5865"/>
      </w:tblGrid>
      <w:tr w:rsidR="0049053F" w:rsidRPr="00CF6F98" w:rsidTr="0049053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1" w:type="dxa"/>
            <w:tcBorders>
              <w:top w:val="nil"/>
              <w:left w:val="nil"/>
            </w:tcBorders>
            <w:shd w:val="clear" w:color="auto" w:fill="auto"/>
            <w:vAlign w:val="center"/>
          </w:tcPr>
          <w:p w:rsidR="0049053F" w:rsidRPr="00CF6F98" w:rsidRDefault="0049053F" w:rsidP="0049053F">
            <w:pPr>
              <w:rPr>
                <w:rFonts w:ascii="Times New Roman" w:hAnsi="Times New Roman"/>
              </w:rPr>
            </w:pPr>
          </w:p>
        </w:tc>
        <w:tc>
          <w:tcPr>
            <w:tcW w:w="1636" w:type="dxa"/>
            <w:tcBorders>
              <w:right w:val="single" w:sz="8" w:space="0" w:color="FFFFFF" w:themeColor="background1"/>
            </w:tcBorders>
            <w:vAlign w:val="center"/>
          </w:tcPr>
          <w:p w:rsidR="0049053F" w:rsidRPr="00CF6F98" w:rsidRDefault="0049053F" w:rsidP="0049053F">
            <w:pP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CF6F98">
              <w:rPr>
                <w:rFonts w:ascii="Times New Roman" w:hAnsi="Times New Roman"/>
              </w:rPr>
              <w:t>Maximum Federal Award</w:t>
            </w:r>
          </w:p>
        </w:tc>
        <w:tc>
          <w:tcPr>
            <w:tcW w:w="963" w:type="dxa"/>
            <w:tcBorders>
              <w:left w:val="single" w:sz="8" w:space="0" w:color="FFFFFF" w:themeColor="background1"/>
              <w:right w:val="single" w:sz="8" w:space="0" w:color="FFFFFF" w:themeColor="background1"/>
            </w:tcBorders>
            <w:vAlign w:val="center"/>
          </w:tcPr>
          <w:p w:rsidR="0049053F" w:rsidRPr="00CF6F98" w:rsidRDefault="0049053F" w:rsidP="0049053F">
            <w:pP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CF6F98">
              <w:rPr>
                <w:rFonts w:ascii="Times New Roman" w:hAnsi="Times New Roman"/>
              </w:rPr>
              <w:t>Project Period</w:t>
            </w:r>
          </w:p>
        </w:tc>
        <w:tc>
          <w:tcPr>
            <w:tcW w:w="1350" w:type="dxa"/>
            <w:tcBorders>
              <w:left w:val="single" w:sz="8" w:space="0" w:color="FFFFFF" w:themeColor="background1"/>
              <w:right w:val="single" w:sz="8" w:space="0" w:color="FFFFFF" w:themeColor="background1"/>
            </w:tcBorders>
          </w:tcPr>
          <w:p w:rsidR="0049053F" w:rsidRPr="00CF6F98" w:rsidRDefault="0049053F" w:rsidP="0049053F">
            <w:pP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CF6F98">
              <w:rPr>
                <w:rFonts w:ascii="Times New Roman" w:hAnsi="Times New Roman"/>
              </w:rPr>
              <w:t>Applicant Cost Share</w:t>
            </w:r>
          </w:p>
        </w:tc>
        <w:tc>
          <w:tcPr>
            <w:tcW w:w="5865" w:type="dxa"/>
            <w:tcBorders>
              <w:left w:val="single" w:sz="8" w:space="0" w:color="FFFFFF" w:themeColor="background1"/>
            </w:tcBorders>
            <w:vAlign w:val="center"/>
          </w:tcPr>
          <w:p w:rsidR="0049053F" w:rsidRPr="00CF6F98" w:rsidRDefault="0049053F" w:rsidP="0049053F">
            <w:pP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CF6F98">
              <w:rPr>
                <w:rFonts w:ascii="Times New Roman" w:hAnsi="Times New Roman"/>
              </w:rPr>
              <w:t>Category Objective</w:t>
            </w:r>
          </w:p>
        </w:tc>
      </w:tr>
      <w:tr w:rsidR="0049053F" w:rsidRPr="00CF6F98" w:rsidTr="0049053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1" w:type="dxa"/>
            <w:tcBorders>
              <w:right w:val="single" w:sz="8" w:space="0" w:color="F9B074" w:themeColor="accent6" w:themeTint="BF"/>
            </w:tcBorders>
            <w:vAlign w:val="center"/>
          </w:tcPr>
          <w:p w:rsidR="0049053F" w:rsidRPr="00CF6F98" w:rsidRDefault="0049053F" w:rsidP="0049053F">
            <w:pPr>
              <w:rPr>
                <w:rFonts w:ascii="Times New Roman" w:hAnsi="Times New Roman"/>
              </w:rPr>
            </w:pPr>
            <w:r w:rsidRPr="00CF6F98">
              <w:rPr>
                <w:rFonts w:ascii="Times New Roman" w:hAnsi="Times New Roman"/>
              </w:rPr>
              <w:t>Tier 1S</w:t>
            </w:r>
          </w:p>
        </w:tc>
        <w:tc>
          <w:tcPr>
            <w:tcW w:w="1636" w:type="dxa"/>
            <w:tcBorders>
              <w:left w:val="single" w:sz="8" w:space="0" w:color="F9B074" w:themeColor="accent6" w:themeTint="BF"/>
              <w:right w:val="single" w:sz="8" w:space="0" w:color="F9B074" w:themeColor="accent6" w:themeTint="BF"/>
            </w:tcBorders>
            <w:vAlign w:val="center"/>
          </w:tcPr>
          <w:p w:rsidR="0049053F" w:rsidRPr="00CF6F98" w:rsidRDefault="0049053F" w:rsidP="0049053F">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CF6F98">
              <w:rPr>
                <w:rFonts w:ascii="Times New Roman" w:hAnsi="Times New Roman"/>
              </w:rPr>
              <w:t>$500,000</w:t>
            </w:r>
          </w:p>
        </w:tc>
        <w:tc>
          <w:tcPr>
            <w:tcW w:w="963" w:type="dxa"/>
            <w:tcBorders>
              <w:left w:val="single" w:sz="8" w:space="0" w:color="F9B074" w:themeColor="accent6" w:themeTint="BF"/>
              <w:right w:val="single" w:sz="8" w:space="0" w:color="F9B074" w:themeColor="accent6" w:themeTint="BF"/>
            </w:tcBorders>
            <w:vAlign w:val="center"/>
          </w:tcPr>
          <w:p w:rsidR="0049053F" w:rsidRPr="00CF6F98" w:rsidRDefault="0049053F" w:rsidP="0049053F">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CF6F98">
              <w:rPr>
                <w:rFonts w:ascii="Times New Roman" w:hAnsi="Times New Roman"/>
              </w:rPr>
              <w:t>12 months</w:t>
            </w:r>
          </w:p>
        </w:tc>
        <w:tc>
          <w:tcPr>
            <w:tcW w:w="1350" w:type="dxa"/>
            <w:tcBorders>
              <w:left w:val="single" w:sz="8" w:space="0" w:color="F9B074" w:themeColor="accent6" w:themeTint="BF"/>
              <w:right w:val="single" w:sz="8" w:space="0" w:color="F9B074" w:themeColor="accent6" w:themeTint="BF"/>
            </w:tcBorders>
            <w:vAlign w:val="center"/>
          </w:tcPr>
          <w:p w:rsidR="0049053F" w:rsidRPr="00CF6F98" w:rsidRDefault="0049053F" w:rsidP="0049053F">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CF6F98">
              <w:rPr>
                <w:rFonts w:ascii="Times New Roman" w:hAnsi="Times New Roman"/>
              </w:rPr>
              <w:t>≥ 20%</w:t>
            </w:r>
          </w:p>
        </w:tc>
        <w:tc>
          <w:tcPr>
            <w:tcW w:w="5865" w:type="dxa"/>
            <w:tcBorders>
              <w:left w:val="single" w:sz="8" w:space="0" w:color="F9B074" w:themeColor="accent6" w:themeTint="BF"/>
            </w:tcBorders>
            <w:vAlign w:val="center"/>
          </w:tcPr>
          <w:p w:rsidR="0049053F" w:rsidRPr="00CF6F98" w:rsidRDefault="0049053F" w:rsidP="0049053F">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CF6F98">
              <w:rPr>
                <w:rFonts w:ascii="Times New Roman" w:hAnsi="Times New Roman"/>
              </w:rPr>
              <w:t xml:space="preserve">Accelerate transition of proof-of-concept or business plan to alpha capability and early customer trials. </w:t>
            </w:r>
          </w:p>
        </w:tc>
      </w:tr>
      <w:tr w:rsidR="0049053F" w:rsidRPr="00CF6F98" w:rsidTr="0049053F">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1" w:type="dxa"/>
            <w:tcBorders>
              <w:right w:val="single" w:sz="8" w:space="0" w:color="F9B074" w:themeColor="accent6" w:themeTint="BF"/>
            </w:tcBorders>
            <w:vAlign w:val="center"/>
          </w:tcPr>
          <w:p w:rsidR="0049053F" w:rsidRPr="00CF6F98" w:rsidRDefault="0049053F" w:rsidP="0049053F">
            <w:pPr>
              <w:rPr>
                <w:rFonts w:ascii="Times New Roman" w:hAnsi="Times New Roman"/>
              </w:rPr>
            </w:pPr>
            <w:r w:rsidRPr="00CF6F98">
              <w:rPr>
                <w:rFonts w:ascii="Times New Roman" w:hAnsi="Times New Roman"/>
              </w:rPr>
              <w:t>Tier 2S</w:t>
            </w:r>
          </w:p>
        </w:tc>
        <w:tc>
          <w:tcPr>
            <w:tcW w:w="1636" w:type="dxa"/>
            <w:tcBorders>
              <w:left w:val="single" w:sz="8" w:space="0" w:color="F9B074" w:themeColor="accent6" w:themeTint="BF"/>
              <w:right w:val="single" w:sz="8" w:space="0" w:color="F9B074" w:themeColor="accent6" w:themeTint="BF"/>
            </w:tcBorders>
            <w:vAlign w:val="center"/>
          </w:tcPr>
          <w:p w:rsidR="0049053F" w:rsidRPr="00CF6F98" w:rsidRDefault="0049053F" w:rsidP="0049053F">
            <w:pPr>
              <w:cnfStyle w:val="000000010000" w:firstRow="0" w:lastRow="0" w:firstColumn="0" w:lastColumn="0" w:oddVBand="0" w:evenVBand="0" w:oddHBand="0" w:evenHBand="1" w:firstRowFirstColumn="0" w:firstRowLastColumn="0" w:lastRowFirstColumn="0" w:lastRowLastColumn="0"/>
              <w:rPr>
                <w:rFonts w:ascii="Times New Roman" w:hAnsi="Times New Roman"/>
              </w:rPr>
            </w:pPr>
            <w:r w:rsidRPr="00CF6F98">
              <w:rPr>
                <w:rFonts w:ascii="Times New Roman" w:hAnsi="Times New Roman"/>
              </w:rPr>
              <w:t>$2,000,000</w:t>
            </w:r>
          </w:p>
        </w:tc>
        <w:tc>
          <w:tcPr>
            <w:tcW w:w="963" w:type="dxa"/>
            <w:tcBorders>
              <w:left w:val="single" w:sz="8" w:space="0" w:color="F9B074" w:themeColor="accent6" w:themeTint="BF"/>
              <w:right w:val="single" w:sz="8" w:space="0" w:color="F9B074" w:themeColor="accent6" w:themeTint="BF"/>
            </w:tcBorders>
            <w:vAlign w:val="center"/>
          </w:tcPr>
          <w:p w:rsidR="0049053F" w:rsidRPr="00CF6F98" w:rsidRDefault="0049053F" w:rsidP="0049053F">
            <w:pPr>
              <w:cnfStyle w:val="000000010000" w:firstRow="0" w:lastRow="0" w:firstColumn="0" w:lastColumn="0" w:oddVBand="0" w:evenVBand="0" w:oddHBand="0" w:evenHBand="1" w:firstRowFirstColumn="0" w:firstRowLastColumn="0" w:lastRowFirstColumn="0" w:lastRowLastColumn="0"/>
              <w:rPr>
                <w:rFonts w:ascii="Times New Roman" w:hAnsi="Times New Roman"/>
              </w:rPr>
            </w:pPr>
            <w:r w:rsidRPr="00CF6F98">
              <w:rPr>
                <w:rFonts w:ascii="Times New Roman" w:hAnsi="Times New Roman"/>
              </w:rPr>
              <w:t>18 months</w:t>
            </w:r>
          </w:p>
        </w:tc>
        <w:tc>
          <w:tcPr>
            <w:tcW w:w="1350" w:type="dxa"/>
            <w:tcBorders>
              <w:left w:val="single" w:sz="8" w:space="0" w:color="F9B074" w:themeColor="accent6" w:themeTint="BF"/>
              <w:right w:val="single" w:sz="8" w:space="0" w:color="F9B074" w:themeColor="accent6" w:themeTint="BF"/>
            </w:tcBorders>
            <w:vAlign w:val="center"/>
          </w:tcPr>
          <w:p w:rsidR="0049053F" w:rsidRPr="00CF6F98" w:rsidRDefault="0049053F" w:rsidP="0049053F">
            <w:pPr>
              <w:cnfStyle w:val="000000010000" w:firstRow="0" w:lastRow="0" w:firstColumn="0" w:lastColumn="0" w:oddVBand="0" w:evenVBand="0" w:oddHBand="0" w:evenHBand="1" w:firstRowFirstColumn="0" w:firstRowLastColumn="0" w:lastRowFirstColumn="0" w:lastRowLastColumn="0"/>
              <w:rPr>
                <w:rFonts w:ascii="Times New Roman" w:hAnsi="Times New Roman"/>
              </w:rPr>
            </w:pPr>
            <w:r w:rsidRPr="00CF6F98">
              <w:rPr>
                <w:rFonts w:ascii="Times New Roman" w:hAnsi="Times New Roman"/>
              </w:rPr>
              <w:t>≥ 50%</w:t>
            </w:r>
          </w:p>
        </w:tc>
        <w:tc>
          <w:tcPr>
            <w:tcW w:w="5865" w:type="dxa"/>
            <w:tcBorders>
              <w:left w:val="single" w:sz="8" w:space="0" w:color="F9B074" w:themeColor="accent6" w:themeTint="BF"/>
            </w:tcBorders>
            <w:vAlign w:val="center"/>
          </w:tcPr>
          <w:p w:rsidR="0049053F" w:rsidRPr="00CF6F98" w:rsidRDefault="0049053F" w:rsidP="0049053F">
            <w:pPr>
              <w:cnfStyle w:val="000000010000" w:firstRow="0" w:lastRow="0" w:firstColumn="0" w:lastColumn="0" w:oddVBand="0" w:evenVBand="0" w:oddHBand="0" w:evenHBand="1" w:firstRowFirstColumn="0" w:firstRowLastColumn="0" w:lastRowFirstColumn="0" w:lastRowLastColumn="0"/>
              <w:rPr>
                <w:rFonts w:ascii="Times New Roman" w:hAnsi="Times New Roman"/>
              </w:rPr>
            </w:pPr>
            <w:r w:rsidRPr="00CF6F98">
              <w:rPr>
                <w:rFonts w:ascii="Times New Roman" w:hAnsi="Times New Roman"/>
              </w:rPr>
              <w:t xml:space="preserve">Transition alpha capability through beta launch and full commercialization. </w:t>
            </w:r>
          </w:p>
        </w:tc>
      </w:tr>
    </w:tbl>
    <w:p w:rsidR="0049053F" w:rsidRPr="00CF6F98" w:rsidRDefault="0049053F" w:rsidP="0049053F">
      <w:pPr>
        <w:rPr>
          <w:rFonts w:ascii="Times New Roman" w:hAnsi="Times New Roman"/>
        </w:rPr>
      </w:pPr>
    </w:p>
    <w:p w:rsidR="00A71C51" w:rsidRPr="00CF6F98" w:rsidRDefault="0049053F" w:rsidP="003846C6">
      <w:pPr>
        <w:rPr>
          <w:rFonts w:ascii="Times New Roman" w:hAnsi="Times New Roman"/>
          <w:szCs w:val="24"/>
          <w:highlight w:val="darkGreen"/>
        </w:rPr>
      </w:pPr>
      <w:r w:rsidRPr="00CF6F98">
        <w:rPr>
          <w:rFonts w:ascii="Times New Roman" w:hAnsi="Times New Roman"/>
        </w:rPr>
        <w:t>DOE intends to fund the applications with the greatest chance of helping achieve the goals of the SunShot Initiative.  Therefore, depending on the quality of applications in each tier, it is possible that DOE may or may not fund awards under one or multiple, tiers. DOE can award an entire application or any part of an application at a funding level that will be negotiated with the applicant.</w:t>
      </w:r>
      <w:r w:rsidR="002F066B" w:rsidRPr="00CF6F98">
        <w:rPr>
          <w:rFonts w:ascii="Times New Roman" w:hAnsi="Times New Roman"/>
          <w:szCs w:val="24"/>
          <w:highlight w:val="darkGreen"/>
        </w:rPr>
        <w:t xml:space="preserve"> </w:t>
      </w:r>
    </w:p>
    <w:p w:rsidR="00A71C51" w:rsidRPr="00CF6F98" w:rsidRDefault="00A71C51" w:rsidP="00A71C51">
      <w:pPr>
        <w:spacing w:after="0"/>
        <w:rPr>
          <w:rFonts w:ascii="Times New Roman" w:hAnsi="Times New Roman"/>
          <w:szCs w:val="24"/>
          <w:highlight w:val="darkGreen"/>
        </w:rPr>
      </w:pPr>
    </w:p>
    <w:p w:rsidR="00A71C51" w:rsidRPr="00CF6F98" w:rsidRDefault="0009716D" w:rsidP="003838A4">
      <w:pPr>
        <w:pStyle w:val="ListParagraph"/>
        <w:numPr>
          <w:ilvl w:val="1"/>
          <w:numId w:val="2"/>
        </w:numPr>
        <w:spacing w:after="0"/>
        <w:ind w:left="1260"/>
        <w:outlineLvl w:val="1"/>
        <w:rPr>
          <w:rFonts w:ascii="Times New Roman" w:hAnsi="Times New Roman"/>
          <w:b/>
          <w:smallCaps/>
          <w:sz w:val="28"/>
          <w:szCs w:val="28"/>
          <w:u w:val="single"/>
        </w:rPr>
      </w:pPr>
      <w:bookmarkStart w:id="39" w:name="_Toc290208607"/>
      <w:bookmarkStart w:id="40" w:name="_Toc296928969"/>
      <w:bookmarkStart w:id="41" w:name="_Toc305165662"/>
      <w:bookmarkStart w:id="42" w:name="_Toc305165783"/>
      <w:bookmarkStart w:id="43" w:name="_Toc305956954"/>
      <w:bookmarkStart w:id="44" w:name="_Toc308703638"/>
      <w:bookmarkStart w:id="45" w:name="_Ref343344561"/>
      <w:bookmarkStart w:id="46" w:name="_Ref343344567"/>
      <w:bookmarkStart w:id="47" w:name="_Toc343347919"/>
      <w:bookmarkStart w:id="48" w:name="_Toc346012010"/>
      <w:r w:rsidRPr="00CF6F98">
        <w:rPr>
          <w:rFonts w:ascii="Times New Roman" w:hAnsi="Times New Roman"/>
          <w:b/>
          <w:smallCaps/>
          <w:sz w:val="28"/>
          <w:szCs w:val="28"/>
          <w:u w:val="single"/>
        </w:rPr>
        <w:t>Areas of Programmatic  Interest</w:t>
      </w:r>
      <w:bookmarkEnd w:id="39"/>
      <w:bookmarkEnd w:id="40"/>
      <w:bookmarkEnd w:id="41"/>
      <w:bookmarkEnd w:id="42"/>
      <w:bookmarkEnd w:id="43"/>
      <w:bookmarkEnd w:id="44"/>
      <w:bookmarkEnd w:id="45"/>
      <w:bookmarkEnd w:id="46"/>
      <w:bookmarkEnd w:id="47"/>
      <w:bookmarkEnd w:id="48"/>
    </w:p>
    <w:p w:rsidR="007A3A24" w:rsidRDefault="007A3A24" w:rsidP="00EA0223">
      <w:pPr>
        <w:rPr>
          <w:rFonts w:ascii="Times New Roman" w:hAnsi="Times New Roman"/>
        </w:rPr>
      </w:pPr>
    </w:p>
    <w:p w:rsidR="00EA0223" w:rsidRPr="00CF6F98" w:rsidRDefault="00EA0223" w:rsidP="00EA0223">
      <w:pPr>
        <w:rPr>
          <w:rFonts w:ascii="Times New Roman" w:hAnsi="Times New Roman"/>
        </w:rPr>
      </w:pPr>
      <w:r w:rsidRPr="00CF6F98">
        <w:rPr>
          <w:rFonts w:ascii="Times New Roman" w:hAnsi="Times New Roman"/>
        </w:rPr>
        <w:lastRenderedPageBreak/>
        <w:t xml:space="preserve">The list of potential technologies within each area of interest below is non-exclusive and non-exhaustive.  The Incubator Program accepts </w:t>
      </w:r>
      <w:r w:rsidR="000329E0">
        <w:rPr>
          <w:rFonts w:ascii="Times New Roman" w:hAnsi="Times New Roman"/>
        </w:rPr>
        <w:t>application</w:t>
      </w:r>
      <w:r w:rsidR="000329E0" w:rsidRPr="00CF6F98">
        <w:rPr>
          <w:rFonts w:ascii="Times New Roman" w:hAnsi="Times New Roman"/>
        </w:rPr>
        <w:t xml:space="preserve">s </w:t>
      </w:r>
      <w:r w:rsidRPr="00CF6F98">
        <w:rPr>
          <w:rFonts w:ascii="Times New Roman" w:hAnsi="Times New Roman"/>
        </w:rPr>
        <w:t xml:space="preserve">from any product solution which decreases the cost of converting photons into electrons used by the grid. Every </w:t>
      </w:r>
      <w:r w:rsidR="000329E0">
        <w:rPr>
          <w:rFonts w:ascii="Times New Roman" w:hAnsi="Times New Roman"/>
        </w:rPr>
        <w:t>application</w:t>
      </w:r>
      <w:r w:rsidR="000329E0" w:rsidRPr="00CF6F98">
        <w:rPr>
          <w:rFonts w:ascii="Times New Roman" w:hAnsi="Times New Roman"/>
        </w:rPr>
        <w:t xml:space="preserve"> </w:t>
      </w:r>
      <w:r w:rsidRPr="00CF6F98">
        <w:rPr>
          <w:rFonts w:ascii="Times New Roman" w:hAnsi="Times New Roman"/>
        </w:rPr>
        <w:t xml:space="preserve">is judged through the same lens of aggregate cost reduction impact. A small but significant innovation which could be leveraged across a majority of the industry or a totally new solar concept </w:t>
      </w:r>
      <w:proofErr w:type="gramStart"/>
      <w:r w:rsidRPr="00CF6F98">
        <w:rPr>
          <w:rFonts w:ascii="Times New Roman" w:hAnsi="Times New Roman"/>
        </w:rPr>
        <w:t>are</w:t>
      </w:r>
      <w:proofErr w:type="gramEnd"/>
      <w:r w:rsidRPr="00CF6F98">
        <w:rPr>
          <w:rFonts w:ascii="Times New Roman" w:hAnsi="Times New Roman"/>
        </w:rPr>
        <w:t xml:space="preserve"> factors that create the potential for large aggregate cost reduction impact. More than anything else DOE is looking for highly differentiated cost reduction products or solutions. No matter how interesting </w:t>
      </w:r>
      <w:r w:rsidR="009C7325" w:rsidRPr="00CF6F98">
        <w:rPr>
          <w:rFonts w:ascii="Times New Roman" w:hAnsi="Times New Roman"/>
        </w:rPr>
        <w:t>an</w:t>
      </w:r>
      <w:r w:rsidRPr="00CF6F98">
        <w:rPr>
          <w:rFonts w:ascii="Times New Roman" w:hAnsi="Times New Roman"/>
        </w:rPr>
        <w:t xml:space="preserve"> </w:t>
      </w:r>
      <w:r w:rsidR="000329E0">
        <w:rPr>
          <w:rFonts w:ascii="Times New Roman" w:hAnsi="Times New Roman"/>
        </w:rPr>
        <w:t>application</w:t>
      </w:r>
      <w:r w:rsidR="000329E0" w:rsidRPr="00CF6F98">
        <w:rPr>
          <w:rFonts w:ascii="Times New Roman" w:hAnsi="Times New Roman"/>
        </w:rPr>
        <w:t xml:space="preserve"> </w:t>
      </w:r>
      <w:r w:rsidRPr="00CF6F98">
        <w:rPr>
          <w:rFonts w:ascii="Times New Roman" w:hAnsi="Times New Roman"/>
        </w:rPr>
        <w:t>is</w:t>
      </w:r>
      <w:r w:rsidR="000329E0">
        <w:rPr>
          <w:rFonts w:ascii="Times New Roman" w:hAnsi="Times New Roman"/>
        </w:rPr>
        <w:t>,</w:t>
      </w:r>
      <w:r w:rsidRPr="00CF6F98">
        <w:rPr>
          <w:rFonts w:ascii="Times New Roman" w:hAnsi="Times New Roman"/>
        </w:rPr>
        <w:t xml:space="preserve"> it must have a clear and credible story to tell regarding how it will not only meet but significantly beat current industry solutions and projected prices. Particular areas of interest include but are not limited to:</w:t>
      </w:r>
    </w:p>
    <w:p w:rsidR="004C7948" w:rsidRDefault="00EA0223" w:rsidP="00180672">
      <w:pPr>
        <w:pStyle w:val="ListParagraph"/>
        <w:numPr>
          <w:ilvl w:val="2"/>
          <w:numId w:val="87"/>
        </w:numPr>
        <w:spacing w:after="0"/>
        <w:ind w:left="1440"/>
        <w:outlineLvl w:val="3"/>
        <w:rPr>
          <w:rFonts w:ascii="Times New Roman" w:hAnsi="Times New Roman"/>
          <w:b/>
          <w:sz w:val="28"/>
          <w:szCs w:val="28"/>
          <w:u w:val="single"/>
        </w:rPr>
      </w:pPr>
      <w:proofErr w:type="spellStart"/>
      <w:r w:rsidRPr="00CF6F98">
        <w:rPr>
          <w:rFonts w:ascii="Times New Roman" w:hAnsi="Times New Roman"/>
          <w:b/>
        </w:rPr>
        <w:t>Photovoltaics</w:t>
      </w:r>
      <w:proofErr w:type="spellEnd"/>
      <w:r w:rsidRPr="00CF6F98">
        <w:rPr>
          <w:rFonts w:ascii="Times New Roman" w:hAnsi="Times New Roman"/>
          <w:b/>
        </w:rPr>
        <w:t xml:space="preserve">: </w:t>
      </w:r>
    </w:p>
    <w:p w:rsidR="00EA0223" w:rsidRPr="00CF6F98" w:rsidRDefault="00EA0223" w:rsidP="003315E1">
      <w:pPr>
        <w:pStyle w:val="ListParagraph"/>
        <w:numPr>
          <w:ilvl w:val="0"/>
          <w:numId w:val="95"/>
        </w:numPr>
        <w:spacing w:after="0"/>
        <w:ind w:left="1980"/>
        <w:rPr>
          <w:rFonts w:ascii="Times New Roman" w:hAnsi="Times New Roman"/>
        </w:rPr>
      </w:pPr>
      <w:r w:rsidRPr="00CF6F98">
        <w:rPr>
          <w:rFonts w:ascii="Times New Roman" w:hAnsi="Times New Roman"/>
        </w:rPr>
        <w:t>Novel wafer-based silicon modules</w:t>
      </w:r>
    </w:p>
    <w:p w:rsidR="00EA0223" w:rsidRPr="00CF6F98" w:rsidRDefault="00EA0223" w:rsidP="003315E1">
      <w:pPr>
        <w:pStyle w:val="ListParagraph"/>
        <w:numPr>
          <w:ilvl w:val="0"/>
          <w:numId w:val="95"/>
        </w:numPr>
        <w:spacing w:after="0"/>
        <w:ind w:left="1980"/>
        <w:rPr>
          <w:rFonts w:ascii="Times New Roman" w:hAnsi="Times New Roman"/>
        </w:rPr>
      </w:pPr>
      <w:r w:rsidRPr="00CF6F98">
        <w:rPr>
          <w:rFonts w:ascii="Times New Roman" w:hAnsi="Times New Roman"/>
        </w:rPr>
        <w:t>Novel thin-film technologies</w:t>
      </w:r>
    </w:p>
    <w:p w:rsidR="00EA0223" w:rsidRPr="00CF6F98" w:rsidRDefault="00EA0223" w:rsidP="003315E1">
      <w:pPr>
        <w:pStyle w:val="ListParagraph"/>
        <w:numPr>
          <w:ilvl w:val="0"/>
          <w:numId w:val="95"/>
        </w:numPr>
        <w:spacing w:after="0"/>
        <w:ind w:left="1980"/>
        <w:rPr>
          <w:rFonts w:ascii="Times New Roman" w:hAnsi="Times New Roman"/>
        </w:rPr>
      </w:pPr>
      <w:r w:rsidRPr="00CF6F98">
        <w:rPr>
          <w:rFonts w:ascii="Times New Roman" w:hAnsi="Times New Roman"/>
        </w:rPr>
        <w:t>Film silicon on a foreign substrate</w:t>
      </w:r>
    </w:p>
    <w:p w:rsidR="00EA0223" w:rsidRPr="00CF6F98" w:rsidRDefault="00EA0223" w:rsidP="003315E1">
      <w:pPr>
        <w:pStyle w:val="ListParagraph"/>
        <w:numPr>
          <w:ilvl w:val="0"/>
          <w:numId w:val="95"/>
        </w:numPr>
        <w:spacing w:after="0"/>
        <w:ind w:left="1980"/>
        <w:rPr>
          <w:rFonts w:ascii="Times New Roman" w:hAnsi="Times New Roman"/>
        </w:rPr>
      </w:pPr>
      <w:r w:rsidRPr="00CF6F98">
        <w:rPr>
          <w:rFonts w:ascii="Times New Roman" w:hAnsi="Times New Roman"/>
        </w:rPr>
        <w:t>Concentrating techniques that do not require tracking</w:t>
      </w:r>
    </w:p>
    <w:p w:rsidR="00EA0223" w:rsidRPr="00CF6F98" w:rsidRDefault="00EA0223" w:rsidP="003315E1">
      <w:pPr>
        <w:pStyle w:val="ListParagraph"/>
        <w:numPr>
          <w:ilvl w:val="0"/>
          <w:numId w:val="95"/>
        </w:numPr>
        <w:spacing w:after="0"/>
        <w:ind w:left="1980"/>
        <w:rPr>
          <w:rFonts w:ascii="Times New Roman" w:hAnsi="Times New Roman"/>
        </w:rPr>
      </w:pPr>
      <w:r w:rsidRPr="00CF6F98">
        <w:rPr>
          <w:rFonts w:ascii="Times New Roman" w:hAnsi="Times New Roman"/>
        </w:rPr>
        <w:t xml:space="preserve">High efficiency concepts (e.g., </w:t>
      </w:r>
      <w:proofErr w:type="spellStart"/>
      <w:r w:rsidRPr="00CF6F98">
        <w:rPr>
          <w:rFonts w:ascii="Times New Roman" w:hAnsi="Times New Roman"/>
        </w:rPr>
        <w:t>multijunctions</w:t>
      </w:r>
      <w:proofErr w:type="spellEnd"/>
      <w:r w:rsidRPr="00CF6F98">
        <w:rPr>
          <w:rFonts w:ascii="Times New Roman" w:hAnsi="Times New Roman"/>
        </w:rPr>
        <w:t>)</w:t>
      </w:r>
    </w:p>
    <w:p w:rsidR="00EA0223" w:rsidRPr="00CF6F98" w:rsidRDefault="00EA0223" w:rsidP="003315E1">
      <w:pPr>
        <w:pStyle w:val="ListParagraph"/>
        <w:numPr>
          <w:ilvl w:val="0"/>
          <w:numId w:val="95"/>
        </w:numPr>
        <w:spacing w:after="0"/>
        <w:ind w:left="1987"/>
        <w:rPr>
          <w:rFonts w:ascii="Times New Roman" w:hAnsi="Times New Roman"/>
        </w:rPr>
      </w:pPr>
      <w:r w:rsidRPr="00CF6F98">
        <w:rPr>
          <w:rFonts w:ascii="Times New Roman" w:hAnsi="Times New Roman"/>
        </w:rPr>
        <w:t>Very low-cost module/cell/wafer processes</w:t>
      </w:r>
    </w:p>
    <w:p w:rsidR="00EA0223" w:rsidRPr="00CF6F98" w:rsidRDefault="00EA0223" w:rsidP="003315E1">
      <w:pPr>
        <w:pStyle w:val="ListParagraph"/>
        <w:numPr>
          <w:ilvl w:val="0"/>
          <w:numId w:val="95"/>
        </w:numPr>
        <w:spacing w:after="0"/>
        <w:ind w:left="1980"/>
        <w:rPr>
          <w:rFonts w:ascii="Times New Roman" w:hAnsi="Times New Roman"/>
        </w:rPr>
      </w:pPr>
      <w:r w:rsidRPr="00CF6F98">
        <w:rPr>
          <w:rFonts w:ascii="Times New Roman" w:hAnsi="Times New Roman"/>
        </w:rPr>
        <w:t>Low cost barrier and encapsulation films</w:t>
      </w:r>
    </w:p>
    <w:p w:rsidR="00EA0223" w:rsidRPr="00CF6F98" w:rsidRDefault="00EA0223" w:rsidP="003315E1">
      <w:pPr>
        <w:pStyle w:val="ListParagraph"/>
        <w:numPr>
          <w:ilvl w:val="0"/>
          <w:numId w:val="95"/>
        </w:numPr>
        <w:ind w:left="1980"/>
        <w:rPr>
          <w:rFonts w:ascii="Times New Roman" w:hAnsi="Times New Roman"/>
        </w:rPr>
      </w:pPr>
      <w:r w:rsidRPr="00CF6F98">
        <w:rPr>
          <w:rFonts w:ascii="Times New Roman" w:hAnsi="Times New Roman"/>
        </w:rPr>
        <w:t>Innovative antireflection techniques</w:t>
      </w:r>
    </w:p>
    <w:p w:rsidR="00870E2C" w:rsidRDefault="00EA0223" w:rsidP="009C7325">
      <w:pPr>
        <w:pStyle w:val="ListParagraph"/>
        <w:numPr>
          <w:ilvl w:val="2"/>
          <w:numId w:val="87"/>
        </w:numPr>
        <w:spacing w:after="0"/>
        <w:ind w:left="1440"/>
        <w:outlineLvl w:val="3"/>
        <w:rPr>
          <w:rFonts w:ascii="Times New Roman" w:hAnsi="Times New Roman"/>
          <w:b/>
          <w:sz w:val="28"/>
          <w:szCs w:val="28"/>
          <w:u w:val="single"/>
        </w:rPr>
      </w:pPr>
      <w:r w:rsidRPr="00CF6F98">
        <w:rPr>
          <w:rFonts w:ascii="Times New Roman" w:hAnsi="Times New Roman"/>
          <w:b/>
        </w:rPr>
        <w:t>Balance of Systems:</w:t>
      </w:r>
    </w:p>
    <w:p w:rsidR="00EA0223" w:rsidRPr="00CF6F98" w:rsidRDefault="00EA0223" w:rsidP="003315E1">
      <w:pPr>
        <w:pStyle w:val="ListParagraph"/>
        <w:numPr>
          <w:ilvl w:val="0"/>
          <w:numId w:val="96"/>
        </w:numPr>
        <w:spacing w:after="0"/>
        <w:ind w:left="1980"/>
        <w:rPr>
          <w:rFonts w:ascii="Times New Roman" w:hAnsi="Times New Roman"/>
        </w:rPr>
      </w:pPr>
      <w:r w:rsidRPr="00CF6F98">
        <w:rPr>
          <w:rFonts w:ascii="Times New Roman" w:hAnsi="Times New Roman"/>
        </w:rPr>
        <w:t>Integration of PV into building components or building-integrated PV (BIPV)</w:t>
      </w:r>
    </w:p>
    <w:p w:rsidR="00EA0223" w:rsidRPr="00CF6F98" w:rsidRDefault="00EA0223" w:rsidP="003315E1">
      <w:pPr>
        <w:pStyle w:val="ListParagraph"/>
        <w:numPr>
          <w:ilvl w:val="0"/>
          <w:numId w:val="96"/>
        </w:numPr>
        <w:spacing w:after="0"/>
        <w:ind w:left="1980"/>
        <w:rPr>
          <w:rFonts w:ascii="Times New Roman" w:hAnsi="Times New Roman"/>
        </w:rPr>
      </w:pPr>
      <w:r w:rsidRPr="00CF6F98">
        <w:rPr>
          <w:rFonts w:ascii="Times New Roman" w:hAnsi="Times New Roman"/>
        </w:rPr>
        <w:t>Development of standardized workforce safety techniques (e.g., anchoring) and leveraging of specialized ground-to-roof hoisting equipment</w:t>
      </w:r>
    </w:p>
    <w:p w:rsidR="00EA0223" w:rsidRPr="00CF6F98" w:rsidRDefault="00EA0223" w:rsidP="003315E1">
      <w:pPr>
        <w:pStyle w:val="ListParagraph"/>
        <w:numPr>
          <w:ilvl w:val="0"/>
          <w:numId w:val="96"/>
        </w:numPr>
        <w:spacing w:after="0"/>
        <w:ind w:left="1980"/>
        <w:rPr>
          <w:rFonts w:ascii="Times New Roman" w:hAnsi="Times New Roman"/>
        </w:rPr>
      </w:pPr>
      <w:r w:rsidRPr="00CF6F98">
        <w:rPr>
          <w:rFonts w:ascii="Times New Roman" w:hAnsi="Times New Roman"/>
        </w:rPr>
        <w:t>Roof-mounted PV systems including roof-mounting techniques</w:t>
      </w:r>
    </w:p>
    <w:p w:rsidR="00EA0223" w:rsidRPr="00CF6F98" w:rsidRDefault="00EA0223" w:rsidP="003315E1">
      <w:pPr>
        <w:pStyle w:val="ListParagraph"/>
        <w:numPr>
          <w:ilvl w:val="0"/>
          <w:numId w:val="96"/>
        </w:numPr>
        <w:spacing w:after="0"/>
        <w:ind w:left="1980"/>
        <w:rPr>
          <w:rFonts w:ascii="Times New Roman" w:hAnsi="Times New Roman"/>
        </w:rPr>
      </w:pPr>
      <w:r w:rsidRPr="00CF6F98">
        <w:rPr>
          <w:rFonts w:ascii="Times New Roman" w:hAnsi="Times New Roman"/>
        </w:rPr>
        <w:t>Ground-mounted systems including developing and using new, solar-optimized materials that reduce the use of standard mounting materials (e.g., steel, aluminum, concrete)</w:t>
      </w:r>
    </w:p>
    <w:p w:rsidR="00EA0223" w:rsidRPr="00CF6F98" w:rsidRDefault="00EA0223" w:rsidP="003315E1">
      <w:pPr>
        <w:pStyle w:val="ListParagraph"/>
        <w:numPr>
          <w:ilvl w:val="0"/>
          <w:numId w:val="96"/>
        </w:numPr>
        <w:spacing w:after="0"/>
        <w:ind w:left="1980"/>
        <w:rPr>
          <w:rFonts w:ascii="Times New Roman" w:hAnsi="Times New Roman"/>
        </w:rPr>
      </w:pPr>
      <w:r w:rsidRPr="00CF6F98">
        <w:rPr>
          <w:rFonts w:ascii="Times New Roman" w:hAnsi="Times New Roman"/>
        </w:rPr>
        <w:t xml:space="preserve">Development of automated machinery and/or robotics to drive piles and to place modules for ground-mounted systems </w:t>
      </w:r>
    </w:p>
    <w:p w:rsidR="00EA0223" w:rsidRPr="00CF6F98" w:rsidRDefault="00EA0223" w:rsidP="003315E1">
      <w:pPr>
        <w:pStyle w:val="ListParagraph"/>
        <w:numPr>
          <w:ilvl w:val="0"/>
          <w:numId w:val="96"/>
        </w:numPr>
        <w:spacing w:after="0"/>
        <w:ind w:left="1980"/>
        <w:rPr>
          <w:rFonts w:ascii="Times New Roman" w:hAnsi="Times New Roman"/>
        </w:rPr>
      </w:pPr>
      <w:r w:rsidRPr="00CF6F98">
        <w:rPr>
          <w:rFonts w:ascii="Times New Roman" w:hAnsi="Times New Roman"/>
        </w:rPr>
        <w:t>Data acquisition and monitoring for PV systems</w:t>
      </w:r>
    </w:p>
    <w:p w:rsidR="00EA0223" w:rsidRPr="00CF6F98" w:rsidRDefault="00EA0223" w:rsidP="003315E1">
      <w:pPr>
        <w:pStyle w:val="ListParagraph"/>
        <w:numPr>
          <w:ilvl w:val="0"/>
          <w:numId w:val="96"/>
        </w:numPr>
        <w:spacing w:after="0"/>
        <w:ind w:left="1980"/>
        <w:rPr>
          <w:rFonts w:ascii="Times New Roman" w:hAnsi="Times New Roman"/>
        </w:rPr>
      </w:pPr>
      <w:r w:rsidRPr="00CF6F98">
        <w:rPr>
          <w:rFonts w:ascii="Times New Roman" w:hAnsi="Times New Roman"/>
        </w:rPr>
        <w:t>Digital translation of observational records for human behavior (motion or efficiency monitoring of installers) leading to standardized process changes</w:t>
      </w:r>
    </w:p>
    <w:p w:rsidR="00EA0223" w:rsidRPr="00CF6F98" w:rsidRDefault="00EA0223" w:rsidP="003315E1">
      <w:pPr>
        <w:pStyle w:val="ListParagraph"/>
        <w:numPr>
          <w:ilvl w:val="0"/>
          <w:numId w:val="96"/>
        </w:numPr>
        <w:ind w:left="1980"/>
        <w:rPr>
          <w:rFonts w:ascii="Times New Roman" w:hAnsi="Times New Roman"/>
        </w:rPr>
      </w:pPr>
      <w:r w:rsidRPr="00CF6F98">
        <w:rPr>
          <w:rFonts w:ascii="Times New Roman" w:hAnsi="Times New Roman"/>
        </w:rPr>
        <w:t>Integration of multiple permitting and code measurement and testing devices in a single platform to signal component failure in inspection processes</w:t>
      </w:r>
    </w:p>
    <w:p w:rsidR="00870E2C" w:rsidRDefault="00EA0223" w:rsidP="009C7325">
      <w:pPr>
        <w:pStyle w:val="ListParagraph"/>
        <w:numPr>
          <w:ilvl w:val="2"/>
          <w:numId w:val="87"/>
        </w:numPr>
        <w:spacing w:after="0"/>
        <w:ind w:left="1440"/>
        <w:outlineLvl w:val="3"/>
        <w:rPr>
          <w:rFonts w:ascii="Times New Roman" w:hAnsi="Times New Roman"/>
          <w:b/>
          <w:sz w:val="28"/>
          <w:szCs w:val="28"/>
          <w:u w:val="single"/>
        </w:rPr>
      </w:pPr>
      <w:r w:rsidRPr="00CF6F98">
        <w:rPr>
          <w:rFonts w:ascii="Times New Roman" w:hAnsi="Times New Roman"/>
          <w:b/>
        </w:rPr>
        <w:t>Power Electronics:</w:t>
      </w:r>
    </w:p>
    <w:p w:rsidR="00EA0223" w:rsidRPr="00CF6F98" w:rsidRDefault="00EA0223" w:rsidP="003315E1">
      <w:pPr>
        <w:pStyle w:val="ListParagraph"/>
        <w:numPr>
          <w:ilvl w:val="0"/>
          <w:numId w:val="97"/>
        </w:numPr>
        <w:spacing w:after="0"/>
        <w:ind w:left="1980"/>
        <w:rPr>
          <w:rFonts w:ascii="Times New Roman" w:hAnsi="Times New Roman"/>
        </w:rPr>
      </w:pPr>
      <w:r w:rsidRPr="00CF6F98">
        <w:rPr>
          <w:rFonts w:ascii="Times New Roman" w:hAnsi="Times New Roman"/>
        </w:rPr>
        <w:t xml:space="preserve">Low-cost modular PV inverters/ components </w:t>
      </w:r>
    </w:p>
    <w:p w:rsidR="00EA0223" w:rsidRPr="00CF6F98" w:rsidRDefault="00EA0223" w:rsidP="003315E1">
      <w:pPr>
        <w:pStyle w:val="ListParagraph"/>
        <w:numPr>
          <w:ilvl w:val="0"/>
          <w:numId w:val="97"/>
        </w:numPr>
        <w:spacing w:after="0"/>
        <w:ind w:left="1980"/>
        <w:rPr>
          <w:rFonts w:ascii="Times New Roman" w:hAnsi="Times New Roman"/>
        </w:rPr>
      </w:pPr>
      <w:r w:rsidRPr="00CF6F98">
        <w:rPr>
          <w:rFonts w:ascii="Times New Roman" w:hAnsi="Times New Roman"/>
        </w:rPr>
        <w:lastRenderedPageBreak/>
        <w:t xml:space="preserve">AC modules – small PV inverters to mount onto a single or small group of modules </w:t>
      </w:r>
    </w:p>
    <w:p w:rsidR="00EA0223" w:rsidRPr="00CF6F98" w:rsidRDefault="00EA0223" w:rsidP="003315E1">
      <w:pPr>
        <w:pStyle w:val="ListParagraph"/>
        <w:numPr>
          <w:ilvl w:val="0"/>
          <w:numId w:val="97"/>
        </w:numPr>
        <w:spacing w:after="0"/>
        <w:ind w:left="1980"/>
        <w:rPr>
          <w:rFonts w:ascii="Times New Roman" w:hAnsi="Times New Roman"/>
        </w:rPr>
      </w:pPr>
      <w:r w:rsidRPr="00CF6F98">
        <w:rPr>
          <w:rFonts w:ascii="Times New Roman" w:hAnsi="Times New Roman"/>
        </w:rPr>
        <w:t>Development of low-cost DC converters to boost DC voltages from modules or strings of modules</w:t>
      </w:r>
    </w:p>
    <w:p w:rsidR="00EA0223" w:rsidRPr="00CF6F98" w:rsidRDefault="00EA0223" w:rsidP="003315E1">
      <w:pPr>
        <w:pStyle w:val="ListParagraph"/>
        <w:numPr>
          <w:ilvl w:val="0"/>
          <w:numId w:val="97"/>
        </w:numPr>
        <w:spacing w:after="0"/>
        <w:ind w:left="1980"/>
        <w:rPr>
          <w:rFonts w:ascii="Times New Roman" w:hAnsi="Times New Roman"/>
        </w:rPr>
      </w:pPr>
      <w:r w:rsidRPr="00CF6F98">
        <w:rPr>
          <w:rFonts w:ascii="Times New Roman" w:hAnsi="Times New Roman"/>
        </w:rPr>
        <w:t xml:space="preserve">Development of inverters that operate at higher DC and AC voltages/wiring </w:t>
      </w:r>
    </w:p>
    <w:p w:rsidR="00EA0223" w:rsidRPr="00CF6F98" w:rsidRDefault="00EA0223" w:rsidP="003315E1">
      <w:pPr>
        <w:pStyle w:val="ListParagraph"/>
        <w:numPr>
          <w:ilvl w:val="0"/>
          <w:numId w:val="97"/>
        </w:numPr>
        <w:spacing w:after="0"/>
        <w:ind w:left="1980"/>
        <w:rPr>
          <w:rFonts w:ascii="Times New Roman" w:hAnsi="Times New Roman"/>
        </w:rPr>
      </w:pPr>
      <w:r w:rsidRPr="00CF6F98">
        <w:rPr>
          <w:rFonts w:ascii="Times New Roman" w:hAnsi="Times New Roman"/>
        </w:rPr>
        <w:t xml:space="preserve">Higher frequency switching technologies or moving to transformer-less designs to reduce converter size and weight for inverters </w:t>
      </w:r>
    </w:p>
    <w:p w:rsidR="00EA0223" w:rsidRPr="00CF6F98" w:rsidRDefault="00EA0223" w:rsidP="003315E1">
      <w:pPr>
        <w:pStyle w:val="ListParagraph"/>
        <w:numPr>
          <w:ilvl w:val="0"/>
          <w:numId w:val="97"/>
        </w:numPr>
        <w:spacing w:after="0"/>
        <w:ind w:left="1980"/>
        <w:rPr>
          <w:rFonts w:ascii="Times New Roman" w:hAnsi="Times New Roman"/>
        </w:rPr>
      </w:pPr>
      <w:r w:rsidRPr="00CF6F98">
        <w:rPr>
          <w:rFonts w:ascii="Times New Roman" w:hAnsi="Times New Roman"/>
        </w:rPr>
        <w:t xml:space="preserve">Advanced communications integrated with PV inverters </w:t>
      </w:r>
    </w:p>
    <w:p w:rsidR="00EA0223" w:rsidRPr="00CF6F98" w:rsidRDefault="00EA0223" w:rsidP="003315E1">
      <w:pPr>
        <w:pStyle w:val="ListParagraph"/>
        <w:numPr>
          <w:ilvl w:val="0"/>
          <w:numId w:val="97"/>
        </w:numPr>
        <w:spacing w:after="0"/>
        <w:ind w:left="1980"/>
        <w:rPr>
          <w:rFonts w:ascii="Times New Roman" w:hAnsi="Times New Roman"/>
        </w:rPr>
      </w:pPr>
      <w:r w:rsidRPr="00CF6F98">
        <w:rPr>
          <w:rFonts w:ascii="Times New Roman" w:hAnsi="Times New Roman"/>
        </w:rPr>
        <w:t xml:space="preserve">Enhanced energy harvesting through new algorithms for maximum power point tracking (MPPT) </w:t>
      </w:r>
    </w:p>
    <w:p w:rsidR="00EA0223" w:rsidRPr="00CF6F98" w:rsidRDefault="00EA0223" w:rsidP="003315E1">
      <w:pPr>
        <w:pStyle w:val="ListParagraph"/>
        <w:numPr>
          <w:ilvl w:val="0"/>
          <w:numId w:val="97"/>
        </w:numPr>
        <w:spacing w:after="0"/>
        <w:ind w:left="1980"/>
        <w:rPr>
          <w:rFonts w:ascii="Times New Roman" w:hAnsi="Times New Roman"/>
        </w:rPr>
      </w:pPr>
      <w:r w:rsidRPr="00CF6F98">
        <w:rPr>
          <w:rFonts w:ascii="Times New Roman" w:hAnsi="Times New Roman"/>
        </w:rPr>
        <w:t xml:space="preserve">Enhanced smart grid functionality incorporated into PV inverters </w:t>
      </w:r>
    </w:p>
    <w:p w:rsidR="00EA0223" w:rsidRPr="00CF6F98" w:rsidRDefault="00EA0223" w:rsidP="003315E1">
      <w:pPr>
        <w:pStyle w:val="ListParagraph"/>
        <w:numPr>
          <w:ilvl w:val="0"/>
          <w:numId w:val="97"/>
        </w:numPr>
        <w:ind w:left="1980"/>
        <w:rPr>
          <w:rFonts w:ascii="Times New Roman" w:hAnsi="Times New Roman"/>
        </w:rPr>
      </w:pPr>
      <w:r w:rsidRPr="00CF6F98">
        <w:rPr>
          <w:rFonts w:ascii="Times New Roman" w:hAnsi="Times New Roman"/>
        </w:rPr>
        <w:t>PV system technologies that mitigate fire hazards and enhance safety in general.</w:t>
      </w:r>
    </w:p>
    <w:p w:rsidR="00870E2C" w:rsidRDefault="00EA0223" w:rsidP="009C7325">
      <w:pPr>
        <w:pStyle w:val="ListParagraph"/>
        <w:numPr>
          <w:ilvl w:val="2"/>
          <w:numId w:val="87"/>
        </w:numPr>
        <w:spacing w:after="0"/>
        <w:ind w:left="1440"/>
        <w:outlineLvl w:val="3"/>
        <w:rPr>
          <w:rFonts w:ascii="Times New Roman" w:hAnsi="Times New Roman"/>
          <w:b/>
          <w:sz w:val="28"/>
          <w:szCs w:val="28"/>
          <w:u w:val="single"/>
        </w:rPr>
      </w:pPr>
      <w:r w:rsidRPr="00CF6F98">
        <w:rPr>
          <w:rFonts w:ascii="Times New Roman" w:hAnsi="Times New Roman"/>
          <w:b/>
        </w:rPr>
        <w:t>Concentrating Solar Power:</w:t>
      </w:r>
    </w:p>
    <w:p w:rsidR="00EA0223" w:rsidRPr="00CF6F98" w:rsidRDefault="00EA0223" w:rsidP="003315E1">
      <w:pPr>
        <w:pStyle w:val="ListParagraph"/>
        <w:numPr>
          <w:ilvl w:val="0"/>
          <w:numId w:val="98"/>
        </w:numPr>
        <w:spacing w:after="0"/>
        <w:ind w:left="1980"/>
        <w:rPr>
          <w:rFonts w:ascii="Times New Roman" w:hAnsi="Times New Roman"/>
        </w:rPr>
      </w:pPr>
      <w:r w:rsidRPr="00CF6F98">
        <w:rPr>
          <w:rFonts w:ascii="Times New Roman" w:hAnsi="Times New Roman"/>
        </w:rPr>
        <w:t>Low-cost solar field components and controls that maintain sufficient performance</w:t>
      </w:r>
    </w:p>
    <w:p w:rsidR="00EA0223" w:rsidRPr="00CF6F98" w:rsidRDefault="00EA0223" w:rsidP="003315E1">
      <w:pPr>
        <w:pStyle w:val="ListParagraph"/>
        <w:numPr>
          <w:ilvl w:val="0"/>
          <w:numId w:val="98"/>
        </w:numPr>
        <w:spacing w:after="0"/>
        <w:ind w:left="1980"/>
        <w:rPr>
          <w:rFonts w:ascii="Times New Roman" w:hAnsi="Times New Roman"/>
        </w:rPr>
      </w:pPr>
      <w:r w:rsidRPr="00CF6F98">
        <w:rPr>
          <w:rFonts w:ascii="Times New Roman" w:hAnsi="Times New Roman"/>
        </w:rPr>
        <w:t>High-reflectivity, durable reflectors</w:t>
      </w:r>
    </w:p>
    <w:p w:rsidR="00EA0223" w:rsidRPr="00CF6F98" w:rsidRDefault="00EA0223" w:rsidP="003315E1">
      <w:pPr>
        <w:pStyle w:val="ListParagraph"/>
        <w:numPr>
          <w:ilvl w:val="0"/>
          <w:numId w:val="98"/>
        </w:numPr>
        <w:spacing w:after="0"/>
        <w:ind w:left="1980"/>
        <w:rPr>
          <w:rFonts w:ascii="Times New Roman" w:hAnsi="Times New Roman"/>
        </w:rPr>
      </w:pPr>
      <w:r w:rsidRPr="00CF6F98">
        <w:rPr>
          <w:rFonts w:ascii="Times New Roman" w:hAnsi="Times New Roman"/>
        </w:rPr>
        <w:t>High-performance coatings for reflectors or receivers</w:t>
      </w:r>
    </w:p>
    <w:p w:rsidR="00EA0223" w:rsidRPr="00CF6F98" w:rsidRDefault="00EA0223" w:rsidP="003315E1">
      <w:pPr>
        <w:pStyle w:val="ListParagraph"/>
        <w:numPr>
          <w:ilvl w:val="0"/>
          <w:numId w:val="98"/>
        </w:numPr>
        <w:spacing w:after="0"/>
        <w:ind w:left="1980"/>
        <w:rPr>
          <w:rFonts w:ascii="Times New Roman" w:hAnsi="Times New Roman"/>
        </w:rPr>
      </w:pPr>
      <w:r w:rsidRPr="00CF6F98">
        <w:rPr>
          <w:rFonts w:ascii="Times New Roman" w:hAnsi="Times New Roman"/>
        </w:rPr>
        <w:t>High-temperature, high-efficiency solar receiver materials and designs</w:t>
      </w:r>
    </w:p>
    <w:p w:rsidR="00EA0223" w:rsidRPr="00CF6F98" w:rsidRDefault="00EA0223" w:rsidP="003315E1">
      <w:pPr>
        <w:pStyle w:val="ListParagraph"/>
        <w:numPr>
          <w:ilvl w:val="0"/>
          <w:numId w:val="98"/>
        </w:numPr>
        <w:spacing w:after="0"/>
        <w:ind w:left="1980"/>
        <w:rPr>
          <w:rFonts w:ascii="Times New Roman" w:hAnsi="Times New Roman"/>
        </w:rPr>
      </w:pPr>
      <w:r w:rsidRPr="00CF6F98">
        <w:rPr>
          <w:rFonts w:ascii="Times New Roman" w:hAnsi="Times New Roman"/>
        </w:rPr>
        <w:t>Novel, high-temperature heat transfer fluids</w:t>
      </w:r>
    </w:p>
    <w:p w:rsidR="00EA0223" w:rsidRPr="00CF6F98" w:rsidRDefault="00EA0223" w:rsidP="003315E1">
      <w:pPr>
        <w:pStyle w:val="ListParagraph"/>
        <w:numPr>
          <w:ilvl w:val="0"/>
          <w:numId w:val="98"/>
        </w:numPr>
        <w:spacing w:after="0"/>
        <w:ind w:left="1980"/>
        <w:rPr>
          <w:rFonts w:ascii="Times New Roman" w:hAnsi="Times New Roman"/>
        </w:rPr>
      </w:pPr>
      <w:r w:rsidRPr="00CF6F98">
        <w:rPr>
          <w:rFonts w:ascii="Times New Roman" w:hAnsi="Times New Roman"/>
        </w:rPr>
        <w:t xml:space="preserve">High-temperature, low-cost thermal storage materials and systems </w:t>
      </w:r>
    </w:p>
    <w:p w:rsidR="00EA0223" w:rsidRPr="00CF6F98" w:rsidRDefault="00EA0223" w:rsidP="003315E1">
      <w:pPr>
        <w:pStyle w:val="ListParagraph"/>
        <w:numPr>
          <w:ilvl w:val="0"/>
          <w:numId w:val="98"/>
        </w:numPr>
        <w:spacing w:after="0"/>
        <w:ind w:left="1980"/>
        <w:rPr>
          <w:rFonts w:ascii="Times New Roman" w:hAnsi="Times New Roman"/>
        </w:rPr>
      </w:pPr>
      <w:r w:rsidRPr="00CF6F98">
        <w:rPr>
          <w:rFonts w:ascii="Times New Roman" w:hAnsi="Times New Roman"/>
        </w:rPr>
        <w:t>High efficiency power cycles, including combined cycles</w:t>
      </w:r>
    </w:p>
    <w:p w:rsidR="00EA0223" w:rsidRPr="00CF6F98" w:rsidRDefault="00EA0223" w:rsidP="003315E1">
      <w:pPr>
        <w:pStyle w:val="ListParagraph"/>
        <w:numPr>
          <w:ilvl w:val="0"/>
          <w:numId w:val="98"/>
        </w:numPr>
        <w:spacing w:after="0"/>
        <w:ind w:left="1980"/>
        <w:rPr>
          <w:rFonts w:ascii="Times New Roman" w:hAnsi="Times New Roman"/>
        </w:rPr>
      </w:pPr>
      <w:r w:rsidRPr="00CF6F98">
        <w:rPr>
          <w:rFonts w:ascii="Times New Roman" w:hAnsi="Times New Roman"/>
        </w:rPr>
        <w:t>High-temperature hardware (heat exchangers, pumps, valves, instrumentation, etc.) compatible with advanced power cycles</w:t>
      </w:r>
    </w:p>
    <w:p w:rsidR="00EA0223" w:rsidRPr="00CF6F98" w:rsidRDefault="00EA0223" w:rsidP="003315E1">
      <w:pPr>
        <w:pStyle w:val="ListParagraph"/>
        <w:numPr>
          <w:ilvl w:val="0"/>
          <w:numId w:val="98"/>
        </w:numPr>
        <w:spacing w:after="0"/>
        <w:ind w:left="1980"/>
        <w:rPr>
          <w:rFonts w:ascii="Times New Roman" w:hAnsi="Times New Roman"/>
        </w:rPr>
      </w:pPr>
      <w:r w:rsidRPr="00CF6F98">
        <w:rPr>
          <w:rFonts w:ascii="Times New Roman" w:hAnsi="Times New Roman"/>
        </w:rPr>
        <w:t>Innovative, low-to-no water O&amp;M techniques</w:t>
      </w:r>
    </w:p>
    <w:p w:rsidR="00EA0223" w:rsidRPr="00CF6F98" w:rsidRDefault="00EA0223" w:rsidP="003315E1">
      <w:pPr>
        <w:pStyle w:val="ListParagraph"/>
        <w:numPr>
          <w:ilvl w:val="0"/>
          <w:numId w:val="98"/>
        </w:numPr>
        <w:spacing w:after="0"/>
        <w:ind w:left="1980"/>
        <w:rPr>
          <w:rFonts w:ascii="Times New Roman" w:hAnsi="Times New Roman"/>
        </w:rPr>
      </w:pPr>
      <w:r w:rsidRPr="00CF6F98">
        <w:rPr>
          <w:rFonts w:ascii="Times New Roman" w:hAnsi="Times New Roman"/>
        </w:rPr>
        <w:t>Highly automated manufacturing facilities and equipment</w:t>
      </w:r>
    </w:p>
    <w:p w:rsidR="00EA0223" w:rsidRPr="00CF6F98" w:rsidRDefault="00EA0223" w:rsidP="003315E1">
      <w:pPr>
        <w:pStyle w:val="ListParagraph"/>
        <w:numPr>
          <w:ilvl w:val="0"/>
          <w:numId w:val="98"/>
        </w:numPr>
        <w:spacing w:after="0"/>
        <w:ind w:left="1980"/>
        <w:rPr>
          <w:rFonts w:ascii="Times New Roman" w:hAnsi="Times New Roman"/>
        </w:rPr>
      </w:pPr>
      <w:r w:rsidRPr="00CF6F98">
        <w:rPr>
          <w:rFonts w:ascii="Times New Roman" w:hAnsi="Times New Roman"/>
        </w:rPr>
        <w:t>Rapid field installation and minimal site preparation techniques</w:t>
      </w:r>
    </w:p>
    <w:p w:rsidR="00EA0223" w:rsidRPr="00CF6F98" w:rsidRDefault="00EA0223" w:rsidP="003315E1">
      <w:pPr>
        <w:pStyle w:val="ListParagraph"/>
        <w:numPr>
          <w:ilvl w:val="0"/>
          <w:numId w:val="98"/>
        </w:numPr>
        <w:spacing w:after="0"/>
        <w:ind w:left="1980"/>
        <w:rPr>
          <w:rFonts w:ascii="Times New Roman" w:hAnsi="Times New Roman"/>
        </w:rPr>
      </w:pPr>
      <w:r w:rsidRPr="00CF6F98">
        <w:rPr>
          <w:rFonts w:ascii="Times New Roman" w:hAnsi="Times New Roman"/>
        </w:rPr>
        <w:t>Advanced metrology for CSP components and systems</w:t>
      </w:r>
    </w:p>
    <w:p w:rsidR="00EA0223" w:rsidRPr="00CF6F98" w:rsidRDefault="00EA0223" w:rsidP="003315E1">
      <w:pPr>
        <w:pStyle w:val="ListParagraph"/>
        <w:numPr>
          <w:ilvl w:val="0"/>
          <w:numId w:val="98"/>
        </w:numPr>
        <w:ind w:left="1980"/>
        <w:rPr>
          <w:rFonts w:ascii="Times New Roman" w:hAnsi="Times New Roman"/>
        </w:rPr>
      </w:pPr>
      <w:r w:rsidRPr="00CF6F98">
        <w:rPr>
          <w:rFonts w:ascii="Times New Roman" w:hAnsi="Times New Roman"/>
        </w:rPr>
        <w:t>Novel CSP components and systems</w:t>
      </w:r>
    </w:p>
    <w:p w:rsidR="00870E2C" w:rsidRDefault="00EA0223" w:rsidP="009C7325">
      <w:pPr>
        <w:pStyle w:val="ListParagraph"/>
        <w:numPr>
          <w:ilvl w:val="2"/>
          <w:numId w:val="87"/>
        </w:numPr>
        <w:spacing w:after="0"/>
        <w:ind w:left="1440"/>
        <w:outlineLvl w:val="3"/>
        <w:rPr>
          <w:rFonts w:ascii="Times New Roman" w:hAnsi="Times New Roman"/>
          <w:b/>
          <w:sz w:val="28"/>
          <w:szCs w:val="28"/>
          <w:u w:val="single"/>
        </w:rPr>
      </w:pPr>
      <w:r w:rsidRPr="00CF6F98">
        <w:rPr>
          <w:rFonts w:ascii="Times New Roman" w:hAnsi="Times New Roman"/>
          <w:b/>
          <w:bCs/>
          <w:szCs w:val="24"/>
        </w:rPr>
        <w:t xml:space="preserve">Tools to address non-hardware costs of solar energy </w:t>
      </w:r>
    </w:p>
    <w:p w:rsidR="00EA0223" w:rsidRPr="00CF6F98" w:rsidRDefault="00EA0223" w:rsidP="00EA0223">
      <w:pPr>
        <w:spacing w:after="0"/>
        <w:rPr>
          <w:rFonts w:ascii="Times New Roman" w:hAnsi="Times New Roman"/>
          <w:szCs w:val="24"/>
        </w:rPr>
      </w:pPr>
    </w:p>
    <w:p w:rsidR="00EA0223" w:rsidRPr="00CF6F98" w:rsidRDefault="00EA0223" w:rsidP="003315E1">
      <w:pPr>
        <w:pStyle w:val="ListParagraph"/>
        <w:numPr>
          <w:ilvl w:val="0"/>
          <w:numId w:val="98"/>
        </w:numPr>
        <w:spacing w:after="0"/>
        <w:ind w:left="1980"/>
        <w:rPr>
          <w:rFonts w:ascii="Times New Roman" w:hAnsi="Times New Roman"/>
          <w:szCs w:val="24"/>
        </w:rPr>
      </w:pPr>
      <w:r w:rsidRPr="00CF6F98">
        <w:rPr>
          <w:rFonts w:ascii="Times New Roman" w:hAnsi="Times New Roman"/>
          <w:szCs w:val="24"/>
        </w:rPr>
        <w:t xml:space="preserve">Customer acquisition innovation for residential and commercial systems   </w:t>
      </w:r>
    </w:p>
    <w:p w:rsidR="00EA0223" w:rsidRPr="00CF6F98" w:rsidRDefault="00EA0223" w:rsidP="003315E1">
      <w:pPr>
        <w:pStyle w:val="ListParagraph"/>
        <w:numPr>
          <w:ilvl w:val="0"/>
          <w:numId w:val="98"/>
        </w:numPr>
        <w:spacing w:after="0"/>
        <w:ind w:left="1980"/>
        <w:rPr>
          <w:rFonts w:ascii="Times New Roman" w:hAnsi="Times New Roman"/>
          <w:szCs w:val="24"/>
        </w:rPr>
      </w:pPr>
      <w:r w:rsidRPr="00CF6F98">
        <w:rPr>
          <w:rFonts w:ascii="Times New Roman" w:hAnsi="Times New Roman"/>
          <w:szCs w:val="24"/>
        </w:rPr>
        <w:t>Disruptive and new financial solutions, including standardized small-scale system valuation methodologies and platforms</w:t>
      </w:r>
    </w:p>
    <w:p w:rsidR="00EA0223" w:rsidRPr="00CF6F98" w:rsidRDefault="00EA0223" w:rsidP="003315E1">
      <w:pPr>
        <w:pStyle w:val="ListParagraph"/>
        <w:numPr>
          <w:ilvl w:val="0"/>
          <w:numId w:val="98"/>
        </w:numPr>
        <w:spacing w:after="0"/>
        <w:ind w:left="1980"/>
        <w:rPr>
          <w:rFonts w:ascii="Times New Roman" w:hAnsi="Times New Roman"/>
          <w:szCs w:val="24"/>
        </w:rPr>
      </w:pPr>
      <w:r w:rsidRPr="00CF6F98">
        <w:rPr>
          <w:rFonts w:ascii="Times New Roman" w:hAnsi="Times New Roman"/>
          <w:szCs w:val="24"/>
        </w:rPr>
        <w:t xml:space="preserve">Smart-grid compatible models (including novel applications of </w:t>
      </w:r>
      <w:hyperlink r:id="rId32" w:history="1">
        <w:r w:rsidRPr="00CF6F98">
          <w:rPr>
            <w:rStyle w:val="Hyperlink"/>
            <w:rFonts w:ascii="Times New Roman" w:hAnsi="Times New Roman"/>
            <w:szCs w:val="24"/>
          </w:rPr>
          <w:t>Green Button</w:t>
        </w:r>
      </w:hyperlink>
      <w:r w:rsidRPr="00CF6F98">
        <w:rPr>
          <w:rFonts w:ascii="Times New Roman" w:hAnsi="Times New Roman"/>
          <w:szCs w:val="24"/>
        </w:rPr>
        <w:t xml:space="preserve"> data)  </w:t>
      </w:r>
    </w:p>
    <w:p w:rsidR="00EA0223" w:rsidRPr="00CF6F98" w:rsidRDefault="00EA0223" w:rsidP="003315E1">
      <w:pPr>
        <w:pStyle w:val="ListParagraph"/>
        <w:numPr>
          <w:ilvl w:val="0"/>
          <w:numId w:val="98"/>
        </w:numPr>
        <w:spacing w:after="0"/>
        <w:ind w:left="1980"/>
        <w:rPr>
          <w:rFonts w:ascii="Times New Roman" w:hAnsi="Times New Roman"/>
          <w:szCs w:val="24"/>
        </w:rPr>
      </w:pPr>
      <w:r w:rsidRPr="00CF6F98">
        <w:rPr>
          <w:rFonts w:ascii="Times New Roman" w:hAnsi="Times New Roman"/>
          <w:szCs w:val="24"/>
        </w:rPr>
        <w:t>Operations, maintenance, and performance monitoring innovations</w:t>
      </w:r>
    </w:p>
    <w:p w:rsidR="00EA0223" w:rsidRPr="00CF6F98" w:rsidRDefault="00EA0223" w:rsidP="003315E1">
      <w:pPr>
        <w:pStyle w:val="ListParagraph"/>
        <w:numPr>
          <w:ilvl w:val="0"/>
          <w:numId w:val="98"/>
        </w:numPr>
        <w:spacing w:after="0"/>
        <w:ind w:left="1980"/>
        <w:rPr>
          <w:rFonts w:ascii="Times New Roman" w:hAnsi="Times New Roman"/>
          <w:szCs w:val="24"/>
        </w:rPr>
      </w:pPr>
      <w:r w:rsidRPr="00CF6F98">
        <w:rPr>
          <w:rFonts w:ascii="Times New Roman" w:hAnsi="Times New Roman"/>
          <w:szCs w:val="24"/>
        </w:rPr>
        <w:lastRenderedPageBreak/>
        <w:t>Integration of multiple permitting and code measurement and testing devices in a single platform</w:t>
      </w:r>
    </w:p>
    <w:p w:rsidR="00EA0223" w:rsidRPr="00CF6F98" w:rsidRDefault="00EA0223" w:rsidP="003315E1">
      <w:pPr>
        <w:pStyle w:val="ListParagraph"/>
        <w:numPr>
          <w:ilvl w:val="0"/>
          <w:numId w:val="98"/>
        </w:numPr>
        <w:spacing w:after="0"/>
        <w:ind w:left="1980"/>
        <w:rPr>
          <w:rFonts w:ascii="Times New Roman" w:hAnsi="Times New Roman"/>
          <w:szCs w:val="24"/>
        </w:rPr>
      </w:pPr>
      <w:r w:rsidRPr="00CF6F98">
        <w:rPr>
          <w:rFonts w:ascii="Times New Roman" w:hAnsi="Times New Roman"/>
          <w:szCs w:val="24"/>
        </w:rPr>
        <w:t>Other innovative business models including inventory and supply chain management systems</w:t>
      </w:r>
    </w:p>
    <w:p w:rsidR="00EA0223" w:rsidRPr="00CF6F98" w:rsidRDefault="00EA0223" w:rsidP="00EA0223">
      <w:pPr>
        <w:rPr>
          <w:rFonts w:ascii="Times New Roman" w:hAnsi="Times New Roman"/>
        </w:rPr>
      </w:pPr>
    </w:p>
    <w:p w:rsidR="00870E2C" w:rsidRDefault="00EA0223" w:rsidP="009C7325">
      <w:pPr>
        <w:pStyle w:val="ListParagraph"/>
        <w:numPr>
          <w:ilvl w:val="2"/>
          <w:numId w:val="87"/>
        </w:numPr>
        <w:spacing w:after="0"/>
        <w:ind w:left="1440"/>
        <w:outlineLvl w:val="3"/>
        <w:rPr>
          <w:rFonts w:ascii="Times New Roman" w:hAnsi="Times New Roman"/>
          <w:b/>
          <w:sz w:val="28"/>
          <w:szCs w:val="28"/>
          <w:u w:val="single"/>
        </w:rPr>
      </w:pPr>
      <w:r w:rsidRPr="00CF6F98">
        <w:rPr>
          <w:rFonts w:ascii="Times New Roman" w:hAnsi="Times New Roman"/>
          <w:b/>
        </w:rPr>
        <w:t xml:space="preserve">Plug-and-Play Wiring and Installation Techniques: </w:t>
      </w:r>
    </w:p>
    <w:p w:rsidR="00EA0223" w:rsidRPr="00CF6F98" w:rsidRDefault="00EA0223" w:rsidP="003315E1">
      <w:pPr>
        <w:pStyle w:val="ListParagraph"/>
        <w:numPr>
          <w:ilvl w:val="0"/>
          <w:numId w:val="99"/>
        </w:numPr>
        <w:spacing w:after="0"/>
        <w:ind w:left="1980"/>
        <w:rPr>
          <w:rFonts w:ascii="Times New Roman" w:hAnsi="Times New Roman"/>
        </w:rPr>
      </w:pPr>
      <w:r w:rsidRPr="00CF6F98">
        <w:rPr>
          <w:rFonts w:ascii="Times New Roman" w:hAnsi="Times New Roman"/>
        </w:rPr>
        <w:t>Enhanced communication between components that facilitates system verification, permitting, monitoring and repair</w:t>
      </w:r>
    </w:p>
    <w:p w:rsidR="00EA0223" w:rsidRPr="00CF6F98" w:rsidRDefault="00EA0223" w:rsidP="003315E1">
      <w:pPr>
        <w:pStyle w:val="ListParagraph"/>
        <w:numPr>
          <w:ilvl w:val="0"/>
          <w:numId w:val="99"/>
        </w:numPr>
        <w:spacing w:after="0"/>
        <w:ind w:left="1980"/>
        <w:rPr>
          <w:rFonts w:ascii="Times New Roman" w:hAnsi="Times New Roman"/>
        </w:rPr>
      </w:pPr>
      <w:r w:rsidRPr="00CF6F98">
        <w:rPr>
          <w:rFonts w:ascii="Times New Roman" w:hAnsi="Times New Roman"/>
        </w:rPr>
        <w:t xml:space="preserve">Advanced smart </w:t>
      </w:r>
      <w:proofErr w:type="spellStart"/>
      <w:r w:rsidRPr="00CF6F98">
        <w:rPr>
          <w:rFonts w:ascii="Times New Roman" w:hAnsi="Times New Roman"/>
        </w:rPr>
        <w:t>microinverter</w:t>
      </w:r>
      <w:proofErr w:type="spellEnd"/>
      <w:r w:rsidRPr="00CF6F98">
        <w:rPr>
          <w:rFonts w:ascii="Times New Roman" w:hAnsi="Times New Roman"/>
        </w:rPr>
        <w:t xml:space="preserve"> technology</w:t>
      </w:r>
    </w:p>
    <w:p w:rsidR="00EA0223" w:rsidRPr="00CF6F98" w:rsidRDefault="00EA0223" w:rsidP="003315E1">
      <w:pPr>
        <w:pStyle w:val="ListParagraph"/>
        <w:numPr>
          <w:ilvl w:val="0"/>
          <w:numId w:val="99"/>
        </w:numPr>
        <w:spacing w:after="0"/>
        <w:ind w:left="1980"/>
        <w:rPr>
          <w:rFonts w:ascii="Times New Roman" w:hAnsi="Times New Roman"/>
        </w:rPr>
      </w:pPr>
      <w:r w:rsidRPr="00CF6F98">
        <w:rPr>
          <w:rFonts w:ascii="Times New Roman" w:hAnsi="Times New Roman"/>
        </w:rPr>
        <w:t xml:space="preserve">New installation solutions using self-identifying and monitoring systems </w:t>
      </w:r>
    </w:p>
    <w:p w:rsidR="00EA0223" w:rsidRPr="00CF6F98" w:rsidRDefault="00EA0223" w:rsidP="003315E1">
      <w:pPr>
        <w:pStyle w:val="ListParagraph"/>
        <w:numPr>
          <w:ilvl w:val="0"/>
          <w:numId w:val="99"/>
        </w:numPr>
        <w:spacing w:after="0"/>
        <w:ind w:left="1980"/>
        <w:rPr>
          <w:rFonts w:ascii="Times New Roman" w:hAnsi="Times New Roman"/>
        </w:rPr>
      </w:pPr>
      <w:r w:rsidRPr="00CF6F98">
        <w:rPr>
          <w:rFonts w:ascii="Times New Roman" w:hAnsi="Times New Roman"/>
        </w:rPr>
        <w:t>Software innovations that streamline licensing, inspection, or installation</w:t>
      </w:r>
    </w:p>
    <w:p w:rsidR="00EA0223" w:rsidRPr="00CF6F98" w:rsidRDefault="00EA0223" w:rsidP="00EA0223">
      <w:pPr>
        <w:pStyle w:val="ListParagraph"/>
        <w:spacing w:after="0"/>
        <w:ind w:left="1980"/>
        <w:rPr>
          <w:rFonts w:ascii="Times New Roman" w:hAnsi="Times New Roman"/>
        </w:rPr>
      </w:pPr>
    </w:p>
    <w:p w:rsidR="00870E2C" w:rsidRDefault="00EA0223" w:rsidP="009C7325">
      <w:pPr>
        <w:pStyle w:val="ListParagraph"/>
        <w:numPr>
          <w:ilvl w:val="2"/>
          <w:numId w:val="87"/>
        </w:numPr>
        <w:spacing w:after="0"/>
        <w:ind w:left="1440"/>
        <w:outlineLvl w:val="3"/>
        <w:rPr>
          <w:rFonts w:ascii="Times New Roman" w:hAnsi="Times New Roman"/>
          <w:b/>
          <w:sz w:val="28"/>
          <w:szCs w:val="28"/>
          <w:u w:val="single"/>
        </w:rPr>
      </w:pPr>
      <w:r w:rsidRPr="00CF6F98">
        <w:rPr>
          <w:rFonts w:ascii="Times New Roman" w:hAnsi="Times New Roman"/>
          <w:b/>
        </w:rPr>
        <w:t xml:space="preserve">Energy Storage:    </w:t>
      </w:r>
    </w:p>
    <w:p w:rsidR="00EA0223" w:rsidRPr="00CF6F98" w:rsidRDefault="00EA0223" w:rsidP="003315E1">
      <w:pPr>
        <w:pStyle w:val="ListParagraph"/>
        <w:numPr>
          <w:ilvl w:val="0"/>
          <w:numId w:val="100"/>
        </w:numPr>
        <w:spacing w:after="0"/>
        <w:ind w:left="1980"/>
        <w:rPr>
          <w:rFonts w:ascii="Times New Roman" w:hAnsi="Times New Roman"/>
        </w:rPr>
      </w:pPr>
      <w:r w:rsidRPr="00CF6F98">
        <w:rPr>
          <w:rFonts w:ascii="Times New Roman" w:hAnsi="Times New Roman"/>
        </w:rPr>
        <w:t>Solar specific Battery controls and algorithms (ramp rate, peak shifting, etc.)</w:t>
      </w:r>
    </w:p>
    <w:p w:rsidR="00EA0223" w:rsidRPr="00CF6F98" w:rsidRDefault="00EA0223" w:rsidP="003315E1">
      <w:pPr>
        <w:pStyle w:val="ListParagraph"/>
        <w:numPr>
          <w:ilvl w:val="0"/>
          <w:numId w:val="100"/>
        </w:numPr>
        <w:spacing w:after="0"/>
        <w:ind w:left="1980"/>
        <w:rPr>
          <w:rFonts w:ascii="Times New Roman" w:hAnsi="Times New Roman"/>
        </w:rPr>
      </w:pPr>
      <w:r w:rsidRPr="00CF6F98">
        <w:rPr>
          <w:rFonts w:ascii="Times New Roman" w:hAnsi="Times New Roman"/>
        </w:rPr>
        <w:t xml:space="preserve">Advances in chemical, thermal, or mechanical energy storage techniques that promote the widespread use of solar energy </w:t>
      </w:r>
    </w:p>
    <w:p w:rsidR="00EA0223" w:rsidRPr="00CF6F98" w:rsidRDefault="00EA0223" w:rsidP="003315E1">
      <w:pPr>
        <w:pStyle w:val="ListParagraph"/>
        <w:numPr>
          <w:ilvl w:val="0"/>
          <w:numId w:val="100"/>
        </w:numPr>
        <w:ind w:left="1980"/>
        <w:rPr>
          <w:rFonts w:ascii="Times New Roman" w:hAnsi="Times New Roman"/>
        </w:rPr>
      </w:pPr>
      <w:r w:rsidRPr="00CF6F98">
        <w:rPr>
          <w:rFonts w:ascii="Times New Roman" w:hAnsi="Times New Roman"/>
        </w:rPr>
        <w:t>Novel energy conversion processes for residential solar applications</w:t>
      </w:r>
    </w:p>
    <w:p w:rsidR="00870E2C" w:rsidRDefault="00EA0223" w:rsidP="009C7325">
      <w:pPr>
        <w:pStyle w:val="ListParagraph"/>
        <w:numPr>
          <w:ilvl w:val="2"/>
          <w:numId w:val="87"/>
        </w:numPr>
        <w:ind w:left="1440"/>
        <w:outlineLvl w:val="3"/>
        <w:rPr>
          <w:rFonts w:ascii="Times New Roman" w:hAnsi="Times New Roman"/>
          <w:b/>
          <w:sz w:val="28"/>
          <w:szCs w:val="28"/>
          <w:u w:val="single"/>
        </w:rPr>
      </w:pPr>
      <w:r w:rsidRPr="00CF6F98">
        <w:rPr>
          <w:rFonts w:ascii="Times New Roman" w:hAnsi="Times New Roman"/>
          <w:b/>
        </w:rPr>
        <w:t>Other:</w:t>
      </w:r>
      <w:r w:rsidRPr="00CF6F98">
        <w:rPr>
          <w:rFonts w:ascii="Times New Roman" w:hAnsi="Times New Roman"/>
        </w:rPr>
        <w:t xml:space="preserve"> In addition to the above topic areas, this SunShot Incubator FOA is open to </w:t>
      </w:r>
      <w:r w:rsidR="00F97770">
        <w:rPr>
          <w:rFonts w:ascii="Times New Roman" w:hAnsi="Times New Roman"/>
        </w:rPr>
        <w:t>application</w:t>
      </w:r>
      <w:r w:rsidR="00F97770" w:rsidRPr="00CF6F98">
        <w:rPr>
          <w:rFonts w:ascii="Times New Roman" w:hAnsi="Times New Roman"/>
        </w:rPr>
        <w:t xml:space="preserve">s </w:t>
      </w:r>
      <w:r w:rsidRPr="00CF6F98">
        <w:rPr>
          <w:rFonts w:ascii="Times New Roman" w:hAnsi="Times New Roman"/>
        </w:rPr>
        <w:t xml:space="preserve">that aim to bring to market a novel, non-incremental technology that facilitates the SunShot goals in any area of solar energy deployment.  Although the areas identified above are some of the most common areas addressed in applications, the full spectrum of technologies and non-hardware solution relevant to the conversion of solar energy into electricity will be considered for funding. </w:t>
      </w:r>
    </w:p>
    <w:p w:rsidR="003D5904" w:rsidRPr="00CF6F98" w:rsidRDefault="00EA0223" w:rsidP="003846C6">
      <w:pPr>
        <w:rPr>
          <w:rFonts w:ascii="Times New Roman" w:hAnsi="Times New Roman"/>
          <w:szCs w:val="24"/>
          <w:highlight w:val="darkGreen"/>
        </w:rPr>
      </w:pPr>
      <w:r w:rsidRPr="00CF6F98">
        <w:rPr>
          <w:rFonts w:ascii="Times New Roman" w:hAnsi="Times New Roman"/>
        </w:rPr>
        <w:t xml:space="preserve">The examples mentioned above are meant only to demonstrate the breadth of possibilities.  </w:t>
      </w:r>
      <w:r w:rsidR="00517C56">
        <w:rPr>
          <w:rFonts w:ascii="Times New Roman" w:hAnsi="Times New Roman"/>
        </w:rPr>
        <w:t>C</w:t>
      </w:r>
      <w:r w:rsidRPr="00CF6F98">
        <w:rPr>
          <w:rFonts w:ascii="Times New Roman" w:hAnsi="Times New Roman"/>
        </w:rPr>
        <w:t>ertain types of projects are considered non-responsive (meaning they will not be accepted or reviewed) and are outlined in the “Areas Specif</w:t>
      </w:r>
      <w:r w:rsidR="00227D84">
        <w:rPr>
          <w:rFonts w:ascii="Times New Roman" w:hAnsi="Times New Roman"/>
        </w:rPr>
        <w:t>ically Not of Interest</w:t>
      </w:r>
      <w:r w:rsidR="00227D84" w:rsidRPr="00227D84">
        <w:rPr>
          <w:rFonts w:ascii="Times New Roman" w:hAnsi="Times New Roman"/>
        </w:rPr>
        <w:t>” below.</w:t>
      </w:r>
    </w:p>
    <w:p w:rsidR="005F6D34" w:rsidRPr="00CF6F98" w:rsidRDefault="005F6D34" w:rsidP="00A71C51">
      <w:pPr>
        <w:pStyle w:val="ListParagraph"/>
        <w:spacing w:after="0"/>
        <w:ind w:left="0"/>
        <w:rPr>
          <w:rFonts w:ascii="Times New Roman" w:hAnsi="Times New Roman"/>
          <w:szCs w:val="24"/>
          <w:highlight w:val="darkGreen"/>
        </w:rPr>
      </w:pPr>
    </w:p>
    <w:p w:rsidR="00A71C51" w:rsidRDefault="0009716D" w:rsidP="003838A4">
      <w:pPr>
        <w:pStyle w:val="ListParagraph"/>
        <w:numPr>
          <w:ilvl w:val="1"/>
          <w:numId w:val="2"/>
        </w:numPr>
        <w:spacing w:after="0"/>
        <w:ind w:left="1260"/>
        <w:outlineLvl w:val="1"/>
        <w:rPr>
          <w:rFonts w:ascii="Times New Roman" w:hAnsi="Times New Roman"/>
          <w:b/>
          <w:smallCaps/>
          <w:sz w:val="28"/>
          <w:szCs w:val="28"/>
          <w:u w:val="single"/>
        </w:rPr>
      </w:pPr>
      <w:bookmarkStart w:id="49" w:name="_Toc305165663"/>
      <w:bookmarkStart w:id="50" w:name="_Toc305165784"/>
      <w:bookmarkStart w:id="51" w:name="_Toc305956955"/>
      <w:bookmarkStart w:id="52" w:name="_Toc308703639"/>
      <w:bookmarkStart w:id="53" w:name="_Ref343265028"/>
      <w:bookmarkStart w:id="54" w:name="_Ref343265041"/>
      <w:bookmarkStart w:id="55" w:name="_Ref343344580"/>
      <w:bookmarkStart w:id="56" w:name="_Ref343344587"/>
      <w:bookmarkStart w:id="57" w:name="_Toc343347920"/>
      <w:bookmarkStart w:id="58" w:name="_Toc346012011"/>
      <w:r w:rsidRPr="00CF6F98">
        <w:rPr>
          <w:rFonts w:ascii="Times New Roman" w:hAnsi="Times New Roman"/>
          <w:b/>
          <w:smallCaps/>
          <w:sz w:val="28"/>
          <w:szCs w:val="28"/>
          <w:u w:val="single"/>
        </w:rPr>
        <w:t>Areas Specifically Not of Interest</w:t>
      </w:r>
      <w:bookmarkEnd w:id="49"/>
      <w:bookmarkEnd w:id="50"/>
      <w:bookmarkEnd w:id="51"/>
      <w:bookmarkEnd w:id="52"/>
      <w:bookmarkEnd w:id="53"/>
      <w:bookmarkEnd w:id="54"/>
      <w:bookmarkEnd w:id="55"/>
      <w:bookmarkEnd w:id="56"/>
      <w:bookmarkEnd w:id="57"/>
      <w:bookmarkEnd w:id="58"/>
    </w:p>
    <w:p w:rsidR="006C5FB1" w:rsidRDefault="006C5FB1" w:rsidP="006252CD">
      <w:pPr>
        <w:rPr>
          <w:rFonts w:ascii="Times New Roman" w:hAnsi="Times New Roman"/>
        </w:rPr>
      </w:pPr>
    </w:p>
    <w:p w:rsidR="006252CD" w:rsidRPr="006252CD" w:rsidRDefault="006252CD" w:rsidP="006252CD">
      <w:pPr>
        <w:rPr>
          <w:rFonts w:ascii="Times New Roman" w:hAnsi="Times New Roman"/>
        </w:rPr>
      </w:pPr>
      <w:r w:rsidRPr="006252CD">
        <w:rPr>
          <w:rFonts w:ascii="Times New Roman" w:hAnsi="Times New Roman"/>
        </w:rPr>
        <w:t xml:space="preserve">Areas that are specifically not of interest for this FOA include: </w:t>
      </w:r>
    </w:p>
    <w:p w:rsidR="00EA0223" w:rsidRPr="006252CD" w:rsidRDefault="00EA0223" w:rsidP="005A5DD3">
      <w:pPr>
        <w:pStyle w:val="ListParagraph"/>
        <w:numPr>
          <w:ilvl w:val="2"/>
          <w:numId w:val="2"/>
        </w:numPr>
        <w:ind w:left="1440" w:hanging="180"/>
        <w:outlineLvl w:val="3"/>
        <w:rPr>
          <w:rFonts w:ascii="Times New Roman" w:hAnsi="Times New Roman"/>
          <w:b/>
          <w:smallCaps/>
          <w:sz w:val="28"/>
          <w:szCs w:val="28"/>
          <w:u w:val="single"/>
        </w:rPr>
      </w:pPr>
      <w:r w:rsidRPr="006252CD">
        <w:rPr>
          <w:rFonts w:ascii="Times New Roman" w:hAnsi="Times New Roman"/>
          <w:b/>
        </w:rPr>
        <w:t>Existing commercial hardware technologies, products, and solutions:</w:t>
      </w:r>
      <w:r w:rsidRPr="006252CD">
        <w:rPr>
          <w:rFonts w:ascii="Times New Roman" w:hAnsi="Times New Roman"/>
        </w:rPr>
        <w:t xml:space="preserve">  A primary objective of the SunShot Incubator Program is to launch new start-up businesses and/or new business units within an existing commercial entity.  Consequently, if a company already has an existing commercial product that is being sold and providing revenue to the company the company could not apply </w:t>
      </w:r>
      <w:r w:rsidRPr="006252CD">
        <w:rPr>
          <w:rFonts w:ascii="Times New Roman" w:hAnsi="Times New Roman"/>
        </w:rPr>
        <w:lastRenderedPageBreak/>
        <w:t xml:space="preserve">with proposed improvements to that product. The company would only be eligible for award under this FOA if the proposed technology, product, or solution is a completely different platform and product family from the company’s existing products. </w:t>
      </w:r>
    </w:p>
    <w:p w:rsidR="00EA0223" w:rsidRPr="006252CD" w:rsidRDefault="00EA0223" w:rsidP="005A5DD3">
      <w:pPr>
        <w:pStyle w:val="ListParagraph"/>
        <w:numPr>
          <w:ilvl w:val="2"/>
          <w:numId w:val="2"/>
        </w:numPr>
        <w:ind w:left="1440" w:hanging="180"/>
        <w:outlineLvl w:val="3"/>
        <w:rPr>
          <w:rFonts w:ascii="Times New Roman" w:hAnsi="Times New Roman"/>
          <w:b/>
          <w:smallCaps/>
          <w:sz w:val="28"/>
          <w:szCs w:val="28"/>
          <w:u w:val="single"/>
        </w:rPr>
      </w:pPr>
      <w:r w:rsidRPr="006252CD">
        <w:rPr>
          <w:rFonts w:ascii="Times New Roman" w:hAnsi="Times New Roman"/>
          <w:b/>
        </w:rPr>
        <w:t>Incremental improvements to existing technologies, products, or solutions:</w:t>
      </w:r>
      <w:r w:rsidRPr="006252CD">
        <w:rPr>
          <w:rFonts w:ascii="Times New Roman" w:hAnsi="Times New Roman"/>
        </w:rPr>
        <w:t xml:space="preserve"> DOE understands that incremental improvements to existing products can be compelling and offer significant advantages; however, this program is not meant to fund business as usual activities in an existing product. DOE is not seeking applications of this type and they will be considered non-responsive. It is left to the applicant to show the value of the proposed work that would be funded with this opportunity. An incremental improvement is one that is intended to replace or improve the current product. </w:t>
      </w:r>
    </w:p>
    <w:p w:rsidR="00EA0223" w:rsidRPr="006252CD" w:rsidRDefault="00EA0223" w:rsidP="005A5DD3">
      <w:pPr>
        <w:pStyle w:val="ListParagraph"/>
        <w:numPr>
          <w:ilvl w:val="2"/>
          <w:numId w:val="2"/>
        </w:numPr>
        <w:ind w:left="1454" w:hanging="187"/>
        <w:outlineLvl w:val="3"/>
        <w:rPr>
          <w:rFonts w:ascii="Times New Roman" w:hAnsi="Times New Roman"/>
          <w:b/>
          <w:smallCaps/>
          <w:sz w:val="28"/>
          <w:szCs w:val="28"/>
          <w:u w:val="single"/>
        </w:rPr>
      </w:pPr>
      <w:r w:rsidRPr="006252CD">
        <w:rPr>
          <w:rFonts w:ascii="Times New Roman" w:hAnsi="Times New Roman"/>
          <w:b/>
        </w:rPr>
        <w:t>Technology development on an existing manufacturing line to enhance efficiency and/or reduce cost:</w:t>
      </w:r>
      <w:r w:rsidRPr="006252CD">
        <w:rPr>
          <w:rFonts w:ascii="Times New Roman" w:hAnsi="Times New Roman"/>
        </w:rPr>
        <w:t xml:space="preserve"> Such development would be considered a second-generation product, such as:</w:t>
      </w:r>
    </w:p>
    <w:p w:rsidR="006252CD" w:rsidRPr="00CF6F98" w:rsidRDefault="006252CD" w:rsidP="006252CD">
      <w:pPr>
        <w:pStyle w:val="ListParagraph"/>
        <w:numPr>
          <w:ilvl w:val="0"/>
          <w:numId w:val="176"/>
        </w:numPr>
        <w:rPr>
          <w:rFonts w:ascii="Times New Roman" w:hAnsi="Times New Roman"/>
        </w:rPr>
      </w:pPr>
      <w:r w:rsidRPr="00CF6F98">
        <w:rPr>
          <w:rFonts w:ascii="Times New Roman" w:hAnsi="Times New Roman"/>
        </w:rPr>
        <w:t>Changing from a p-type to n-type silicon wafer technology;</w:t>
      </w:r>
    </w:p>
    <w:p w:rsidR="006252CD" w:rsidRPr="00CF6F98" w:rsidRDefault="006252CD" w:rsidP="006252CD">
      <w:pPr>
        <w:pStyle w:val="ListParagraph"/>
        <w:numPr>
          <w:ilvl w:val="0"/>
          <w:numId w:val="176"/>
        </w:numPr>
        <w:rPr>
          <w:rFonts w:ascii="Times New Roman" w:hAnsi="Times New Roman"/>
        </w:rPr>
      </w:pPr>
      <w:r w:rsidRPr="00CF6F98">
        <w:rPr>
          <w:rFonts w:ascii="Times New Roman" w:hAnsi="Times New Roman"/>
        </w:rPr>
        <w:t>Back contact development;</w:t>
      </w:r>
    </w:p>
    <w:p w:rsidR="006252CD" w:rsidRDefault="006252CD" w:rsidP="006252CD">
      <w:pPr>
        <w:pStyle w:val="ListParagraph"/>
        <w:numPr>
          <w:ilvl w:val="0"/>
          <w:numId w:val="176"/>
        </w:numPr>
        <w:rPr>
          <w:rFonts w:ascii="Times New Roman" w:hAnsi="Times New Roman"/>
        </w:rPr>
      </w:pPr>
      <w:r w:rsidRPr="00CF6F98">
        <w:rPr>
          <w:rFonts w:ascii="Times New Roman" w:hAnsi="Times New Roman"/>
        </w:rPr>
        <w:t xml:space="preserve">Addition of junction(s) to existing </w:t>
      </w:r>
      <w:proofErr w:type="spellStart"/>
      <w:r w:rsidRPr="00CF6F98">
        <w:rPr>
          <w:rFonts w:ascii="Times New Roman" w:hAnsi="Times New Roman"/>
        </w:rPr>
        <w:t>multijunction</w:t>
      </w:r>
      <w:proofErr w:type="spellEnd"/>
      <w:r w:rsidRPr="00CF6F98">
        <w:rPr>
          <w:rFonts w:ascii="Times New Roman" w:hAnsi="Times New Roman"/>
        </w:rPr>
        <w:t xml:space="preserve"> devices for high-concentration PV applications.</w:t>
      </w:r>
    </w:p>
    <w:p w:rsidR="00EA0223" w:rsidRPr="006252CD" w:rsidRDefault="00EA0223" w:rsidP="005A5DD3">
      <w:pPr>
        <w:pStyle w:val="ListParagraph"/>
        <w:numPr>
          <w:ilvl w:val="2"/>
          <w:numId w:val="2"/>
        </w:numPr>
        <w:ind w:left="1440" w:hanging="180"/>
        <w:outlineLvl w:val="3"/>
        <w:rPr>
          <w:rFonts w:ascii="Times New Roman" w:hAnsi="Times New Roman"/>
          <w:b/>
          <w:smallCaps/>
          <w:sz w:val="28"/>
          <w:szCs w:val="28"/>
          <w:u w:val="single"/>
        </w:rPr>
      </w:pPr>
      <w:r w:rsidRPr="006252CD">
        <w:rPr>
          <w:rFonts w:ascii="Times New Roman" w:hAnsi="Times New Roman"/>
          <w:b/>
        </w:rPr>
        <w:t>Entities which require continued support</w:t>
      </w:r>
      <w:r w:rsidR="007A3A24">
        <w:rPr>
          <w:rFonts w:ascii="Times New Roman" w:hAnsi="Times New Roman"/>
          <w:b/>
        </w:rPr>
        <w:t>:</w:t>
      </w:r>
      <w:r w:rsidR="007A3A24" w:rsidRPr="006252CD">
        <w:rPr>
          <w:rFonts w:ascii="Times New Roman" w:hAnsi="Times New Roman"/>
        </w:rPr>
        <w:t xml:space="preserve"> </w:t>
      </w:r>
      <w:r w:rsidRPr="006252CD">
        <w:rPr>
          <w:rFonts w:ascii="Times New Roman" w:hAnsi="Times New Roman"/>
        </w:rPr>
        <w:t xml:space="preserve">This funding opportunity seeks to create independent businesses which can fully support themselves and continue to grow after the end of the award period. This opportunity is not for creating a product, organization, service, or other entity or item which requires continued government support. </w:t>
      </w:r>
    </w:p>
    <w:p w:rsidR="00EA0223" w:rsidRPr="006252CD" w:rsidRDefault="00EA0223" w:rsidP="005A5DD3">
      <w:pPr>
        <w:pStyle w:val="ListParagraph"/>
        <w:numPr>
          <w:ilvl w:val="2"/>
          <w:numId w:val="2"/>
        </w:numPr>
        <w:ind w:left="1440" w:hanging="180"/>
        <w:outlineLvl w:val="3"/>
        <w:rPr>
          <w:rFonts w:ascii="Times New Roman" w:hAnsi="Times New Roman"/>
          <w:b/>
          <w:smallCaps/>
          <w:sz w:val="28"/>
          <w:szCs w:val="28"/>
          <w:u w:val="single"/>
        </w:rPr>
      </w:pPr>
      <w:r w:rsidRPr="006252CD">
        <w:rPr>
          <w:rFonts w:ascii="Times New Roman" w:hAnsi="Times New Roman"/>
          <w:b/>
        </w:rPr>
        <w:t>Heating</w:t>
      </w:r>
      <w:r w:rsidR="007A3A24">
        <w:rPr>
          <w:rFonts w:ascii="Times New Roman" w:hAnsi="Times New Roman"/>
          <w:b/>
        </w:rPr>
        <w:t>:</w:t>
      </w:r>
      <w:r w:rsidRPr="006252CD">
        <w:rPr>
          <w:rFonts w:ascii="Times New Roman" w:hAnsi="Times New Roman"/>
        </w:rPr>
        <w:t xml:space="preserve"> This funding opportunity is not for applications which include solar hot water or solar HVAC applications. </w:t>
      </w:r>
    </w:p>
    <w:p w:rsidR="00EA0223" w:rsidRPr="00CF6F98" w:rsidRDefault="00EA0223" w:rsidP="00EA0223">
      <w:pPr>
        <w:rPr>
          <w:rFonts w:ascii="Times New Roman" w:hAnsi="Times New Roman"/>
        </w:rPr>
      </w:pPr>
      <w:r w:rsidRPr="00CF6F98">
        <w:rPr>
          <w:rFonts w:ascii="Times New Roman" w:hAnsi="Times New Roman"/>
        </w:rPr>
        <w:t xml:space="preserve">Any Concept Papers or Full Applications that focus on “Areas Specifically Not of Interest” will be rejected as nonresponsive and will not be considered for award. </w:t>
      </w:r>
    </w:p>
    <w:p w:rsidR="00A71C51" w:rsidRPr="00CF6F98" w:rsidRDefault="00A71C51" w:rsidP="00A71C51">
      <w:pPr>
        <w:spacing w:after="0"/>
        <w:rPr>
          <w:rFonts w:ascii="Times New Roman" w:hAnsi="Times New Roman"/>
          <w:szCs w:val="24"/>
          <w:highlight w:val="darkGreen"/>
        </w:rPr>
      </w:pPr>
    </w:p>
    <w:p w:rsidR="00A71C51" w:rsidRDefault="0009716D" w:rsidP="003838A4">
      <w:pPr>
        <w:pStyle w:val="ListParagraph"/>
        <w:numPr>
          <w:ilvl w:val="1"/>
          <w:numId w:val="2"/>
        </w:numPr>
        <w:spacing w:after="0"/>
        <w:ind w:left="1260"/>
        <w:outlineLvl w:val="1"/>
        <w:rPr>
          <w:rFonts w:ascii="Times New Roman" w:hAnsi="Times New Roman"/>
          <w:b/>
          <w:smallCaps/>
          <w:sz w:val="28"/>
          <w:szCs w:val="28"/>
          <w:u w:val="single"/>
        </w:rPr>
      </w:pPr>
      <w:bookmarkStart w:id="59" w:name="_Toc290208608"/>
      <w:bookmarkStart w:id="60" w:name="_Toc296928970"/>
      <w:bookmarkStart w:id="61" w:name="_Toc305165664"/>
      <w:bookmarkStart w:id="62" w:name="_Toc305165785"/>
      <w:bookmarkStart w:id="63" w:name="_Toc305956956"/>
      <w:bookmarkStart w:id="64" w:name="_Toc308703640"/>
      <w:bookmarkStart w:id="65" w:name="_Ref343265122"/>
      <w:bookmarkStart w:id="66" w:name="_Ref343265129"/>
      <w:bookmarkStart w:id="67" w:name="_Ref343265388"/>
      <w:bookmarkStart w:id="68" w:name="_Ref343265397"/>
      <w:bookmarkStart w:id="69" w:name="_Ref343265483"/>
      <w:bookmarkStart w:id="70" w:name="_Ref343265489"/>
      <w:bookmarkStart w:id="71" w:name="_Toc343347921"/>
      <w:bookmarkStart w:id="72" w:name="_Toc346012012"/>
      <w:r w:rsidRPr="00CF6F98">
        <w:rPr>
          <w:rFonts w:ascii="Times New Roman" w:hAnsi="Times New Roman"/>
          <w:b/>
          <w:smallCaps/>
          <w:sz w:val="28"/>
          <w:szCs w:val="28"/>
          <w:u w:val="single"/>
        </w:rPr>
        <w:t>Project Performance Targets</w:t>
      </w:r>
      <w:bookmarkEnd w:id="59"/>
      <w:bookmarkEnd w:id="60"/>
      <w:bookmarkEnd w:id="61"/>
      <w:bookmarkEnd w:id="62"/>
      <w:bookmarkEnd w:id="63"/>
      <w:bookmarkEnd w:id="64"/>
      <w:bookmarkEnd w:id="65"/>
      <w:bookmarkEnd w:id="66"/>
      <w:bookmarkEnd w:id="67"/>
      <w:bookmarkEnd w:id="68"/>
      <w:bookmarkEnd w:id="69"/>
      <w:bookmarkEnd w:id="70"/>
      <w:bookmarkEnd w:id="71"/>
      <w:bookmarkEnd w:id="72"/>
    </w:p>
    <w:p w:rsidR="001C31B4" w:rsidRDefault="001C31B4" w:rsidP="00BF061A">
      <w:pPr>
        <w:rPr>
          <w:rFonts w:ascii="Times New Roman" w:hAnsi="Times New Roman"/>
        </w:rPr>
      </w:pPr>
    </w:p>
    <w:p w:rsidR="00BF061A" w:rsidRDefault="00BF061A" w:rsidP="00BF061A">
      <w:pPr>
        <w:rPr>
          <w:rFonts w:ascii="Times New Roman" w:hAnsi="Times New Roman"/>
        </w:rPr>
      </w:pPr>
      <w:r w:rsidRPr="006252CD">
        <w:rPr>
          <w:rFonts w:ascii="Times New Roman" w:hAnsi="Times New Roman"/>
        </w:rPr>
        <w:t xml:space="preserve">The technologies proposed by the startup businesses may be at different levels of maturity and focus on either hardware or non-hardware development; therefore, DOE will accept applications </w:t>
      </w:r>
      <w:r w:rsidRPr="006252CD">
        <w:rPr>
          <w:rFonts w:ascii="Times New Roman" w:hAnsi="Times New Roman"/>
        </w:rPr>
        <w:lastRenderedPageBreak/>
        <w:t xml:space="preserve">to this FOA in several categories: Tier 0, Tier 1 and Tier 2 for hardware development and Tier 1S and Tier 2S for non-hardware development. </w:t>
      </w:r>
    </w:p>
    <w:p w:rsidR="002179F4" w:rsidRDefault="002179F4" w:rsidP="00BF061A">
      <w:pPr>
        <w:rPr>
          <w:rFonts w:ascii="Times New Roman" w:hAnsi="Times New Roman"/>
        </w:rPr>
      </w:pPr>
    </w:p>
    <w:p w:rsidR="002179F4" w:rsidRPr="006252CD" w:rsidRDefault="002179F4" w:rsidP="00BF061A">
      <w:pPr>
        <w:rPr>
          <w:rFonts w:ascii="Times New Roman" w:hAnsi="Times New Roman"/>
        </w:rPr>
      </w:pPr>
    </w:p>
    <w:p w:rsidR="00BF061A" w:rsidRPr="006252CD" w:rsidRDefault="00BF061A" w:rsidP="00BF061A">
      <w:pPr>
        <w:ind w:firstLine="2160"/>
        <w:rPr>
          <w:rFonts w:ascii="Times New Roman" w:hAnsi="Times New Roman"/>
          <w:b/>
          <w:sz w:val="28"/>
          <w:szCs w:val="28"/>
        </w:rPr>
      </w:pPr>
      <w:r w:rsidRPr="006252CD">
        <w:rPr>
          <w:rFonts w:ascii="Times New Roman" w:hAnsi="Times New Roman"/>
          <w:b/>
          <w:sz w:val="28"/>
          <w:szCs w:val="28"/>
        </w:rPr>
        <w:t>Hardware</w:t>
      </w:r>
    </w:p>
    <w:p w:rsidR="00BF061A" w:rsidRPr="006252CD" w:rsidRDefault="00BF061A" w:rsidP="00BF061A">
      <w:pPr>
        <w:rPr>
          <w:rFonts w:ascii="Times New Roman" w:hAnsi="Times New Roman"/>
        </w:rPr>
      </w:pPr>
      <w:r w:rsidRPr="006252CD">
        <w:rPr>
          <w:rFonts w:ascii="Times New Roman" w:hAnsi="Times New Roman"/>
        </w:rPr>
        <w:t xml:space="preserve">As stated previously, the Incubator program focuses on accelerating the commercialization of promising, proven technologies. Given the large number and variety of </w:t>
      </w:r>
      <w:r w:rsidR="008633F4">
        <w:rPr>
          <w:rFonts w:ascii="Times New Roman" w:hAnsi="Times New Roman"/>
        </w:rPr>
        <w:t>application</w:t>
      </w:r>
      <w:r w:rsidR="008633F4" w:rsidRPr="006252CD">
        <w:rPr>
          <w:rFonts w:ascii="Times New Roman" w:hAnsi="Times New Roman"/>
        </w:rPr>
        <w:t xml:space="preserve">s </w:t>
      </w:r>
      <w:r w:rsidRPr="006252CD">
        <w:rPr>
          <w:rFonts w:ascii="Times New Roman" w:hAnsi="Times New Roman"/>
        </w:rPr>
        <w:t xml:space="preserve">this program receives it is best to group and </w:t>
      </w:r>
      <w:r w:rsidR="000F27E8">
        <w:rPr>
          <w:rFonts w:ascii="Times New Roman" w:hAnsi="Times New Roman"/>
        </w:rPr>
        <w:t>evaluate</w:t>
      </w:r>
      <w:r w:rsidR="000F27E8" w:rsidRPr="006252CD">
        <w:rPr>
          <w:rFonts w:ascii="Times New Roman" w:hAnsi="Times New Roman"/>
        </w:rPr>
        <w:t xml:space="preserve"> </w:t>
      </w:r>
      <w:r w:rsidRPr="006252CD">
        <w:rPr>
          <w:rFonts w:ascii="Times New Roman" w:hAnsi="Times New Roman"/>
        </w:rPr>
        <w:t>application</w:t>
      </w:r>
      <w:r w:rsidR="000F27E8">
        <w:rPr>
          <w:rFonts w:ascii="Times New Roman" w:hAnsi="Times New Roman"/>
        </w:rPr>
        <w:t>s</w:t>
      </w:r>
      <w:r w:rsidRPr="006252CD">
        <w:rPr>
          <w:rFonts w:ascii="Times New Roman" w:hAnsi="Times New Roman"/>
        </w:rPr>
        <w:t xml:space="preserve"> based on what stage of development they are in. Applicants can enter the Incubator program at any tier; recei</w:t>
      </w:r>
      <w:r w:rsidR="007E0C23">
        <w:rPr>
          <w:rFonts w:ascii="Times New Roman" w:hAnsi="Times New Roman"/>
        </w:rPr>
        <w:t>ving an award at a lower t</w:t>
      </w:r>
      <w:r w:rsidRPr="006252CD">
        <w:rPr>
          <w:rFonts w:ascii="Times New Roman" w:hAnsi="Times New Roman"/>
        </w:rPr>
        <w:t xml:space="preserve">ier is not a requirement of this FOA. </w:t>
      </w:r>
      <w:r w:rsidR="00517C56">
        <w:rPr>
          <w:rFonts w:ascii="Times New Roman" w:hAnsi="Times New Roman"/>
        </w:rPr>
        <w:t xml:space="preserve">  </w:t>
      </w:r>
      <w:r w:rsidR="007A3A24">
        <w:rPr>
          <w:rFonts w:ascii="Times New Roman" w:hAnsi="Times New Roman"/>
        </w:rPr>
        <w:t xml:space="preserve">At its discretion, </w:t>
      </w:r>
      <w:r w:rsidRPr="006252CD">
        <w:rPr>
          <w:rFonts w:ascii="Times New Roman" w:hAnsi="Times New Roman"/>
        </w:rPr>
        <w:t>DOE can m</w:t>
      </w:r>
      <w:r w:rsidR="007E0C23">
        <w:rPr>
          <w:rFonts w:ascii="Times New Roman" w:hAnsi="Times New Roman"/>
        </w:rPr>
        <w:t>ove the application to another t</w:t>
      </w:r>
      <w:r w:rsidRPr="006252CD">
        <w:rPr>
          <w:rFonts w:ascii="Times New Roman" w:hAnsi="Times New Roman"/>
        </w:rPr>
        <w:t>ier if it is more suitable, and/or offer a lower award amount th</w:t>
      </w:r>
      <w:r w:rsidR="00517C56">
        <w:rPr>
          <w:rFonts w:ascii="Times New Roman" w:hAnsi="Times New Roman"/>
        </w:rPr>
        <w:t>a</w:t>
      </w:r>
      <w:r w:rsidRPr="006252CD">
        <w:rPr>
          <w:rFonts w:ascii="Times New Roman" w:hAnsi="Times New Roman"/>
        </w:rPr>
        <w:t>n what was proposed and/or partially award a subset of the work proposed. The applicant has the right to refuse to accept a partial award.</w:t>
      </w:r>
    </w:p>
    <w:p w:rsidR="00BF061A" w:rsidRPr="006252CD" w:rsidRDefault="00517C56" w:rsidP="00BF061A">
      <w:pPr>
        <w:rPr>
          <w:rFonts w:ascii="Times New Roman" w:hAnsi="Times New Roman"/>
          <w:b/>
          <w:smallCaps/>
          <w:sz w:val="28"/>
          <w:szCs w:val="28"/>
          <w:u w:val="single"/>
        </w:rPr>
      </w:pPr>
      <w:r>
        <w:rPr>
          <w:rFonts w:ascii="Times New Roman" w:hAnsi="Times New Roman"/>
        </w:rPr>
        <w:t>F</w:t>
      </w:r>
      <w:r w:rsidR="00BF061A" w:rsidRPr="006252CD">
        <w:rPr>
          <w:rFonts w:ascii="Times New Roman" w:hAnsi="Times New Roman"/>
        </w:rPr>
        <w:t>or all hardware tiers discussed below, Applicants must describe their plans to expand commercial manufacturing capacity in the United States following completion of the demonstration. In particular, the recipient should identify the specific products and technologies that it will manufacture in the U.S., including any plans for licensing the products or technologies to other entities that will also manufacture in the U.S. The plan will be evaluated under Merit Review Criterion “</w:t>
      </w:r>
      <w:r w:rsidR="0062067A">
        <w:rPr>
          <w:rFonts w:ascii="Times New Roman" w:hAnsi="Times New Roman"/>
        </w:rPr>
        <w:t>Potential Impact on the Installed Price of Solar</w:t>
      </w:r>
      <w:r w:rsidR="00562180">
        <w:rPr>
          <w:rFonts w:ascii="Times New Roman" w:hAnsi="Times New Roman"/>
        </w:rPr>
        <w:t>.</w:t>
      </w:r>
      <w:r w:rsidR="00BF061A" w:rsidRPr="006252CD">
        <w:rPr>
          <w:rFonts w:ascii="Times New Roman" w:hAnsi="Times New Roman"/>
        </w:rPr>
        <w:t>”</w:t>
      </w:r>
      <w:r w:rsidR="0062067A">
        <w:rPr>
          <w:rFonts w:ascii="Times New Roman" w:hAnsi="Times New Roman"/>
        </w:rPr>
        <w:t xml:space="preserve">  See Section </w:t>
      </w:r>
      <w:r w:rsidR="001B4AEB">
        <w:rPr>
          <w:rFonts w:ascii="Times New Roman" w:hAnsi="Times New Roman"/>
        </w:rPr>
        <w:fldChar w:fldCharType="begin"/>
      </w:r>
      <w:r w:rsidR="00A17D14">
        <w:rPr>
          <w:rFonts w:ascii="Times New Roman" w:hAnsi="Times New Roman"/>
        </w:rPr>
        <w:instrText xml:space="preserve"> REF _Ref343265584 \r \h </w:instrText>
      </w:r>
      <w:r w:rsidR="001B4AEB">
        <w:rPr>
          <w:rFonts w:ascii="Times New Roman" w:hAnsi="Times New Roman"/>
        </w:rPr>
      </w:r>
      <w:r w:rsidR="001B4AEB">
        <w:rPr>
          <w:rFonts w:ascii="Times New Roman" w:hAnsi="Times New Roman"/>
        </w:rPr>
        <w:fldChar w:fldCharType="separate"/>
      </w:r>
      <w:r w:rsidR="00856CB7">
        <w:rPr>
          <w:rFonts w:ascii="Times New Roman" w:hAnsi="Times New Roman"/>
        </w:rPr>
        <w:t>V.A.2</w:t>
      </w:r>
      <w:r w:rsidR="001B4AEB">
        <w:rPr>
          <w:rFonts w:ascii="Times New Roman" w:hAnsi="Times New Roman"/>
        </w:rPr>
        <w:fldChar w:fldCharType="end"/>
      </w:r>
      <w:r w:rsidR="0062067A">
        <w:rPr>
          <w:rFonts w:ascii="Times New Roman" w:hAnsi="Times New Roman"/>
        </w:rPr>
        <w:t>.</w:t>
      </w:r>
    </w:p>
    <w:p w:rsidR="004C7948" w:rsidRDefault="00BF061A" w:rsidP="007E0C23">
      <w:pPr>
        <w:pStyle w:val="ListParagraph"/>
        <w:numPr>
          <w:ilvl w:val="2"/>
          <w:numId w:val="2"/>
        </w:numPr>
        <w:spacing w:after="0"/>
        <w:ind w:left="2160"/>
        <w:outlineLvl w:val="3"/>
        <w:rPr>
          <w:rFonts w:ascii="Times New Roman" w:hAnsi="Times New Roman"/>
          <w:b/>
          <w:smallCaps/>
          <w:sz w:val="28"/>
          <w:szCs w:val="28"/>
          <w:u w:val="single"/>
        </w:rPr>
      </w:pPr>
      <w:r w:rsidRPr="006252CD">
        <w:rPr>
          <w:rFonts w:ascii="Times New Roman" w:hAnsi="Times New Roman"/>
          <w:b/>
          <w:sz w:val="28"/>
          <w:szCs w:val="28"/>
        </w:rPr>
        <w:t>Tier 0 Awards</w:t>
      </w:r>
    </w:p>
    <w:p w:rsidR="00F505EE" w:rsidRDefault="00F505EE" w:rsidP="00BF061A">
      <w:pPr>
        <w:rPr>
          <w:rFonts w:ascii="Times New Roman" w:hAnsi="Times New Roman"/>
        </w:rPr>
      </w:pPr>
    </w:p>
    <w:p w:rsidR="00BF061A" w:rsidRPr="006252CD" w:rsidRDefault="00BF061A" w:rsidP="00BF061A">
      <w:pPr>
        <w:rPr>
          <w:rFonts w:ascii="Times New Roman" w:hAnsi="Times New Roman"/>
        </w:rPr>
      </w:pPr>
      <w:r w:rsidRPr="006252CD">
        <w:rPr>
          <w:rFonts w:ascii="Times New Roman" w:hAnsi="Times New Roman"/>
        </w:rPr>
        <w:t xml:space="preserve">As </w:t>
      </w:r>
      <w:r w:rsidRPr="007E0C23">
        <w:rPr>
          <w:rFonts w:ascii="Times New Roman" w:hAnsi="Times New Roman"/>
        </w:rPr>
        <w:t>Figure 4</w:t>
      </w:r>
      <w:r w:rsidRPr="006252CD">
        <w:rPr>
          <w:rFonts w:ascii="Times New Roman" w:hAnsi="Times New Roman"/>
        </w:rPr>
        <w:t xml:space="preserve"> shows there is a significant amount of funding for basic research, but a funding gap can be seen as research becomes more applied and initial product development takes place. Tier 0 is meant to capture these discoveries after they are proven out in a university or lab setting and answer critical questions that could block commercialization. This is the earliest stage of development that is eligible to apply to this program. To apply an applicant must have achieved Technology Readiness Level 3, described as the following:</w:t>
      </w:r>
    </w:p>
    <w:p w:rsidR="00BF061A" w:rsidRPr="00CF6F98" w:rsidRDefault="00BF061A" w:rsidP="00BF061A">
      <w:pPr>
        <w:pStyle w:val="ListParagraph"/>
        <w:ind w:left="432"/>
        <w:rPr>
          <w:rFonts w:ascii="Times New Roman" w:hAnsi="Times New Roman"/>
        </w:rPr>
      </w:pPr>
      <w:proofErr w:type="gramStart"/>
      <w:r w:rsidRPr="00CF6F98">
        <w:rPr>
          <w:rFonts w:ascii="Times New Roman" w:hAnsi="Times New Roman"/>
          <w:i/>
        </w:rPr>
        <w:t>Analytical and experimental critical function and/or characteristic proof of concept.</w:t>
      </w:r>
      <w:proofErr w:type="gramEnd"/>
      <w:r w:rsidRPr="00CF6F98">
        <w:rPr>
          <w:rFonts w:ascii="Times New Roman" w:hAnsi="Times New Roman"/>
        </w:rPr>
        <w:t xml:space="preserve">  Active R&amp;D is initiated.  This includes analytical studies and laboratory studies to physically validate analytical predictions of separate elements of the technology.  Examples include components that are not yet integrated or representative.</w:t>
      </w:r>
    </w:p>
    <w:p w:rsidR="00BF061A" w:rsidRPr="006252CD" w:rsidRDefault="00BF061A" w:rsidP="00BF061A">
      <w:pPr>
        <w:rPr>
          <w:rFonts w:ascii="Times New Roman" w:hAnsi="Times New Roman"/>
        </w:rPr>
      </w:pPr>
      <w:r w:rsidRPr="006252CD">
        <w:rPr>
          <w:rFonts w:ascii="Times New Roman" w:hAnsi="Times New Roman"/>
        </w:rPr>
        <w:t>(</w:t>
      </w:r>
      <w:r w:rsidR="004642DD">
        <w:rPr>
          <w:rFonts w:ascii="Times New Roman" w:hAnsi="Times New Roman"/>
        </w:rPr>
        <w:t>S</w:t>
      </w:r>
      <w:r w:rsidRPr="006252CD">
        <w:rPr>
          <w:rFonts w:ascii="Times New Roman" w:hAnsi="Times New Roman"/>
        </w:rPr>
        <w:t xml:space="preserve">ee </w:t>
      </w:r>
      <w:r w:rsidR="00856CB7">
        <w:fldChar w:fldCharType="begin"/>
      </w:r>
      <w:r w:rsidR="00856CB7">
        <w:instrText xml:space="preserve"> REF _Ref341796635 \h  \* MERGEFORMAT </w:instrText>
      </w:r>
      <w:r w:rsidR="00856CB7">
        <w:fldChar w:fldCharType="separate"/>
      </w:r>
      <w:r w:rsidR="00856CB7" w:rsidRPr="00856CB7">
        <w:rPr>
          <w:rFonts w:ascii="Times New Roman" w:hAnsi="Times New Roman"/>
          <w:smallCaps/>
          <w:szCs w:val="24"/>
        </w:rPr>
        <w:t>Appendix 1: Relevant DOE Technology Readiness Levels</w:t>
      </w:r>
      <w:r w:rsidR="00856CB7">
        <w:fldChar w:fldCharType="end"/>
      </w:r>
      <w:r w:rsidRPr="006252CD">
        <w:rPr>
          <w:rFonts w:ascii="Times New Roman" w:hAnsi="Times New Roman"/>
        </w:rPr>
        <w:t xml:space="preserve"> for a full list of Technology readiness levels) This FOA requires that there is a quantitative, physical demonstration of the </w:t>
      </w:r>
      <w:r w:rsidRPr="006252CD">
        <w:rPr>
          <w:rFonts w:ascii="Times New Roman" w:hAnsi="Times New Roman"/>
        </w:rPr>
        <w:lastRenderedPageBreak/>
        <w:t xml:space="preserve">technology chosen for prototype development. This means the applicant has quantitatively demonstrated a proof of concept material, device, product, and/or process for all the essential elements required to construct a prototype. This program provides a lower level of funding ($500K) to higher risk, less developed ideas to reach the point of an early stage functional prototype, proving the viability of the idea. The outcome of this tier is to prove the potential of the applicants approach and eliminate all major potential risks involved with integrating components or materials. </w:t>
      </w:r>
    </w:p>
    <w:p w:rsidR="00BF061A" w:rsidRPr="006252CD" w:rsidRDefault="00BF061A" w:rsidP="00BF061A">
      <w:pPr>
        <w:rPr>
          <w:rFonts w:ascii="Times New Roman" w:hAnsi="Times New Roman"/>
        </w:rPr>
      </w:pPr>
      <w:r w:rsidRPr="006252CD">
        <w:rPr>
          <w:rFonts w:ascii="Times New Roman" w:hAnsi="Times New Roman"/>
        </w:rPr>
        <w:t xml:space="preserve">An award would be considered successful if after the award period a functional prototype was constructed using approaches which may or may not be manufacturing relevant to prove that there are no “show stoppers” and the product warrants being taken to the next stage of development. DOE realizes that this definition fits best for photovoltaic technologies and is less defined for concentrating solar power (CSP), power electronic, and BOS innovations. It is the Applicant’s responsibility to demonstrate that there is a current capability that can be verified and list how this capability will be developed in a measurable way over the course of the award. This is true for all tiers. </w:t>
      </w:r>
    </w:p>
    <w:p w:rsidR="00BF061A" w:rsidRPr="002179F4" w:rsidRDefault="00BF061A" w:rsidP="00BF061A">
      <w:pPr>
        <w:rPr>
          <w:rFonts w:ascii="Times New Roman" w:hAnsi="Times New Roman"/>
        </w:rPr>
      </w:pPr>
      <w:r w:rsidRPr="006252CD">
        <w:rPr>
          <w:rFonts w:ascii="Times New Roman" w:hAnsi="Times New Roman"/>
        </w:rPr>
        <w:t>This R&amp;D effort will quickly move companies into a position to be competitive for a Tier 1 award under the SunShot Incubator Program. A good measure of whether the proposed technology is developed enough to apply into this tier is to determine if, after the 12 month award period, at a minimum the applicant believes they can reach the entrance criteria for Tier 1, if the applicant needs more than 12 months to do so they are not well suited for this program. The applicant can be assured that during negotiation of the final deliverable it will be structured in such a way that they must produce a high performing early stage prototype after 12 months. Remember, that the applicant does not receive reimbursement for their expenses if they do not meet the quantitative performance deliverables set during negotiation on time and to specification (extensions are not granted).  Please carefully consider if the proposed product is in fact at TRL 3 to ensure it is worth the time to apply to this program</w:t>
      </w:r>
    </w:p>
    <w:p w:rsidR="004C7948" w:rsidRDefault="00BF061A" w:rsidP="007E0C23">
      <w:pPr>
        <w:pStyle w:val="ListParagraph"/>
        <w:numPr>
          <w:ilvl w:val="2"/>
          <w:numId w:val="2"/>
        </w:numPr>
        <w:spacing w:after="0"/>
        <w:ind w:left="2160"/>
        <w:outlineLvl w:val="3"/>
        <w:rPr>
          <w:rFonts w:ascii="Times New Roman" w:hAnsi="Times New Roman"/>
          <w:b/>
          <w:smallCaps/>
          <w:sz w:val="28"/>
          <w:szCs w:val="28"/>
          <w:u w:val="single"/>
        </w:rPr>
      </w:pPr>
      <w:r w:rsidRPr="006252CD">
        <w:rPr>
          <w:rFonts w:ascii="Times New Roman" w:hAnsi="Times New Roman"/>
          <w:b/>
          <w:sz w:val="28"/>
          <w:szCs w:val="28"/>
        </w:rPr>
        <w:t>Tier 1 Awards</w:t>
      </w:r>
    </w:p>
    <w:p w:rsidR="00ED7121" w:rsidRDefault="00ED7121" w:rsidP="00BF061A">
      <w:pPr>
        <w:rPr>
          <w:rFonts w:ascii="Times New Roman" w:hAnsi="Times New Roman"/>
        </w:rPr>
      </w:pPr>
    </w:p>
    <w:p w:rsidR="00BF061A" w:rsidRPr="006252CD" w:rsidRDefault="00BF061A" w:rsidP="00BF061A">
      <w:pPr>
        <w:rPr>
          <w:rFonts w:ascii="Times New Roman" w:hAnsi="Times New Roman"/>
        </w:rPr>
      </w:pPr>
      <w:r w:rsidRPr="006252CD">
        <w:rPr>
          <w:rFonts w:ascii="Times New Roman" w:hAnsi="Times New Roman"/>
        </w:rPr>
        <w:t>The primary objective of Tier 1 of the SunShot Incubator Program is to accelerate the development of innovative technologies to the manufacturing relevant prototype stage. Tier 1 awards are provided to allow awardees to advance their design or assembly process to produce a manufacturing and commercially relevant prototype.  The entrance criterion for Tier 1 of this FOA is a lab-scale material, device, product, and/or process at Technology Readiness Level (TRL) 4:</w:t>
      </w:r>
    </w:p>
    <w:p w:rsidR="00BF061A" w:rsidRPr="00CF6F98" w:rsidRDefault="00BF061A" w:rsidP="00BF061A">
      <w:pPr>
        <w:pStyle w:val="ListParagraph"/>
        <w:ind w:left="432"/>
        <w:rPr>
          <w:rFonts w:ascii="Times New Roman" w:hAnsi="Times New Roman"/>
        </w:rPr>
      </w:pPr>
      <w:proofErr w:type="gramStart"/>
      <w:r w:rsidRPr="00CF6F98">
        <w:rPr>
          <w:rFonts w:ascii="Times New Roman" w:hAnsi="Times New Roman"/>
          <w:i/>
        </w:rPr>
        <w:t>Component and/or breadboard validation in laboratory environment.</w:t>
      </w:r>
      <w:proofErr w:type="gramEnd"/>
      <w:r w:rsidRPr="00CF6F98">
        <w:rPr>
          <w:rFonts w:ascii="Times New Roman" w:hAnsi="Times New Roman"/>
        </w:rPr>
        <w:t xml:space="preserve">  Basic technological components are integrated to establish that they will work together.  This is relatively "low </w:t>
      </w:r>
      <w:r w:rsidRPr="00CF6F98">
        <w:rPr>
          <w:rFonts w:ascii="Times New Roman" w:hAnsi="Times New Roman"/>
        </w:rPr>
        <w:lastRenderedPageBreak/>
        <w:t>fidelity" compared to the eventual system.  Examples include integration of "ad hoc" hardware in the laboratory.</w:t>
      </w:r>
    </w:p>
    <w:p w:rsidR="00BF061A" w:rsidRPr="006252CD" w:rsidRDefault="00BF061A" w:rsidP="00BF061A">
      <w:pPr>
        <w:rPr>
          <w:rFonts w:ascii="Times New Roman" w:hAnsi="Times New Roman"/>
        </w:rPr>
      </w:pPr>
      <w:r w:rsidRPr="006252CD">
        <w:rPr>
          <w:rFonts w:ascii="Times New Roman" w:hAnsi="Times New Roman"/>
        </w:rPr>
        <w:t>(</w:t>
      </w:r>
      <w:r w:rsidR="00A17D14">
        <w:rPr>
          <w:rFonts w:ascii="Times New Roman" w:hAnsi="Times New Roman"/>
        </w:rPr>
        <w:t>S</w:t>
      </w:r>
      <w:r w:rsidRPr="006252CD">
        <w:rPr>
          <w:rFonts w:ascii="Times New Roman" w:hAnsi="Times New Roman"/>
        </w:rPr>
        <w:t xml:space="preserve">ee </w:t>
      </w:r>
      <w:r w:rsidR="00856CB7">
        <w:fldChar w:fldCharType="begin"/>
      </w:r>
      <w:r w:rsidR="00856CB7">
        <w:instrText xml:space="preserve"> REF _Ref341796743 \h  \* MERGEFORMAT </w:instrText>
      </w:r>
      <w:r w:rsidR="00856CB7">
        <w:fldChar w:fldCharType="separate"/>
      </w:r>
      <w:r w:rsidR="00856CB7" w:rsidRPr="00856CB7">
        <w:rPr>
          <w:rFonts w:ascii="Times New Roman" w:hAnsi="Times New Roman"/>
          <w:smallCaps/>
          <w:szCs w:val="24"/>
        </w:rPr>
        <w:t>Appendix 1: Relevant DOE Technology Readiness Levels</w:t>
      </w:r>
      <w:r w:rsidR="00856CB7">
        <w:fldChar w:fldCharType="end"/>
      </w:r>
      <w:r w:rsidRPr="00164A36">
        <w:rPr>
          <w:rFonts w:ascii="Times New Roman" w:hAnsi="Times New Roman"/>
          <w:szCs w:val="24"/>
        </w:rPr>
        <w:t xml:space="preserve"> </w:t>
      </w:r>
      <w:r w:rsidRPr="006252CD">
        <w:rPr>
          <w:rFonts w:ascii="Times New Roman" w:hAnsi="Times New Roman"/>
        </w:rPr>
        <w:t xml:space="preserve">for a full list of Technology readiness levels). At this TRL, components of the technology are validated and integrated into a preliminary and functional demonstration. Modeling and simulation without a working device are not acceptable, but may be used to complement physical experiments and to illustrate the potential of the technology. </w:t>
      </w:r>
    </w:p>
    <w:p w:rsidR="00BF061A" w:rsidRPr="006252CD" w:rsidRDefault="00BF061A" w:rsidP="00BF061A">
      <w:pPr>
        <w:rPr>
          <w:rFonts w:ascii="Times New Roman" w:hAnsi="Times New Roman"/>
        </w:rPr>
      </w:pPr>
      <w:r w:rsidRPr="006252CD">
        <w:rPr>
          <w:rFonts w:ascii="Times New Roman" w:hAnsi="Times New Roman"/>
        </w:rPr>
        <w:t>Successful completion of Tier 1 is a commercially relevant technology (e.g., containing no cost-prohibitive materials) assembled with manufacturing relevant, albeit lab-scale, processes at commercially relevant dimensions. This R&amp;D effort will quickly move companies into a position to be competitive for a Tier 2 award under the SunShot Incubator Program. In addition, successfully achieving this level of development significantly de-risks the technology to t</w:t>
      </w:r>
      <w:r w:rsidR="007E0C23">
        <w:rPr>
          <w:rFonts w:ascii="Times New Roman" w:hAnsi="Times New Roman"/>
        </w:rPr>
        <w:t xml:space="preserve">he point that it is attractive </w:t>
      </w:r>
      <w:r w:rsidRPr="006252CD">
        <w:rPr>
          <w:rFonts w:ascii="Times New Roman" w:hAnsi="Times New Roman"/>
        </w:rPr>
        <w:t xml:space="preserve">to private investment. If it would take more than 12 months to get to the exit criteria for this tier the proposed product is likely not developed enough to apply to this Tier. Tier 0 may be more suitable if this is the case. </w:t>
      </w:r>
    </w:p>
    <w:p w:rsidR="004C7948" w:rsidRDefault="00BF061A" w:rsidP="007E0C23">
      <w:pPr>
        <w:pStyle w:val="ListParagraph"/>
        <w:numPr>
          <w:ilvl w:val="2"/>
          <w:numId w:val="2"/>
        </w:numPr>
        <w:spacing w:after="0"/>
        <w:ind w:left="2160"/>
        <w:outlineLvl w:val="3"/>
        <w:rPr>
          <w:rFonts w:ascii="Times New Roman" w:hAnsi="Times New Roman"/>
          <w:b/>
          <w:smallCaps/>
          <w:sz w:val="28"/>
          <w:szCs w:val="28"/>
          <w:u w:val="single"/>
        </w:rPr>
      </w:pPr>
      <w:r w:rsidRPr="006252CD">
        <w:rPr>
          <w:rFonts w:ascii="Times New Roman" w:hAnsi="Times New Roman"/>
          <w:b/>
          <w:sz w:val="28"/>
          <w:szCs w:val="28"/>
        </w:rPr>
        <w:t xml:space="preserve">Tier 2 Awards </w:t>
      </w:r>
    </w:p>
    <w:p w:rsidR="00AC7E66" w:rsidRDefault="00AC7E66" w:rsidP="00BF061A">
      <w:pPr>
        <w:rPr>
          <w:rFonts w:ascii="Times New Roman" w:hAnsi="Times New Roman"/>
        </w:rPr>
      </w:pPr>
    </w:p>
    <w:p w:rsidR="00BF061A" w:rsidRPr="006252CD" w:rsidRDefault="00BF061A" w:rsidP="00BF061A">
      <w:pPr>
        <w:rPr>
          <w:rFonts w:ascii="Times New Roman" w:hAnsi="Times New Roman"/>
        </w:rPr>
      </w:pPr>
      <w:r w:rsidRPr="006252CD">
        <w:rPr>
          <w:rFonts w:ascii="Times New Roman" w:hAnsi="Times New Roman"/>
        </w:rPr>
        <w:t xml:space="preserve">The primary objective of Tier 2 of the SunShot Incubator Program is to shorten the timeline for awardees to transition innovative, full-scale, pre-commercial prototypes into pilot and eventually full-scale manufacturing, production, or deployment. Successful participation in this Incubator tier will quickly move awardees into pilot stage and later to full commercial production or product release. </w:t>
      </w:r>
    </w:p>
    <w:p w:rsidR="00BF061A" w:rsidRPr="006252CD" w:rsidRDefault="00BF061A" w:rsidP="00BF061A">
      <w:pPr>
        <w:rPr>
          <w:rFonts w:ascii="Times New Roman" w:hAnsi="Times New Roman"/>
        </w:rPr>
      </w:pPr>
      <w:r w:rsidRPr="006252CD">
        <w:rPr>
          <w:rFonts w:ascii="Times New Roman" w:hAnsi="Times New Roman"/>
        </w:rPr>
        <w:t>The entrance criterion for Tier 2 is a technology with a demonstrated baseline of a commercially relevant (in both size and performance) prototype material, device, module, or system that can be brought to pilot production within an 18-month time frame, which is typically TRL 5:</w:t>
      </w:r>
    </w:p>
    <w:p w:rsidR="00BF061A" w:rsidRPr="00CF6F98" w:rsidRDefault="00BF061A" w:rsidP="00BF061A">
      <w:pPr>
        <w:pStyle w:val="ListParagraph"/>
        <w:ind w:left="432"/>
        <w:rPr>
          <w:rFonts w:ascii="Times New Roman" w:hAnsi="Times New Roman"/>
        </w:rPr>
      </w:pPr>
      <w:proofErr w:type="gramStart"/>
      <w:r w:rsidRPr="00CF6F98">
        <w:rPr>
          <w:rFonts w:ascii="Times New Roman" w:hAnsi="Times New Roman"/>
          <w:i/>
        </w:rPr>
        <w:t>Component and/or breadboard validation in relevant environment.</w:t>
      </w:r>
      <w:proofErr w:type="gramEnd"/>
      <w:r w:rsidRPr="00CF6F98">
        <w:rPr>
          <w:rFonts w:ascii="Times New Roman" w:hAnsi="Times New Roman"/>
        </w:rPr>
        <w:t xml:space="preserve">  Fidelity of breadboard technology increases significantly.  The basic technological components are integrated with reasonably realistic supporting elements so it can be tested in a simulated environment.  Examples include "high fidelity" laboratory integration of components.</w:t>
      </w:r>
    </w:p>
    <w:p w:rsidR="00BF061A" w:rsidRPr="006252CD" w:rsidRDefault="00BF061A" w:rsidP="00BF061A">
      <w:pPr>
        <w:rPr>
          <w:rFonts w:ascii="Times New Roman" w:hAnsi="Times New Roman"/>
        </w:rPr>
      </w:pPr>
      <w:r w:rsidRPr="006252CD">
        <w:rPr>
          <w:rFonts w:ascii="Times New Roman" w:hAnsi="Times New Roman"/>
        </w:rPr>
        <w:t>(</w:t>
      </w:r>
      <w:r w:rsidR="00A17D14">
        <w:rPr>
          <w:rFonts w:ascii="Times New Roman" w:hAnsi="Times New Roman"/>
        </w:rPr>
        <w:t>S</w:t>
      </w:r>
      <w:r w:rsidRPr="006252CD">
        <w:rPr>
          <w:rFonts w:ascii="Times New Roman" w:hAnsi="Times New Roman"/>
        </w:rPr>
        <w:t xml:space="preserve">ee </w:t>
      </w:r>
      <w:r w:rsidR="00856CB7">
        <w:fldChar w:fldCharType="begin"/>
      </w:r>
      <w:r w:rsidR="00856CB7">
        <w:instrText xml:space="preserve"> REF _Ref341796772 \h  \* MERGEFORMAT </w:instrText>
      </w:r>
      <w:r w:rsidR="00856CB7">
        <w:fldChar w:fldCharType="separate"/>
      </w:r>
      <w:r w:rsidR="00856CB7" w:rsidRPr="00856CB7">
        <w:rPr>
          <w:rFonts w:ascii="Times New Roman" w:hAnsi="Times New Roman"/>
          <w:smallCaps/>
          <w:szCs w:val="24"/>
        </w:rPr>
        <w:t>Appendix 1: Relevant DOE Technology Readiness Levels</w:t>
      </w:r>
      <w:r w:rsidR="00856CB7">
        <w:fldChar w:fldCharType="end"/>
      </w:r>
      <w:r w:rsidRPr="006252CD">
        <w:rPr>
          <w:rFonts w:ascii="Times New Roman" w:hAnsi="Times New Roman"/>
        </w:rPr>
        <w:t xml:space="preserve"> for a full list of Technology readiness levels). Upon completion of a Tier 2 award, a successful awardee will show the fabrication of the advanced prototypes on a pilot-production line (i.e., pilot-scale manufacturing) with processes that are representative of, or feasible to implement in, full-scale commercial manufacturing. The pilot-production line should be capable of performing the functions and/or processes required of full manufacturing system for the given technology. Refinement of the cost model, significant reduction in engineering risk, and the generation of statistically relevant </w:t>
      </w:r>
      <w:r w:rsidRPr="006252CD">
        <w:rPr>
          <w:rFonts w:ascii="Times New Roman" w:hAnsi="Times New Roman"/>
        </w:rPr>
        <w:lastRenderedPageBreak/>
        <w:t xml:space="preserve">results are also expected as a result of successful Tier 2 projects. Applicants to this tier must express their intent to manufacture their product or processes in the United States.  The potential to contribute to US manufacturing is </w:t>
      </w:r>
      <w:r w:rsidR="00C0001F">
        <w:rPr>
          <w:rFonts w:ascii="Times New Roman" w:hAnsi="Times New Roman"/>
        </w:rPr>
        <w:t xml:space="preserve">taken into </w:t>
      </w:r>
      <w:r w:rsidRPr="006252CD">
        <w:rPr>
          <w:rFonts w:ascii="Times New Roman" w:hAnsi="Times New Roman"/>
        </w:rPr>
        <w:t xml:space="preserve">consideration </w:t>
      </w:r>
      <w:r w:rsidR="00C0001F">
        <w:rPr>
          <w:rFonts w:ascii="Times New Roman" w:hAnsi="Times New Roman"/>
        </w:rPr>
        <w:t>when scoring applications</w:t>
      </w:r>
      <w:r w:rsidRPr="006252CD">
        <w:rPr>
          <w:rFonts w:ascii="Times New Roman" w:hAnsi="Times New Roman"/>
        </w:rPr>
        <w:t xml:space="preserve">. </w:t>
      </w:r>
    </w:p>
    <w:p w:rsidR="00BF061A" w:rsidRPr="006252CD" w:rsidRDefault="00BF061A" w:rsidP="00BF061A">
      <w:pPr>
        <w:rPr>
          <w:rFonts w:ascii="Times New Roman" w:hAnsi="Times New Roman"/>
        </w:rPr>
      </w:pPr>
      <w:r w:rsidRPr="006252CD">
        <w:rPr>
          <w:rFonts w:ascii="Times New Roman" w:hAnsi="Times New Roman"/>
        </w:rPr>
        <w:t>At the end of a Tier 2 project all technology risk and most manufacturing risk should be retired. In other words, the applicant should be able to show that they can manufacture a commercially relevant product on their pilot equipment using scalable processes. Additionally, the applicant should be well suited to launch the next stage of their development, full scale manufacturing and commercialization.</w:t>
      </w:r>
    </w:p>
    <w:p w:rsidR="00BF061A" w:rsidRPr="006252CD" w:rsidRDefault="00BF061A" w:rsidP="00BF061A">
      <w:pPr>
        <w:pStyle w:val="ListParagraph"/>
        <w:ind w:left="432" w:firstLine="288"/>
        <w:rPr>
          <w:rFonts w:ascii="Times New Roman" w:hAnsi="Times New Roman"/>
          <w:b/>
          <w:sz w:val="28"/>
          <w:szCs w:val="28"/>
        </w:rPr>
      </w:pPr>
      <w:r w:rsidRPr="006252CD">
        <w:rPr>
          <w:rFonts w:ascii="Times New Roman" w:hAnsi="Times New Roman"/>
          <w:b/>
          <w:sz w:val="28"/>
          <w:szCs w:val="28"/>
        </w:rPr>
        <w:t>Non-Hardware</w:t>
      </w:r>
    </w:p>
    <w:p w:rsidR="00BF061A" w:rsidRPr="006252CD" w:rsidRDefault="00BF061A" w:rsidP="00BF061A">
      <w:pPr>
        <w:rPr>
          <w:rFonts w:ascii="Times New Roman" w:hAnsi="Times New Roman"/>
        </w:rPr>
      </w:pPr>
      <w:r w:rsidRPr="006252CD">
        <w:rPr>
          <w:rFonts w:ascii="Times New Roman" w:hAnsi="Times New Roman"/>
        </w:rPr>
        <w:t>Given the dramatic hardware cost reduction the solar industry has seen in the last few years, soft costs have become a growing percentage of overall system costs. The SunShot Initiative is seeking innovative solutions to the soft cost challenges facing the industry today.  The Incubator Program has proven to be an excellent model to foster these innovative solutions.</w:t>
      </w:r>
      <w:r w:rsidRPr="00CF6F98">
        <w:rPr>
          <w:vertAlign w:val="superscript"/>
        </w:rPr>
        <w:footnoteReference w:id="8"/>
      </w:r>
      <w:r w:rsidRPr="006252CD">
        <w:rPr>
          <w:rFonts w:ascii="Times New Roman" w:hAnsi="Times New Roman"/>
        </w:rPr>
        <w:t xml:space="preserve"> A broken out tier structure to better explain non-hardware project requirements has been provided below. </w:t>
      </w:r>
    </w:p>
    <w:p w:rsidR="004C7948" w:rsidRDefault="00BF061A" w:rsidP="007E0C23">
      <w:pPr>
        <w:pStyle w:val="ListParagraph"/>
        <w:numPr>
          <w:ilvl w:val="2"/>
          <w:numId w:val="2"/>
        </w:numPr>
        <w:spacing w:after="0"/>
        <w:ind w:left="2160"/>
        <w:outlineLvl w:val="3"/>
        <w:rPr>
          <w:rFonts w:ascii="Times New Roman" w:hAnsi="Times New Roman"/>
          <w:b/>
          <w:smallCaps/>
          <w:sz w:val="28"/>
          <w:szCs w:val="28"/>
          <w:u w:val="single"/>
        </w:rPr>
      </w:pPr>
      <w:r w:rsidRPr="006252CD">
        <w:rPr>
          <w:rFonts w:ascii="Times New Roman" w:hAnsi="Times New Roman"/>
          <w:b/>
          <w:sz w:val="28"/>
          <w:szCs w:val="28"/>
        </w:rPr>
        <w:t>Tier 1S Awards</w:t>
      </w:r>
    </w:p>
    <w:p w:rsidR="00AC7E66" w:rsidRDefault="00AC7E66" w:rsidP="00BF061A">
      <w:pPr>
        <w:rPr>
          <w:rFonts w:ascii="Times New Roman" w:hAnsi="Times New Roman"/>
        </w:rPr>
      </w:pPr>
    </w:p>
    <w:p w:rsidR="00BF061A" w:rsidRPr="006252CD" w:rsidRDefault="00BF061A" w:rsidP="00BF061A">
      <w:pPr>
        <w:rPr>
          <w:rFonts w:ascii="Times New Roman" w:hAnsi="Times New Roman"/>
        </w:rPr>
      </w:pPr>
      <w:r w:rsidRPr="006252CD">
        <w:rPr>
          <w:rFonts w:ascii="Times New Roman" w:hAnsi="Times New Roman"/>
        </w:rPr>
        <w:t>The entrance criterion for Tier 1S of this FOA is a clear understanding of a challenge that presents an opportunity to reduce the cost of a solar installation and a well-articulated plan to address it without the development of physical hardware (</w:t>
      </w:r>
      <w:r w:rsidR="00AC7E66">
        <w:rPr>
          <w:rFonts w:ascii="Times New Roman" w:hAnsi="Times New Roman"/>
        </w:rPr>
        <w:t>N</w:t>
      </w:r>
      <w:r w:rsidRPr="006252CD">
        <w:rPr>
          <w:rFonts w:ascii="Times New Roman" w:hAnsi="Times New Roman"/>
        </w:rPr>
        <w:t xml:space="preserve">ote: </w:t>
      </w:r>
      <w:r w:rsidR="00AC7E66">
        <w:rPr>
          <w:rFonts w:ascii="Times New Roman" w:hAnsi="Times New Roman"/>
        </w:rPr>
        <w:t>I</w:t>
      </w:r>
      <w:r w:rsidRPr="006252CD">
        <w:rPr>
          <w:rFonts w:ascii="Times New Roman" w:hAnsi="Times New Roman"/>
        </w:rPr>
        <w:t>t is acceptable to use physical hardware</w:t>
      </w:r>
      <w:r w:rsidR="00AC7E66">
        <w:rPr>
          <w:rFonts w:ascii="Times New Roman" w:hAnsi="Times New Roman"/>
        </w:rPr>
        <w:t>,</w:t>
      </w:r>
      <w:r w:rsidRPr="006252CD">
        <w:rPr>
          <w:rFonts w:ascii="Times New Roman" w:hAnsi="Times New Roman"/>
        </w:rPr>
        <w:t xml:space="preserve"> i.e. a computer, but not to develop a piece of hardware). This is intentionally vague so that a wide variety of creative solutions are received. It is left to the Applicant to adequately articulate the need for the proposed solution, the quality and novelty of the proposed solution, the reasonableness of the proposed budget, and the capability of the team to complete the proposed work. </w:t>
      </w:r>
    </w:p>
    <w:p w:rsidR="00BF061A" w:rsidRPr="006252CD" w:rsidRDefault="00BF061A" w:rsidP="00BF061A">
      <w:pPr>
        <w:rPr>
          <w:rFonts w:ascii="Times New Roman" w:hAnsi="Times New Roman"/>
        </w:rPr>
      </w:pPr>
      <w:r w:rsidRPr="006252CD">
        <w:rPr>
          <w:rFonts w:ascii="Times New Roman" w:hAnsi="Times New Roman"/>
        </w:rPr>
        <w:t xml:space="preserve">Upon completion of a Tier 1S award, a successful awardee will have moved from a concept to, at least, a fully functional alpha product engaging in early customer trials. Customer engagement is a major piece of a Soft Cost award and the applicant will be asked to demonstrate customer involvement and interest early and throughout the award. This development effort will move the awardee into a position to apply for a Tier 2S award under the SunShot Incubator Program.  In addition, successfully achieving this level of development significantly decreases the risk of the proposed concept to the point that it is attractive to private investment. </w:t>
      </w:r>
    </w:p>
    <w:p w:rsidR="004C7948" w:rsidRDefault="00BF061A" w:rsidP="007E0C23">
      <w:pPr>
        <w:pStyle w:val="ListParagraph"/>
        <w:numPr>
          <w:ilvl w:val="2"/>
          <w:numId w:val="2"/>
        </w:numPr>
        <w:spacing w:after="0"/>
        <w:ind w:left="2160"/>
        <w:outlineLvl w:val="3"/>
        <w:rPr>
          <w:rFonts w:ascii="Times New Roman" w:hAnsi="Times New Roman"/>
          <w:b/>
          <w:smallCaps/>
          <w:sz w:val="28"/>
          <w:szCs w:val="28"/>
          <w:u w:val="single"/>
        </w:rPr>
      </w:pPr>
      <w:r w:rsidRPr="006252CD">
        <w:rPr>
          <w:rFonts w:ascii="Times New Roman" w:hAnsi="Times New Roman"/>
          <w:b/>
          <w:sz w:val="28"/>
          <w:szCs w:val="28"/>
        </w:rPr>
        <w:t>Tier 2S Awards</w:t>
      </w:r>
    </w:p>
    <w:p w:rsidR="00AC7E66" w:rsidRDefault="00AC7E66" w:rsidP="00BF061A">
      <w:pPr>
        <w:rPr>
          <w:rFonts w:ascii="Times New Roman" w:hAnsi="Times New Roman"/>
        </w:rPr>
      </w:pPr>
    </w:p>
    <w:p w:rsidR="00BF061A" w:rsidRPr="00DE63D8" w:rsidRDefault="00BF061A" w:rsidP="00BF061A">
      <w:pPr>
        <w:rPr>
          <w:rFonts w:ascii="Times New Roman" w:hAnsi="Times New Roman"/>
        </w:rPr>
      </w:pPr>
      <w:r w:rsidRPr="00CF6F98">
        <w:rPr>
          <w:rFonts w:ascii="Times New Roman" w:hAnsi="Times New Roman"/>
        </w:rPr>
        <w:lastRenderedPageBreak/>
        <w:t xml:space="preserve">The entrance criterion for Tier 2S is an alpha product or capability ready for beta and/or Version 1.0 development and public release. This is intentionally vague so that a breadth of creative solutions is received. However, Tier 2S requires that something already exists and is already developed with early customer feedback. An example of a good entrance capability could be the demonstration of a solution working well in a single targeted trial. Tier 2 is designed to help with </w:t>
      </w:r>
      <w:r w:rsidRPr="00DE63D8">
        <w:rPr>
          <w:rFonts w:ascii="Times New Roman" w:hAnsi="Times New Roman"/>
        </w:rPr>
        <w:t xml:space="preserve">deployment and scale up costs. Significant work should have already been performed by the team on the proposed product.  A successful exit from Tier 2 would be a fully functioning product or solution available to the whole solar industry and/or public. </w:t>
      </w:r>
    </w:p>
    <w:p w:rsidR="005B4737" w:rsidRDefault="005B4737" w:rsidP="005B4737">
      <w:pPr>
        <w:pStyle w:val="Heading1"/>
        <w:spacing w:before="0"/>
        <w:rPr>
          <w:rFonts w:ascii="Times New Roman" w:hAnsi="Times New Roman"/>
          <w:smallCaps/>
          <w:color w:val="auto"/>
          <w:sz w:val="28"/>
          <w:szCs w:val="28"/>
        </w:rPr>
      </w:pPr>
      <w:bookmarkStart w:id="73" w:name="_Toc343347922"/>
    </w:p>
    <w:p w:rsidR="00AC7E66" w:rsidRDefault="005B4737" w:rsidP="00AC7E66">
      <w:pPr>
        <w:pStyle w:val="Heading1"/>
        <w:numPr>
          <w:ilvl w:val="0"/>
          <w:numId w:val="2"/>
        </w:numPr>
        <w:spacing w:before="0"/>
        <w:rPr>
          <w:rFonts w:ascii="Times New Roman" w:hAnsi="Times New Roman"/>
          <w:smallCaps/>
          <w:color w:val="auto"/>
          <w:sz w:val="28"/>
          <w:szCs w:val="28"/>
        </w:rPr>
      </w:pPr>
      <w:bookmarkStart w:id="74" w:name="_Toc346012013"/>
      <w:r w:rsidRPr="00675B6F">
        <w:rPr>
          <w:rFonts w:ascii="Times New Roman" w:hAnsi="Times New Roman"/>
          <w:smallCaps/>
          <w:color w:val="auto"/>
          <w:sz w:val="28"/>
          <w:szCs w:val="28"/>
        </w:rPr>
        <w:t>Award Information</w:t>
      </w:r>
      <w:bookmarkEnd w:id="74"/>
    </w:p>
    <w:p w:rsidR="00870E2C" w:rsidRDefault="00870E2C" w:rsidP="00A17D14"/>
    <w:p w:rsidR="005B4737" w:rsidRDefault="005B4737" w:rsidP="005B4737">
      <w:pPr>
        <w:pStyle w:val="ListParagraph"/>
        <w:numPr>
          <w:ilvl w:val="1"/>
          <w:numId w:val="2"/>
        </w:numPr>
        <w:spacing w:after="0"/>
        <w:ind w:left="1260"/>
        <w:outlineLvl w:val="1"/>
        <w:rPr>
          <w:rFonts w:ascii="Times New Roman" w:hAnsi="Times New Roman"/>
          <w:b/>
          <w:smallCaps/>
          <w:sz w:val="28"/>
          <w:szCs w:val="28"/>
          <w:u w:val="single"/>
        </w:rPr>
      </w:pPr>
      <w:bookmarkStart w:id="75" w:name="_Ref343343663"/>
      <w:bookmarkStart w:id="76" w:name="_Ref343343685"/>
      <w:bookmarkStart w:id="77" w:name="_Toc343347923"/>
      <w:bookmarkStart w:id="78" w:name="_Toc346012014"/>
      <w:bookmarkStart w:id="79" w:name="_Toc290208610"/>
      <w:bookmarkStart w:id="80" w:name="_Toc296928973"/>
      <w:bookmarkStart w:id="81" w:name="_Toc305165669"/>
      <w:bookmarkStart w:id="82" w:name="_Toc305165790"/>
      <w:bookmarkStart w:id="83" w:name="_Toc305956961"/>
      <w:bookmarkStart w:id="84" w:name="_Toc307771346"/>
      <w:bookmarkStart w:id="85" w:name="_Toc308703642"/>
      <w:bookmarkStart w:id="86" w:name="_Toc317255224"/>
      <w:bookmarkStart w:id="87" w:name="_Toc305165670"/>
      <w:bookmarkStart w:id="88" w:name="_Toc305165791"/>
      <w:bookmarkStart w:id="89" w:name="_Toc305956962"/>
      <w:bookmarkStart w:id="90" w:name="_Toc307771347"/>
      <w:bookmarkStart w:id="91" w:name="_Toc308703647"/>
      <w:bookmarkStart w:id="92" w:name="_Toc290208611"/>
      <w:bookmarkStart w:id="93" w:name="_Toc296928974"/>
      <w:r w:rsidRPr="00BF061A">
        <w:rPr>
          <w:rFonts w:ascii="Times New Roman" w:hAnsi="Times New Roman"/>
          <w:b/>
          <w:smallCaps/>
          <w:sz w:val="28"/>
          <w:szCs w:val="28"/>
          <w:u w:val="single"/>
        </w:rPr>
        <w:t>Award Overview</w:t>
      </w:r>
      <w:bookmarkEnd w:id="75"/>
      <w:bookmarkEnd w:id="76"/>
      <w:bookmarkEnd w:id="77"/>
      <w:bookmarkEnd w:id="78"/>
    </w:p>
    <w:p w:rsidR="00AC7E66" w:rsidRDefault="00AC7E66" w:rsidP="005B4737">
      <w:pPr>
        <w:spacing w:after="0"/>
        <w:rPr>
          <w:rFonts w:ascii="Times New Roman" w:hAnsi="Times New Roman"/>
          <w:szCs w:val="24"/>
        </w:rPr>
      </w:pPr>
    </w:p>
    <w:p w:rsidR="005B4737" w:rsidRPr="00675B6F" w:rsidRDefault="005B4737" w:rsidP="005B4737">
      <w:pPr>
        <w:spacing w:after="0"/>
        <w:rPr>
          <w:rFonts w:ascii="Times New Roman" w:hAnsi="Times New Roman"/>
          <w:szCs w:val="24"/>
        </w:rPr>
      </w:pPr>
      <w:r w:rsidRPr="00675B6F">
        <w:rPr>
          <w:rFonts w:ascii="Times New Roman" w:hAnsi="Times New Roman"/>
          <w:szCs w:val="24"/>
        </w:rPr>
        <w:t xml:space="preserve">Approximately $ </w:t>
      </w:r>
      <w:r w:rsidR="00C0001F">
        <w:rPr>
          <w:rFonts w:ascii="Times New Roman" w:hAnsi="Times New Roman"/>
          <w:szCs w:val="24"/>
        </w:rPr>
        <w:t>10</w:t>
      </w:r>
      <w:r w:rsidRPr="00675B6F">
        <w:rPr>
          <w:rFonts w:ascii="Times New Roman" w:hAnsi="Times New Roman"/>
          <w:szCs w:val="24"/>
        </w:rPr>
        <w:t xml:space="preserve"> million is expected to be available for new awards under this FOA, subject to the availability of appropriated funds.  DOE anticipates making 3-12 awards under this FOA.  DOE may issue one, multiple, or no awards.  </w:t>
      </w:r>
    </w:p>
    <w:p w:rsidR="005B4737" w:rsidRPr="00675B6F" w:rsidRDefault="005B4737" w:rsidP="005B4737">
      <w:pPr>
        <w:spacing w:after="0"/>
        <w:rPr>
          <w:rFonts w:ascii="Times New Roman" w:hAnsi="Times New Roman"/>
          <w:szCs w:val="24"/>
        </w:rPr>
      </w:pPr>
    </w:p>
    <w:p w:rsidR="005B4737" w:rsidRPr="00675B6F" w:rsidRDefault="005B4737" w:rsidP="005B4737">
      <w:pPr>
        <w:spacing w:after="0"/>
        <w:rPr>
          <w:rFonts w:ascii="Times New Roman" w:hAnsi="Times New Roman"/>
          <w:szCs w:val="24"/>
        </w:rPr>
      </w:pPr>
      <w:r w:rsidRPr="00675B6F">
        <w:rPr>
          <w:rFonts w:ascii="Times New Roman" w:hAnsi="Times New Roman"/>
          <w:szCs w:val="24"/>
        </w:rPr>
        <w:t xml:space="preserve">The period of performance for cooperative agreements may range between 12 and 18 months.  DOE expects the </w:t>
      </w:r>
      <w:r w:rsidR="00AC7E66">
        <w:rPr>
          <w:rFonts w:ascii="Times New Roman" w:hAnsi="Times New Roman"/>
          <w:szCs w:val="24"/>
        </w:rPr>
        <w:t xml:space="preserve">project </w:t>
      </w:r>
      <w:r w:rsidRPr="00675B6F">
        <w:rPr>
          <w:rFonts w:ascii="Times New Roman" w:hAnsi="Times New Roman"/>
          <w:szCs w:val="24"/>
        </w:rPr>
        <w:t>start date for coopera</w:t>
      </w:r>
      <w:r w:rsidR="00C0001F">
        <w:rPr>
          <w:rFonts w:ascii="Times New Roman" w:hAnsi="Times New Roman"/>
          <w:szCs w:val="24"/>
        </w:rPr>
        <w:t>tive agreements to be October 1,</w:t>
      </w:r>
      <w:r w:rsidRPr="00675B6F">
        <w:rPr>
          <w:rFonts w:ascii="Times New Roman" w:hAnsi="Times New Roman"/>
          <w:szCs w:val="24"/>
        </w:rPr>
        <w:t xml:space="preserve"> 2013.</w:t>
      </w:r>
    </w:p>
    <w:p w:rsidR="005B4737" w:rsidRPr="00675B6F" w:rsidRDefault="005B4737" w:rsidP="005B4737">
      <w:pPr>
        <w:spacing w:after="0"/>
        <w:rPr>
          <w:rFonts w:ascii="Times New Roman" w:hAnsi="Times New Roman"/>
          <w:szCs w:val="24"/>
        </w:rPr>
      </w:pPr>
    </w:p>
    <w:p w:rsidR="005B4737" w:rsidRDefault="005B4737" w:rsidP="005B4737">
      <w:pPr>
        <w:spacing w:after="0"/>
        <w:rPr>
          <w:rFonts w:ascii="Times New Roman" w:hAnsi="Times New Roman"/>
          <w:szCs w:val="24"/>
        </w:rPr>
      </w:pPr>
      <w:r w:rsidRPr="00675B6F">
        <w:rPr>
          <w:rFonts w:ascii="Times New Roman" w:hAnsi="Times New Roman"/>
          <w:szCs w:val="24"/>
        </w:rPr>
        <w:t xml:space="preserve">DOE will accept only new applications under this FOA.  Applicants may not seek renewal or supplementation of their existing awards.  </w:t>
      </w:r>
    </w:p>
    <w:p w:rsidR="005B4737" w:rsidRPr="00675B6F" w:rsidRDefault="005B4737" w:rsidP="005B4737">
      <w:pPr>
        <w:spacing w:after="0"/>
        <w:rPr>
          <w:rFonts w:ascii="Times New Roman" w:hAnsi="Times New Roman"/>
          <w:szCs w:val="24"/>
        </w:rPr>
      </w:pPr>
    </w:p>
    <w:p w:rsidR="005B4737" w:rsidRPr="00675B6F" w:rsidRDefault="005B4737" w:rsidP="005B4737">
      <w:pPr>
        <w:spacing w:after="0"/>
        <w:rPr>
          <w:rFonts w:ascii="Times New Roman" w:hAnsi="Times New Roman"/>
          <w:szCs w:val="24"/>
        </w:rPr>
      </w:pPr>
      <w:r w:rsidRPr="00675B6F">
        <w:rPr>
          <w:rFonts w:ascii="Times New Roman" w:hAnsi="Times New Roman"/>
          <w:szCs w:val="24"/>
        </w:rPr>
        <w:t xml:space="preserve">Applicants may be at different levels of maturity; therefore, DOE will accept applications to this FOA in five categories: Tier 0, Tier 1, Tier 1S, Tier 2 and Tier 2S, as described in Section </w:t>
      </w:r>
      <w:r w:rsidR="001B4AEB">
        <w:rPr>
          <w:rFonts w:ascii="Times New Roman" w:hAnsi="Times New Roman"/>
          <w:szCs w:val="24"/>
        </w:rPr>
        <w:fldChar w:fldCharType="begin"/>
      </w:r>
      <w:r>
        <w:rPr>
          <w:rFonts w:ascii="Times New Roman" w:hAnsi="Times New Roman"/>
          <w:szCs w:val="24"/>
        </w:rPr>
        <w:instrText xml:space="preserve"> REF _Ref343265388 \w \h </w:instrText>
      </w:r>
      <w:r w:rsidR="001B4AEB">
        <w:rPr>
          <w:rFonts w:ascii="Times New Roman" w:hAnsi="Times New Roman"/>
          <w:szCs w:val="24"/>
        </w:rPr>
      </w:r>
      <w:r w:rsidR="001B4AEB">
        <w:rPr>
          <w:rFonts w:ascii="Times New Roman" w:hAnsi="Times New Roman"/>
          <w:szCs w:val="24"/>
        </w:rPr>
        <w:fldChar w:fldCharType="separate"/>
      </w:r>
      <w:r w:rsidR="00856CB7">
        <w:rPr>
          <w:rFonts w:ascii="Times New Roman" w:hAnsi="Times New Roman"/>
          <w:szCs w:val="24"/>
        </w:rPr>
        <w:t>I.E</w:t>
      </w:r>
      <w:r w:rsidR="001B4AEB">
        <w:rPr>
          <w:rFonts w:ascii="Times New Roman" w:hAnsi="Times New Roman"/>
          <w:szCs w:val="24"/>
        </w:rPr>
        <w:fldChar w:fldCharType="end"/>
      </w:r>
      <w:r>
        <w:rPr>
          <w:rFonts w:ascii="Times New Roman" w:hAnsi="Times New Roman"/>
          <w:szCs w:val="24"/>
        </w:rPr>
        <w:t xml:space="preserve"> </w:t>
      </w:r>
      <w:r w:rsidRPr="00675B6F">
        <w:rPr>
          <w:rFonts w:ascii="Times New Roman" w:hAnsi="Times New Roman"/>
          <w:szCs w:val="24"/>
        </w:rPr>
        <w:t>of this FOA.</w:t>
      </w:r>
    </w:p>
    <w:p w:rsidR="005B4737" w:rsidRPr="00675B6F" w:rsidRDefault="005B4737" w:rsidP="005B4737">
      <w:pPr>
        <w:spacing w:after="0"/>
        <w:rPr>
          <w:rFonts w:ascii="Times New Roman" w:hAnsi="Times New Roman"/>
          <w:szCs w:val="24"/>
        </w:rPr>
      </w:pPr>
    </w:p>
    <w:p w:rsidR="005B4737" w:rsidRPr="00C0001F" w:rsidRDefault="005B4737" w:rsidP="005B4737">
      <w:pPr>
        <w:pStyle w:val="ListParagraph"/>
        <w:numPr>
          <w:ilvl w:val="0"/>
          <w:numId w:val="46"/>
        </w:numPr>
        <w:spacing w:after="0"/>
        <w:rPr>
          <w:rFonts w:ascii="Times New Roman" w:hAnsi="Times New Roman"/>
          <w:szCs w:val="24"/>
        </w:rPr>
      </w:pPr>
      <w:r w:rsidRPr="00C0001F">
        <w:rPr>
          <w:rFonts w:ascii="Times New Roman" w:hAnsi="Times New Roman"/>
          <w:b/>
          <w:szCs w:val="24"/>
        </w:rPr>
        <w:t>Tier 0 – Hardware Development</w:t>
      </w:r>
      <w:r w:rsidRPr="00675B6F">
        <w:rPr>
          <w:rFonts w:ascii="Times New Roman" w:hAnsi="Times New Roman"/>
          <w:szCs w:val="24"/>
        </w:rPr>
        <w:t>: DOE may issue approximately 1-5 awards in this category.  The ceiling funding level</w:t>
      </w:r>
      <w:r w:rsidRPr="00675B6F">
        <w:rPr>
          <w:rStyle w:val="FootnoteReference"/>
          <w:rFonts w:ascii="Times New Roman" w:hAnsi="Times New Roman"/>
          <w:szCs w:val="24"/>
        </w:rPr>
        <w:footnoteReference w:id="9"/>
      </w:r>
      <w:r w:rsidRPr="00675B6F">
        <w:rPr>
          <w:rFonts w:ascii="Times New Roman" w:hAnsi="Times New Roman"/>
          <w:szCs w:val="24"/>
        </w:rPr>
        <w:t xml:space="preserve"> is $500,000 and there is no floor funding level.</w:t>
      </w:r>
      <w:r w:rsidRPr="00675B6F">
        <w:rPr>
          <w:rStyle w:val="FootnoteReference"/>
          <w:rFonts w:ascii="Times New Roman" w:hAnsi="Times New Roman"/>
          <w:szCs w:val="24"/>
        </w:rPr>
        <w:footnoteReference w:id="10"/>
      </w:r>
      <w:r w:rsidRPr="00675B6F">
        <w:rPr>
          <w:rFonts w:ascii="Times New Roman" w:hAnsi="Times New Roman"/>
          <w:szCs w:val="24"/>
        </w:rPr>
        <w:t xml:space="preserve"> The minimum cost share requirement for a Tier 0 award is greater than or equal to 20% of the Total Project Cost.</w:t>
      </w:r>
    </w:p>
    <w:p w:rsidR="005B4737" w:rsidRPr="00675B6F" w:rsidRDefault="005B4737" w:rsidP="005B4737">
      <w:pPr>
        <w:pStyle w:val="ListParagraph"/>
        <w:numPr>
          <w:ilvl w:val="0"/>
          <w:numId w:val="46"/>
        </w:numPr>
        <w:spacing w:after="0"/>
        <w:rPr>
          <w:rFonts w:ascii="Times New Roman" w:hAnsi="Times New Roman"/>
          <w:szCs w:val="24"/>
        </w:rPr>
      </w:pPr>
      <w:r w:rsidRPr="00675B6F">
        <w:rPr>
          <w:rFonts w:ascii="Times New Roman" w:hAnsi="Times New Roman"/>
          <w:b/>
          <w:szCs w:val="24"/>
        </w:rPr>
        <w:t xml:space="preserve">Tier 1 - Hardware development: </w:t>
      </w:r>
      <w:r w:rsidRPr="00675B6F">
        <w:rPr>
          <w:rFonts w:ascii="Times New Roman" w:hAnsi="Times New Roman"/>
          <w:szCs w:val="24"/>
        </w:rPr>
        <w:t>DOE may issue approximately 1-5 awards in this category.  The ceiling funding level</w:t>
      </w:r>
      <w:bookmarkStart w:id="94" w:name="_Ref315082477"/>
      <w:r w:rsidRPr="00675B6F">
        <w:rPr>
          <w:rStyle w:val="FootnoteReference"/>
          <w:rFonts w:ascii="Times New Roman" w:hAnsi="Times New Roman"/>
          <w:szCs w:val="24"/>
        </w:rPr>
        <w:footnoteReference w:id="11"/>
      </w:r>
      <w:bookmarkEnd w:id="94"/>
      <w:r w:rsidRPr="00675B6F">
        <w:rPr>
          <w:rFonts w:ascii="Times New Roman" w:hAnsi="Times New Roman"/>
          <w:szCs w:val="24"/>
        </w:rPr>
        <w:t xml:space="preserve"> is $1,000,000 and there is no floor funding level</w:t>
      </w:r>
      <w:bookmarkStart w:id="95" w:name="_Ref315082514"/>
      <w:r w:rsidRPr="00675B6F">
        <w:rPr>
          <w:rFonts w:ascii="Times New Roman" w:hAnsi="Times New Roman"/>
          <w:szCs w:val="24"/>
        </w:rPr>
        <w:t>.</w:t>
      </w:r>
      <w:r w:rsidRPr="00675B6F">
        <w:rPr>
          <w:rStyle w:val="FootnoteReference"/>
          <w:rFonts w:ascii="Times New Roman" w:hAnsi="Times New Roman"/>
          <w:szCs w:val="24"/>
        </w:rPr>
        <w:footnoteReference w:id="12"/>
      </w:r>
      <w:bookmarkEnd w:id="95"/>
      <w:r w:rsidRPr="00675B6F">
        <w:rPr>
          <w:rFonts w:ascii="Times New Roman" w:hAnsi="Times New Roman"/>
          <w:szCs w:val="24"/>
        </w:rPr>
        <w:t xml:space="preserve"> </w:t>
      </w:r>
      <w:r w:rsidRPr="00675B6F">
        <w:rPr>
          <w:rFonts w:ascii="Times New Roman" w:hAnsi="Times New Roman"/>
          <w:szCs w:val="24"/>
        </w:rPr>
        <w:lastRenderedPageBreak/>
        <w:t xml:space="preserve">The minimum cost share requirement for a Tier 1a award is greater than or equal to 20% of the Total Project Cost. </w:t>
      </w:r>
    </w:p>
    <w:p w:rsidR="005B4737" w:rsidRPr="00675B6F" w:rsidRDefault="005B4737" w:rsidP="005B4737">
      <w:pPr>
        <w:pStyle w:val="ListParagraph"/>
        <w:numPr>
          <w:ilvl w:val="0"/>
          <w:numId w:val="46"/>
        </w:numPr>
        <w:spacing w:after="0"/>
        <w:rPr>
          <w:rFonts w:ascii="Times New Roman" w:hAnsi="Times New Roman"/>
          <w:szCs w:val="24"/>
        </w:rPr>
      </w:pPr>
      <w:r w:rsidRPr="00675B6F">
        <w:rPr>
          <w:rFonts w:ascii="Times New Roman" w:hAnsi="Times New Roman"/>
          <w:b/>
          <w:szCs w:val="24"/>
        </w:rPr>
        <w:t>Tier 1S - Non-hardware development:</w:t>
      </w:r>
      <w:r w:rsidRPr="00675B6F">
        <w:rPr>
          <w:rFonts w:ascii="Times New Roman" w:hAnsi="Times New Roman"/>
          <w:szCs w:val="24"/>
        </w:rPr>
        <w:t xml:space="preserve">  DOE may issue approximately 1-5 awards in this category. The ceiling funding level</w:t>
      </w:r>
      <w:r w:rsidR="00856CB7">
        <w:fldChar w:fldCharType="begin"/>
      </w:r>
      <w:r w:rsidR="00856CB7">
        <w:instrText xml:space="preserve"> NOTEREF _Ref315082477 \f \h  \* MERGEFORMAT </w:instrText>
      </w:r>
      <w:r w:rsidR="00856CB7">
        <w:fldChar w:fldCharType="separate"/>
      </w:r>
      <w:r w:rsidR="00856CB7" w:rsidRPr="00856CB7">
        <w:t>11</w:t>
      </w:r>
      <w:r w:rsidR="00856CB7">
        <w:fldChar w:fldCharType="end"/>
      </w:r>
      <w:r w:rsidRPr="00675B6F">
        <w:rPr>
          <w:rStyle w:val="FootnoteReference"/>
          <w:rFonts w:ascii="Times New Roman" w:hAnsi="Times New Roman"/>
        </w:rPr>
        <w:t xml:space="preserve"> </w:t>
      </w:r>
      <w:r w:rsidRPr="00675B6F">
        <w:rPr>
          <w:rFonts w:ascii="Times New Roman" w:hAnsi="Times New Roman"/>
          <w:szCs w:val="24"/>
        </w:rPr>
        <w:t>is $500,000 and there is no floor funding level.</w:t>
      </w:r>
      <w:r w:rsidR="00856CB7">
        <w:fldChar w:fldCharType="begin"/>
      </w:r>
      <w:r w:rsidR="00856CB7">
        <w:instrText xml:space="preserve"> NOTEREF _Ref315082514 \f \h  \* MERGEFORMAT </w:instrText>
      </w:r>
      <w:r w:rsidR="00856CB7">
        <w:fldChar w:fldCharType="separate"/>
      </w:r>
      <w:r w:rsidR="00856CB7" w:rsidRPr="00856CB7">
        <w:t>12</w:t>
      </w:r>
      <w:r w:rsidR="00856CB7">
        <w:fldChar w:fldCharType="end"/>
      </w:r>
      <w:r w:rsidRPr="00122103">
        <w:rPr>
          <w:rFonts w:ascii="Times New Roman" w:hAnsi="Times New Roman"/>
          <w:szCs w:val="24"/>
          <w:vertAlign w:val="superscript"/>
        </w:rPr>
        <w:t xml:space="preserve"> </w:t>
      </w:r>
      <w:r w:rsidRPr="00675B6F">
        <w:rPr>
          <w:rFonts w:ascii="Times New Roman" w:hAnsi="Times New Roman"/>
          <w:szCs w:val="24"/>
        </w:rPr>
        <w:t xml:space="preserve">The minimum cost share requirement for a Tier 1b award is greater than or equal to 20% of the Total Project Cost. </w:t>
      </w:r>
    </w:p>
    <w:p w:rsidR="005B4737" w:rsidRPr="00675B6F" w:rsidRDefault="005B4737" w:rsidP="005B4737">
      <w:pPr>
        <w:pStyle w:val="ListParagraph"/>
        <w:numPr>
          <w:ilvl w:val="0"/>
          <w:numId w:val="46"/>
        </w:numPr>
        <w:spacing w:after="0"/>
        <w:rPr>
          <w:rFonts w:ascii="Times New Roman" w:hAnsi="Times New Roman"/>
          <w:szCs w:val="24"/>
        </w:rPr>
      </w:pPr>
      <w:r w:rsidRPr="00675B6F">
        <w:rPr>
          <w:rFonts w:ascii="Times New Roman" w:hAnsi="Times New Roman"/>
          <w:b/>
          <w:szCs w:val="24"/>
        </w:rPr>
        <w:t>Tier 2 - Hardware Development:</w:t>
      </w:r>
      <w:r w:rsidRPr="00675B6F">
        <w:rPr>
          <w:rFonts w:ascii="Times New Roman" w:hAnsi="Times New Roman"/>
          <w:szCs w:val="24"/>
        </w:rPr>
        <w:t xml:space="preserve"> DOE may issue approximately 1-3 awards in this category, with a typical value of $1-2 million.  The ceiling funding level</w:t>
      </w:r>
      <w:r w:rsidR="00856CB7">
        <w:fldChar w:fldCharType="begin"/>
      </w:r>
      <w:r w:rsidR="00856CB7">
        <w:instrText xml:space="preserve"> NOTEREF _Ref315082477 \f \h  \* MERGEFORMAT </w:instrText>
      </w:r>
      <w:r w:rsidR="00856CB7">
        <w:fldChar w:fldCharType="separate"/>
      </w:r>
      <w:r w:rsidR="00856CB7" w:rsidRPr="00856CB7">
        <w:t>11</w:t>
      </w:r>
      <w:r w:rsidR="00856CB7">
        <w:fldChar w:fldCharType="end"/>
      </w:r>
      <w:r w:rsidRPr="00675B6F">
        <w:rPr>
          <w:rFonts w:ascii="Times New Roman" w:hAnsi="Times New Roman"/>
          <w:szCs w:val="24"/>
        </w:rPr>
        <w:t xml:space="preserve"> is $4,000,000 and there is no floor funding level.</w:t>
      </w:r>
      <w:r w:rsidR="00856CB7">
        <w:fldChar w:fldCharType="begin"/>
      </w:r>
      <w:r w:rsidR="00856CB7">
        <w:instrText xml:space="preserve"> NOTEREF _Ref315082514 \f \h  \* MERGEFORMAT </w:instrText>
      </w:r>
      <w:r w:rsidR="00856CB7">
        <w:fldChar w:fldCharType="separate"/>
      </w:r>
      <w:r w:rsidR="00856CB7" w:rsidRPr="00856CB7">
        <w:t>12</w:t>
      </w:r>
      <w:r w:rsidR="00856CB7">
        <w:fldChar w:fldCharType="end"/>
      </w:r>
      <w:r w:rsidRPr="00675B6F">
        <w:rPr>
          <w:rFonts w:ascii="Times New Roman" w:hAnsi="Times New Roman"/>
          <w:szCs w:val="24"/>
        </w:rPr>
        <w:t xml:space="preserve"> The minimum cost share requirement for a Tier 2 award is greater than or equal to 50% of the Total Project Cost.</w:t>
      </w:r>
    </w:p>
    <w:p w:rsidR="005B4737" w:rsidRPr="00675B6F" w:rsidRDefault="005B4737" w:rsidP="005B4737">
      <w:pPr>
        <w:pStyle w:val="ListParagraph"/>
        <w:numPr>
          <w:ilvl w:val="0"/>
          <w:numId w:val="46"/>
        </w:numPr>
        <w:spacing w:after="0"/>
        <w:rPr>
          <w:rFonts w:ascii="Times New Roman" w:hAnsi="Times New Roman"/>
          <w:szCs w:val="24"/>
        </w:rPr>
      </w:pPr>
      <w:r w:rsidRPr="00675B6F">
        <w:rPr>
          <w:rFonts w:ascii="Times New Roman" w:hAnsi="Times New Roman"/>
          <w:b/>
          <w:szCs w:val="24"/>
        </w:rPr>
        <w:t>Tier 2S - Non-Hardware Development:</w:t>
      </w:r>
      <w:r w:rsidRPr="00675B6F">
        <w:rPr>
          <w:rFonts w:ascii="Times New Roman" w:hAnsi="Times New Roman"/>
          <w:szCs w:val="24"/>
        </w:rPr>
        <w:t xml:space="preserve"> DOE may issue approximately 1-3 awards in th</w:t>
      </w:r>
      <w:r w:rsidR="00C0001F">
        <w:rPr>
          <w:rFonts w:ascii="Times New Roman" w:hAnsi="Times New Roman"/>
          <w:szCs w:val="24"/>
        </w:rPr>
        <w:t>is category</w:t>
      </w:r>
      <w:r w:rsidRPr="00675B6F">
        <w:rPr>
          <w:rFonts w:ascii="Times New Roman" w:hAnsi="Times New Roman"/>
          <w:szCs w:val="24"/>
        </w:rPr>
        <w:t>.  The ceiling funding level</w:t>
      </w:r>
      <w:r w:rsidR="00856CB7">
        <w:fldChar w:fldCharType="begin"/>
      </w:r>
      <w:r w:rsidR="00856CB7">
        <w:instrText xml:space="preserve"> NOTEREF _Ref315082477 \f \h  \* MERGEFORMAT </w:instrText>
      </w:r>
      <w:r w:rsidR="00856CB7">
        <w:fldChar w:fldCharType="separate"/>
      </w:r>
      <w:r w:rsidR="00856CB7" w:rsidRPr="00856CB7">
        <w:rPr>
          <w:rStyle w:val="FootnoteReference"/>
          <w:rFonts w:ascii="Times New Roman" w:hAnsi="Times New Roman"/>
        </w:rPr>
        <w:t>11</w:t>
      </w:r>
      <w:r w:rsidR="00856CB7">
        <w:fldChar w:fldCharType="end"/>
      </w:r>
      <w:r w:rsidRPr="00675B6F">
        <w:rPr>
          <w:rFonts w:ascii="Times New Roman" w:hAnsi="Times New Roman"/>
          <w:szCs w:val="24"/>
        </w:rPr>
        <w:t xml:space="preserve"> is $2,000,000 and there is no floor funding level.</w:t>
      </w:r>
      <w:r w:rsidR="00856CB7">
        <w:fldChar w:fldCharType="begin"/>
      </w:r>
      <w:r w:rsidR="00856CB7">
        <w:instrText xml:space="preserve"> NOTEREF _Ref315082514 \f \h  \* MERGEFORMAT </w:instrText>
      </w:r>
      <w:r w:rsidR="00856CB7">
        <w:fldChar w:fldCharType="separate"/>
      </w:r>
      <w:r w:rsidR="00856CB7" w:rsidRPr="00856CB7">
        <w:rPr>
          <w:rStyle w:val="FootnoteReference"/>
          <w:rFonts w:ascii="Times New Roman" w:hAnsi="Times New Roman"/>
        </w:rPr>
        <w:t>12</w:t>
      </w:r>
      <w:r w:rsidR="00856CB7">
        <w:fldChar w:fldCharType="end"/>
      </w:r>
      <w:r w:rsidRPr="00675B6F">
        <w:rPr>
          <w:rFonts w:ascii="Times New Roman" w:hAnsi="Times New Roman"/>
          <w:szCs w:val="24"/>
        </w:rPr>
        <w:t xml:space="preserve"> The minimum cost share requirement for a Tier 2S award is greater than or equal to 50% of the Total Project Cost.</w:t>
      </w:r>
    </w:p>
    <w:p w:rsidR="005B4737" w:rsidRPr="00675B6F" w:rsidRDefault="005B4737" w:rsidP="005B4737">
      <w:pPr>
        <w:spacing w:after="0"/>
        <w:ind w:left="720"/>
        <w:rPr>
          <w:rFonts w:ascii="Times New Roman" w:hAnsi="Times New Roman"/>
          <w:szCs w:val="24"/>
        </w:rPr>
      </w:pPr>
    </w:p>
    <w:p w:rsidR="005B4737" w:rsidRPr="00675B6F" w:rsidRDefault="005B4737" w:rsidP="005B4737">
      <w:pPr>
        <w:spacing w:after="0"/>
        <w:rPr>
          <w:rFonts w:ascii="Times New Roman" w:hAnsi="Times New Roman"/>
          <w:szCs w:val="24"/>
        </w:rPr>
      </w:pPr>
      <w:bookmarkStart w:id="96" w:name="_Toc308703643"/>
      <w:bookmarkStart w:id="97" w:name="_Toc308703644"/>
      <w:bookmarkStart w:id="98" w:name="_Toc308703645"/>
      <w:bookmarkStart w:id="99" w:name="_Toc308703646"/>
      <w:bookmarkEnd w:id="96"/>
      <w:bookmarkEnd w:id="97"/>
      <w:bookmarkEnd w:id="98"/>
      <w:bookmarkEnd w:id="99"/>
      <w:r w:rsidRPr="00675B6F">
        <w:rPr>
          <w:rFonts w:ascii="Times New Roman" w:hAnsi="Times New Roman"/>
          <w:szCs w:val="24"/>
        </w:rPr>
        <w:t>The above numbers of awards per tier are only an estimate.  DOE intends to fund the best applications overall.  Therefore, depending on the quality of applications in each tier, it is possible that DOE may only fund awards under one tier or under one sub-tier. DOE can award an entire application or any part of an application at a funding level that will be negotiated with the applicant.</w:t>
      </w:r>
    </w:p>
    <w:p w:rsidR="005B4737" w:rsidRPr="004B3A54" w:rsidRDefault="005B4737" w:rsidP="005B4737">
      <w:pPr>
        <w:spacing w:after="0"/>
        <w:outlineLvl w:val="1"/>
        <w:rPr>
          <w:rFonts w:ascii="Times New Roman" w:hAnsi="Times New Roman"/>
          <w:b/>
          <w:smallCaps/>
          <w:sz w:val="28"/>
          <w:szCs w:val="28"/>
          <w:u w:val="single"/>
        </w:rPr>
      </w:pPr>
    </w:p>
    <w:p w:rsidR="005B4737" w:rsidRDefault="005B4737" w:rsidP="005B4737">
      <w:pPr>
        <w:pStyle w:val="ListParagraph"/>
        <w:numPr>
          <w:ilvl w:val="1"/>
          <w:numId w:val="2"/>
        </w:numPr>
        <w:spacing w:after="0"/>
        <w:ind w:left="1260"/>
        <w:outlineLvl w:val="1"/>
        <w:rPr>
          <w:rFonts w:ascii="Times New Roman" w:hAnsi="Times New Roman"/>
          <w:b/>
          <w:smallCaps/>
          <w:sz w:val="28"/>
          <w:szCs w:val="28"/>
          <w:u w:val="single"/>
        </w:rPr>
      </w:pPr>
      <w:bookmarkStart w:id="100" w:name="_Ref343264498"/>
      <w:bookmarkStart w:id="101" w:name="_Ref343344088"/>
      <w:bookmarkStart w:id="102" w:name="_Ref343344104"/>
      <w:bookmarkStart w:id="103" w:name="_Toc343347924"/>
      <w:bookmarkStart w:id="104" w:name="_Toc346012015"/>
      <w:bookmarkEnd w:id="79"/>
      <w:bookmarkEnd w:id="80"/>
      <w:bookmarkEnd w:id="81"/>
      <w:bookmarkEnd w:id="82"/>
      <w:bookmarkEnd w:id="83"/>
      <w:bookmarkEnd w:id="84"/>
      <w:bookmarkEnd w:id="85"/>
      <w:bookmarkEnd w:id="86"/>
      <w:r w:rsidRPr="004B3A54">
        <w:rPr>
          <w:rFonts w:ascii="Times New Roman" w:hAnsi="Times New Roman"/>
          <w:b/>
          <w:smallCaps/>
          <w:sz w:val="28"/>
          <w:szCs w:val="28"/>
          <w:u w:val="single"/>
        </w:rPr>
        <w:t>Application Process Overview</w:t>
      </w:r>
      <w:bookmarkEnd w:id="100"/>
      <w:bookmarkEnd w:id="101"/>
      <w:bookmarkEnd w:id="102"/>
      <w:bookmarkEnd w:id="103"/>
      <w:bookmarkEnd w:id="104"/>
    </w:p>
    <w:p w:rsidR="0053670F" w:rsidRDefault="0053670F" w:rsidP="005B4737">
      <w:pPr>
        <w:rPr>
          <w:rFonts w:ascii="Times New Roman" w:hAnsi="Times New Roman"/>
        </w:rPr>
      </w:pPr>
    </w:p>
    <w:p w:rsidR="005B4737" w:rsidRPr="004B3A54" w:rsidRDefault="005B4737" w:rsidP="005B4737">
      <w:pPr>
        <w:rPr>
          <w:rFonts w:ascii="Times New Roman" w:hAnsi="Times New Roman"/>
        </w:rPr>
      </w:pPr>
      <w:r w:rsidRPr="004B3A54">
        <w:rPr>
          <w:rFonts w:ascii="Times New Roman" w:hAnsi="Times New Roman"/>
        </w:rPr>
        <w:t xml:space="preserve">Required forms for Full Applications are available </w:t>
      </w:r>
      <w:hyperlink r:id="rId33" w:history="1">
        <w:r w:rsidRPr="004B3A54">
          <w:rPr>
            <w:rStyle w:val="Hyperlink"/>
            <w:rFonts w:ascii="Times New Roman" w:hAnsi="Times New Roman"/>
          </w:rPr>
          <w:t>https://eere-exchange.energy.gov</w:t>
        </w:r>
      </w:hyperlink>
    </w:p>
    <w:p w:rsidR="005B4737" w:rsidRPr="004B3A54" w:rsidRDefault="005B4737" w:rsidP="005B4737">
      <w:pPr>
        <w:rPr>
          <w:rFonts w:ascii="Times New Roman" w:hAnsi="Times New Roman"/>
        </w:rPr>
      </w:pPr>
      <w:bookmarkStart w:id="105" w:name="_Toc341700627"/>
      <w:r w:rsidRPr="004B3A54">
        <w:rPr>
          <w:rFonts w:ascii="Times New Roman" w:hAnsi="Times New Roman"/>
        </w:rPr>
        <w:t xml:space="preserve">The application process begins by submitting an optional letter of intent to apply to this FOA, which helps DOE plan the review of the application. The applicant will then prepare and upload their concept paper to EERE Exchange before the stated deadline. Several weeks later, the applicant will receive a response from DOE notifying them whether or not they are encouraged or discouraged from submitting a full application. If they choose, the applicant will then prepare and upload a full application and all of the supporting documents </w:t>
      </w:r>
      <w:r w:rsidR="0053670F" w:rsidRPr="004B3A54">
        <w:rPr>
          <w:rFonts w:ascii="Times New Roman" w:hAnsi="Times New Roman"/>
        </w:rPr>
        <w:t xml:space="preserve">to EERE Exchange </w:t>
      </w:r>
      <w:r w:rsidRPr="004B3A54">
        <w:rPr>
          <w:rFonts w:ascii="Times New Roman" w:hAnsi="Times New Roman"/>
        </w:rPr>
        <w:t xml:space="preserve">before the stated deadline. Then, several weeks later, the applicant will have the opportunity to read and reply to reviewer comments and concerns. </w:t>
      </w:r>
      <w:r w:rsidR="0053670F">
        <w:rPr>
          <w:rFonts w:ascii="Times New Roman" w:hAnsi="Times New Roman"/>
        </w:rPr>
        <w:t>The</w:t>
      </w:r>
      <w:r w:rsidRPr="004B3A54">
        <w:rPr>
          <w:rFonts w:ascii="Times New Roman" w:hAnsi="Times New Roman"/>
        </w:rPr>
        <w:t xml:space="preserve"> applicant may </w:t>
      </w:r>
      <w:r w:rsidR="0053670F">
        <w:rPr>
          <w:rFonts w:ascii="Times New Roman" w:hAnsi="Times New Roman"/>
        </w:rPr>
        <w:t xml:space="preserve">then </w:t>
      </w:r>
      <w:r w:rsidRPr="004B3A54">
        <w:rPr>
          <w:rFonts w:ascii="Times New Roman" w:hAnsi="Times New Roman"/>
        </w:rPr>
        <w:t xml:space="preserve">be notified that DOE would like to </w:t>
      </w:r>
      <w:r w:rsidR="0053670F">
        <w:rPr>
          <w:rFonts w:ascii="Times New Roman" w:hAnsi="Times New Roman"/>
        </w:rPr>
        <w:t xml:space="preserve">conduct pre-selection calls </w:t>
      </w:r>
      <w:r w:rsidR="00202ED1">
        <w:rPr>
          <w:rFonts w:ascii="Times New Roman" w:hAnsi="Times New Roman"/>
        </w:rPr>
        <w:t>and/</w:t>
      </w:r>
      <w:r w:rsidR="0053670F">
        <w:rPr>
          <w:rFonts w:ascii="Times New Roman" w:hAnsi="Times New Roman"/>
        </w:rPr>
        <w:t xml:space="preserve">or pre-selection </w:t>
      </w:r>
      <w:proofErr w:type="gramStart"/>
      <w:r w:rsidR="0053670F">
        <w:rPr>
          <w:rFonts w:ascii="Times New Roman" w:hAnsi="Times New Roman"/>
        </w:rPr>
        <w:t>conferences</w:t>
      </w:r>
      <w:r w:rsidR="0053670F" w:rsidRPr="004B3A54">
        <w:rPr>
          <w:rFonts w:ascii="Times New Roman" w:hAnsi="Times New Roman"/>
        </w:rPr>
        <w:t xml:space="preserve"> </w:t>
      </w:r>
      <w:r w:rsidRPr="004B3A54">
        <w:rPr>
          <w:rFonts w:ascii="Times New Roman" w:hAnsi="Times New Roman"/>
        </w:rPr>
        <w:t xml:space="preserve"> to</w:t>
      </w:r>
      <w:proofErr w:type="gramEnd"/>
      <w:r w:rsidRPr="004B3A54">
        <w:rPr>
          <w:rFonts w:ascii="Times New Roman" w:hAnsi="Times New Roman"/>
        </w:rPr>
        <w:t xml:space="preserve"> gain clarification on various aspects of their </w:t>
      </w:r>
      <w:r w:rsidR="008633F4">
        <w:rPr>
          <w:rFonts w:ascii="Times New Roman" w:hAnsi="Times New Roman"/>
        </w:rPr>
        <w:t>application</w:t>
      </w:r>
      <w:r w:rsidRPr="004B3A54">
        <w:rPr>
          <w:rFonts w:ascii="Times New Roman" w:hAnsi="Times New Roman"/>
        </w:rPr>
        <w:t xml:space="preserve">. DOE will then make selections for award negotiation and contact the applicant to let them know if they were or were not selected to begin the negotiation </w:t>
      </w:r>
      <w:r w:rsidRPr="004B3A54">
        <w:rPr>
          <w:rFonts w:ascii="Times New Roman" w:hAnsi="Times New Roman"/>
        </w:rPr>
        <w:lastRenderedPageBreak/>
        <w:t>process. If both parties come to agreeable terms</w:t>
      </w:r>
      <w:r w:rsidR="0053670F">
        <w:rPr>
          <w:rFonts w:ascii="Times New Roman" w:hAnsi="Times New Roman"/>
        </w:rPr>
        <w:t>,</w:t>
      </w:r>
      <w:r w:rsidRPr="004B3A54">
        <w:rPr>
          <w:rFonts w:ascii="Times New Roman" w:hAnsi="Times New Roman"/>
        </w:rPr>
        <w:t xml:space="preserve"> </w:t>
      </w:r>
      <w:r w:rsidR="0053670F">
        <w:rPr>
          <w:rFonts w:ascii="Times New Roman" w:hAnsi="Times New Roman"/>
        </w:rPr>
        <w:t>a cooperative agreement will be issued to the applicant.</w:t>
      </w:r>
      <w:bookmarkEnd w:id="105"/>
    </w:p>
    <w:p w:rsidR="005B4737" w:rsidRDefault="005B4737" w:rsidP="005B4737">
      <w:pPr>
        <w:spacing w:after="0"/>
        <w:outlineLvl w:val="1"/>
        <w:rPr>
          <w:rFonts w:ascii="Times New Roman" w:hAnsi="Times New Roman"/>
          <w:b/>
          <w:smallCaps/>
          <w:sz w:val="28"/>
          <w:szCs w:val="28"/>
          <w:u w:val="single"/>
        </w:rPr>
      </w:pPr>
    </w:p>
    <w:p w:rsidR="002179F4" w:rsidRDefault="002179F4" w:rsidP="005B4737">
      <w:pPr>
        <w:spacing w:after="0"/>
        <w:outlineLvl w:val="1"/>
        <w:rPr>
          <w:rFonts w:ascii="Times New Roman" w:hAnsi="Times New Roman"/>
          <w:b/>
          <w:smallCaps/>
          <w:sz w:val="28"/>
          <w:szCs w:val="28"/>
          <w:u w:val="single"/>
        </w:rPr>
      </w:pPr>
    </w:p>
    <w:p w:rsidR="002179F4" w:rsidRDefault="002179F4" w:rsidP="005B4737">
      <w:pPr>
        <w:spacing w:after="0"/>
        <w:outlineLvl w:val="1"/>
        <w:rPr>
          <w:rFonts w:ascii="Times New Roman" w:hAnsi="Times New Roman"/>
          <w:b/>
          <w:smallCaps/>
          <w:sz w:val="28"/>
          <w:szCs w:val="28"/>
          <w:u w:val="single"/>
        </w:rPr>
      </w:pPr>
    </w:p>
    <w:p w:rsidR="002179F4" w:rsidRPr="004B3A54" w:rsidRDefault="002179F4" w:rsidP="005B4737">
      <w:pPr>
        <w:spacing w:after="0"/>
        <w:outlineLvl w:val="1"/>
        <w:rPr>
          <w:rFonts w:ascii="Times New Roman" w:hAnsi="Times New Roman"/>
          <w:b/>
          <w:smallCaps/>
          <w:sz w:val="28"/>
          <w:szCs w:val="28"/>
          <w:u w:val="single"/>
        </w:rPr>
      </w:pPr>
    </w:p>
    <w:p w:rsidR="005B4737" w:rsidRPr="00B47BC6" w:rsidRDefault="005B4737" w:rsidP="005B4737">
      <w:pPr>
        <w:pStyle w:val="ListParagraph"/>
        <w:numPr>
          <w:ilvl w:val="2"/>
          <w:numId w:val="2"/>
        </w:numPr>
        <w:spacing w:after="0"/>
        <w:ind w:left="2160"/>
        <w:outlineLvl w:val="3"/>
        <w:rPr>
          <w:rFonts w:ascii="Times New Roman" w:hAnsi="Times New Roman"/>
          <w:b/>
          <w:smallCaps/>
          <w:sz w:val="28"/>
          <w:szCs w:val="28"/>
          <w:u w:val="single"/>
        </w:rPr>
      </w:pPr>
      <w:bookmarkStart w:id="106" w:name="_Toc343347925"/>
      <w:bookmarkStart w:id="107" w:name="_Toc305956963"/>
      <w:bookmarkStart w:id="108" w:name="_Toc290208668"/>
      <w:bookmarkStart w:id="109" w:name="_Toc296929033"/>
      <w:r w:rsidRPr="004B3A54">
        <w:rPr>
          <w:rFonts w:ascii="Times New Roman" w:hAnsi="Times New Roman"/>
          <w:b/>
          <w:smallCaps/>
          <w:sz w:val="28"/>
          <w:szCs w:val="28"/>
        </w:rPr>
        <w:t>Letter of Intent to Apply</w:t>
      </w:r>
      <w:bookmarkEnd w:id="106"/>
      <w:r w:rsidR="00E852DF">
        <w:rPr>
          <w:rFonts w:ascii="Times New Roman" w:hAnsi="Times New Roman"/>
          <w:b/>
          <w:smallCaps/>
          <w:sz w:val="28"/>
          <w:szCs w:val="28"/>
        </w:rPr>
        <w:t xml:space="preserve"> (Optional)</w:t>
      </w:r>
    </w:p>
    <w:p w:rsidR="0035355F" w:rsidRDefault="0035355F" w:rsidP="005B4737">
      <w:pPr>
        <w:rPr>
          <w:rFonts w:ascii="Times New Roman" w:hAnsi="Times New Roman"/>
        </w:rPr>
      </w:pPr>
    </w:p>
    <w:p w:rsidR="005B4737" w:rsidRPr="00B47BC6" w:rsidRDefault="005B4737" w:rsidP="005B4737">
      <w:pPr>
        <w:rPr>
          <w:rFonts w:ascii="Times New Roman" w:hAnsi="Times New Roman"/>
        </w:rPr>
      </w:pPr>
      <w:r w:rsidRPr="00B47BC6">
        <w:rPr>
          <w:rFonts w:ascii="Times New Roman" w:hAnsi="Times New Roman"/>
        </w:rPr>
        <w:t xml:space="preserve">To facilitate the timely review of applications, Applicants are requested to submit an optional Letter of Intent to Apply </w:t>
      </w:r>
      <w:r w:rsidR="005C377D">
        <w:rPr>
          <w:rFonts w:ascii="Times New Roman" w:hAnsi="Times New Roman"/>
        </w:rPr>
        <w:t xml:space="preserve">for this FOA </w:t>
      </w:r>
      <w:r w:rsidRPr="00B47BC6">
        <w:rPr>
          <w:rFonts w:ascii="Times New Roman" w:hAnsi="Times New Roman"/>
        </w:rPr>
        <w:t xml:space="preserve">to </w:t>
      </w:r>
      <w:hyperlink r:id="rId34" w:history="1">
        <w:r w:rsidRPr="00B47BC6">
          <w:rPr>
            <w:rStyle w:val="Hyperlink"/>
            <w:rFonts w:ascii="Times New Roman" w:hAnsi="Times New Roman"/>
          </w:rPr>
          <w:t>SunShot.Incubator@ee.doe.gov</w:t>
        </w:r>
      </w:hyperlink>
      <w:r w:rsidR="005C377D">
        <w:rPr>
          <w:rFonts w:ascii="Times New Roman" w:hAnsi="Times New Roman"/>
        </w:rPr>
        <w:t>by the submission deadline</w:t>
      </w:r>
      <w:r w:rsidRPr="00B47BC6">
        <w:rPr>
          <w:rFonts w:ascii="Times New Roman" w:hAnsi="Times New Roman"/>
        </w:rPr>
        <w:t>.  Please submit an e-mail with text only. Applicants should use “DE-FOA-</w:t>
      </w:r>
      <w:r w:rsidR="0035355F">
        <w:rPr>
          <w:rFonts w:ascii="Times New Roman" w:hAnsi="Times New Roman"/>
        </w:rPr>
        <w:t>0000</w:t>
      </w:r>
      <w:r w:rsidRPr="00B47BC6">
        <w:rPr>
          <w:rFonts w:ascii="Times New Roman" w:hAnsi="Times New Roman"/>
        </w:rPr>
        <w:t xml:space="preserve">838 LOI” as the subject line. The body of the email should include the name of the Applicant, the project’s major technology area (i.e. CIGS, </w:t>
      </w:r>
      <w:proofErr w:type="spellStart"/>
      <w:r w:rsidRPr="00B47BC6">
        <w:rPr>
          <w:rFonts w:ascii="Times New Roman" w:hAnsi="Times New Roman"/>
        </w:rPr>
        <w:t>CdTe</w:t>
      </w:r>
      <w:proofErr w:type="spellEnd"/>
      <w:r w:rsidRPr="00B47BC6">
        <w:rPr>
          <w:rFonts w:ascii="Times New Roman" w:hAnsi="Times New Roman"/>
        </w:rPr>
        <w:t xml:space="preserve">, CPV, racking, permitting, customer acquisition, </w:t>
      </w:r>
      <w:proofErr w:type="spellStart"/>
      <w:r w:rsidRPr="00B47BC6">
        <w:rPr>
          <w:rFonts w:ascii="Times New Roman" w:hAnsi="Times New Roman"/>
        </w:rPr>
        <w:t>etc</w:t>
      </w:r>
      <w:proofErr w:type="spellEnd"/>
      <w:r w:rsidRPr="00B47BC6">
        <w:rPr>
          <w:rFonts w:ascii="Times New Roman" w:hAnsi="Times New Roman"/>
        </w:rPr>
        <w:t xml:space="preserve">), and a brief description of the technology and why it is innovative (2-3 sentences).  Submission of Letters of Intent to Apply ultimately results in a faster and optimally organized review, and are therefore, strongly encouraged but not mandatory. Confidential information should not be needed for this as the email does not go toward evaluation of the </w:t>
      </w:r>
      <w:r w:rsidR="008633F4">
        <w:rPr>
          <w:rFonts w:ascii="Times New Roman" w:hAnsi="Times New Roman"/>
        </w:rPr>
        <w:t>application</w:t>
      </w:r>
      <w:r w:rsidRPr="00B47BC6">
        <w:rPr>
          <w:rFonts w:ascii="Times New Roman" w:hAnsi="Times New Roman"/>
        </w:rPr>
        <w:t>, but if there is confidential</w:t>
      </w:r>
      <w:r w:rsidR="00227A25">
        <w:rPr>
          <w:rFonts w:ascii="Times New Roman" w:hAnsi="Times New Roman"/>
        </w:rPr>
        <w:t xml:space="preserve"> or proprietary</w:t>
      </w:r>
      <w:r w:rsidRPr="00B47BC6">
        <w:rPr>
          <w:rFonts w:ascii="Times New Roman" w:hAnsi="Times New Roman"/>
        </w:rPr>
        <w:t xml:space="preserve"> information in the email, please mark it as directed </w:t>
      </w:r>
      <w:r w:rsidR="0035355F">
        <w:rPr>
          <w:rFonts w:ascii="Times New Roman" w:hAnsi="Times New Roman"/>
        </w:rPr>
        <w:t xml:space="preserve">in </w:t>
      </w:r>
      <w:r w:rsidRPr="00B47BC6">
        <w:rPr>
          <w:rFonts w:ascii="Times New Roman" w:hAnsi="Times New Roman"/>
        </w:rPr>
        <w:t xml:space="preserve">Section </w:t>
      </w:r>
      <w:r w:rsidR="001B4AEB" w:rsidRPr="00B47BC6">
        <w:rPr>
          <w:rFonts w:ascii="Times New Roman" w:hAnsi="Times New Roman"/>
        </w:rPr>
        <w:fldChar w:fldCharType="begin"/>
      </w:r>
      <w:r w:rsidRPr="00B47BC6">
        <w:rPr>
          <w:rFonts w:ascii="Times New Roman" w:hAnsi="Times New Roman"/>
        </w:rPr>
        <w:instrText xml:space="preserve"> REF _Ref343265432 \w \h </w:instrText>
      </w:r>
      <w:r w:rsidR="001B4AEB" w:rsidRPr="00B47BC6">
        <w:rPr>
          <w:rFonts w:ascii="Times New Roman" w:hAnsi="Times New Roman"/>
        </w:rPr>
      </w:r>
      <w:r w:rsidR="001B4AEB" w:rsidRPr="00B47BC6">
        <w:rPr>
          <w:rFonts w:ascii="Times New Roman" w:hAnsi="Times New Roman"/>
        </w:rPr>
        <w:fldChar w:fldCharType="separate"/>
      </w:r>
      <w:r w:rsidR="00856CB7">
        <w:rPr>
          <w:rFonts w:ascii="Times New Roman" w:hAnsi="Times New Roman"/>
        </w:rPr>
        <w:t>VIII.E</w:t>
      </w:r>
      <w:r w:rsidR="001B4AEB" w:rsidRPr="00B47BC6">
        <w:rPr>
          <w:rFonts w:ascii="Times New Roman" w:hAnsi="Times New Roman"/>
        </w:rPr>
        <w:fldChar w:fldCharType="end"/>
      </w:r>
      <w:r w:rsidRPr="00B47BC6">
        <w:rPr>
          <w:rFonts w:ascii="Times New Roman" w:hAnsi="Times New Roman"/>
        </w:rPr>
        <w:t>).</w:t>
      </w:r>
    </w:p>
    <w:p w:rsidR="005B4737" w:rsidRPr="00B47BC6" w:rsidRDefault="005B4737" w:rsidP="005B4737">
      <w:pPr>
        <w:spacing w:after="0"/>
        <w:outlineLvl w:val="3"/>
        <w:rPr>
          <w:rFonts w:ascii="Times New Roman" w:hAnsi="Times New Roman"/>
          <w:b/>
          <w:smallCaps/>
          <w:sz w:val="28"/>
          <w:szCs w:val="28"/>
          <w:u w:val="single"/>
        </w:rPr>
      </w:pPr>
    </w:p>
    <w:p w:rsidR="005B4737" w:rsidRPr="00B47BC6" w:rsidRDefault="005B4737" w:rsidP="005B4737">
      <w:pPr>
        <w:pStyle w:val="ListParagraph"/>
        <w:numPr>
          <w:ilvl w:val="2"/>
          <w:numId w:val="2"/>
        </w:numPr>
        <w:spacing w:after="0"/>
        <w:ind w:left="2160"/>
        <w:outlineLvl w:val="3"/>
        <w:rPr>
          <w:rFonts w:ascii="Times New Roman" w:hAnsi="Times New Roman"/>
          <w:b/>
          <w:smallCaps/>
          <w:sz w:val="28"/>
          <w:szCs w:val="28"/>
          <w:u w:val="single"/>
        </w:rPr>
      </w:pPr>
      <w:bookmarkStart w:id="110" w:name="_Toc343347926"/>
      <w:bookmarkStart w:id="111" w:name="_Toc305165672"/>
      <w:bookmarkStart w:id="112" w:name="_Toc305165793"/>
      <w:bookmarkStart w:id="113" w:name="_Toc305956964"/>
      <w:bookmarkEnd w:id="107"/>
      <w:r w:rsidRPr="00B47BC6">
        <w:rPr>
          <w:rFonts w:ascii="Times New Roman" w:hAnsi="Times New Roman"/>
          <w:b/>
          <w:smallCaps/>
          <w:sz w:val="28"/>
          <w:szCs w:val="28"/>
        </w:rPr>
        <w:t>Question &amp;Answer Webinar</w:t>
      </w:r>
      <w:bookmarkEnd w:id="110"/>
    </w:p>
    <w:p w:rsidR="000931CF" w:rsidRDefault="000931CF" w:rsidP="005B4737">
      <w:pPr>
        <w:rPr>
          <w:rFonts w:ascii="Times New Roman" w:hAnsi="Times New Roman"/>
        </w:rPr>
      </w:pPr>
    </w:p>
    <w:p w:rsidR="005B4737" w:rsidRPr="00B47BC6" w:rsidRDefault="005B4737" w:rsidP="005B4737">
      <w:pPr>
        <w:rPr>
          <w:rFonts w:ascii="Times New Roman" w:hAnsi="Times New Roman"/>
        </w:rPr>
      </w:pPr>
      <w:r w:rsidRPr="00B47BC6">
        <w:rPr>
          <w:rFonts w:ascii="Times New Roman" w:hAnsi="Times New Roman"/>
        </w:rPr>
        <w:t xml:space="preserve">DOE anticipates hosting two Question and Answer (Q&amp;A) Webinars.  The first Q&amp;A webinar will be held on or around </w:t>
      </w:r>
      <w:r w:rsidR="006B5B7E" w:rsidRPr="00122103">
        <w:rPr>
          <w:rFonts w:ascii="Times New Roman" w:hAnsi="Times New Roman"/>
        </w:rPr>
        <w:t>February 5</w:t>
      </w:r>
      <w:r w:rsidRPr="00122103">
        <w:rPr>
          <w:rFonts w:ascii="Times New Roman" w:hAnsi="Times New Roman"/>
        </w:rPr>
        <w:t>, 2013,</w:t>
      </w:r>
      <w:r w:rsidRPr="00B47BC6">
        <w:rPr>
          <w:rFonts w:ascii="Times New Roman" w:hAnsi="Times New Roman"/>
        </w:rPr>
        <w:t xml:space="preserve"> before the Concept Paper submission deadline.  The second Q&amp;A webinar will be held on or around </w:t>
      </w:r>
      <w:r w:rsidR="00C0001F" w:rsidRPr="00122103">
        <w:rPr>
          <w:rFonts w:ascii="Times New Roman" w:hAnsi="Times New Roman"/>
        </w:rPr>
        <w:t>April</w:t>
      </w:r>
      <w:r w:rsidRPr="00122103">
        <w:rPr>
          <w:rFonts w:ascii="Times New Roman" w:hAnsi="Times New Roman"/>
        </w:rPr>
        <w:t xml:space="preserve"> 16, 2013</w:t>
      </w:r>
      <w:r w:rsidRPr="00B47BC6">
        <w:rPr>
          <w:rFonts w:ascii="Times New Roman" w:hAnsi="Times New Roman"/>
        </w:rPr>
        <w:t xml:space="preserve">, before the Full Application submission deadline.  Information regarding the Q&amp;A webinars will be posted on </w:t>
      </w:r>
      <w:r w:rsidR="00B2393F" w:rsidRPr="00B2393F">
        <w:rPr>
          <w:rFonts w:ascii="Times New Roman" w:hAnsi="Times New Roman"/>
        </w:rPr>
        <w:t>https://eere-exchange.energy.gov/FAQ.aspx?FoaId=c68a237f-11d0-47da-b25a-ccf6acd45a38</w:t>
      </w:r>
      <w:r w:rsidRPr="00B47BC6">
        <w:rPr>
          <w:rFonts w:ascii="Times New Roman" w:hAnsi="Times New Roman"/>
        </w:rPr>
        <w:t xml:space="preserve">, please check the website frequently as dates may change. Applicants will be free to submit questions on any topic related to the FOA, and DOE representative(s) will provide real-time responses, to the maximum extent practicable.  Where real-time responses are not provided, written responses will be posted to </w:t>
      </w:r>
      <w:r w:rsidR="00B2393F" w:rsidRPr="00B2393F">
        <w:rPr>
          <w:rFonts w:ascii="Times New Roman" w:hAnsi="Times New Roman"/>
        </w:rPr>
        <w:t>https://eere-exchange.energy.gov/FAQ.aspx?FoaId=c68a237f-11d0-47da-b25a-ccf6acd45a38</w:t>
      </w:r>
      <w:r w:rsidRPr="00122103">
        <w:rPr>
          <w:rFonts w:ascii="Times New Roman" w:hAnsi="Times New Roman"/>
        </w:rPr>
        <w:t>.</w:t>
      </w:r>
      <w:r w:rsidRPr="00B47BC6">
        <w:rPr>
          <w:rFonts w:ascii="Times New Roman" w:hAnsi="Times New Roman"/>
        </w:rPr>
        <w:t xml:space="preserve"> Please read this entire FOA in detail as questions which are already answered in this document will not be answered in the webinar or posted online. </w:t>
      </w:r>
    </w:p>
    <w:p w:rsidR="005B4737" w:rsidRPr="00B47BC6" w:rsidRDefault="005B4737" w:rsidP="005B4737">
      <w:pPr>
        <w:spacing w:after="0"/>
        <w:outlineLvl w:val="3"/>
        <w:rPr>
          <w:rFonts w:ascii="Times New Roman" w:hAnsi="Times New Roman"/>
          <w:b/>
          <w:smallCaps/>
          <w:sz w:val="28"/>
          <w:szCs w:val="28"/>
          <w:u w:val="single"/>
        </w:rPr>
      </w:pPr>
    </w:p>
    <w:p w:rsidR="005B4737" w:rsidRPr="00B47BC6" w:rsidRDefault="005B4737" w:rsidP="005B4737">
      <w:pPr>
        <w:pStyle w:val="ListParagraph"/>
        <w:numPr>
          <w:ilvl w:val="2"/>
          <w:numId w:val="2"/>
        </w:numPr>
        <w:spacing w:after="0"/>
        <w:ind w:left="2160"/>
        <w:outlineLvl w:val="3"/>
        <w:rPr>
          <w:rFonts w:ascii="Times New Roman" w:hAnsi="Times New Roman"/>
          <w:b/>
          <w:smallCaps/>
          <w:sz w:val="28"/>
          <w:szCs w:val="28"/>
          <w:u w:val="single"/>
        </w:rPr>
      </w:pPr>
      <w:bookmarkStart w:id="114" w:name="_Toc343347927"/>
      <w:bookmarkStart w:id="115" w:name="_Toc305165673"/>
      <w:bookmarkStart w:id="116" w:name="_Toc305165794"/>
      <w:bookmarkStart w:id="117" w:name="_Toc305956965"/>
      <w:bookmarkEnd w:id="111"/>
      <w:bookmarkEnd w:id="112"/>
      <w:bookmarkEnd w:id="113"/>
      <w:r w:rsidRPr="00B47BC6">
        <w:rPr>
          <w:rFonts w:ascii="Times New Roman" w:hAnsi="Times New Roman"/>
          <w:b/>
          <w:smallCaps/>
          <w:sz w:val="28"/>
          <w:szCs w:val="28"/>
        </w:rPr>
        <w:t>Concept Paper</w:t>
      </w:r>
      <w:bookmarkEnd w:id="114"/>
    </w:p>
    <w:p w:rsidR="000931CF" w:rsidRDefault="000931CF" w:rsidP="005B4737">
      <w:pPr>
        <w:rPr>
          <w:rFonts w:ascii="Times New Roman" w:hAnsi="Times New Roman"/>
        </w:rPr>
      </w:pPr>
    </w:p>
    <w:p w:rsidR="005B4737" w:rsidRPr="00B47BC6" w:rsidRDefault="005B4737" w:rsidP="005B4737">
      <w:pPr>
        <w:rPr>
          <w:rFonts w:ascii="Times New Roman" w:hAnsi="Times New Roman"/>
        </w:rPr>
      </w:pPr>
      <w:r w:rsidRPr="00B47BC6">
        <w:rPr>
          <w:rFonts w:ascii="Times New Roman" w:hAnsi="Times New Roman"/>
        </w:rPr>
        <w:lastRenderedPageBreak/>
        <w:t xml:space="preserve">This is a competitive program and writing full applications is an arduous, time consuming </w:t>
      </w:r>
      <w:r w:rsidR="00E1176B">
        <w:rPr>
          <w:rFonts w:ascii="Times New Roman" w:hAnsi="Times New Roman"/>
        </w:rPr>
        <w:t>requirement</w:t>
      </w:r>
      <w:r w:rsidRPr="00B47BC6">
        <w:rPr>
          <w:rFonts w:ascii="Times New Roman" w:hAnsi="Times New Roman"/>
        </w:rPr>
        <w:t xml:space="preserve">. Because of this, DOE </w:t>
      </w:r>
      <w:r w:rsidR="000931CF">
        <w:rPr>
          <w:rFonts w:ascii="Times New Roman" w:hAnsi="Times New Roman"/>
        </w:rPr>
        <w:t>requires the submission of</w:t>
      </w:r>
      <w:r w:rsidR="000931CF" w:rsidRPr="00B47BC6">
        <w:rPr>
          <w:rFonts w:ascii="Times New Roman" w:hAnsi="Times New Roman"/>
        </w:rPr>
        <w:t xml:space="preserve"> </w:t>
      </w:r>
      <w:r w:rsidRPr="00B47BC6">
        <w:rPr>
          <w:rFonts w:ascii="Times New Roman" w:hAnsi="Times New Roman"/>
        </w:rPr>
        <w:t>a sh</w:t>
      </w:r>
      <w:r w:rsidR="006B5B7E">
        <w:rPr>
          <w:rFonts w:ascii="Times New Roman" w:hAnsi="Times New Roman"/>
        </w:rPr>
        <w:t>ort concept paper that allows DOE</w:t>
      </w:r>
      <w:r w:rsidRPr="00B47BC6">
        <w:rPr>
          <w:rFonts w:ascii="Times New Roman" w:hAnsi="Times New Roman"/>
        </w:rPr>
        <w:t xml:space="preserve"> to encourage the most promising applicants to take on the </w:t>
      </w:r>
      <w:r w:rsidR="00E1176B">
        <w:rPr>
          <w:rFonts w:ascii="Times New Roman" w:hAnsi="Times New Roman"/>
        </w:rPr>
        <w:t>requirement</w:t>
      </w:r>
      <w:r w:rsidR="00E1176B" w:rsidRPr="00B47BC6">
        <w:rPr>
          <w:rFonts w:ascii="Times New Roman" w:hAnsi="Times New Roman"/>
        </w:rPr>
        <w:t xml:space="preserve"> </w:t>
      </w:r>
      <w:r w:rsidRPr="00B47BC6">
        <w:rPr>
          <w:rFonts w:ascii="Times New Roman" w:hAnsi="Times New Roman"/>
        </w:rPr>
        <w:t xml:space="preserve">of drafting a full application and discourage (but not disallow) those that are not as likely to receive an award from doing so. </w:t>
      </w:r>
    </w:p>
    <w:p w:rsidR="005B4737" w:rsidRPr="00B47BC6" w:rsidRDefault="005B4737" w:rsidP="005B4737">
      <w:pPr>
        <w:rPr>
          <w:rFonts w:ascii="Times New Roman" w:hAnsi="Times New Roman"/>
          <w:szCs w:val="24"/>
        </w:rPr>
      </w:pPr>
      <w:r w:rsidRPr="00B47BC6">
        <w:rPr>
          <w:rFonts w:ascii="Times New Roman" w:hAnsi="Times New Roman"/>
          <w:szCs w:val="24"/>
        </w:rPr>
        <w:t xml:space="preserve">The Concept Paper describes the essence and novelty of the proposed project/solution and its capability to meet or exceed the Technical Performance Targets in Section </w:t>
      </w:r>
      <w:r w:rsidR="001B4AEB" w:rsidRPr="00B47BC6">
        <w:rPr>
          <w:rFonts w:ascii="Times New Roman" w:hAnsi="Times New Roman"/>
          <w:szCs w:val="24"/>
        </w:rPr>
        <w:fldChar w:fldCharType="begin"/>
      </w:r>
      <w:r w:rsidRPr="00B47BC6">
        <w:rPr>
          <w:rFonts w:ascii="Times New Roman" w:hAnsi="Times New Roman"/>
          <w:szCs w:val="24"/>
        </w:rPr>
        <w:instrText xml:space="preserve"> REF _Ref343265483 \w \h </w:instrText>
      </w:r>
      <w:r w:rsidR="001B4AEB" w:rsidRPr="00B47BC6">
        <w:rPr>
          <w:rFonts w:ascii="Times New Roman" w:hAnsi="Times New Roman"/>
          <w:szCs w:val="24"/>
        </w:rPr>
      </w:r>
      <w:r w:rsidR="001B4AEB" w:rsidRPr="00B47BC6">
        <w:rPr>
          <w:rFonts w:ascii="Times New Roman" w:hAnsi="Times New Roman"/>
          <w:szCs w:val="24"/>
        </w:rPr>
        <w:fldChar w:fldCharType="separate"/>
      </w:r>
      <w:r w:rsidR="00856CB7">
        <w:rPr>
          <w:rFonts w:ascii="Times New Roman" w:hAnsi="Times New Roman"/>
          <w:szCs w:val="24"/>
        </w:rPr>
        <w:t>I.E</w:t>
      </w:r>
      <w:r w:rsidR="001B4AEB" w:rsidRPr="00B47BC6">
        <w:rPr>
          <w:rFonts w:ascii="Times New Roman" w:hAnsi="Times New Roman"/>
          <w:szCs w:val="24"/>
        </w:rPr>
        <w:fldChar w:fldCharType="end"/>
      </w:r>
      <w:r w:rsidRPr="00B47BC6">
        <w:rPr>
          <w:rFonts w:ascii="Times New Roman" w:hAnsi="Times New Roman"/>
          <w:szCs w:val="24"/>
        </w:rPr>
        <w:t xml:space="preserve"> of the FOA.  Concept Papers must be submitted to DOE through its online application portal, EERE </w:t>
      </w:r>
      <w:proofErr w:type="spellStart"/>
      <w:r w:rsidRPr="00B47BC6">
        <w:rPr>
          <w:rFonts w:ascii="Times New Roman" w:hAnsi="Times New Roman"/>
          <w:szCs w:val="24"/>
        </w:rPr>
        <w:t>eXCHANGE</w:t>
      </w:r>
      <w:proofErr w:type="spellEnd"/>
      <w:r w:rsidRPr="00B47BC6">
        <w:rPr>
          <w:rFonts w:ascii="Times New Roman" w:hAnsi="Times New Roman"/>
          <w:szCs w:val="24"/>
        </w:rPr>
        <w:t xml:space="preserve"> (</w:t>
      </w:r>
      <w:hyperlink r:id="rId35" w:history="1">
        <w:r w:rsidRPr="00B47BC6">
          <w:rPr>
            <w:rStyle w:val="Hyperlink"/>
            <w:rFonts w:ascii="Times New Roman" w:hAnsi="Times New Roman"/>
            <w:color w:val="auto"/>
          </w:rPr>
          <w:t>https://eere-exchange.energy.gov/login.aspx</w:t>
        </w:r>
      </w:hyperlink>
      <w:r w:rsidRPr="00B47BC6">
        <w:rPr>
          <w:rFonts w:ascii="Times New Roman" w:hAnsi="Times New Roman"/>
          <w:szCs w:val="24"/>
        </w:rPr>
        <w:t xml:space="preserve">), as described in Section </w:t>
      </w:r>
      <w:r w:rsidR="001B4AEB" w:rsidRPr="00B47BC6">
        <w:rPr>
          <w:rFonts w:ascii="Times New Roman" w:hAnsi="Times New Roman"/>
          <w:szCs w:val="24"/>
        </w:rPr>
        <w:fldChar w:fldCharType="begin"/>
      </w:r>
      <w:r w:rsidRPr="00B47BC6">
        <w:rPr>
          <w:rFonts w:ascii="Times New Roman" w:hAnsi="Times New Roman"/>
          <w:szCs w:val="24"/>
        </w:rPr>
        <w:instrText xml:space="preserve"> REF _Ref343264812 \w \h </w:instrText>
      </w:r>
      <w:r w:rsidR="001B4AEB" w:rsidRPr="00B47BC6">
        <w:rPr>
          <w:rFonts w:ascii="Times New Roman" w:hAnsi="Times New Roman"/>
          <w:szCs w:val="24"/>
        </w:rPr>
      </w:r>
      <w:r w:rsidR="001B4AEB" w:rsidRPr="00B47BC6">
        <w:rPr>
          <w:rFonts w:ascii="Times New Roman" w:hAnsi="Times New Roman"/>
          <w:szCs w:val="24"/>
        </w:rPr>
        <w:fldChar w:fldCharType="separate"/>
      </w:r>
      <w:r w:rsidR="00856CB7">
        <w:rPr>
          <w:rFonts w:ascii="Times New Roman" w:hAnsi="Times New Roman"/>
          <w:szCs w:val="24"/>
        </w:rPr>
        <w:t>IV.J.1</w:t>
      </w:r>
      <w:r w:rsidR="001B4AEB" w:rsidRPr="00B47BC6">
        <w:rPr>
          <w:rFonts w:ascii="Times New Roman" w:hAnsi="Times New Roman"/>
          <w:szCs w:val="24"/>
        </w:rPr>
        <w:fldChar w:fldCharType="end"/>
      </w:r>
      <w:r w:rsidRPr="00B47BC6">
        <w:rPr>
          <w:rFonts w:ascii="Times New Roman" w:hAnsi="Times New Roman"/>
          <w:szCs w:val="24"/>
        </w:rPr>
        <w:t>of the FOA.</w:t>
      </w:r>
    </w:p>
    <w:p w:rsidR="006B5B7E" w:rsidRDefault="006B5B7E" w:rsidP="006B5B7E">
      <w:pPr>
        <w:spacing w:after="0"/>
        <w:rPr>
          <w:rFonts w:ascii="Times New Roman" w:hAnsi="Times New Roman"/>
          <w:szCs w:val="24"/>
        </w:rPr>
      </w:pPr>
      <w:r w:rsidRPr="00B47BC6">
        <w:rPr>
          <w:rFonts w:ascii="Times New Roman" w:hAnsi="Times New Roman"/>
          <w:szCs w:val="24"/>
        </w:rPr>
        <w:t xml:space="preserve">DOE will perform a preliminary review of Concept Papers to determine whether they are compliant and responsive, as described in Section </w:t>
      </w:r>
      <w:r w:rsidR="001B4AEB" w:rsidRPr="00B47BC6">
        <w:rPr>
          <w:rFonts w:ascii="Times New Roman" w:hAnsi="Times New Roman"/>
          <w:szCs w:val="24"/>
        </w:rPr>
        <w:fldChar w:fldCharType="begin"/>
      </w:r>
      <w:r w:rsidRPr="00B47BC6">
        <w:rPr>
          <w:rFonts w:ascii="Times New Roman" w:hAnsi="Times New Roman"/>
          <w:szCs w:val="24"/>
        </w:rPr>
        <w:instrText xml:space="preserve"> REF _Ref343265620 \w \h </w:instrText>
      </w:r>
      <w:r w:rsidR="001B4AEB" w:rsidRPr="00B47BC6">
        <w:rPr>
          <w:rFonts w:ascii="Times New Roman" w:hAnsi="Times New Roman"/>
          <w:szCs w:val="24"/>
        </w:rPr>
      </w:r>
      <w:r w:rsidR="001B4AEB" w:rsidRPr="00B47BC6">
        <w:rPr>
          <w:rFonts w:ascii="Times New Roman" w:hAnsi="Times New Roman"/>
          <w:szCs w:val="24"/>
        </w:rPr>
        <w:fldChar w:fldCharType="separate"/>
      </w:r>
      <w:r w:rsidR="00856CB7">
        <w:rPr>
          <w:rFonts w:ascii="Times New Roman" w:hAnsi="Times New Roman"/>
          <w:szCs w:val="24"/>
        </w:rPr>
        <w:t>III.C</w:t>
      </w:r>
      <w:r w:rsidR="001B4AEB" w:rsidRPr="00B47BC6">
        <w:rPr>
          <w:rFonts w:ascii="Times New Roman" w:hAnsi="Times New Roman"/>
          <w:szCs w:val="24"/>
        </w:rPr>
        <w:fldChar w:fldCharType="end"/>
      </w:r>
      <w:r w:rsidRPr="00B47BC6">
        <w:rPr>
          <w:rFonts w:ascii="Times New Roman" w:hAnsi="Times New Roman"/>
          <w:szCs w:val="24"/>
        </w:rPr>
        <w:t xml:space="preserve"> of the FOA.  Noncompliant and/or nonresponsive Concept Papers </w:t>
      </w:r>
      <w:r w:rsidR="003F397F">
        <w:rPr>
          <w:rFonts w:ascii="Times New Roman" w:hAnsi="Times New Roman"/>
          <w:szCs w:val="24"/>
        </w:rPr>
        <w:t>will</w:t>
      </w:r>
      <w:r w:rsidRPr="00B47BC6">
        <w:rPr>
          <w:rFonts w:ascii="Times New Roman" w:hAnsi="Times New Roman"/>
          <w:szCs w:val="24"/>
        </w:rPr>
        <w:t xml:space="preserve"> not</w:t>
      </w:r>
      <w:r w:rsidR="003F397F">
        <w:rPr>
          <w:rFonts w:ascii="Times New Roman" w:hAnsi="Times New Roman"/>
          <w:szCs w:val="24"/>
        </w:rPr>
        <w:t xml:space="preserve"> be</w:t>
      </w:r>
      <w:r w:rsidRPr="00B47BC6">
        <w:rPr>
          <w:rFonts w:ascii="Times New Roman" w:hAnsi="Times New Roman"/>
          <w:szCs w:val="24"/>
        </w:rPr>
        <w:t xml:space="preserve"> considered for award.  </w:t>
      </w:r>
    </w:p>
    <w:p w:rsidR="006B5B7E" w:rsidRPr="00B47BC6" w:rsidRDefault="006B5B7E" w:rsidP="006B5B7E">
      <w:pPr>
        <w:spacing w:after="0"/>
        <w:rPr>
          <w:rFonts w:ascii="Times New Roman" w:hAnsi="Times New Roman"/>
          <w:szCs w:val="24"/>
        </w:rPr>
      </w:pPr>
    </w:p>
    <w:p w:rsidR="005B4737" w:rsidRPr="006B5B7E" w:rsidRDefault="005B4737" w:rsidP="006B5B7E">
      <w:pPr>
        <w:rPr>
          <w:rFonts w:ascii="Times New Roman" w:hAnsi="Times New Roman"/>
        </w:rPr>
      </w:pPr>
      <w:r w:rsidRPr="00B47BC6">
        <w:rPr>
          <w:rFonts w:ascii="Times New Roman" w:hAnsi="Times New Roman"/>
        </w:rPr>
        <w:t xml:space="preserve">Concept papers and full applications are </w:t>
      </w:r>
      <w:r w:rsidR="004D783D">
        <w:rPr>
          <w:rFonts w:ascii="Times New Roman" w:hAnsi="Times New Roman"/>
        </w:rPr>
        <w:t>evaluated</w:t>
      </w:r>
      <w:r w:rsidRPr="00B47BC6">
        <w:rPr>
          <w:rFonts w:ascii="Times New Roman" w:hAnsi="Times New Roman"/>
        </w:rPr>
        <w:t xml:space="preserve"> based on predefined criteria</w:t>
      </w:r>
      <w:r w:rsidR="004D783D">
        <w:rPr>
          <w:rFonts w:ascii="Times New Roman" w:hAnsi="Times New Roman"/>
        </w:rPr>
        <w:t>.  Each criterion is assigned a weight/percentage which reflects its level of importance as an evaluation factor</w:t>
      </w:r>
      <w:r w:rsidR="003F397F">
        <w:rPr>
          <w:rFonts w:ascii="Times New Roman" w:hAnsi="Times New Roman"/>
        </w:rPr>
        <w:t>.</w:t>
      </w:r>
      <w:r w:rsidR="006B5B7E">
        <w:rPr>
          <w:rFonts w:ascii="Times New Roman" w:hAnsi="Times New Roman"/>
        </w:rPr>
        <w:t xml:space="preserve"> </w:t>
      </w:r>
      <w:proofErr w:type="gramStart"/>
      <w:r w:rsidR="003F397F">
        <w:rPr>
          <w:rFonts w:ascii="Times New Roman" w:hAnsi="Times New Roman"/>
        </w:rPr>
        <w:t>(S</w:t>
      </w:r>
      <w:r w:rsidR="006B5B7E">
        <w:rPr>
          <w:rFonts w:ascii="Times New Roman" w:hAnsi="Times New Roman"/>
        </w:rPr>
        <w:t>ee</w:t>
      </w:r>
      <w:r w:rsidRPr="00B47BC6">
        <w:rPr>
          <w:rFonts w:ascii="Times New Roman" w:hAnsi="Times New Roman"/>
          <w:szCs w:val="24"/>
        </w:rPr>
        <w:t xml:space="preserve"> Sections </w:t>
      </w:r>
      <w:r w:rsidR="001B4AEB" w:rsidRPr="00B47BC6">
        <w:rPr>
          <w:rFonts w:ascii="Times New Roman" w:hAnsi="Times New Roman"/>
          <w:szCs w:val="24"/>
        </w:rPr>
        <w:fldChar w:fldCharType="begin"/>
      </w:r>
      <w:r w:rsidRPr="00B47BC6">
        <w:rPr>
          <w:rFonts w:ascii="Times New Roman" w:hAnsi="Times New Roman"/>
          <w:szCs w:val="24"/>
        </w:rPr>
        <w:instrText xml:space="preserve"> REF _Ref343265574 \w \h </w:instrText>
      </w:r>
      <w:r w:rsidR="001B4AEB" w:rsidRPr="00B47BC6">
        <w:rPr>
          <w:rFonts w:ascii="Times New Roman" w:hAnsi="Times New Roman"/>
          <w:szCs w:val="24"/>
        </w:rPr>
      </w:r>
      <w:r w:rsidR="001B4AEB" w:rsidRPr="00B47BC6">
        <w:rPr>
          <w:rFonts w:ascii="Times New Roman" w:hAnsi="Times New Roman"/>
          <w:szCs w:val="24"/>
        </w:rPr>
        <w:fldChar w:fldCharType="separate"/>
      </w:r>
      <w:r w:rsidR="00856CB7">
        <w:rPr>
          <w:rFonts w:ascii="Times New Roman" w:hAnsi="Times New Roman"/>
          <w:szCs w:val="24"/>
        </w:rPr>
        <w:t>V.A.1</w:t>
      </w:r>
      <w:r w:rsidR="001B4AEB" w:rsidRPr="00B47BC6">
        <w:rPr>
          <w:rFonts w:ascii="Times New Roman" w:hAnsi="Times New Roman"/>
          <w:szCs w:val="24"/>
        </w:rPr>
        <w:fldChar w:fldCharType="end"/>
      </w:r>
      <w:r w:rsidRPr="00B47BC6">
        <w:rPr>
          <w:rFonts w:ascii="Times New Roman" w:hAnsi="Times New Roman"/>
          <w:szCs w:val="24"/>
        </w:rPr>
        <w:t xml:space="preserve"> and </w:t>
      </w:r>
      <w:r w:rsidR="001B4AEB" w:rsidRPr="00B47BC6">
        <w:rPr>
          <w:rFonts w:ascii="Times New Roman" w:hAnsi="Times New Roman"/>
          <w:szCs w:val="24"/>
        </w:rPr>
        <w:fldChar w:fldCharType="begin"/>
      </w:r>
      <w:r w:rsidRPr="00B47BC6">
        <w:rPr>
          <w:rFonts w:ascii="Times New Roman" w:hAnsi="Times New Roman"/>
          <w:szCs w:val="24"/>
        </w:rPr>
        <w:instrText xml:space="preserve"> REF _Ref343265584 \w \h </w:instrText>
      </w:r>
      <w:r w:rsidR="001B4AEB" w:rsidRPr="00B47BC6">
        <w:rPr>
          <w:rFonts w:ascii="Times New Roman" w:hAnsi="Times New Roman"/>
          <w:szCs w:val="24"/>
        </w:rPr>
      </w:r>
      <w:r w:rsidR="001B4AEB" w:rsidRPr="00B47BC6">
        <w:rPr>
          <w:rFonts w:ascii="Times New Roman" w:hAnsi="Times New Roman"/>
          <w:szCs w:val="24"/>
        </w:rPr>
        <w:fldChar w:fldCharType="separate"/>
      </w:r>
      <w:r w:rsidR="00856CB7">
        <w:rPr>
          <w:rFonts w:ascii="Times New Roman" w:hAnsi="Times New Roman"/>
          <w:szCs w:val="24"/>
        </w:rPr>
        <w:t>V.A.2</w:t>
      </w:r>
      <w:r w:rsidR="001B4AEB" w:rsidRPr="00B47BC6">
        <w:rPr>
          <w:rFonts w:ascii="Times New Roman" w:hAnsi="Times New Roman"/>
          <w:szCs w:val="24"/>
        </w:rPr>
        <w:fldChar w:fldCharType="end"/>
      </w:r>
      <w:r w:rsidRPr="00B47BC6">
        <w:rPr>
          <w:rFonts w:ascii="Times New Roman" w:hAnsi="Times New Roman"/>
          <w:szCs w:val="24"/>
        </w:rPr>
        <w:t>.</w:t>
      </w:r>
      <w:r w:rsidR="003F397F">
        <w:rPr>
          <w:rFonts w:ascii="Times New Roman" w:hAnsi="Times New Roman"/>
          <w:szCs w:val="24"/>
        </w:rPr>
        <w:t>)</w:t>
      </w:r>
      <w:proofErr w:type="gramEnd"/>
      <w:r w:rsidRPr="00B47BC6">
        <w:rPr>
          <w:rFonts w:ascii="Times New Roman" w:hAnsi="Times New Roman"/>
        </w:rPr>
        <w:t xml:space="preserve"> </w:t>
      </w:r>
      <w:r w:rsidR="004D783D">
        <w:rPr>
          <w:rFonts w:ascii="Times New Roman" w:hAnsi="Times New Roman"/>
        </w:rPr>
        <w:t>Applicants are encouraged to consider the relative importance of the criteria weight/percentage when developing their application.</w:t>
      </w:r>
    </w:p>
    <w:p w:rsidR="005B4737" w:rsidRPr="00B47BC6" w:rsidRDefault="005B4737" w:rsidP="005B4737">
      <w:pPr>
        <w:spacing w:after="0"/>
        <w:rPr>
          <w:rFonts w:ascii="Times New Roman" w:hAnsi="Times New Roman"/>
          <w:szCs w:val="24"/>
        </w:rPr>
      </w:pPr>
      <w:r w:rsidRPr="00B47BC6">
        <w:rPr>
          <w:rFonts w:ascii="Times New Roman" w:hAnsi="Times New Roman"/>
          <w:szCs w:val="24"/>
        </w:rPr>
        <w:t xml:space="preserve">Applicants will be notified of DOE’s determination, as described in Section </w:t>
      </w:r>
      <w:r w:rsidR="001B4AEB" w:rsidRPr="00B47BC6">
        <w:rPr>
          <w:rFonts w:ascii="Times New Roman" w:hAnsi="Times New Roman"/>
          <w:szCs w:val="24"/>
        </w:rPr>
        <w:fldChar w:fldCharType="begin"/>
      </w:r>
      <w:r w:rsidRPr="00B47BC6">
        <w:rPr>
          <w:rFonts w:ascii="Times New Roman" w:hAnsi="Times New Roman"/>
          <w:szCs w:val="24"/>
        </w:rPr>
        <w:instrText xml:space="preserve"> REF _Ref343265644 \w \h </w:instrText>
      </w:r>
      <w:r w:rsidR="001B4AEB" w:rsidRPr="00B47BC6">
        <w:rPr>
          <w:rFonts w:ascii="Times New Roman" w:hAnsi="Times New Roman"/>
          <w:szCs w:val="24"/>
        </w:rPr>
      </w:r>
      <w:r w:rsidR="001B4AEB" w:rsidRPr="00B47BC6">
        <w:rPr>
          <w:rFonts w:ascii="Times New Roman" w:hAnsi="Times New Roman"/>
          <w:szCs w:val="24"/>
        </w:rPr>
        <w:fldChar w:fldCharType="separate"/>
      </w:r>
      <w:r w:rsidR="00856CB7">
        <w:rPr>
          <w:rFonts w:ascii="Times New Roman" w:hAnsi="Times New Roman"/>
          <w:szCs w:val="24"/>
        </w:rPr>
        <w:t>VI.A</w:t>
      </w:r>
      <w:r w:rsidR="001B4AEB" w:rsidRPr="00B47BC6">
        <w:rPr>
          <w:rFonts w:ascii="Times New Roman" w:hAnsi="Times New Roman"/>
          <w:szCs w:val="24"/>
        </w:rPr>
        <w:fldChar w:fldCharType="end"/>
      </w:r>
      <w:r w:rsidRPr="00B47BC6">
        <w:rPr>
          <w:rFonts w:ascii="Times New Roman" w:hAnsi="Times New Roman"/>
          <w:szCs w:val="24"/>
        </w:rPr>
        <w:t xml:space="preserve"> of the FOA.</w:t>
      </w:r>
    </w:p>
    <w:p w:rsidR="005B4737" w:rsidRPr="00B47BC6" w:rsidRDefault="005B4737" w:rsidP="005B4737">
      <w:pPr>
        <w:spacing w:after="0"/>
        <w:outlineLvl w:val="3"/>
        <w:rPr>
          <w:rFonts w:ascii="Times New Roman" w:hAnsi="Times New Roman"/>
          <w:b/>
          <w:smallCaps/>
          <w:sz w:val="28"/>
          <w:szCs w:val="28"/>
          <w:u w:val="single"/>
        </w:rPr>
      </w:pPr>
    </w:p>
    <w:p w:rsidR="005B4737" w:rsidRPr="00B47BC6" w:rsidRDefault="005B4737" w:rsidP="005B4737">
      <w:pPr>
        <w:pStyle w:val="ListParagraph"/>
        <w:numPr>
          <w:ilvl w:val="2"/>
          <w:numId w:val="2"/>
        </w:numPr>
        <w:spacing w:after="0"/>
        <w:ind w:left="2160"/>
        <w:outlineLvl w:val="3"/>
        <w:rPr>
          <w:rFonts w:ascii="Times New Roman" w:hAnsi="Times New Roman"/>
          <w:b/>
          <w:smallCaps/>
          <w:sz w:val="28"/>
          <w:szCs w:val="28"/>
          <w:u w:val="single"/>
        </w:rPr>
      </w:pPr>
      <w:bookmarkStart w:id="118" w:name="_Toc343347928"/>
      <w:bookmarkStart w:id="119" w:name="_Toc305165674"/>
      <w:bookmarkStart w:id="120" w:name="_Toc305165795"/>
      <w:bookmarkStart w:id="121" w:name="_Toc305956966"/>
      <w:bookmarkEnd w:id="108"/>
      <w:bookmarkEnd w:id="109"/>
      <w:bookmarkEnd w:id="115"/>
      <w:bookmarkEnd w:id="116"/>
      <w:bookmarkEnd w:id="117"/>
      <w:r w:rsidRPr="00B47BC6">
        <w:rPr>
          <w:rFonts w:ascii="Times New Roman" w:hAnsi="Times New Roman"/>
          <w:b/>
          <w:smallCaps/>
          <w:sz w:val="28"/>
          <w:szCs w:val="28"/>
        </w:rPr>
        <w:t>Full Application</w:t>
      </w:r>
      <w:bookmarkEnd w:id="118"/>
    </w:p>
    <w:p w:rsidR="00C4379C" w:rsidRDefault="00C4379C" w:rsidP="005B4737">
      <w:pPr>
        <w:rPr>
          <w:rFonts w:ascii="Times New Roman" w:hAnsi="Times New Roman"/>
        </w:rPr>
      </w:pPr>
    </w:p>
    <w:p w:rsidR="00D0384E" w:rsidRDefault="005B4737" w:rsidP="005B4737">
      <w:pPr>
        <w:rPr>
          <w:rFonts w:ascii="Times New Roman" w:hAnsi="Times New Roman"/>
        </w:rPr>
      </w:pPr>
      <w:r w:rsidRPr="00B47BC6">
        <w:rPr>
          <w:rFonts w:ascii="Times New Roman" w:hAnsi="Times New Roman"/>
        </w:rPr>
        <w:t>The next step in applying for funding under the FOA is the submission of a Full Application.  The Full Application provides detailed information on the proposed project, including</w:t>
      </w:r>
      <w:r w:rsidR="00A56E21">
        <w:rPr>
          <w:rFonts w:ascii="Times New Roman" w:hAnsi="Times New Roman"/>
        </w:rPr>
        <w:t xml:space="preserve"> </w:t>
      </w:r>
      <w:r w:rsidRPr="00B47BC6">
        <w:rPr>
          <w:rFonts w:ascii="Times New Roman" w:hAnsi="Times New Roman"/>
        </w:rPr>
        <w:t>an in-depth discussion of the proposed project or solution</w:t>
      </w:r>
      <w:r w:rsidR="00A56E21">
        <w:rPr>
          <w:rFonts w:ascii="Times New Roman" w:hAnsi="Times New Roman"/>
        </w:rPr>
        <w:t xml:space="preserve">; </w:t>
      </w:r>
      <w:r w:rsidR="00A56E21" w:rsidRPr="00B47BC6">
        <w:rPr>
          <w:rFonts w:ascii="Times New Roman" w:hAnsi="Times New Roman"/>
        </w:rPr>
        <w:t>the applicant</w:t>
      </w:r>
      <w:r w:rsidR="00A56E21">
        <w:rPr>
          <w:rFonts w:ascii="Times New Roman" w:hAnsi="Times New Roman"/>
        </w:rPr>
        <w:t>’s</w:t>
      </w:r>
      <w:r w:rsidR="00A56E21" w:rsidRPr="00B47BC6">
        <w:rPr>
          <w:rFonts w:ascii="Times New Roman" w:hAnsi="Times New Roman"/>
        </w:rPr>
        <w:t xml:space="preserve"> plan to </w:t>
      </w:r>
      <w:r w:rsidR="00A56E21">
        <w:rPr>
          <w:rFonts w:ascii="Times New Roman" w:hAnsi="Times New Roman"/>
        </w:rPr>
        <w:t xml:space="preserve">accomplish their project milestones; submission of deliverable(s); </w:t>
      </w:r>
      <w:r w:rsidRPr="00B47BC6">
        <w:rPr>
          <w:rFonts w:ascii="Times New Roman" w:hAnsi="Times New Roman"/>
        </w:rPr>
        <w:t xml:space="preserve">and a detailed budget.  </w:t>
      </w:r>
    </w:p>
    <w:p w:rsidR="005B4737" w:rsidRPr="00B47BC6" w:rsidRDefault="005B4737" w:rsidP="005B4737">
      <w:pPr>
        <w:rPr>
          <w:rFonts w:ascii="Times New Roman" w:hAnsi="Times New Roman"/>
        </w:rPr>
      </w:pPr>
      <w:r w:rsidRPr="00B47BC6">
        <w:rPr>
          <w:rFonts w:ascii="Times New Roman" w:hAnsi="Times New Roman"/>
        </w:rPr>
        <w:t xml:space="preserve">Only Applicants that submit a compliant and responsive Concept Paper </w:t>
      </w:r>
      <w:r w:rsidR="00A56E21">
        <w:rPr>
          <w:rFonts w:ascii="Times New Roman" w:hAnsi="Times New Roman"/>
        </w:rPr>
        <w:t>will be</w:t>
      </w:r>
      <w:r w:rsidRPr="00B47BC6">
        <w:rPr>
          <w:rFonts w:ascii="Times New Roman" w:hAnsi="Times New Roman"/>
        </w:rPr>
        <w:t xml:space="preserve"> eligible to submit a Full Application.  See Section </w:t>
      </w:r>
      <w:r w:rsidR="00856CB7">
        <w:fldChar w:fldCharType="begin"/>
      </w:r>
      <w:r w:rsidR="00856CB7">
        <w:instrText xml:space="preserve"> REF _Ref343265905 \w \h  \* MERGEFORMAT </w:instrText>
      </w:r>
      <w:r w:rsidR="00856CB7">
        <w:fldChar w:fldCharType="separate"/>
      </w:r>
      <w:r w:rsidR="00856CB7" w:rsidRPr="00856CB7">
        <w:rPr>
          <w:rFonts w:ascii="Times New Roman" w:hAnsi="Times New Roman"/>
        </w:rPr>
        <w:t>III.C</w:t>
      </w:r>
      <w:r w:rsidR="00856CB7">
        <w:fldChar w:fldCharType="end"/>
      </w:r>
      <w:r w:rsidRPr="00B47BC6">
        <w:rPr>
          <w:rFonts w:ascii="Times New Roman" w:hAnsi="Times New Roman"/>
        </w:rPr>
        <w:t xml:space="preserve"> of the FOA for compliance, responsiveness, and eligibility criteria.</w:t>
      </w:r>
    </w:p>
    <w:p w:rsidR="005B4737" w:rsidRPr="00B47BC6" w:rsidRDefault="005B4737" w:rsidP="005B4737">
      <w:pPr>
        <w:rPr>
          <w:rFonts w:ascii="Times New Roman" w:hAnsi="Times New Roman"/>
        </w:rPr>
      </w:pPr>
      <w:r w:rsidRPr="00B47BC6">
        <w:rPr>
          <w:rFonts w:ascii="Times New Roman" w:hAnsi="Times New Roman"/>
        </w:rPr>
        <w:t xml:space="preserve">Applicants may submit a Full Application even if they received a recommendation from DOE discouraging them from doing so as part of the Concept Paper review process.  By discouraging the submission of a Full Application, DOE intends to convey its lack of programmatic interest in the proposed project and to save Applicants the considerable time and expense of preparing a Full Application for a proposed project that is unlikely to be selected for award negotiations.  </w:t>
      </w:r>
    </w:p>
    <w:p w:rsidR="005B4737" w:rsidRPr="00B47BC6" w:rsidRDefault="00E95643" w:rsidP="005B4737">
      <w:pPr>
        <w:rPr>
          <w:rFonts w:ascii="Times New Roman" w:hAnsi="Times New Roman"/>
        </w:rPr>
      </w:pPr>
      <w:r>
        <w:rPr>
          <w:rFonts w:ascii="Times New Roman" w:hAnsi="Times New Roman"/>
        </w:rPr>
        <w:t>In the event the</w:t>
      </w:r>
      <w:r w:rsidR="005B4737" w:rsidRPr="00B47BC6">
        <w:rPr>
          <w:rFonts w:ascii="Times New Roman" w:hAnsi="Times New Roman"/>
        </w:rPr>
        <w:t xml:space="preserve"> team</w:t>
      </w:r>
      <w:r>
        <w:rPr>
          <w:rFonts w:ascii="Times New Roman" w:hAnsi="Times New Roman"/>
        </w:rPr>
        <w:t>, personnel, t</w:t>
      </w:r>
      <w:r w:rsidR="005B4737" w:rsidRPr="00B47BC6">
        <w:rPr>
          <w:rFonts w:ascii="Times New Roman" w:hAnsi="Times New Roman"/>
        </w:rPr>
        <w:t xml:space="preserve">ier, location, etc. changed between the Concept paper and the Full Application submission, the applicant must edit their existing application though the EERE </w:t>
      </w:r>
      <w:r w:rsidR="005B4737" w:rsidRPr="00B47BC6">
        <w:rPr>
          <w:rFonts w:ascii="Times New Roman" w:hAnsi="Times New Roman"/>
        </w:rPr>
        <w:lastRenderedPageBreak/>
        <w:t>Exchange website. Use the existing application control number and edit the necessary fields before submitting the Full Application.</w:t>
      </w:r>
    </w:p>
    <w:p w:rsidR="005B4737" w:rsidRPr="00B47BC6" w:rsidRDefault="005B4737" w:rsidP="005B4737">
      <w:pPr>
        <w:rPr>
          <w:rFonts w:ascii="Times New Roman" w:hAnsi="Times New Roman"/>
        </w:rPr>
      </w:pPr>
      <w:r w:rsidRPr="00B47BC6">
        <w:rPr>
          <w:rFonts w:ascii="Times New Roman" w:hAnsi="Times New Roman"/>
        </w:rPr>
        <w:t xml:space="preserve">An applicant whose </w:t>
      </w:r>
      <w:r w:rsidR="00D0384E">
        <w:rPr>
          <w:rFonts w:ascii="Times New Roman" w:hAnsi="Times New Roman"/>
        </w:rPr>
        <w:t>C</w:t>
      </w:r>
      <w:r w:rsidRPr="00B47BC6">
        <w:rPr>
          <w:rFonts w:ascii="Times New Roman" w:hAnsi="Times New Roman"/>
        </w:rPr>
        <w:t xml:space="preserve">oncept </w:t>
      </w:r>
      <w:r w:rsidR="00D0384E">
        <w:rPr>
          <w:rFonts w:ascii="Times New Roman" w:hAnsi="Times New Roman"/>
        </w:rPr>
        <w:t>P</w:t>
      </w:r>
      <w:r w:rsidRPr="00B47BC6">
        <w:rPr>
          <w:rFonts w:ascii="Times New Roman" w:hAnsi="Times New Roman"/>
        </w:rPr>
        <w:t xml:space="preserve">aper applies for a Tier 2 or 2S award may alter their application to be a Tier 1 or 1S award for the </w:t>
      </w:r>
      <w:r w:rsidR="007C5355">
        <w:rPr>
          <w:rFonts w:ascii="Times New Roman" w:hAnsi="Times New Roman"/>
        </w:rPr>
        <w:t>F</w:t>
      </w:r>
      <w:r w:rsidRPr="00B47BC6">
        <w:rPr>
          <w:rFonts w:ascii="Times New Roman" w:hAnsi="Times New Roman"/>
        </w:rPr>
        <w:t xml:space="preserve">ull </w:t>
      </w:r>
      <w:r w:rsidR="007C5355">
        <w:rPr>
          <w:rFonts w:ascii="Times New Roman" w:hAnsi="Times New Roman"/>
        </w:rPr>
        <w:t>A</w:t>
      </w:r>
      <w:r w:rsidRPr="00B47BC6">
        <w:rPr>
          <w:rFonts w:ascii="Times New Roman" w:hAnsi="Times New Roman"/>
        </w:rPr>
        <w:t xml:space="preserve">pplication should the justification be adequate (such as change in work scope, subtraction of team members, etc.). However, if an applicant applies for a Tier 1 or 1S award in their </w:t>
      </w:r>
      <w:r w:rsidR="00D0384E">
        <w:rPr>
          <w:rFonts w:ascii="Times New Roman" w:hAnsi="Times New Roman"/>
        </w:rPr>
        <w:t>C</w:t>
      </w:r>
      <w:r w:rsidRPr="00B47BC6">
        <w:rPr>
          <w:rFonts w:ascii="Times New Roman" w:hAnsi="Times New Roman"/>
        </w:rPr>
        <w:t xml:space="preserve">oncept </w:t>
      </w:r>
      <w:r w:rsidR="00D0384E">
        <w:rPr>
          <w:rFonts w:ascii="Times New Roman" w:hAnsi="Times New Roman"/>
        </w:rPr>
        <w:t>P</w:t>
      </w:r>
      <w:r w:rsidRPr="00B47BC6">
        <w:rPr>
          <w:rFonts w:ascii="Times New Roman" w:hAnsi="Times New Roman"/>
        </w:rPr>
        <w:t xml:space="preserve">aper they cannot submit a </w:t>
      </w:r>
      <w:r w:rsidR="00D0384E">
        <w:rPr>
          <w:rFonts w:ascii="Times New Roman" w:hAnsi="Times New Roman"/>
        </w:rPr>
        <w:t>F</w:t>
      </w:r>
      <w:r w:rsidRPr="00B47BC6">
        <w:rPr>
          <w:rFonts w:ascii="Times New Roman" w:hAnsi="Times New Roman"/>
        </w:rPr>
        <w:t xml:space="preserve">ull </w:t>
      </w:r>
      <w:r w:rsidR="00D0384E">
        <w:rPr>
          <w:rFonts w:ascii="Times New Roman" w:hAnsi="Times New Roman"/>
        </w:rPr>
        <w:t>A</w:t>
      </w:r>
      <w:r w:rsidRPr="00B47BC6">
        <w:rPr>
          <w:rFonts w:ascii="Times New Roman" w:hAnsi="Times New Roman"/>
        </w:rPr>
        <w:t>pplication for a Tier 2 or 2S award.  The same is true regarding switching between Tier 1 and Tier 0.</w:t>
      </w:r>
    </w:p>
    <w:p w:rsidR="005B4737" w:rsidRPr="00B47BC6" w:rsidRDefault="005B4737" w:rsidP="005B4737">
      <w:pPr>
        <w:spacing w:after="0"/>
        <w:rPr>
          <w:rFonts w:ascii="Times New Roman" w:hAnsi="Times New Roman"/>
          <w:szCs w:val="24"/>
        </w:rPr>
      </w:pPr>
      <w:r w:rsidRPr="00B47BC6">
        <w:rPr>
          <w:rFonts w:ascii="Times New Roman" w:hAnsi="Times New Roman"/>
          <w:szCs w:val="24"/>
        </w:rPr>
        <w:t xml:space="preserve">Full Applications must be submitted to DOE through its online application portal, EERE </w:t>
      </w:r>
      <w:proofErr w:type="spellStart"/>
      <w:r w:rsidRPr="00B47BC6">
        <w:rPr>
          <w:rFonts w:ascii="Times New Roman" w:hAnsi="Times New Roman"/>
          <w:szCs w:val="24"/>
        </w:rPr>
        <w:t>eXCHANGE</w:t>
      </w:r>
      <w:proofErr w:type="spellEnd"/>
      <w:r w:rsidRPr="00B47BC6">
        <w:rPr>
          <w:rFonts w:ascii="Times New Roman" w:hAnsi="Times New Roman"/>
          <w:szCs w:val="24"/>
        </w:rPr>
        <w:t xml:space="preserve"> (</w:t>
      </w:r>
      <w:hyperlink r:id="rId36" w:history="1">
        <w:r w:rsidRPr="00B47BC6">
          <w:rPr>
            <w:rStyle w:val="Hyperlink"/>
            <w:rFonts w:ascii="Times New Roman" w:hAnsi="Times New Roman"/>
            <w:color w:val="auto"/>
          </w:rPr>
          <w:t>https://eere-exchange.energy.gov/login.aspx</w:t>
        </w:r>
      </w:hyperlink>
      <w:r w:rsidRPr="00B47BC6">
        <w:rPr>
          <w:rFonts w:ascii="Times New Roman" w:hAnsi="Times New Roman"/>
          <w:szCs w:val="24"/>
        </w:rPr>
        <w:t xml:space="preserve">), as described in Section </w:t>
      </w:r>
      <w:r w:rsidR="001B4AEB" w:rsidRPr="00B47BC6">
        <w:rPr>
          <w:rFonts w:ascii="Times New Roman" w:hAnsi="Times New Roman"/>
          <w:szCs w:val="24"/>
        </w:rPr>
        <w:fldChar w:fldCharType="begin"/>
      </w:r>
      <w:r w:rsidRPr="00B47BC6">
        <w:rPr>
          <w:rFonts w:ascii="Times New Roman" w:hAnsi="Times New Roman"/>
          <w:szCs w:val="24"/>
        </w:rPr>
        <w:instrText xml:space="preserve"> REF _Ref343264812 \w \h </w:instrText>
      </w:r>
      <w:r w:rsidR="001B4AEB" w:rsidRPr="00B47BC6">
        <w:rPr>
          <w:rFonts w:ascii="Times New Roman" w:hAnsi="Times New Roman"/>
          <w:szCs w:val="24"/>
        </w:rPr>
      </w:r>
      <w:r w:rsidR="001B4AEB" w:rsidRPr="00B47BC6">
        <w:rPr>
          <w:rFonts w:ascii="Times New Roman" w:hAnsi="Times New Roman"/>
          <w:szCs w:val="24"/>
        </w:rPr>
        <w:fldChar w:fldCharType="separate"/>
      </w:r>
      <w:r w:rsidR="00856CB7">
        <w:rPr>
          <w:rFonts w:ascii="Times New Roman" w:hAnsi="Times New Roman"/>
          <w:szCs w:val="24"/>
        </w:rPr>
        <w:t>IV.J.1</w:t>
      </w:r>
      <w:r w:rsidR="001B4AEB" w:rsidRPr="00B47BC6">
        <w:rPr>
          <w:rFonts w:ascii="Times New Roman" w:hAnsi="Times New Roman"/>
          <w:szCs w:val="24"/>
        </w:rPr>
        <w:fldChar w:fldCharType="end"/>
      </w:r>
      <w:r w:rsidRPr="00B47BC6">
        <w:rPr>
          <w:rFonts w:ascii="Times New Roman" w:hAnsi="Times New Roman"/>
          <w:szCs w:val="24"/>
        </w:rPr>
        <w:t xml:space="preserve"> of the FOA. </w:t>
      </w:r>
    </w:p>
    <w:p w:rsidR="005B4737" w:rsidRPr="00B47BC6" w:rsidRDefault="005B4737" w:rsidP="005B4737">
      <w:pPr>
        <w:spacing w:after="0"/>
        <w:rPr>
          <w:rFonts w:ascii="Times New Roman" w:hAnsi="Times New Roman"/>
          <w:szCs w:val="24"/>
        </w:rPr>
      </w:pPr>
    </w:p>
    <w:p w:rsidR="005B4737" w:rsidRPr="00B47BC6" w:rsidRDefault="005B4737" w:rsidP="005B4737">
      <w:pPr>
        <w:spacing w:after="0"/>
        <w:rPr>
          <w:rFonts w:ascii="Times New Roman" w:hAnsi="Times New Roman"/>
          <w:szCs w:val="24"/>
        </w:rPr>
      </w:pPr>
      <w:r w:rsidRPr="00B47BC6">
        <w:rPr>
          <w:rFonts w:ascii="Times New Roman" w:hAnsi="Times New Roman"/>
          <w:szCs w:val="24"/>
        </w:rPr>
        <w:t xml:space="preserve">DOE will perform a preliminary review of Full Applications to determine whether they are compliant and responsive, as described in Section </w:t>
      </w:r>
      <w:r w:rsidR="001B4AEB" w:rsidRPr="00B47BC6">
        <w:rPr>
          <w:rFonts w:ascii="Times New Roman" w:hAnsi="Times New Roman"/>
          <w:szCs w:val="24"/>
        </w:rPr>
        <w:fldChar w:fldCharType="begin"/>
      </w:r>
      <w:r w:rsidRPr="00B47BC6">
        <w:rPr>
          <w:rFonts w:ascii="Times New Roman" w:hAnsi="Times New Roman"/>
          <w:szCs w:val="24"/>
        </w:rPr>
        <w:instrText xml:space="preserve"> REF _Ref343265995 \w \h </w:instrText>
      </w:r>
      <w:r w:rsidR="001B4AEB" w:rsidRPr="00B47BC6">
        <w:rPr>
          <w:rFonts w:ascii="Times New Roman" w:hAnsi="Times New Roman"/>
          <w:szCs w:val="24"/>
        </w:rPr>
      </w:r>
      <w:r w:rsidR="001B4AEB" w:rsidRPr="00B47BC6">
        <w:rPr>
          <w:rFonts w:ascii="Times New Roman" w:hAnsi="Times New Roman"/>
          <w:szCs w:val="24"/>
        </w:rPr>
        <w:fldChar w:fldCharType="separate"/>
      </w:r>
      <w:r w:rsidR="00856CB7">
        <w:rPr>
          <w:rFonts w:ascii="Times New Roman" w:hAnsi="Times New Roman"/>
          <w:szCs w:val="24"/>
        </w:rPr>
        <w:t>III.C</w:t>
      </w:r>
      <w:r w:rsidR="001B4AEB" w:rsidRPr="00B47BC6">
        <w:rPr>
          <w:rFonts w:ascii="Times New Roman" w:hAnsi="Times New Roman"/>
          <w:szCs w:val="24"/>
        </w:rPr>
        <w:fldChar w:fldCharType="end"/>
      </w:r>
      <w:r w:rsidRPr="00B47BC6">
        <w:rPr>
          <w:rFonts w:ascii="Times New Roman" w:hAnsi="Times New Roman"/>
          <w:szCs w:val="24"/>
        </w:rPr>
        <w:t xml:space="preserve"> of the FOA.  Noncompliant, nonresponsive, and/or otherwise ineligible Full Applications will be rejected by the DOE Contracting Officer and not considered for award.  </w:t>
      </w:r>
    </w:p>
    <w:p w:rsidR="005B4737" w:rsidRPr="00B47BC6" w:rsidRDefault="005B4737" w:rsidP="005B4737">
      <w:pPr>
        <w:spacing w:after="0"/>
        <w:outlineLvl w:val="3"/>
        <w:rPr>
          <w:rFonts w:ascii="Times New Roman" w:hAnsi="Times New Roman"/>
          <w:b/>
          <w:smallCaps/>
          <w:sz w:val="28"/>
          <w:szCs w:val="28"/>
          <w:u w:val="single"/>
        </w:rPr>
      </w:pPr>
    </w:p>
    <w:p w:rsidR="005B4737" w:rsidRPr="00B47BC6" w:rsidRDefault="005B4737" w:rsidP="005B4737">
      <w:pPr>
        <w:pStyle w:val="ListParagraph"/>
        <w:numPr>
          <w:ilvl w:val="2"/>
          <w:numId w:val="2"/>
        </w:numPr>
        <w:spacing w:after="0"/>
        <w:ind w:left="2160"/>
        <w:outlineLvl w:val="3"/>
        <w:rPr>
          <w:rFonts w:ascii="Times New Roman" w:hAnsi="Times New Roman"/>
          <w:b/>
          <w:smallCaps/>
          <w:sz w:val="28"/>
          <w:szCs w:val="28"/>
          <w:u w:val="single"/>
        </w:rPr>
      </w:pPr>
      <w:bookmarkStart w:id="122" w:name="_Toc343347929"/>
      <w:bookmarkStart w:id="123" w:name="_Toc305165675"/>
      <w:bookmarkStart w:id="124" w:name="_Toc305165796"/>
      <w:bookmarkStart w:id="125" w:name="_Toc305956967"/>
      <w:bookmarkEnd w:id="119"/>
      <w:bookmarkEnd w:id="120"/>
      <w:bookmarkEnd w:id="121"/>
      <w:r w:rsidRPr="00B47BC6">
        <w:rPr>
          <w:rFonts w:ascii="Times New Roman" w:hAnsi="Times New Roman"/>
          <w:b/>
          <w:smallCaps/>
          <w:sz w:val="28"/>
          <w:szCs w:val="28"/>
        </w:rPr>
        <w:t>Replies to Reviewer Comment</w:t>
      </w:r>
      <w:bookmarkEnd w:id="122"/>
      <w:r w:rsidR="007C6871">
        <w:rPr>
          <w:rFonts w:ascii="Times New Roman" w:hAnsi="Times New Roman"/>
          <w:b/>
          <w:smallCaps/>
          <w:sz w:val="28"/>
          <w:szCs w:val="28"/>
        </w:rPr>
        <w:t>s</w:t>
      </w:r>
    </w:p>
    <w:p w:rsidR="001A5A15" w:rsidRDefault="001A5A15" w:rsidP="005B4737">
      <w:pPr>
        <w:rPr>
          <w:rFonts w:ascii="Times New Roman" w:hAnsi="Times New Roman"/>
        </w:rPr>
      </w:pPr>
    </w:p>
    <w:p w:rsidR="005B4737" w:rsidRPr="00B47BC6" w:rsidRDefault="005B4737" w:rsidP="005B4737">
      <w:pPr>
        <w:rPr>
          <w:rFonts w:ascii="Times New Roman" w:hAnsi="Times New Roman"/>
        </w:rPr>
      </w:pPr>
      <w:r w:rsidRPr="00B47BC6">
        <w:rPr>
          <w:rFonts w:ascii="Times New Roman" w:hAnsi="Times New Roman"/>
        </w:rPr>
        <w:t xml:space="preserve">Reviewer comments on compliant and responsive Full Applications will be made available to Applicants via EERE </w:t>
      </w:r>
      <w:proofErr w:type="spellStart"/>
      <w:r w:rsidRPr="00B47BC6">
        <w:rPr>
          <w:rFonts w:ascii="Times New Roman" w:hAnsi="Times New Roman"/>
        </w:rPr>
        <w:t>eXCHANGE</w:t>
      </w:r>
      <w:proofErr w:type="spellEnd"/>
      <w:r w:rsidRPr="00B47BC6">
        <w:rPr>
          <w:rFonts w:ascii="Times New Roman" w:hAnsi="Times New Roman"/>
        </w:rPr>
        <w:t>. An applicant, and only that applicant, will be able to view the comments provided to their own application.  Applicants have a brief opportunity to review these comments and prepare a short Reply to Reviewer Comments.  Applicants may elect to respond to one or more Reviewe</w:t>
      </w:r>
      <w:r w:rsidR="00E95643">
        <w:rPr>
          <w:rFonts w:ascii="Times New Roman" w:hAnsi="Times New Roman"/>
        </w:rPr>
        <w:t>r comments.</w:t>
      </w:r>
    </w:p>
    <w:p w:rsidR="005B4737" w:rsidRPr="00B47BC6" w:rsidRDefault="005B4737" w:rsidP="005B4737">
      <w:pPr>
        <w:rPr>
          <w:rFonts w:ascii="Times New Roman" w:hAnsi="Times New Roman"/>
        </w:rPr>
      </w:pPr>
      <w:r w:rsidRPr="00B47BC6">
        <w:rPr>
          <w:rFonts w:ascii="Times New Roman" w:hAnsi="Times New Roman"/>
        </w:rPr>
        <w:t xml:space="preserve">Submitting a Reply to Reviewer Comments is optional.  Each compliant and responsive Full Application will be considered on the merits regardless of whether a Reply to Reviewer Comments is submitted. If submitted, replies to reviewer comments are considered an extension of the application and are not scored separately, but will be considered as part of the final decision. </w:t>
      </w:r>
    </w:p>
    <w:p w:rsidR="005B4737" w:rsidRPr="00B47BC6" w:rsidRDefault="005B4737" w:rsidP="005B4737">
      <w:pPr>
        <w:rPr>
          <w:rFonts w:ascii="Times New Roman" w:hAnsi="Times New Roman"/>
        </w:rPr>
      </w:pPr>
      <w:r w:rsidRPr="00B47BC6">
        <w:rPr>
          <w:rFonts w:ascii="Times New Roman" w:hAnsi="Times New Roman"/>
        </w:rPr>
        <w:t xml:space="preserve">Please note that the reviewer comments do not constitute a “debriefing” on the strengths and weaknesses of the Full Application.  EERE will not offer or provide debriefings under this FOA.  </w:t>
      </w:r>
    </w:p>
    <w:p w:rsidR="005B4737" w:rsidRPr="00B47BC6" w:rsidRDefault="005B4737" w:rsidP="005B4737">
      <w:pPr>
        <w:spacing w:after="0"/>
        <w:outlineLvl w:val="3"/>
        <w:rPr>
          <w:rFonts w:ascii="Times New Roman" w:hAnsi="Times New Roman"/>
          <w:b/>
          <w:smallCaps/>
          <w:sz w:val="28"/>
          <w:szCs w:val="28"/>
          <w:u w:val="single"/>
        </w:rPr>
      </w:pPr>
    </w:p>
    <w:p w:rsidR="005B4737" w:rsidRPr="00B47BC6" w:rsidRDefault="005B4737" w:rsidP="005B4737">
      <w:pPr>
        <w:pStyle w:val="ListParagraph"/>
        <w:numPr>
          <w:ilvl w:val="2"/>
          <w:numId w:val="2"/>
        </w:numPr>
        <w:spacing w:after="0"/>
        <w:ind w:left="2160"/>
        <w:outlineLvl w:val="3"/>
        <w:rPr>
          <w:rFonts w:ascii="Times New Roman" w:hAnsi="Times New Roman"/>
          <w:b/>
          <w:smallCaps/>
          <w:sz w:val="28"/>
          <w:szCs w:val="28"/>
          <w:u w:val="single"/>
        </w:rPr>
      </w:pPr>
      <w:bookmarkStart w:id="126" w:name="_Ref343264583"/>
      <w:bookmarkStart w:id="127" w:name="_Toc343347930"/>
      <w:bookmarkStart w:id="128" w:name="_Toc305165676"/>
      <w:bookmarkStart w:id="129" w:name="_Toc305165797"/>
      <w:bookmarkStart w:id="130" w:name="_Toc305956968"/>
      <w:bookmarkEnd w:id="123"/>
      <w:bookmarkEnd w:id="124"/>
      <w:bookmarkEnd w:id="125"/>
      <w:r w:rsidRPr="00B47BC6">
        <w:rPr>
          <w:rFonts w:ascii="Times New Roman" w:hAnsi="Times New Roman"/>
          <w:b/>
          <w:smallCaps/>
          <w:sz w:val="28"/>
          <w:szCs w:val="28"/>
        </w:rPr>
        <w:t>Pre-Selection Conference Calls</w:t>
      </w:r>
      <w:bookmarkEnd w:id="126"/>
      <w:bookmarkEnd w:id="127"/>
    </w:p>
    <w:p w:rsidR="00B9314D" w:rsidRDefault="00B9314D" w:rsidP="005B4737">
      <w:pPr>
        <w:rPr>
          <w:rFonts w:ascii="Times New Roman" w:hAnsi="Times New Roman"/>
        </w:rPr>
      </w:pPr>
    </w:p>
    <w:p w:rsidR="005B4737" w:rsidRPr="00B47BC6" w:rsidRDefault="005B4737" w:rsidP="005B4737">
      <w:pPr>
        <w:rPr>
          <w:rFonts w:ascii="Times New Roman" w:hAnsi="Times New Roman"/>
        </w:rPr>
      </w:pPr>
      <w:r w:rsidRPr="00B47BC6">
        <w:rPr>
          <w:rFonts w:ascii="Times New Roman" w:hAnsi="Times New Roman"/>
        </w:rPr>
        <w:lastRenderedPageBreak/>
        <w:t xml:space="preserve">Once DOE completes its review of Full Applications and Replies to Reviewer Comments, certain Applicants may be invited to participate with DOE in pre-selection conference calls so that DOE may </w:t>
      </w:r>
      <w:r w:rsidR="00E95643">
        <w:rPr>
          <w:rFonts w:ascii="Times New Roman" w:hAnsi="Times New Roman"/>
        </w:rPr>
        <w:t>clarify aspects of the applicants</w:t>
      </w:r>
      <w:r w:rsidRPr="00B47BC6">
        <w:rPr>
          <w:rFonts w:ascii="Times New Roman" w:hAnsi="Times New Roman"/>
        </w:rPr>
        <w:t xml:space="preserve"> proposed project.  </w:t>
      </w:r>
    </w:p>
    <w:p w:rsidR="005B4737" w:rsidRPr="00B47BC6" w:rsidRDefault="005B4737" w:rsidP="005B4737">
      <w:pPr>
        <w:rPr>
          <w:rFonts w:ascii="Times New Roman" w:hAnsi="Times New Roman"/>
        </w:rPr>
      </w:pPr>
      <w:r w:rsidRPr="00B47BC6">
        <w:rPr>
          <w:rFonts w:ascii="Times New Roman" w:hAnsi="Times New Roman"/>
        </w:rPr>
        <w:t>DOE</w:t>
      </w:r>
      <w:r w:rsidR="00B9314D">
        <w:rPr>
          <w:rFonts w:ascii="Times New Roman" w:hAnsi="Times New Roman"/>
        </w:rPr>
        <w:t xml:space="preserve"> </w:t>
      </w:r>
      <w:r w:rsidR="00E95643">
        <w:rPr>
          <w:rFonts w:ascii="Times New Roman" w:hAnsi="Times New Roman"/>
        </w:rPr>
        <w:t>may</w:t>
      </w:r>
      <w:r w:rsidR="00B9314D">
        <w:rPr>
          <w:rFonts w:ascii="Times New Roman" w:hAnsi="Times New Roman"/>
        </w:rPr>
        <w:t>, at its discretion,</w:t>
      </w:r>
      <w:r w:rsidR="00E95643">
        <w:rPr>
          <w:rFonts w:ascii="Times New Roman" w:hAnsi="Times New Roman"/>
        </w:rPr>
        <w:t xml:space="preserve"> decide to hold</w:t>
      </w:r>
      <w:r w:rsidRPr="00B47BC6">
        <w:rPr>
          <w:rFonts w:ascii="Times New Roman" w:hAnsi="Times New Roman"/>
        </w:rPr>
        <w:t xml:space="preserve"> pre-selection conference calls with some, none, or all of the applicants.  If pre-selection conference calls are to be held, the Contracting Officer or their representative will contact the subset of Applicant(s) to make appropriate arrangements for the pre-selection conference call.  DOE may obtain clarifying information through pre-selection conference calls that will be used to make a final selection determination.  DOE reserves the right to select applications for funding and make awards without pre-selection conference calls.</w:t>
      </w:r>
    </w:p>
    <w:p w:rsidR="005B4737" w:rsidRPr="00A247D3" w:rsidRDefault="005B4737" w:rsidP="005B4737">
      <w:pPr>
        <w:rPr>
          <w:rFonts w:ascii="Times New Roman" w:hAnsi="Times New Roman"/>
        </w:rPr>
      </w:pPr>
      <w:r w:rsidRPr="00A247D3">
        <w:rPr>
          <w:rFonts w:ascii="Times New Roman" w:hAnsi="Times New Roman"/>
        </w:rPr>
        <w:t xml:space="preserve">Participation in a pre-selection conference call with DOE does not signify that Applicants have been selected for award negotiations.  DOE will make the selection determination at a later point in time.  </w:t>
      </w:r>
    </w:p>
    <w:p w:rsidR="005B4737" w:rsidRPr="00B47BC6" w:rsidRDefault="005B4737" w:rsidP="005B4737">
      <w:pPr>
        <w:spacing w:after="0"/>
        <w:outlineLvl w:val="3"/>
        <w:rPr>
          <w:rFonts w:ascii="Times New Roman" w:hAnsi="Times New Roman"/>
          <w:b/>
          <w:smallCaps/>
          <w:sz w:val="28"/>
          <w:szCs w:val="28"/>
          <w:u w:val="single"/>
        </w:rPr>
      </w:pPr>
    </w:p>
    <w:p w:rsidR="005B4737" w:rsidRPr="00B47BC6" w:rsidRDefault="005B4737" w:rsidP="005B4737">
      <w:pPr>
        <w:pStyle w:val="ListParagraph"/>
        <w:numPr>
          <w:ilvl w:val="2"/>
          <w:numId w:val="2"/>
        </w:numPr>
        <w:spacing w:after="0"/>
        <w:ind w:left="2160"/>
        <w:outlineLvl w:val="3"/>
        <w:rPr>
          <w:rFonts w:ascii="Times New Roman" w:hAnsi="Times New Roman"/>
          <w:b/>
          <w:smallCaps/>
          <w:sz w:val="28"/>
          <w:szCs w:val="28"/>
          <w:u w:val="single"/>
        </w:rPr>
      </w:pPr>
      <w:bookmarkStart w:id="131" w:name="_Ref343264593"/>
      <w:bookmarkStart w:id="132" w:name="_Toc343347931"/>
      <w:bookmarkEnd w:id="128"/>
      <w:bookmarkEnd w:id="129"/>
      <w:bookmarkEnd w:id="130"/>
      <w:r w:rsidRPr="00B47BC6">
        <w:rPr>
          <w:rFonts w:ascii="Times New Roman" w:hAnsi="Times New Roman"/>
          <w:b/>
          <w:smallCaps/>
          <w:sz w:val="28"/>
          <w:szCs w:val="28"/>
        </w:rPr>
        <w:t>Pre-Selection Presentations</w:t>
      </w:r>
      <w:bookmarkEnd w:id="131"/>
      <w:bookmarkEnd w:id="132"/>
    </w:p>
    <w:p w:rsidR="00E41FA1" w:rsidRDefault="00E41FA1" w:rsidP="005B4737">
      <w:pPr>
        <w:rPr>
          <w:rFonts w:ascii="Times New Roman" w:hAnsi="Times New Roman"/>
        </w:rPr>
      </w:pPr>
    </w:p>
    <w:p w:rsidR="005B4737" w:rsidRDefault="005B4737" w:rsidP="005B4737">
      <w:pPr>
        <w:rPr>
          <w:rFonts w:ascii="Times New Roman" w:hAnsi="Times New Roman"/>
        </w:rPr>
      </w:pPr>
      <w:r w:rsidRPr="00B47BC6">
        <w:rPr>
          <w:rFonts w:ascii="Times New Roman" w:hAnsi="Times New Roman"/>
        </w:rPr>
        <w:t xml:space="preserve">DOE may also identify a subset of Applicants which it would like to invite to present their project through a </w:t>
      </w:r>
      <w:r w:rsidR="00E95643">
        <w:rPr>
          <w:rFonts w:ascii="Times New Roman" w:hAnsi="Times New Roman"/>
        </w:rPr>
        <w:t>webinar or an in person meeting at the Applicant's facility</w:t>
      </w:r>
      <w:r w:rsidRPr="00B47BC6">
        <w:rPr>
          <w:rFonts w:ascii="Times New Roman" w:hAnsi="Times New Roman"/>
        </w:rPr>
        <w:t xml:space="preserve"> or at a DOE facility. DOE will not reimburse any costs incurred by the Applicant relating to the pre-selection presentation, such as travel costs. The presentation will provide DOE with the opportunity to </w:t>
      </w:r>
      <w:r w:rsidR="00A247D3">
        <w:rPr>
          <w:rFonts w:ascii="Times New Roman" w:hAnsi="Times New Roman"/>
        </w:rPr>
        <w:t>clarify aspects of the applicants proposed project</w:t>
      </w:r>
      <w:r w:rsidRPr="00B47BC6">
        <w:rPr>
          <w:rFonts w:ascii="Times New Roman" w:hAnsi="Times New Roman"/>
        </w:rPr>
        <w:t>. DOE may obtain clarifying information through pre-selection presentations that will be used to make a final selection determination. DOE may contact one, multiple, or no Applicants at its discretion. The Contracting Officer or their representative will contact the Applicant(s) to make appropriate arrangements for the pre-selection presentation. DOE reserves the right to select applications for funding and make awards without pre-selection presentations.</w:t>
      </w:r>
    </w:p>
    <w:p w:rsidR="009B124B" w:rsidRDefault="009B124B" w:rsidP="005B4737">
      <w:pPr>
        <w:rPr>
          <w:rFonts w:ascii="Times New Roman" w:hAnsi="Times New Roman"/>
        </w:rPr>
      </w:pPr>
      <w:r>
        <w:rPr>
          <w:rFonts w:ascii="Times New Roman" w:hAnsi="Times New Roman"/>
        </w:rPr>
        <w:t xml:space="preserve">If you are asked to participate in a pre-selection presentation, you may be asked to provide </w:t>
      </w:r>
      <w:r w:rsidR="00CC5AA0">
        <w:rPr>
          <w:rFonts w:ascii="Times New Roman" w:hAnsi="Times New Roman"/>
        </w:rPr>
        <w:t>additional</w:t>
      </w:r>
      <w:r>
        <w:rPr>
          <w:rFonts w:ascii="Times New Roman" w:hAnsi="Times New Roman"/>
        </w:rPr>
        <w:t xml:space="preserve"> information</w:t>
      </w:r>
      <w:r w:rsidR="00CC5AA0">
        <w:rPr>
          <w:rFonts w:ascii="Times New Roman" w:hAnsi="Times New Roman"/>
        </w:rPr>
        <w:t xml:space="preserve"> regarding your current financial situation so that DOE can verify your financial stability and ability to meet your cost share requirements. </w:t>
      </w:r>
      <w:r w:rsidR="00B65CA6">
        <w:rPr>
          <w:rFonts w:ascii="Times New Roman" w:hAnsi="Times New Roman"/>
        </w:rPr>
        <w:t>If this information is deemed necessary by DOE it will be requested at the time of notification for a pre-selection presentation.</w:t>
      </w:r>
      <w:r w:rsidR="00CC5AA0">
        <w:rPr>
          <w:rFonts w:ascii="Times New Roman" w:hAnsi="Times New Roman"/>
        </w:rPr>
        <w:t xml:space="preserve"> </w:t>
      </w:r>
      <w:r w:rsidR="00A65A22">
        <w:rPr>
          <w:rFonts w:ascii="Times New Roman" w:hAnsi="Times New Roman"/>
        </w:rPr>
        <w:t>This information will be included in the pre-selection presentation</w:t>
      </w:r>
      <w:r w:rsidR="00B65CA6">
        <w:rPr>
          <w:rFonts w:ascii="Times New Roman" w:hAnsi="Times New Roman"/>
        </w:rPr>
        <w:t xml:space="preserve"> as a slide and/or handout</w:t>
      </w:r>
      <w:r w:rsidR="00A65A22">
        <w:rPr>
          <w:rFonts w:ascii="Times New Roman" w:hAnsi="Times New Roman"/>
        </w:rPr>
        <w:t>.</w:t>
      </w:r>
      <w:r w:rsidR="00B65CA6">
        <w:rPr>
          <w:rFonts w:ascii="Times New Roman" w:hAnsi="Times New Roman"/>
        </w:rPr>
        <w:t xml:space="preserve"> The applicant will be expected to be able to answer any questions DOE has regarding this information at the presentation.</w:t>
      </w:r>
      <w:r w:rsidR="00A65A22">
        <w:rPr>
          <w:rFonts w:ascii="Times New Roman" w:hAnsi="Times New Roman"/>
        </w:rPr>
        <w:t xml:space="preserve"> </w:t>
      </w:r>
      <w:r w:rsidR="00CC5AA0">
        <w:rPr>
          <w:rFonts w:ascii="Times New Roman" w:hAnsi="Times New Roman"/>
        </w:rPr>
        <w:t>Please be prepared to disclose the following</w:t>
      </w:r>
      <w:r>
        <w:rPr>
          <w:rFonts w:ascii="Times New Roman" w:hAnsi="Times New Roman"/>
        </w:rPr>
        <w:t>:</w:t>
      </w:r>
    </w:p>
    <w:p w:rsidR="00CC5AA0" w:rsidRPr="00625099" w:rsidRDefault="00CC5AA0" w:rsidP="00CC5AA0">
      <w:pPr>
        <w:pStyle w:val="ListParagraph"/>
        <w:numPr>
          <w:ilvl w:val="0"/>
          <w:numId w:val="140"/>
        </w:numPr>
        <w:rPr>
          <w:rFonts w:ascii="Times New Roman" w:hAnsi="Times New Roman"/>
        </w:rPr>
      </w:pPr>
      <w:r w:rsidRPr="00CF6F98">
        <w:rPr>
          <w:rFonts w:ascii="Times New Roman" w:hAnsi="Times New Roman"/>
        </w:rPr>
        <w:t xml:space="preserve">Information on fundraising: list all previous fundraising rounds i.e. Angel, A, B, C etc. (if applicable), the amount raised each round, the identity of investors who participated in each round and the amount invested by each investor. If this information is confidential </w:t>
      </w:r>
      <w:r w:rsidRPr="00CF6F98">
        <w:rPr>
          <w:rFonts w:ascii="Times New Roman" w:hAnsi="Times New Roman"/>
        </w:rPr>
        <w:lastRenderedPageBreak/>
        <w:t>or proprietary please mark entries as proprietary and confidential. Substantial documentation of the above information should be provided.</w:t>
      </w:r>
    </w:p>
    <w:p w:rsidR="00CC5AA0" w:rsidRPr="006C5799" w:rsidRDefault="00CC5AA0" w:rsidP="00CC5AA0">
      <w:pPr>
        <w:pStyle w:val="ListParagraph"/>
        <w:numPr>
          <w:ilvl w:val="0"/>
          <w:numId w:val="140"/>
        </w:numPr>
        <w:rPr>
          <w:rFonts w:ascii="Times New Roman" w:hAnsi="Times New Roman"/>
        </w:rPr>
      </w:pPr>
      <w:r>
        <w:rPr>
          <w:rFonts w:ascii="Times New Roman" w:hAnsi="Times New Roman"/>
        </w:rPr>
        <w:t>D</w:t>
      </w:r>
      <w:r w:rsidRPr="006C5799">
        <w:rPr>
          <w:rFonts w:ascii="Times New Roman" w:hAnsi="Times New Roman"/>
        </w:rPr>
        <w:t xml:space="preserve">ocumentation regarding the amount of cash the applicant has on hand, the amount of revenue they have generated over the last calendar year and each month in the current calendar year up to the last complete month </w:t>
      </w:r>
      <w:r w:rsidRPr="006C5799">
        <w:rPr>
          <w:rFonts w:ascii="Times New Roman" w:hAnsi="Times New Roman"/>
          <w:szCs w:val="24"/>
        </w:rPr>
        <w:t>before the application is submitted</w:t>
      </w:r>
      <w:r w:rsidRPr="006C5799">
        <w:rPr>
          <w:rFonts w:ascii="Times New Roman" w:hAnsi="Times New Roman"/>
        </w:rPr>
        <w:t xml:space="preserve">, and the amount of cash spent in the last complete calendar year and each month in the current calendar year up to the last complete month </w:t>
      </w:r>
      <w:r w:rsidRPr="006C5799">
        <w:rPr>
          <w:rFonts w:ascii="Times New Roman" w:hAnsi="Times New Roman"/>
          <w:szCs w:val="24"/>
        </w:rPr>
        <w:t>before the application is submitted</w:t>
      </w:r>
      <w:r w:rsidRPr="006C5799">
        <w:rPr>
          <w:rFonts w:ascii="Times New Roman" w:hAnsi="Times New Roman"/>
        </w:rPr>
        <w:t xml:space="preserve">, broken out by month. A financial report generated by finance management software would be an acceptable form to fulfill this requirement if the Applicant has it at their disposal. Substantial documentation of the above information should be provided. </w:t>
      </w:r>
    </w:p>
    <w:p w:rsidR="005B4737" w:rsidRPr="00B47BC6" w:rsidRDefault="005B4737" w:rsidP="005B4737">
      <w:pPr>
        <w:rPr>
          <w:rFonts w:ascii="Times New Roman" w:hAnsi="Times New Roman"/>
        </w:rPr>
      </w:pPr>
      <w:r w:rsidRPr="00B47BC6">
        <w:rPr>
          <w:rFonts w:ascii="Times New Roman" w:hAnsi="Times New Roman"/>
        </w:rPr>
        <w:t xml:space="preserve">Participation in a pre-selection presentation with DOE does not signify that Applicants have been selected for award negotiations.  DOE will make the selection determination at a later point in time.  </w:t>
      </w:r>
    </w:p>
    <w:p w:rsidR="005B4737" w:rsidRPr="00B47BC6" w:rsidRDefault="005B4737" w:rsidP="005B4737">
      <w:pPr>
        <w:spacing w:after="0"/>
        <w:outlineLvl w:val="3"/>
        <w:rPr>
          <w:rFonts w:ascii="Times New Roman" w:hAnsi="Times New Roman"/>
          <w:b/>
          <w:smallCaps/>
          <w:sz w:val="28"/>
          <w:szCs w:val="28"/>
          <w:u w:val="single"/>
        </w:rPr>
      </w:pPr>
    </w:p>
    <w:p w:rsidR="005B4737" w:rsidRPr="00B47BC6" w:rsidRDefault="005B4737" w:rsidP="005B4737">
      <w:pPr>
        <w:pStyle w:val="ListParagraph"/>
        <w:numPr>
          <w:ilvl w:val="2"/>
          <w:numId w:val="2"/>
        </w:numPr>
        <w:spacing w:after="0"/>
        <w:ind w:left="2160"/>
        <w:outlineLvl w:val="3"/>
        <w:rPr>
          <w:rFonts w:ascii="Times New Roman" w:hAnsi="Times New Roman"/>
          <w:b/>
          <w:smallCaps/>
          <w:sz w:val="28"/>
          <w:szCs w:val="28"/>
          <w:u w:val="single"/>
        </w:rPr>
      </w:pPr>
      <w:bookmarkStart w:id="133" w:name="_Toc343347932"/>
      <w:r w:rsidRPr="00B47BC6">
        <w:rPr>
          <w:rFonts w:ascii="Times New Roman" w:hAnsi="Times New Roman"/>
          <w:b/>
          <w:smallCaps/>
          <w:sz w:val="28"/>
          <w:szCs w:val="28"/>
        </w:rPr>
        <w:t>Selections</w:t>
      </w:r>
      <w:bookmarkEnd w:id="133"/>
    </w:p>
    <w:p w:rsidR="00FA2319" w:rsidRDefault="00FA2319" w:rsidP="005B4737">
      <w:pPr>
        <w:rPr>
          <w:rFonts w:ascii="Times New Roman" w:hAnsi="Times New Roman"/>
        </w:rPr>
      </w:pPr>
    </w:p>
    <w:p w:rsidR="005B4737" w:rsidRPr="00B47BC6" w:rsidRDefault="005B4737" w:rsidP="005B4737">
      <w:pPr>
        <w:rPr>
          <w:rFonts w:ascii="Times New Roman" w:hAnsi="Times New Roman"/>
        </w:rPr>
      </w:pPr>
      <w:r w:rsidRPr="00B47BC6">
        <w:rPr>
          <w:rFonts w:ascii="Times New Roman" w:hAnsi="Times New Roman"/>
        </w:rPr>
        <w:t>DOE will carefully consider all of the information obtained through the application process (e.g., Full Applications, reviewer comments, Replies to Reviewer Comments, and information obtained through pre-selection conference calls</w:t>
      </w:r>
      <w:r w:rsidR="0036081F">
        <w:rPr>
          <w:rFonts w:ascii="Times New Roman" w:hAnsi="Times New Roman"/>
        </w:rPr>
        <w:t>,</w:t>
      </w:r>
      <w:r w:rsidRPr="00B47BC6">
        <w:rPr>
          <w:rFonts w:ascii="Times New Roman" w:hAnsi="Times New Roman"/>
        </w:rPr>
        <w:t xml:space="preserve"> meetings and presentations) and evaluate each compliant and responsive Full Applications based on the criteria and program policy factors in Sections </w:t>
      </w:r>
      <w:r w:rsidR="00856CB7">
        <w:fldChar w:fldCharType="begin"/>
      </w:r>
      <w:r w:rsidR="00856CB7">
        <w:instrText xml:space="preserve"> REF _Ref343266061 \w \h  \* MERGEFORMAT </w:instrText>
      </w:r>
      <w:r w:rsidR="00856CB7">
        <w:fldChar w:fldCharType="separate"/>
      </w:r>
      <w:r w:rsidR="00856CB7" w:rsidRPr="00856CB7">
        <w:rPr>
          <w:rFonts w:ascii="Times New Roman" w:hAnsi="Times New Roman"/>
        </w:rPr>
        <w:t>V.A.1</w:t>
      </w:r>
      <w:r w:rsidR="00856CB7">
        <w:fldChar w:fldCharType="end"/>
      </w:r>
      <w:r w:rsidRPr="00B47BC6">
        <w:rPr>
          <w:rFonts w:ascii="Times New Roman" w:hAnsi="Times New Roman"/>
        </w:rPr>
        <w:t xml:space="preserve">, and </w:t>
      </w:r>
      <w:r w:rsidR="00856CB7">
        <w:fldChar w:fldCharType="begin"/>
      </w:r>
      <w:r w:rsidR="00856CB7">
        <w:instrText xml:space="preserve"> REF _Ref343266087 \w \h  \* MERGEFORMAT </w:instrText>
      </w:r>
      <w:r w:rsidR="00856CB7">
        <w:fldChar w:fldCharType="separate"/>
      </w:r>
      <w:r w:rsidR="00856CB7" w:rsidRPr="00856CB7">
        <w:rPr>
          <w:rFonts w:ascii="Times New Roman" w:hAnsi="Times New Roman"/>
        </w:rPr>
        <w:t>V.A.2</w:t>
      </w:r>
      <w:r w:rsidR="00856CB7">
        <w:fldChar w:fldCharType="end"/>
      </w:r>
      <w:r w:rsidRPr="00B47BC6">
        <w:rPr>
          <w:rFonts w:ascii="Times New Roman" w:hAnsi="Times New Roman"/>
        </w:rPr>
        <w:t xml:space="preserve">, DOE may select or not select a Full Application for award negotiations.  </w:t>
      </w:r>
    </w:p>
    <w:p w:rsidR="005B4737" w:rsidRPr="00B47BC6" w:rsidRDefault="005B4737" w:rsidP="005B4737">
      <w:pPr>
        <w:rPr>
          <w:rFonts w:ascii="Times New Roman" w:hAnsi="Times New Roman"/>
        </w:rPr>
      </w:pPr>
      <w:r w:rsidRPr="00B47BC6">
        <w:rPr>
          <w:rFonts w:ascii="Times New Roman" w:hAnsi="Times New Roman"/>
        </w:rPr>
        <w:t xml:space="preserve">Applicants will be promptly notified of DOE’s </w:t>
      </w:r>
      <w:r w:rsidR="0036081F">
        <w:rPr>
          <w:rFonts w:ascii="Times New Roman" w:hAnsi="Times New Roman"/>
        </w:rPr>
        <w:t xml:space="preserve">selection </w:t>
      </w:r>
      <w:r w:rsidRPr="00B47BC6">
        <w:rPr>
          <w:rFonts w:ascii="Times New Roman" w:hAnsi="Times New Roman"/>
        </w:rPr>
        <w:t xml:space="preserve">determination.  </w:t>
      </w:r>
    </w:p>
    <w:p w:rsidR="005B4737" w:rsidRPr="00B47BC6" w:rsidRDefault="005B4737" w:rsidP="005B4737">
      <w:pPr>
        <w:spacing w:after="0"/>
        <w:outlineLvl w:val="3"/>
        <w:rPr>
          <w:rFonts w:ascii="Times New Roman" w:hAnsi="Times New Roman"/>
          <w:b/>
          <w:smallCaps/>
          <w:sz w:val="28"/>
          <w:szCs w:val="28"/>
          <w:u w:val="single"/>
        </w:rPr>
      </w:pPr>
    </w:p>
    <w:p w:rsidR="005B4737" w:rsidRPr="00B47BC6" w:rsidRDefault="005B4737" w:rsidP="005B4737">
      <w:pPr>
        <w:pStyle w:val="ListParagraph"/>
        <w:numPr>
          <w:ilvl w:val="2"/>
          <w:numId w:val="2"/>
        </w:numPr>
        <w:spacing w:after="0"/>
        <w:ind w:left="2160"/>
        <w:outlineLvl w:val="3"/>
        <w:rPr>
          <w:rFonts w:ascii="Times New Roman" w:hAnsi="Times New Roman"/>
          <w:b/>
          <w:smallCaps/>
          <w:sz w:val="28"/>
          <w:szCs w:val="28"/>
          <w:u w:val="single"/>
        </w:rPr>
      </w:pPr>
      <w:bookmarkStart w:id="134" w:name="_Toc305165679"/>
      <w:bookmarkStart w:id="135" w:name="_Toc305165800"/>
      <w:bookmarkStart w:id="136" w:name="_Toc305956971"/>
      <w:bookmarkStart w:id="137" w:name="_Toc343347933"/>
      <w:r w:rsidRPr="00B47BC6">
        <w:rPr>
          <w:rFonts w:ascii="Times New Roman" w:hAnsi="Times New Roman"/>
          <w:b/>
          <w:smallCaps/>
          <w:sz w:val="28"/>
          <w:szCs w:val="28"/>
        </w:rPr>
        <w:t>Award Negotiations</w:t>
      </w:r>
      <w:bookmarkEnd w:id="134"/>
      <w:bookmarkEnd w:id="135"/>
      <w:bookmarkEnd w:id="136"/>
      <w:bookmarkEnd w:id="137"/>
    </w:p>
    <w:p w:rsidR="00FA2319" w:rsidRDefault="00FA2319" w:rsidP="005B4737">
      <w:pPr>
        <w:rPr>
          <w:rFonts w:ascii="Times New Roman" w:hAnsi="Times New Roman"/>
        </w:rPr>
      </w:pPr>
    </w:p>
    <w:p w:rsidR="005B4737" w:rsidRPr="00CF6F98" w:rsidRDefault="006E3F32" w:rsidP="005B4737">
      <w:pPr>
        <w:rPr>
          <w:rFonts w:ascii="Times New Roman" w:hAnsi="Times New Roman"/>
        </w:rPr>
      </w:pPr>
      <w:r w:rsidRPr="00545A76">
        <w:rPr>
          <w:rFonts w:ascii="Times New Roman" w:hAnsi="Times New Roman"/>
        </w:rPr>
        <w:t>Applicants will be provided with a schedule for award negotiations upon selection.  Failure to meet the specific and rapid deadlines stated in the schedule may result in the termination of award negotiations and the selection of another Applicant. Typically</w:t>
      </w:r>
      <w:r w:rsidR="00545A76">
        <w:rPr>
          <w:rFonts w:ascii="Times New Roman" w:hAnsi="Times New Roman"/>
        </w:rPr>
        <w:t>,</w:t>
      </w:r>
      <w:r w:rsidRPr="00545A76">
        <w:rPr>
          <w:rFonts w:ascii="Times New Roman" w:hAnsi="Times New Roman"/>
        </w:rPr>
        <w:t xml:space="preserve"> this means the </w:t>
      </w:r>
      <w:r w:rsidR="00545A76">
        <w:rPr>
          <w:rFonts w:ascii="Times New Roman" w:hAnsi="Times New Roman"/>
        </w:rPr>
        <w:t>P</w:t>
      </w:r>
      <w:r w:rsidRPr="00545A76">
        <w:rPr>
          <w:rFonts w:ascii="Times New Roman" w:hAnsi="Times New Roman"/>
        </w:rPr>
        <w:t xml:space="preserve">rinciple </w:t>
      </w:r>
      <w:r w:rsidR="00545A76">
        <w:rPr>
          <w:rFonts w:ascii="Times New Roman" w:hAnsi="Times New Roman"/>
        </w:rPr>
        <w:t>I</w:t>
      </w:r>
      <w:r w:rsidRPr="00545A76">
        <w:rPr>
          <w:rFonts w:ascii="Times New Roman" w:hAnsi="Times New Roman"/>
        </w:rPr>
        <w:t xml:space="preserve">nvestigator (PI) </w:t>
      </w:r>
      <w:r w:rsidR="0036081F">
        <w:rPr>
          <w:rFonts w:ascii="Times New Roman" w:hAnsi="Times New Roman"/>
        </w:rPr>
        <w:t>may</w:t>
      </w:r>
      <w:r w:rsidRPr="00545A76">
        <w:rPr>
          <w:rFonts w:ascii="Times New Roman" w:hAnsi="Times New Roman"/>
        </w:rPr>
        <w:t xml:space="preserve"> need to participate in an hour phone call every other business day </w:t>
      </w:r>
      <w:r w:rsidR="00545A76" w:rsidRPr="00545A76">
        <w:rPr>
          <w:rFonts w:ascii="Times New Roman" w:hAnsi="Times New Roman"/>
        </w:rPr>
        <w:t xml:space="preserve">at a minimum </w:t>
      </w:r>
      <w:r w:rsidRPr="00545A76">
        <w:rPr>
          <w:rFonts w:ascii="Times New Roman" w:hAnsi="Times New Roman"/>
        </w:rPr>
        <w:t>and be able to turn around document changes before each call.</w:t>
      </w:r>
      <w:r w:rsidR="005B4737" w:rsidRPr="00CF6F98">
        <w:rPr>
          <w:rFonts w:ascii="Times New Roman" w:hAnsi="Times New Roman"/>
        </w:rPr>
        <w:t xml:space="preserve"> </w:t>
      </w:r>
    </w:p>
    <w:p w:rsidR="005B4737" w:rsidRPr="00CF6F98" w:rsidRDefault="005B4737" w:rsidP="005B4737">
      <w:pPr>
        <w:rPr>
          <w:rFonts w:ascii="Times New Roman" w:hAnsi="Times New Roman"/>
        </w:rPr>
      </w:pPr>
      <w:r w:rsidRPr="00CF6F98">
        <w:rPr>
          <w:rFonts w:ascii="Times New Roman" w:hAnsi="Times New Roman"/>
        </w:rPr>
        <w:t xml:space="preserve">Separately, the Contracting Officer or their representative will review the proposed budget for the project and work with the selected Applicant to resolve any issues relating to the budget.  </w:t>
      </w:r>
    </w:p>
    <w:p w:rsidR="005B4737" w:rsidRPr="00CF6F98" w:rsidRDefault="005B4737" w:rsidP="005B4737">
      <w:pPr>
        <w:rPr>
          <w:rFonts w:ascii="Times New Roman" w:hAnsi="Times New Roman"/>
        </w:rPr>
      </w:pPr>
      <w:r w:rsidRPr="00CF6F98">
        <w:rPr>
          <w:rFonts w:ascii="Times New Roman" w:hAnsi="Times New Roman"/>
        </w:rPr>
        <w:lastRenderedPageBreak/>
        <w:t xml:space="preserve">The Contracting Officer is required to make certain determinations before executing the award, such as assessing the Applicant’s financial management and project management capabilities and reviewing the proposed cost share for the project.  </w:t>
      </w:r>
    </w:p>
    <w:p w:rsidR="005B4737" w:rsidRPr="00CF6F98" w:rsidRDefault="005B4737" w:rsidP="005B4737">
      <w:pPr>
        <w:rPr>
          <w:rFonts w:ascii="Times New Roman" w:hAnsi="Times New Roman"/>
        </w:rPr>
      </w:pPr>
      <w:r w:rsidRPr="00CF6F98">
        <w:rPr>
          <w:rFonts w:ascii="Times New Roman" w:hAnsi="Times New Roman"/>
        </w:rPr>
        <w:t>The Contracting Officer is required to perform a financial management assessment to assess the Applicant’s ability to manage the financial aspects of an award and the plans to accomplish project activities with reasonable economy and efficiency.  The standards for acceptable financial management systems are found at 10 CFR 600.121 for universities and nonprofits and at 10 CFR 600.311 for for-profit organizations.</w:t>
      </w:r>
    </w:p>
    <w:p w:rsidR="005B4737" w:rsidRPr="00CF6F98" w:rsidRDefault="005B4737" w:rsidP="005B4737">
      <w:pPr>
        <w:rPr>
          <w:rFonts w:ascii="Times New Roman" w:hAnsi="Times New Roman"/>
        </w:rPr>
      </w:pPr>
      <w:r w:rsidRPr="00CF6F98">
        <w:rPr>
          <w:rFonts w:ascii="Times New Roman" w:hAnsi="Times New Roman"/>
        </w:rPr>
        <w:t>The Contracting Officer is required to make an affirmative determination of responsibility.  The responsibility determination includes, but is not limited to, the financial management assessment and business review, reviews of audits, and review of activities under previous awards, especially submission of reports. The responsibility determina</w:t>
      </w:r>
      <w:r w:rsidR="00A247D3">
        <w:rPr>
          <w:rFonts w:ascii="Times New Roman" w:hAnsi="Times New Roman"/>
        </w:rPr>
        <w:t>tion considers if the Awardee</w:t>
      </w:r>
      <w:r w:rsidRPr="00CF6F98">
        <w:rPr>
          <w:rFonts w:ascii="Times New Roman" w:hAnsi="Times New Roman"/>
        </w:rPr>
        <w:t xml:space="preserve"> has the administrative and programmatic capabilities to perform</w:t>
      </w:r>
      <w:r w:rsidR="001F7475">
        <w:rPr>
          <w:rFonts w:ascii="Times New Roman" w:hAnsi="Times New Roman"/>
        </w:rPr>
        <w:t xml:space="preserve"> the award</w:t>
      </w:r>
      <w:r w:rsidRPr="00CF6F98">
        <w:rPr>
          <w:rFonts w:ascii="Times New Roman" w:hAnsi="Times New Roman"/>
        </w:rPr>
        <w:t>.</w:t>
      </w:r>
    </w:p>
    <w:p w:rsidR="005B4737" w:rsidRPr="00CF6F98" w:rsidRDefault="005B4737" w:rsidP="005B4737">
      <w:pPr>
        <w:rPr>
          <w:rFonts w:ascii="Times New Roman" w:hAnsi="Times New Roman"/>
        </w:rPr>
      </w:pPr>
      <w:r w:rsidRPr="00CF6F98">
        <w:rPr>
          <w:rFonts w:ascii="Times New Roman" w:hAnsi="Times New Roman"/>
        </w:rPr>
        <w:t>The term “administrative capability” means the capability of a Prime Recipient or Sub-recipient to develop and implement administrative systems, including systems related to financial management, property management, procurement standards, financial reporting, record-keeping, and submission of administrative reports/certifications for award closeout.</w:t>
      </w:r>
    </w:p>
    <w:p w:rsidR="005B4737" w:rsidRPr="00CF6F98" w:rsidRDefault="005B4737" w:rsidP="005B4737">
      <w:pPr>
        <w:rPr>
          <w:rFonts w:ascii="Times New Roman" w:hAnsi="Times New Roman"/>
        </w:rPr>
      </w:pPr>
      <w:r w:rsidRPr="00CF6F98">
        <w:rPr>
          <w:rFonts w:ascii="Times New Roman" w:hAnsi="Times New Roman"/>
        </w:rPr>
        <w:t xml:space="preserve">The term “programmatic capability” means the technical capability of a Prime Recipient or </w:t>
      </w:r>
      <w:proofErr w:type="spellStart"/>
      <w:r w:rsidRPr="00CF6F98">
        <w:rPr>
          <w:rFonts w:ascii="Times New Roman" w:hAnsi="Times New Roman"/>
        </w:rPr>
        <w:t>Subrecipient</w:t>
      </w:r>
      <w:proofErr w:type="spellEnd"/>
      <w:r w:rsidRPr="00CF6F98">
        <w:rPr>
          <w:rFonts w:ascii="Times New Roman" w:hAnsi="Times New Roman"/>
        </w:rPr>
        <w:t xml:space="preserve"> to successfully carry out a project taking into account such factors as:</w:t>
      </w:r>
    </w:p>
    <w:p w:rsidR="005B4737" w:rsidRPr="00CF6F98" w:rsidRDefault="005B4737" w:rsidP="005B4737">
      <w:pPr>
        <w:pStyle w:val="ListParagraph"/>
        <w:numPr>
          <w:ilvl w:val="0"/>
          <w:numId w:val="144"/>
        </w:numPr>
        <w:rPr>
          <w:rFonts w:ascii="Times New Roman" w:hAnsi="Times New Roman"/>
        </w:rPr>
      </w:pPr>
      <w:r w:rsidRPr="00CF6F98">
        <w:rPr>
          <w:rFonts w:ascii="Times New Roman" w:hAnsi="Times New Roman"/>
        </w:rPr>
        <w:t>The Prime Recipient’s performance in successfully completing Federally and/or non-Federally funded projects similar in size, scope, and relevance to the proposed project;</w:t>
      </w:r>
    </w:p>
    <w:p w:rsidR="005B4737" w:rsidRPr="00CF6F98" w:rsidRDefault="005B4737" w:rsidP="005B4737">
      <w:pPr>
        <w:pStyle w:val="ListParagraph"/>
        <w:numPr>
          <w:ilvl w:val="0"/>
          <w:numId w:val="144"/>
        </w:numPr>
        <w:rPr>
          <w:rFonts w:ascii="Times New Roman" w:hAnsi="Times New Roman"/>
        </w:rPr>
      </w:pPr>
      <w:r w:rsidRPr="00CF6F98">
        <w:rPr>
          <w:rFonts w:ascii="Times New Roman" w:hAnsi="Times New Roman"/>
        </w:rPr>
        <w:t>The Prime Recipient’s history of meeting reporting requirements on prior or current assistance agreements with Federal and/or non-Federal organizations and submitting acceptable final technical reports;</w:t>
      </w:r>
    </w:p>
    <w:p w:rsidR="005B4737" w:rsidRPr="00CF6F98" w:rsidRDefault="005B4737" w:rsidP="005B4737">
      <w:pPr>
        <w:pStyle w:val="ListParagraph"/>
        <w:numPr>
          <w:ilvl w:val="0"/>
          <w:numId w:val="144"/>
        </w:numPr>
        <w:rPr>
          <w:rFonts w:ascii="Times New Roman" w:hAnsi="Times New Roman"/>
        </w:rPr>
      </w:pPr>
      <w:r w:rsidRPr="00CF6F98">
        <w:rPr>
          <w:rFonts w:ascii="Times New Roman" w:hAnsi="Times New Roman"/>
        </w:rPr>
        <w:t>The Prime Recipient’s organizational experience and plans for timely and successful achievement of project objectives, technical milestones and deliverables; and</w:t>
      </w:r>
    </w:p>
    <w:p w:rsidR="005B4737" w:rsidRPr="00CF6F98" w:rsidRDefault="005B4737" w:rsidP="005B4737">
      <w:pPr>
        <w:pStyle w:val="ListParagraph"/>
        <w:numPr>
          <w:ilvl w:val="0"/>
          <w:numId w:val="144"/>
        </w:numPr>
        <w:rPr>
          <w:rFonts w:ascii="Times New Roman" w:hAnsi="Times New Roman"/>
        </w:rPr>
      </w:pPr>
      <w:r w:rsidRPr="00CF6F98">
        <w:rPr>
          <w:rFonts w:ascii="Times New Roman" w:hAnsi="Times New Roman"/>
        </w:rPr>
        <w:t>The Prime Recipient’s staff expertise/qualifications and resources or ability to obtain them, to successfully achieve the goals of the project.</w:t>
      </w:r>
    </w:p>
    <w:p w:rsidR="005B4737" w:rsidRPr="00DF5843" w:rsidRDefault="005B4737" w:rsidP="005B4737">
      <w:pPr>
        <w:rPr>
          <w:rFonts w:ascii="Times New Roman" w:hAnsi="Times New Roman"/>
        </w:rPr>
      </w:pPr>
      <w:r w:rsidRPr="00CF6F98">
        <w:rPr>
          <w:rFonts w:ascii="Times New Roman" w:hAnsi="Times New Roman"/>
        </w:rPr>
        <w:t>Consistent with DOE’s mandate to exercise good Federal stewardship, the Contracting Officer may request the insertion of one or more conditions into the award if he/she deems the project to be high risk. In such instances, the Contracting Officer will work with the Applicant to minimize the administrative burden while maximi</w:t>
      </w:r>
      <w:r>
        <w:rPr>
          <w:rFonts w:ascii="Times New Roman" w:hAnsi="Times New Roman"/>
        </w:rPr>
        <w:t>zing the prospects for success.</w:t>
      </w:r>
    </w:p>
    <w:p w:rsidR="005B4737" w:rsidRPr="00B47BC6" w:rsidRDefault="005B4737" w:rsidP="005B4737">
      <w:pPr>
        <w:spacing w:after="0"/>
        <w:outlineLvl w:val="1"/>
        <w:rPr>
          <w:rFonts w:ascii="Times New Roman" w:hAnsi="Times New Roman"/>
          <w:b/>
          <w:smallCaps/>
          <w:sz w:val="28"/>
          <w:szCs w:val="28"/>
          <w:u w:val="single"/>
        </w:rPr>
      </w:pPr>
    </w:p>
    <w:p w:rsidR="005B4737" w:rsidRDefault="005B4737" w:rsidP="005B4737">
      <w:pPr>
        <w:pStyle w:val="ListParagraph"/>
        <w:numPr>
          <w:ilvl w:val="1"/>
          <w:numId w:val="2"/>
        </w:numPr>
        <w:spacing w:after="0"/>
        <w:ind w:left="1260"/>
        <w:outlineLvl w:val="1"/>
        <w:rPr>
          <w:rFonts w:ascii="Times New Roman" w:hAnsi="Times New Roman"/>
          <w:b/>
          <w:smallCaps/>
          <w:sz w:val="28"/>
          <w:szCs w:val="28"/>
          <w:u w:val="single"/>
        </w:rPr>
      </w:pPr>
      <w:bookmarkStart w:id="138" w:name="_Toc305165680"/>
      <w:bookmarkStart w:id="139" w:name="_Toc305165801"/>
      <w:bookmarkStart w:id="140" w:name="_Toc305956972"/>
      <w:bookmarkStart w:id="141" w:name="_Toc343347934"/>
      <w:bookmarkStart w:id="142" w:name="_Toc346012016"/>
      <w:bookmarkStart w:id="143" w:name="_Toc307771348"/>
      <w:bookmarkStart w:id="144" w:name="_Toc308703648"/>
      <w:bookmarkEnd w:id="87"/>
      <w:bookmarkEnd w:id="88"/>
      <w:bookmarkEnd w:id="89"/>
      <w:bookmarkEnd w:id="90"/>
      <w:bookmarkEnd w:id="91"/>
      <w:r w:rsidRPr="00B47BC6">
        <w:rPr>
          <w:rFonts w:ascii="Times New Roman" w:hAnsi="Times New Roman"/>
          <w:b/>
          <w:smallCaps/>
          <w:sz w:val="28"/>
          <w:szCs w:val="28"/>
          <w:u w:val="single"/>
        </w:rPr>
        <w:t xml:space="preserve">DOE </w:t>
      </w:r>
      <w:bookmarkEnd w:id="92"/>
      <w:bookmarkEnd w:id="93"/>
      <w:bookmarkEnd w:id="138"/>
      <w:bookmarkEnd w:id="139"/>
      <w:bookmarkEnd w:id="140"/>
      <w:r w:rsidRPr="00B47BC6">
        <w:rPr>
          <w:rFonts w:ascii="Times New Roman" w:hAnsi="Times New Roman"/>
          <w:b/>
          <w:smallCaps/>
          <w:sz w:val="28"/>
          <w:szCs w:val="28"/>
          <w:u w:val="single"/>
        </w:rPr>
        <w:t>Financial Assistance Agreement</w:t>
      </w:r>
      <w:bookmarkEnd w:id="141"/>
      <w:bookmarkEnd w:id="142"/>
    </w:p>
    <w:p w:rsidR="00B56864" w:rsidRDefault="00B56864" w:rsidP="005B4737">
      <w:pPr>
        <w:rPr>
          <w:rFonts w:ascii="Times New Roman" w:hAnsi="Times New Roman"/>
        </w:rPr>
      </w:pPr>
    </w:p>
    <w:p w:rsidR="005B4737" w:rsidRPr="00B47BC6" w:rsidRDefault="005B4737" w:rsidP="005B4737">
      <w:pPr>
        <w:rPr>
          <w:rFonts w:ascii="Times New Roman" w:hAnsi="Times New Roman"/>
        </w:rPr>
      </w:pPr>
      <w:r w:rsidRPr="00B47BC6">
        <w:rPr>
          <w:rFonts w:ascii="Times New Roman" w:hAnsi="Times New Roman"/>
        </w:rPr>
        <w:t>Through Financial Assistance Agreements, DOE provides financial and other support to projects that have the potential to benefit the public.  DOE does not use such agreements to acquire property or services for the direct benefit or use of the U.S. Government.</w:t>
      </w:r>
      <w:r w:rsidR="007453DF" w:rsidRPr="007453DF">
        <w:t xml:space="preserve"> </w:t>
      </w:r>
      <w:r w:rsidR="007453DF" w:rsidRPr="007453DF">
        <w:rPr>
          <w:rFonts w:ascii="Times New Roman" w:hAnsi="Times New Roman"/>
        </w:rPr>
        <w:t xml:space="preserve">DOE’s Financial Assistance Regulation is set forth in Title 10, Part 600 of the </w:t>
      </w:r>
      <w:r w:rsidR="00E35903">
        <w:rPr>
          <w:rFonts w:ascii="Times New Roman" w:hAnsi="Times New Roman"/>
        </w:rPr>
        <w:t>Code</w:t>
      </w:r>
      <w:r w:rsidR="007453DF" w:rsidRPr="007453DF">
        <w:rPr>
          <w:rFonts w:ascii="Times New Roman" w:hAnsi="Times New Roman"/>
        </w:rPr>
        <w:t xml:space="preserve"> of Federal Regulations and is avail</w:t>
      </w:r>
      <w:r w:rsidR="00BC671E">
        <w:rPr>
          <w:rFonts w:ascii="Times New Roman" w:hAnsi="Times New Roman"/>
        </w:rPr>
        <w:t>able electronically (e-</w:t>
      </w:r>
      <w:r w:rsidR="00BC671E" w:rsidRPr="00BC671E">
        <w:rPr>
          <w:rFonts w:ascii="Times New Roman" w:hAnsi="Times New Roman"/>
        </w:rPr>
        <w:t xml:space="preserve">CFR) </w:t>
      </w:r>
      <w:hyperlink r:id="rId37" w:history="1">
        <w:r w:rsidR="00BC671E" w:rsidRPr="00BC671E">
          <w:rPr>
            <w:rStyle w:val="Hyperlink"/>
            <w:rFonts w:ascii="Times New Roman" w:hAnsi="Times New Roman"/>
          </w:rPr>
          <w:t>here</w:t>
        </w:r>
      </w:hyperlink>
      <w:r w:rsidR="007453DF" w:rsidRPr="00BC671E">
        <w:rPr>
          <w:rFonts w:ascii="Times New Roman" w:hAnsi="Times New Roman"/>
        </w:rPr>
        <w:t>. See</w:t>
      </w:r>
      <w:r w:rsidR="007453DF" w:rsidRPr="007453DF">
        <w:rPr>
          <w:rFonts w:ascii="Times New Roman" w:hAnsi="Times New Roman"/>
        </w:rPr>
        <w:t xml:space="preserve"> Subpart D with respect to the Administrative Requirements for Grants and Cooperative Agreements with For-Profit Organizations.  Any award agreement issued will be fully compliant with these regulations.     </w:t>
      </w:r>
    </w:p>
    <w:p w:rsidR="005B4737" w:rsidRPr="00B47BC6" w:rsidRDefault="005B4737" w:rsidP="005B4737">
      <w:pPr>
        <w:spacing w:after="0"/>
        <w:outlineLvl w:val="1"/>
        <w:rPr>
          <w:rFonts w:ascii="Times New Roman" w:hAnsi="Times New Roman"/>
          <w:b/>
          <w:smallCaps/>
          <w:sz w:val="28"/>
          <w:szCs w:val="28"/>
          <w:u w:val="single"/>
        </w:rPr>
      </w:pPr>
    </w:p>
    <w:p w:rsidR="005B4737" w:rsidRPr="00B47BC6" w:rsidRDefault="005B4737" w:rsidP="005B4737">
      <w:pPr>
        <w:pStyle w:val="ListParagraph"/>
        <w:numPr>
          <w:ilvl w:val="2"/>
          <w:numId w:val="2"/>
        </w:numPr>
        <w:spacing w:after="0"/>
        <w:ind w:left="2160"/>
        <w:outlineLvl w:val="3"/>
        <w:rPr>
          <w:rFonts w:ascii="Times New Roman" w:hAnsi="Times New Roman"/>
          <w:b/>
          <w:smallCaps/>
          <w:sz w:val="28"/>
          <w:szCs w:val="28"/>
          <w:u w:val="single"/>
        </w:rPr>
      </w:pPr>
      <w:bookmarkStart w:id="145" w:name="_Ref343345411"/>
      <w:bookmarkStart w:id="146" w:name="_Ref343345417"/>
      <w:bookmarkStart w:id="147" w:name="_Toc343347935"/>
      <w:bookmarkStart w:id="148" w:name="_Toc290208612"/>
      <w:bookmarkStart w:id="149" w:name="_Toc296928975"/>
      <w:bookmarkStart w:id="150" w:name="_Toc305165681"/>
      <w:bookmarkStart w:id="151" w:name="_Toc305165802"/>
      <w:bookmarkStart w:id="152" w:name="_Toc305956973"/>
      <w:r w:rsidRPr="00B47BC6">
        <w:rPr>
          <w:rFonts w:ascii="Times New Roman" w:hAnsi="Times New Roman"/>
          <w:b/>
          <w:smallCaps/>
          <w:sz w:val="28"/>
          <w:szCs w:val="28"/>
        </w:rPr>
        <w:t>Cooperative Agreement</w:t>
      </w:r>
      <w:bookmarkEnd w:id="145"/>
      <w:bookmarkEnd w:id="146"/>
      <w:bookmarkEnd w:id="147"/>
    </w:p>
    <w:p w:rsidR="00B56864" w:rsidRDefault="00B56864" w:rsidP="005B4737">
      <w:pPr>
        <w:rPr>
          <w:rFonts w:ascii="Times New Roman" w:hAnsi="Times New Roman"/>
        </w:rPr>
      </w:pPr>
    </w:p>
    <w:p w:rsidR="005B4737" w:rsidRPr="00B47BC6" w:rsidRDefault="005B4737" w:rsidP="005B4737">
      <w:pPr>
        <w:rPr>
          <w:rFonts w:ascii="Times New Roman" w:hAnsi="Times New Roman"/>
        </w:rPr>
      </w:pPr>
      <w:r w:rsidRPr="00B47BC6">
        <w:rPr>
          <w:rFonts w:ascii="Times New Roman" w:hAnsi="Times New Roman"/>
        </w:rPr>
        <w:t>DOE will use Cooperative Agreements to provide financial and other support to Prime Recipients.</w:t>
      </w:r>
      <w:r w:rsidRPr="00B47BC6">
        <w:rPr>
          <w:vertAlign w:val="superscript"/>
        </w:rPr>
        <w:footnoteReference w:id="13"/>
      </w:r>
      <w:r w:rsidRPr="00B47BC6">
        <w:rPr>
          <w:rFonts w:ascii="Times New Roman" w:hAnsi="Times New Roman"/>
        </w:rPr>
        <w:t xml:space="preserve">  Cooperative Agreements differ from Grants in terms of agency involvement, supervision, and intervention in the project.  DOE has substantial involvement in the management and direction of every cooperative agreement, as described in Section </w:t>
      </w:r>
      <w:r w:rsidR="00856CB7">
        <w:fldChar w:fldCharType="begin"/>
      </w:r>
      <w:r w:rsidR="00856CB7">
        <w:instrText xml:space="preserve"> REF _Ref343266155 \w \h  \* MERGEFORMAT </w:instrText>
      </w:r>
      <w:r w:rsidR="00856CB7">
        <w:fldChar w:fldCharType="separate"/>
      </w:r>
      <w:r w:rsidR="00856CB7" w:rsidRPr="00856CB7">
        <w:rPr>
          <w:rFonts w:ascii="Times New Roman" w:hAnsi="Times New Roman"/>
        </w:rPr>
        <w:t>II.D</w:t>
      </w:r>
      <w:r w:rsidR="00856CB7">
        <w:fldChar w:fldCharType="end"/>
      </w:r>
      <w:r w:rsidRPr="00B47BC6">
        <w:rPr>
          <w:rFonts w:ascii="Times New Roman" w:hAnsi="Times New Roman"/>
        </w:rPr>
        <w:t xml:space="preserve">  of the FOA.</w:t>
      </w:r>
    </w:p>
    <w:p w:rsidR="005B4737" w:rsidRPr="00B47BC6" w:rsidRDefault="005B4737" w:rsidP="005B4737">
      <w:pPr>
        <w:rPr>
          <w:rFonts w:ascii="Times New Roman" w:hAnsi="Times New Roman"/>
          <w:b/>
          <w:u w:val="single"/>
        </w:rPr>
      </w:pPr>
      <w:r w:rsidRPr="00B47BC6">
        <w:rPr>
          <w:rFonts w:ascii="Times New Roman" w:hAnsi="Times New Roman"/>
          <w:b/>
          <w:u w:val="single"/>
        </w:rPr>
        <w:t>DOE will use deliverable-based payments as the method of payment for awards issued under this FOA. Specifically, the Prime Recipient will be reimbursed for actual costs (minus cost share) at each payable deliverable accomplished and verified in accordance with the schedule of deliverables negotiated between DOE and the Prime Recipient</w:t>
      </w:r>
      <w:r w:rsidR="00E7704A">
        <w:rPr>
          <w:rFonts w:ascii="Times New Roman" w:hAnsi="Times New Roman"/>
          <w:b/>
          <w:u w:val="single"/>
        </w:rPr>
        <w:t xml:space="preserve"> and in accordance with federal cost principles</w:t>
      </w:r>
      <w:r w:rsidRPr="00B47BC6">
        <w:rPr>
          <w:rFonts w:ascii="Times New Roman" w:hAnsi="Times New Roman"/>
          <w:b/>
          <w:u w:val="single"/>
        </w:rPr>
        <w:t xml:space="preserve">.  Payment is made after a deliverable is met and verified. If a deliverable is not met by the specified deadline, the payment is not made. Failure to meet a deliverable by the specified deadline may result in termination of an award. Delays or extensions of the deliverables schedule are not acceptable. </w:t>
      </w:r>
    </w:p>
    <w:p w:rsidR="005B4737" w:rsidRPr="00B47BC6" w:rsidRDefault="005B4737" w:rsidP="005B4737">
      <w:pPr>
        <w:rPr>
          <w:rFonts w:ascii="Times New Roman" w:hAnsi="Times New Roman"/>
        </w:rPr>
      </w:pPr>
      <w:r w:rsidRPr="00B47BC6">
        <w:rPr>
          <w:rFonts w:ascii="Times New Roman" w:hAnsi="Times New Roman"/>
        </w:rPr>
        <w:t xml:space="preserve">It is the responsibility of the Applicant to </w:t>
      </w:r>
      <w:r w:rsidR="00CC4A0D">
        <w:rPr>
          <w:rFonts w:ascii="Times New Roman" w:hAnsi="Times New Roman"/>
        </w:rPr>
        <w:t>propose</w:t>
      </w:r>
      <w:r w:rsidR="00CC4A0D" w:rsidRPr="00B47BC6">
        <w:rPr>
          <w:rFonts w:ascii="Times New Roman" w:hAnsi="Times New Roman"/>
        </w:rPr>
        <w:t xml:space="preserve"> </w:t>
      </w:r>
      <w:r w:rsidRPr="00B47BC6">
        <w:rPr>
          <w:rFonts w:ascii="Times New Roman" w:hAnsi="Times New Roman"/>
        </w:rPr>
        <w:t xml:space="preserve">a deliverables schedule that is both challenging and achievable. An overly aggressive and unrealistic deliverables schedule </w:t>
      </w:r>
      <w:r w:rsidR="005E3925">
        <w:rPr>
          <w:rFonts w:ascii="Times New Roman" w:hAnsi="Times New Roman"/>
        </w:rPr>
        <w:t>should be avoided</w:t>
      </w:r>
      <w:r w:rsidRPr="00B47BC6">
        <w:rPr>
          <w:rFonts w:ascii="Times New Roman" w:hAnsi="Times New Roman"/>
        </w:rPr>
        <w:t xml:space="preserve"> because</w:t>
      </w:r>
      <w:r w:rsidR="005E3925">
        <w:rPr>
          <w:rFonts w:ascii="Times New Roman" w:hAnsi="Times New Roman"/>
        </w:rPr>
        <w:t xml:space="preserve"> funds will not be</w:t>
      </w:r>
      <w:r w:rsidRPr="00B47BC6">
        <w:rPr>
          <w:rFonts w:ascii="Times New Roman" w:hAnsi="Times New Roman"/>
        </w:rPr>
        <w:t xml:space="preserve"> reimburs</w:t>
      </w:r>
      <w:r w:rsidR="005E3925">
        <w:rPr>
          <w:rFonts w:ascii="Times New Roman" w:hAnsi="Times New Roman"/>
        </w:rPr>
        <w:t>ed</w:t>
      </w:r>
      <w:r w:rsidR="001919CB">
        <w:rPr>
          <w:rFonts w:ascii="Times New Roman" w:hAnsi="Times New Roman"/>
        </w:rPr>
        <w:t xml:space="preserve"> </w:t>
      </w:r>
      <w:r w:rsidRPr="00B47BC6">
        <w:rPr>
          <w:rFonts w:ascii="Times New Roman" w:hAnsi="Times New Roman"/>
        </w:rPr>
        <w:t>until deliverables are achieved</w:t>
      </w:r>
      <w:r w:rsidR="00CC4A0D">
        <w:rPr>
          <w:rFonts w:ascii="Times New Roman" w:hAnsi="Times New Roman"/>
        </w:rPr>
        <w:t xml:space="preserve"> and verified by DOE</w:t>
      </w:r>
      <w:r w:rsidR="005E3925">
        <w:rPr>
          <w:rFonts w:ascii="Times New Roman" w:hAnsi="Times New Roman"/>
        </w:rPr>
        <w:t xml:space="preserve">.  </w:t>
      </w:r>
      <w:r w:rsidRPr="00B47BC6">
        <w:rPr>
          <w:rFonts w:ascii="Times New Roman" w:hAnsi="Times New Roman"/>
        </w:rPr>
        <w:t xml:space="preserve"> </w:t>
      </w:r>
      <w:r w:rsidR="005E3925">
        <w:rPr>
          <w:rFonts w:ascii="Times New Roman" w:hAnsi="Times New Roman"/>
        </w:rPr>
        <w:t xml:space="preserve">Furthermore, </w:t>
      </w:r>
      <w:r w:rsidRPr="00B47BC6">
        <w:rPr>
          <w:rFonts w:ascii="Times New Roman" w:hAnsi="Times New Roman"/>
        </w:rPr>
        <w:t xml:space="preserve">awards </w:t>
      </w:r>
      <w:r w:rsidR="005E3925">
        <w:rPr>
          <w:rFonts w:ascii="Times New Roman" w:hAnsi="Times New Roman"/>
        </w:rPr>
        <w:t>may be</w:t>
      </w:r>
      <w:r w:rsidR="005E3925" w:rsidRPr="00B47BC6">
        <w:rPr>
          <w:rFonts w:ascii="Times New Roman" w:hAnsi="Times New Roman"/>
        </w:rPr>
        <w:t xml:space="preserve"> </w:t>
      </w:r>
      <w:r w:rsidRPr="00B47BC6">
        <w:rPr>
          <w:rFonts w:ascii="Times New Roman" w:hAnsi="Times New Roman"/>
        </w:rPr>
        <w:t xml:space="preserve">terminated </w:t>
      </w:r>
      <w:r w:rsidR="005E3925">
        <w:rPr>
          <w:rFonts w:ascii="Times New Roman" w:hAnsi="Times New Roman"/>
        </w:rPr>
        <w:t>if</w:t>
      </w:r>
      <w:r w:rsidR="005E3925" w:rsidRPr="00B47BC6">
        <w:rPr>
          <w:rFonts w:ascii="Times New Roman" w:hAnsi="Times New Roman"/>
        </w:rPr>
        <w:t xml:space="preserve"> </w:t>
      </w:r>
      <w:r w:rsidRPr="00B47BC6">
        <w:rPr>
          <w:rFonts w:ascii="Times New Roman" w:hAnsi="Times New Roman"/>
        </w:rPr>
        <w:t xml:space="preserve">deliverables are not met in a timely fashion. </w:t>
      </w:r>
      <w:r w:rsidR="00553606">
        <w:rPr>
          <w:rFonts w:ascii="Times New Roman" w:hAnsi="Times New Roman"/>
        </w:rPr>
        <w:t>Conversely</w:t>
      </w:r>
      <w:r w:rsidR="00FB4FF4">
        <w:rPr>
          <w:rFonts w:ascii="Times New Roman" w:hAnsi="Times New Roman"/>
        </w:rPr>
        <w:t xml:space="preserve">, </w:t>
      </w:r>
      <w:r w:rsidR="008209D9">
        <w:rPr>
          <w:rFonts w:ascii="Times New Roman" w:hAnsi="Times New Roman"/>
        </w:rPr>
        <w:t xml:space="preserve">an </w:t>
      </w:r>
      <w:r w:rsidR="00FB4FF4">
        <w:rPr>
          <w:rFonts w:ascii="Times New Roman" w:hAnsi="Times New Roman"/>
        </w:rPr>
        <w:t>o</w:t>
      </w:r>
      <w:r w:rsidRPr="00B47BC6">
        <w:rPr>
          <w:rFonts w:ascii="Times New Roman" w:hAnsi="Times New Roman"/>
        </w:rPr>
        <w:t>verly conservative deliverable</w:t>
      </w:r>
      <w:r w:rsidR="008209D9">
        <w:rPr>
          <w:rFonts w:ascii="Times New Roman" w:hAnsi="Times New Roman"/>
        </w:rPr>
        <w:t xml:space="preserve"> </w:t>
      </w:r>
      <w:r w:rsidRPr="00B47BC6">
        <w:rPr>
          <w:rFonts w:ascii="Times New Roman" w:hAnsi="Times New Roman"/>
        </w:rPr>
        <w:t>s</w:t>
      </w:r>
      <w:r w:rsidR="008209D9">
        <w:rPr>
          <w:rFonts w:ascii="Times New Roman" w:hAnsi="Times New Roman"/>
        </w:rPr>
        <w:t>chedule is</w:t>
      </w:r>
      <w:r w:rsidRPr="00B47BC6">
        <w:rPr>
          <w:rFonts w:ascii="Times New Roman" w:hAnsi="Times New Roman"/>
        </w:rPr>
        <w:t xml:space="preserve"> </w:t>
      </w:r>
      <w:r w:rsidR="008209D9">
        <w:rPr>
          <w:rFonts w:ascii="Times New Roman" w:hAnsi="Times New Roman"/>
        </w:rPr>
        <w:t xml:space="preserve">also </w:t>
      </w:r>
      <w:r w:rsidR="001B4AEB" w:rsidRPr="00B47BC6">
        <w:rPr>
          <w:rFonts w:ascii="Times New Roman" w:hAnsi="Times New Roman"/>
        </w:rPr>
        <w:fldChar w:fldCharType="begin"/>
      </w:r>
      <w:r w:rsidRPr="00B47BC6">
        <w:rPr>
          <w:rFonts w:ascii="Times New Roman" w:hAnsi="Times New Roman"/>
        </w:rPr>
        <w:instrText xml:space="preserve"> </w:instrText>
      </w:r>
      <w:r w:rsidR="001B4AEB" w:rsidRPr="00B47BC6">
        <w:rPr>
          <w:rFonts w:ascii="Times New Roman" w:hAnsi="Times New Roman"/>
        </w:rPr>
        <w:fldChar w:fldCharType="begin"/>
      </w:r>
      <w:r w:rsidRPr="00B47BC6">
        <w:rPr>
          <w:rFonts w:ascii="Times New Roman" w:hAnsi="Times New Roman"/>
        </w:rPr>
        <w:instrText xml:space="preserve">  </w:instrText>
      </w:r>
      <w:r w:rsidR="001B4AEB" w:rsidRPr="00B47BC6">
        <w:rPr>
          <w:rFonts w:ascii="Times New Roman" w:hAnsi="Times New Roman"/>
        </w:rPr>
        <w:fldChar w:fldCharType="end"/>
      </w:r>
      <w:r w:rsidRPr="00B47BC6">
        <w:rPr>
          <w:rFonts w:ascii="Times New Roman" w:hAnsi="Times New Roman"/>
        </w:rPr>
        <w:instrText xml:space="preserve"> </w:instrText>
      </w:r>
      <w:r w:rsidR="001B4AEB" w:rsidRPr="00B47BC6">
        <w:rPr>
          <w:rFonts w:ascii="Times New Roman" w:hAnsi="Times New Roman"/>
        </w:rPr>
        <w:fldChar w:fldCharType="end"/>
      </w:r>
      <w:r w:rsidRPr="00B47BC6">
        <w:rPr>
          <w:rFonts w:ascii="Times New Roman" w:hAnsi="Times New Roman"/>
        </w:rPr>
        <w:t xml:space="preserve">not </w:t>
      </w:r>
      <w:r w:rsidR="00FB4FF4">
        <w:rPr>
          <w:rFonts w:ascii="Times New Roman" w:hAnsi="Times New Roman"/>
        </w:rPr>
        <w:t>desirable</w:t>
      </w:r>
      <w:r w:rsidR="008209D9">
        <w:rPr>
          <w:rFonts w:ascii="Times New Roman" w:hAnsi="Times New Roman"/>
        </w:rPr>
        <w:t xml:space="preserve"> because of the potential negative impact for completing the project</w:t>
      </w:r>
      <w:r w:rsidR="00FB4FF4">
        <w:rPr>
          <w:rFonts w:ascii="Times New Roman" w:hAnsi="Times New Roman"/>
        </w:rPr>
        <w:t>.</w:t>
      </w:r>
    </w:p>
    <w:p w:rsidR="005B4737" w:rsidRPr="00B47BC6" w:rsidRDefault="005B4737" w:rsidP="005B4737">
      <w:pPr>
        <w:tabs>
          <w:tab w:val="left" w:pos="2746"/>
        </w:tabs>
        <w:spacing w:after="0"/>
        <w:outlineLvl w:val="3"/>
        <w:rPr>
          <w:rFonts w:ascii="Times New Roman" w:hAnsi="Times New Roman"/>
          <w:b/>
          <w:smallCaps/>
          <w:sz w:val="28"/>
          <w:szCs w:val="28"/>
          <w:u w:val="single"/>
        </w:rPr>
      </w:pPr>
    </w:p>
    <w:p w:rsidR="005B4737" w:rsidRPr="00B47BC6" w:rsidRDefault="005B4737" w:rsidP="005B4737">
      <w:pPr>
        <w:pStyle w:val="ListParagraph"/>
        <w:numPr>
          <w:ilvl w:val="2"/>
          <w:numId w:val="2"/>
        </w:numPr>
        <w:spacing w:after="0"/>
        <w:ind w:left="2160"/>
        <w:outlineLvl w:val="3"/>
        <w:rPr>
          <w:rFonts w:ascii="Times New Roman" w:hAnsi="Times New Roman"/>
          <w:b/>
          <w:smallCaps/>
          <w:sz w:val="28"/>
          <w:szCs w:val="28"/>
          <w:u w:val="single"/>
        </w:rPr>
      </w:pPr>
      <w:bookmarkStart w:id="153" w:name="_Ref343347561"/>
      <w:bookmarkStart w:id="154" w:name="_Ref343347566"/>
      <w:bookmarkStart w:id="155" w:name="_Toc343347936"/>
      <w:bookmarkStart w:id="156" w:name="_Toc290208613"/>
      <w:bookmarkStart w:id="157" w:name="_Toc296928976"/>
      <w:bookmarkStart w:id="158" w:name="_Toc305165682"/>
      <w:bookmarkStart w:id="159" w:name="_Toc305165803"/>
      <w:bookmarkStart w:id="160" w:name="_Toc305956974"/>
      <w:bookmarkEnd w:id="148"/>
      <w:bookmarkEnd w:id="149"/>
      <w:bookmarkEnd w:id="150"/>
      <w:bookmarkEnd w:id="151"/>
      <w:bookmarkEnd w:id="152"/>
      <w:r w:rsidRPr="00B47BC6">
        <w:rPr>
          <w:rFonts w:ascii="Times New Roman" w:hAnsi="Times New Roman"/>
          <w:b/>
          <w:smallCaps/>
          <w:sz w:val="28"/>
          <w:szCs w:val="28"/>
        </w:rPr>
        <w:t>Funding Agreements with FFRDCs and GOGOs</w:t>
      </w:r>
      <w:bookmarkEnd w:id="153"/>
      <w:bookmarkEnd w:id="154"/>
      <w:bookmarkEnd w:id="155"/>
    </w:p>
    <w:p w:rsidR="003E4AE1" w:rsidRDefault="003E4AE1" w:rsidP="005B4737">
      <w:pPr>
        <w:rPr>
          <w:rFonts w:ascii="Times New Roman" w:hAnsi="Times New Roman"/>
        </w:rPr>
      </w:pPr>
    </w:p>
    <w:p w:rsidR="005B4737" w:rsidRPr="00B47BC6" w:rsidRDefault="005B4737" w:rsidP="005B4737">
      <w:pPr>
        <w:rPr>
          <w:rFonts w:ascii="Times New Roman" w:hAnsi="Times New Roman"/>
        </w:rPr>
      </w:pPr>
      <w:r w:rsidRPr="00B47BC6">
        <w:rPr>
          <w:rFonts w:ascii="Times New Roman" w:hAnsi="Times New Roman"/>
        </w:rPr>
        <w:lastRenderedPageBreak/>
        <w:t xml:space="preserve">DOE understands that startup businesses often do not own all of the equipment that is required to construct a full-scale prototype towards pilot-scale production. Owning equipment is not a prerequisite for participation in this FOA.  Recipients are encouraged to leverage the capabilities of </w:t>
      </w:r>
      <w:r w:rsidR="000B13E0" w:rsidRPr="003B6523">
        <w:rPr>
          <w:rFonts w:ascii="Times New Roman" w:hAnsi="Times New Roman"/>
        </w:rPr>
        <w:t xml:space="preserve">Federally Funded Research and Development Centers (FFRDCs) and Government-Owned Government-Operated laboratories (GOGOs) </w:t>
      </w:r>
      <w:r w:rsidRPr="00B47BC6">
        <w:rPr>
          <w:rFonts w:ascii="Times New Roman" w:hAnsi="Times New Roman"/>
        </w:rPr>
        <w:t xml:space="preserve">and use them as </w:t>
      </w:r>
      <w:r w:rsidR="004F740E">
        <w:rPr>
          <w:rFonts w:ascii="Times New Roman" w:hAnsi="Times New Roman"/>
        </w:rPr>
        <w:t>team</w:t>
      </w:r>
      <w:r w:rsidR="004F740E" w:rsidRPr="00B47BC6">
        <w:rPr>
          <w:rFonts w:ascii="Times New Roman" w:hAnsi="Times New Roman"/>
        </w:rPr>
        <w:t xml:space="preserve"> </w:t>
      </w:r>
      <w:r w:rsidRPr="00B47BC6">
        <w:rPr>
          <w:rFonts w:ascii="Times New Roman" w:hAnsi="Times New Roman"/>
        </w:rPr>
        <w:t xml:space="preserve">partners. FFRDCs and GOGOs can provide access to equipment for testing and characterization in a variety of settings. Applicants are encouraged to </w:t>
      </w:r>
      <w:r w:rsidR="004F740E">
        <w:rPr>
          <w:rFonts w:ascii="Times New Roman" w:hAnsi="Times New Roman"/>
        </w:rPr>
        <w:t>consider</w:t>
      </w:r>
      <w:r w:rsidR="004F740E" w:rsidRPr="00B47BC6">
        <w:rPr>
          <w:rFonts w:ascii="Times New Roman" w:hAnsi="Times New Roman"/>
        </w:rPr>
        <w:t xml:space="preserve"> </w:t>
      </w:r>
      <w:r w:rsidRPr="00B47BC6">
        <w:rPr>
          <w:rFonts w:ascii="Times New Roman" w:hAnsi="Times New Roman"/>
        </w:rPr>
        <w:t xml:space="preserve">FFRDC and GOGO capabilities which could be useful in their proposed work effort. A full list of FFRDCs is available at </w:t>
      </w:r>
      <w:hyperlink r:id="rId38" w:history="1">
        <w:r w:rsidRPr="00B47BC6">
          <w:rPr>
            <w:rStyle w:val="Hyperlink"/>
            <w:rFonts w:ascii="Times New Roman" w:hAnsi="Times New Roman"/>
          </w:rPr>
          <w:t>http://www.nsf.gov/statistics/nsf05306/</w:t>
        </w:r>
      </w:hyperlink>
      <w:r w:rsidRPr="00B47BC6">
        <w:rPr>
          <w:rFonts w:ascii="Times New Roman" w:hAnsi="Times New Roman"/>
        </w:rPr>
        <w:t xml:space="preserve">. </w:t>
      </w:r>
    </w:p>
    <w:p w:rsidR="005B4737" w:rsidRPr="00B47BC6" w:rsidRDefault="005B4737" w:rsidP="005B4737">
      <w:pPr>
        <w:rPr>
          <w:rFonts w:ascii="Times New Roman" w:hAnsi="Times New Roman"/>
        </w:rPr>
      </w:pPr>
      <w:r w:rsidRPr="00B47BC6">
        <w:rPr>
          <w:rFonts w:ascii="Times New Roman" w:hAnsi="Times New Roman"/>
        </w:rPr>
        <w:t xml:space="preserve">DOE will issue payment </w:t>
      </w:r>
      <w:r w:rsidR="00182E4A">
        <w:rPr>
          <w:rFonts w:ascii="Times New Roman" w:hAnsi="Times New Roman"/>
        </w:rPr>
        <w:t>directly</w:t>
      </w:r>
      <w:r w:rsidR="00182E4A" w:rsidRPr="00B47BC6">
        <w:rPr>
          <w:rFonts w:ascii="Times New Roman" w:hAnsi="Times New Roman"/>
        </w:rPr>
        <w:t xml:space="preserve"> </w:t>
      </w:r>
      <w:r w:rsidRPr="00B47BC6">
        <w:rPr>
          <w:rFonts w:ascii="Times New Roman" w:hAnsi="Times New Roman"/>
        </w:rPr>
        <w:t>to the prime recipient</w:t>
      </w:r>
      <w:r w:rsidR="00CB5575">
        <w:rPr>
          <w:rFonts w:ascii="Times New Roman" w:hAnsi="Times New Roman"/>
        </w:rPr>
        <w:t xml:space="preserve"> on a reimbursement basis</w:t>
      </w:r>
      <w:r w:rsidRPr="00B47BC6">
        <w:rPr>
          <w:rFonts w:ascii="Times New Roman" w:hAnsi="Times New Roman"/>
        </w:rPr>
        <w:t>. It is the prime recipient’s responsibility to pay sub-</w:t>
      </w:r>
      <w:r w:rsidR="00E05A63">
        <w:rPr>
          <w:rFonts w:ascii="Times New Roman" w:hAnsi="Times New Roman"/>
        </w:rPr>
        <w:t>recipients</w:t>
      </w:r>
      <w:r w:rsidR="00E05A63" w:rsidRPr="00B47BC6">
        <w:rPr>
          <w:rFonts w:ascii="Times New Roman" w:hAnsi="Times New Roman"/>
        </w:rPr>
        <w:t xml:space="preserve"> </w:t>
      </w:r>
      <w:r w:rsidRPr="00B47BC6">
        <w:rPr>
          <w:rFonts w:ascii="Times New Roman" w:hAnsi="Times New Roman"/>
        </w:rPr>
        <w:t xml:space="preserve">including FFRDCs and GOGOs. The applicant may have to </w:t>
      </w:r>
      <w:r w:rsidR="00CB5575">
        <w:rPr>
          <w:rFonts w:ascii="Times New Roman" w:hAnsi="Times New Roman"/>
        </w:rPr>
        <w:t xml:space="preserve">provide advance </w:t>
      </w:r>
      <w:r w:rsidRPr="00B47BC6">
        <w:rPr>
          <w:rFonts w:ascii="Times New Roman" w:hAnsi="Times New Roman"/>
        </w:rPr>
        <w:t>fund</w:t>
      </w:r>
      <w:r w:rsidR="00CB5575">
        <w:rPr>
          <w:rFonts w:ascii="Times New Roman" w:hAnsi="Times New Roman"/>
        </w:rPr>
        <w:t>ing to</w:t>
      </w:r>
      <w:r w:rsidRPr="00B47BC6">
        <w:rPr>
          <w:rFonts w:ascii="Times New Roman" w:hAnsi="Times New Roman"/>
        </w:rPr>
        <w:t xml:space="preserve"> sub-</w:t>
      </w:r>
      <w:r w:rsidR="00E05A63">
        <w:rPr>
          <w:rFonts w:ascii="Times New Roman" w:hAnsi="Times New Roman"/>
        </w:rPr>
        <w:t>recipients</w:t>
      </w:r>
      <w:r w:rsidR="00E05A63" w:rsidRPr="00B47BC6">
        <w:rPr>
          <w:rFonts w:ascii="Times New Roman" w:hAnsi="Times New Roman"/>
        </w:rPr>
        <w:t xml:space="preserve"> </w:t>
      </w:r>
      <w:r w:rsidR="00CB5575">
        <w:rPr>
          <w:rFonts w:ascii="Times New Roman" w:hAnsi="Times New Roman"/>
        </w:rPr>
        <w:t xml:space="preserve">in order </w:t>
      </w:r>
      <w:r w:rsidRPr="00B47BC6">
        <w:rPr>
          <w:rFonts w:ascii="Times New Roman" w:hAnsi="Times New Roman"/>
        </w:rPr>
        <w:t>to meet deliverables</w:t>
      </w:r>
      <w:r w:rsidR="00CB5575">
        <w:rPr>
          <w:rFonts w:ascii="Times New Roman" w:hAnsi="Times New Roman"/>
        </w:rPr>
        <w:t>.</w:t>
      </w:r>
      <w:r w:rsidRPr="00B47BC6">
        <w:rPr>
          <w:rFonts w:ascii="Times New Roman" w:hAnsi="Times New Roman"/>
        </w:rPr>
        <w:t xml:space="preserve"> DOE does not issue reimbursement to the prime recipient unless deliverables are achieved on time and to specification</w:t>
      </w:r>
      <w:r w:rsidR="003C682B">
        <w:rPr>
          <w:rFonts w:ascii="Times New Roman" w:hAnsi="Times New Roman"/>
        </w:rPr>
        <w:t xml:space="preserve"> and verified by DOE</w:t>
      </w:r>
      <w:r w:rsidRPr="00B47BC6">
        <w:rPr>
          <w:rFonts w:ascii="Times New Roman" w:hAnsi="Times New Roman"/>
        </w:rPr>
        <w:t xml:space="preserve">. </w:t>
      </w:r>
    </w:p>
    <w:p w:rsidR="005B4737" w:rsidRPr="00B47BC6" w:rsidRDefault="005B4737" w:rsidP="005B4737">
      <w:pPr>
        <w:spacing w:after="0"/>
        <w:outlineLvl w:val="3"/>
        <w:rPr>
          <w:rFonts w:ascii="Times New Roman" w:hAnsi="Times New Roman"/>
          <w:b/>
          <w:smallCaps/>
          <w:sz w:val="28"/>
          <w:szCs w:val="28"/>
          <w:u w:val="single"/>
        </w:rPr>
      </w:pPr>
    </w:p>
    <w:p w:rsidR="005B4737" w:rsidRPr="00B47BC6" w:rsidRDefault="005B4737" w:rsidP="005B4737">
      <w:pPr>
        <w:pStyle w:val="ListParagraph"/>
        <w:numPr>
          <w:ilvl w:val="2"/>
          <w:numId w:val="2"/>
        </w:numPr>
        <w:spacing w:after="0"/>
        <w:ind w:left="2160"/>
        <w:outlineLvl w:val="3"/>
        <w:rPr>
          <w:rFonts w:ascii="Times New Roman" w:hAnsi="Times New Roman"/>
          <w:b/>
          <w:smallCaps/>
          <w:sz w:val="28"/>
          <w:szCs w:val="28"/>
          <w:u w:val="single"/>
        </w:rPr>
      </w:pPr>
      <w:bookmarkStart w:id="161" w:name="_Toc343347937"/>
      <w:bookmarkEnd w:id="156"/>
      <w:bookmarkEnd w:id="157"/>
      <w:bookmarkEnd w:id="158"/>
      <w:bookmarkEnd w:id="159"/>
      <w:bookmarkEnd w:id="160"/>
      <w:r w:rsidRPr="00B47BC6">
        <w:rPr>
          <w:rFonts w:ascii="Times New Roman" w:hAnsi="Times New Roman"/>
          <w:b/>
          <w:smallCaps/>
          <w:sz w:val="28"/>
          <w:szCs w:val="28"/>
        </w:rPr>
        <w:t>Grants</w:t>
      </w:r>
      <w:bookmarkEnd w:id="161"/>
    </w:p>
    <w:p w:rsidR="009C094C" w:rsidRDefault="009C094C" w:rsidP="005B4737">
      <w:pPr>
        <w:spacing w:after="0"/>
        <w:outlineLvl w:val="3"/>
        <w:rPr>
          <w:rFonts w:ascii="Times New Roman" w:hAnsi="Times New Roman"/>
          <w:szCs w:val="24"/>
        </w:rPr>
      </w:pPr>
    </w:p>
    <w:p w:rsidR="005B4737" w:rsidRDefault="005B4737" w:rsidP="005B4737">
      <w:pPr>
        <w:spacing w:after="0"/>
        <w:outlineLvl w:val="3"/>
        <w:rPr>
          <w:rFonts w:ascii="Times New Roman" w:hAnsi="Times New Roman"/>
          <w:szCs w:val="24"/>
        </w:rPr>
      </w:pPr>
      <w:r w:rsidRPr="00DF5843">
        <w:rPr>
          <w:rFonts w:ascii="Times New Roman" w:hAnsi="Times New Roman"/>
          <w:szCs w:val="24"/>
        </w:rPr>
        <w:t>DOE does not intend to provide funding through grants in this funding opportunity</w:t>
      </w:r>
      <w:r>
        <w:rPr>
          <w:rFonts w:ascii="Times New Roman" w:hAnsi="Times New Roman"/>
          <w:szCs w:val="24"/>
        </w:rPr>
        <w:t>.</w:t>
      </w:r>
    </w:p>
    <w:p w:rsidR="005B4737" w:rsidRPr="00B47BC6" w:rsidRDefault="005B4737" w:rsidP="005B4737">
      <w:pPr>
        <w:spacing w:after="0"/>
        <w:outlineLvl w:val="3"/>
        <w:rPr>
          <w:rFonts w:ascii="Times New Roman" w:hAnsi="Times New Roman"/>
          <w:b/>
          <w:smallCaps/>
          <w:sz w:val="28"/>
          <w:szCs w:val="28"/>
          <w:u w:val="single"/>
        </w:rPr>
      </w:pPr>
    </w:p>
    <w:p w:rsidR="005B4737" w:rsidRPr="00B47BC6" w:rsidRDefault="005B4737" w:rsidP="005B4737">
      <w:pPr>
        <w:pStyle w:val="ListParagraph"/>
        <w:numPr>
          <w:ilvl w:val="2"/>
          <w:numId w:val="2"/>
        </w:numPr>
        <w:spacing w:after="0"/>
        <w:ind w:left="2160"/>
        <w:outlineLvl w:val="3"/>
        <w:rPr>
          <w:rFonts w:ascii="Times New Roman" w:hAnsi="Times New Roman"/>
          <w:b/>
          <w:smallCaps/>
          <w:sz w:val="28"/>
          <w:szCs w:val="28"/>
          <w:u w:val="single"/>
        </w:rPr>
      </w:pPr>
      <w:bookmarkStart w:id="162" w:name="_Toc290208616"/>
      <w:bookmarkStart w:id="163" w:name="_Toc296928979"/>
      <w:bookmarkStart w:id="164" w:name="_Toc305165684"/>
      <w:bookmarkStart w:id="165" w:name="_Toc305165805"/>
      <w:bookmarkStart w:id="166" w:name="_Toc305956976"/>
      <w:bookmarkStart w:id="167" w:name="_Toc343347938"/>
      <w:r w:rsidRPr="00B47BC6">
        <w:rPr>
          <w:rFonts w:ascii="Times New Roman" w:hAnsi="Times New Roman"/>
          <w:b/>
          <w:smallCaps/>
          <w:sz w:val="28"/>
          <w:szCs w:val="28"/>
        </w:rPr>
        <w:t>Contracts</w:t>
      </w:r>
      <w:bookmarkEnd w:id="162"/>
      <w:bookmarkEnd w:id="163"/>
      <w:bookmarkEnd w:id="164"/>
      <w:bookmarkEnd w:id="165"/>
      <w:bookmarkEnd w:id="166"/>
      <w:bookmarkEnd w:id="167"/>
    </w:p>
    <w:p w:rsidR="005B4737" w:rsidRPr="00CF6F98" w:rsidRDefault="005B4737" w:rsidP="005B4737">
      <w:pPr>
        <w:spacing w:after="0"/>
        <w:rPr>
          <w:rFonts w:ascii="Times New Roman" w:hAnsi="Times New Roman"/>
          <w:szCs w:val="24"/>
          <w:highlight w:val="darkGreen"/>
        </w:rPr>
      </w:pPr>
    </w:p>
    <w:p w:rsidR="005B4737" w:rsidRPr="00CF6F98" w:rsidRDefault="005B4737" w:rsidP="005B4737">
      <w:pPr>
        <w:widowControl w:val="0"/>
        <w:spacing w:after="0"/>
        <w:rPr>
          <w:rFonts w:ascii="Times New Roman" w:hAnsi="Times New Roman"/>
          <w:szCs w:val="24"/>
          <w:highlight w:val="darkGreen"/>
        </w:rPr>
      </w:pPr>
      <w:r w:rsidRPr="00CF6F98">
        <w:rPr>
          <w:rFonts w:ascii="Times New Roman" w:hAnsi="Times New Roman"/>
          <w:szCs w:val="24"/>
        </w:rPr>
        <w:t>DOE does not intend to provide funding through contracts in this funding opportunity.</w:t>
      </w:r>
      <w:r w:rsidRPr="00CF6F98">
        <w:rPr>
          <w:rFonts w:ascii="Times New Roman" w:hAnsi="Times New Roman"/>
          <w:szCs w:val="24"/>
          <w:highlight w:val="darkGreen"/>
        </w:rPr>
        <w:t xml:space="preserve">  </w:t>
      </w:r>
    </w:p>
    <w:p w:rsidR="005B4737" w:rsidRPr="00B47BC6" w:rsidRDefault="005B4737" w:rsidP="005B4737">
      <w:pPr>
        <w:spacing w:after="0"/>
        <w:outlineLvl w:val="1"/>
        <w:rPr>
          <w:rFonts w:ascii="Times New Roman" w:hAnsi="Times New Roman"/>
          <w:b/>
          <w:smallCaps/>
          <w:sz w:val="28"/>
          <w:szCs w:val="28"/>
          <w:u w:val="single"/>
        </w:rPr>
      </w:pPr>
    </w:p>
    <w:p w:rsidR="005B4737" w:rsidRDefault="005B4737" w:rsidP="003B6523">
      <w:pPr>
        <w:pStyle w:val="ListParagraph"/>
        <w:numPr>
          <w:ilvl w:val="1"/>
          <w:numId w:val="2"/>
        </w:numPr>
        <w:spacing w:after="0"/>
        <w:ind w:left="1260"/>
        <w:outlineLvl w:val="1"/>
        <w:rPr>
          <w:rFonts w:ascii="Times New Roman" w:hAnsi="Times New Roman"/>
          <w:b/>
          <w:smallCaps/>
          <w:sz w:val="28"/>
          <w:szCs w:val="28"/>
          <w:u w:val="single"/>
        </w:rPr>
      </w:pPr>
      <w:bookmarkStart w:id="168" w:name="_Toc290208617"/>
      <w:bookmarkStart w:id="169" w:name="_Toc296928980"/>
      <w:bookmarkStart w:id="170" w:name="_Toc305165685"/>
      <w:bookmarkStart w:id="171" w:name="_Toc305165806"/>
      <w:bookmarkStart w:id="172" w:name="_Toc305956977"/>
      <w:bookmarkStart w:id="173" w:name="_Toc307771349"/>
      <w:bookmarkStart w:id="174" w:name="_Toc308703649"/>
      <w:bookmarkStart w:id="175" w:name="_Ref343266155"/>
      <w:bookmarkStart w:id="176" w:name="_Ref343266165"/>
      <w:bookmarkStart w:id="177" w:name="_Toc343347939"/>
      <w:bookmarkStart w:id="178" w:name="_Toc346012017"/>
      <w:bookmarkEnd w:id="143"/>
      <w:bookmarkEnd w:id="144"/>
      <w:r w:rsidRPr="00B47BC6">
        <w:rPr>
          <w:rFonts w:ascii="Times New Roman" w:hAnsi="Times New Roman"/>
          <w:b/>
          <w:smallCaps/>
          <w:sz w:val="28"/>
          <w:szCs w:val="28"/>
          <w:u w:val="single"/>
        </w:rPr>
        <w:t>Statement of Substantial Involvement</w:t>
      </w:r>
      <w:bookmarkEnd w:id="168"/>
      <w:bookmarkEnd w:id="169"/>
      <w:bookmarkEnd w:id="170"/>
      <w:bookmarkEnd w:id="171"/>
      <w:bookmarkEnd w:id="172"/>
      <w:bookmarkEnd w:id="173"/>
      <w:bookmarkEnd w:id="174"/>
      <w:bookmarkEnd w:id="175"/>
      <w:bookmarkEnd w:id="176"/>
      <w:bookmarkEnd w:id="177"/>
      <w:bookmarkEnd w:id="178"/>
    </w:p>
    <w:p w:rsidR="009C094C" w:rsidRDefault="009C094C" w:rsidP="003B6523">
      <w:pPr>
        <w:rPr>
          <w:rFonts w:ascii="Times New Roman" w:hAnsi="Times New Roman"/>
        </w:rPr>
      </w:pPr>
    </w:p>
    <w:p w:rsidR="003B6523" w:rsidRPr="00CF6F98" w:rsidRDefault="003B6523" w:rsidP="003B6523">
      <w:pPr>
        <w:rPr>
          <w:rFonts w:ascii="Times New Roman" w:hAnsi="Times New Roman"/>
        </w:rPr>
      </w:pPr>
      <w:r w:rsidRPr="00CF6F98">
        <w:rPr>
          <w:rFonts w:ascii="Times New Roman" w:hAnsi="Times New Roman"/>
        </w:rPr>
        <w:t>DOE generally has substantial involvement in the management and direction of its projects from inception to completion.    Each cooperative agreement will include a statement of substantial involvement describing the ways in which DOE will be substantially involved in the award.  Such involvement may include:</w:t>
      </w:r>
    </w:p>
    <w:p w:rsidR="003B6523" w:rsidRPr="00CF6F98" w:rsidRDefault="003B6523" w:rsidP="003B6523">
      <w:pPr>
        <w:pStyle w:val="ListParagraph"/>
        <w:numPr>
          <w:ilvl w:val="0"/>
          <w:numId w:val="145"/>
        </w:numPr>
        <w:rPr>
          <w:rFonts w:ascii="Times New Roman" w:hAnsi="Times New Roman"/>
        </w:rPr>
      </w:pPr>
      <w:r w:rsidRPr="00CF6F98">
        <w:rPr>
          <w:rFonts w:ascii="Times New Roman" w:hAnsi="Times New Roman"/>
        </w:rPr>
        <w:t xml:space="preserve">DOE or a designated representative must review and approve each deliverable before payment is made.  Specifically, DOE or a designated representative will review and independently verify each deliverable before payment is made.  </w:t>
      </w:r>
    </w:p>
    <w:p w:rsidR="003B6523" w:rsidRPr="00CF6F98" w:rsidRDefault="003B6523" w:rsidP="003B6523">
      <w:pPr>
        <w:pStyle w:val="ListParagraph"/>
        <w:numPr>
          <w:ilvl w:val="0"/>
          <w:numId w:val="145"/>
        </w:numPr>
        <w:rPr>
          <w:rFonts w:ascii="Times New Roman" w:hAnsi="Times New Roman"/>
        </w:rPr>
      </w:pPr>
      <w:r w:rsidRPr="00CF6F98">
        <w:rPr>
          <w:rFonts w:ascii="Times New Roman" w:hAnsi="Times New Roman"/>
        </w:rPr>
        <w:t xml:space="preserve">DOE does not limit its involvement to the administrative requirements of the cooperative agreement.  Instead, DOE has substantial involvement in the project as a whole and may provide direction or redirection on the project. </w:t>
      </w:r>
    </w:p>
    <w:p w:rsidR="003B6523" w:rsidRPr="00CF6F98" w:rsidRDefault="003B6523" w:rsidP="003B6523">
      <w:pPr>
        <w:pStyle w:val="ListParagraph"/>
        <w:numPr>
          <w:ilvl w:val="0"/>
          <w:numId w:val="145"/>
        </w:numPr>
        <w:rPr>
          <w:rFonts w:ascii="Times New Roman" w:hAnsi="Times New Roman"/>
        </w:rPr>
      </w:pPr>
      <w:r w:rsidRPr="00CF6F98">
        <w:rPr>
          <w:rFonts w:ascii="Times New Roman" w:hAnsi="Times New Roman"/>
        </w:rPr>
        <w:lastRenderedPageBreak/>
        <w:t xml:space="preserve">DOE and the Prime Recipient establish an aggressive schedule of quantifiable payable deliverables that must be met and independently verified at regular intervals in order for the Prime Recipient to receive payment.  This deliverables schedule will be based on the </w:t>
      </w:r>
      <w:r w:rsidR="00164A36">
        <w:rPr>
          <w:rFonts w:ascii="Times New Roman" w:hAnsi="Times New Roman"/>
        </w:rPr>
        <w:t>content</w:t>
      </w:r>
      <w:r w:rsidR="00EA37C7">
        <w:rPr>
          <w:rFonts w:ascii="Times New Roman" w:hAnsi="Times New Roman"/>
        </w:rPr>
        <w:t xml:space="preserve"> of</w:t>
      </w:r>
      <w:r w:rsidRPr="00CF6F98">
        <w:rPr>
          <w:rFonts w:ascii="Times New Roman" w:hAnsi="Times New Roman"/>
        </w:rPr>
        <w:t xml:space="preserve"> the Full Application and negotiated during award negotiations. If the schedule is not met DOE can end the award. </w:t>
      </w:r>
    </w:p>
    <w:p w:rsidR="003B6523" w:rsidRDefault="003B6523" w:rsidP="003B6523">
      <w:pPr>
        <w:spacing w:after="0"/>
        <w:outlineLvl w:val="1"/>
        <w:rPr>
          <w:rFonts w:ascii="Times New Roman" w:hAnsi="Times New Roman"/>
          <w:b/>
          <w:smallCaps/>
          <w:sz w:val="28"/>
          <w:szCs w:val="28"/>
          <w:u w:val="single"/>
        </w:rPr>
      </w:pPr>
    </w:p>
    <w:p w:rsidR="002179F4" w:rsidRDefault="002179F4" w:rsidP="003B6523">
      <w:pPr>
        <w:spacing w:after="0"/>
        <w:outlineLvl w:val="1"/>
        <w:rPr>
          <w:rFonts w:ascii="Times New Roman" w:hAnsi="Times New Roman"/>
          <w:b/>
          <w:smallCaps/>
          <w:sz w:val="28"/>
          <w:szCs w:val="28"/>
          <w:u w:val="single"/>
        </w:rPr>
      </w:pPr>
    </w:p>
    <w:p w:rsidR="002179F4" w:rsidRDefault="002179F4" w:rsidP="003B6523">
      <w:pPr>
        <w:spacing w:after="0"/>
        <w:outlineLvl w:val="1"/>
        <w:rPr>
          <w:rFonts w:ascii="Times New Roman" w:hAnsi="Times New Roman"/>
          <w:b/>
          <w:smallCaps/>
          <w:sz w:val="28"/>
          <w:szCs w:val="28"/>
          <w:u w:val="single"/>
        </w:rPr>
      </w:pPr>
    </w:p>
    <w:p w:rsidR="002179F4" w:rsidRPr="003B6523" w:rsidRDefault="002179F4" w:rsidP="003B6523">
      <w:pPr>
        <w:spacing w:after="0"/>
        <w:outlineLvl w:val="1"/>
        <w:rPr>
          <w:rFonts w:ascii="Times New Roman" w:hAnsi="Times New Roman"/>
          <w:b/>
          <w:smallCaps/>
          <w:sz w:val="28"/>
          <w:szCs w:val="28"/>
          <w:u w:val="single"/>
        </w:rPr>
      </w:pPr>
    </w:p>
    <w:p w:rsidR="005B4737" w:rsidRDefault="005B4737" w:rsidP="003B6523">
      <w:pPr>
        <w:pStyle w:val="ListParagraph"/>
        <w:numPr>
          <w:ilvl w:val="0"/>
          <w:numId w:val="2"/>
        </w:numPr>
        <w:spacing w:after="0"/>
        <w:outlineLvl w:val="0"/>
        <w:rPr>
          <w:rFonts w:ascii="Times New Roman" w:hAnsi="Times New Roman"/>
          <w:b/>
          <w:smallCaps/>
          <w:sz w:val="28"/>
          <w:szCs w:val="28"/>
          <w:u w:val="single"/>
        </w:rPr>
      </w:pPr>
      <w:bookmarkStart w:id="179" w:name="_Toc346012018"/>
      <w:bookmarkStart w:id="180" w:name="_Toc343347940"/>
      <w:bookmarkStart w:id="181" w:name="_Toc290208618"/>
      <w:bookmarkStart w:id="182" w:name="_Toc296928981"/>
      <w:bookmarkStart w:id="183" w:name="_Toc305165686"/>
      <w:bookmarkStart w:id="184" w:name="_Toc305165807"/>
      <w:bookmarkStart w:id="185" w:name="_Toc305956978"/>
      <w:bookmarkStart w:id="186" w:name="_Toc307771350"/>
      <w:bookmarkStart w:id="187" w:name="_Toc308703650"/>
      <w:bookmarkEnd w:id="73"/>
      <w:r w:rsidRPr="003B6523">
        <w:rPr>
          <w:rFonts w:ascii="Times New Roman" w:hAnsi="Times New Roman"/>
          <w:b/>
          <w:smallCaps/>
          <w:sz w:val="28"/>
          <w:szCs w:val="28"/>
          <w:u w:val="single"/>
        </w:rPr>
        <w:t>Eligibility Information</w:t>
      </w:r>
      <w:bookmarkEnd w:id="179"/>
    </w:p>
    <w:p w:rsidR="003B6523" w:rsidRPr="003B6523" w:rsidRDefault="003B6523" w:rsidP="003B6523">
      <w:pPr>
        <w:spacing w:after="0"/>
        <w:outlineLvl w:val="1"/>
        <w:rPr>
          <w:rFonts w:ascii="Times New Roman" w:hAnsi="Times New Roman"/>
          <w:b/>
          <w:smallCaps/>
          <w:sz w:val="28"/>
          <w:szCs w:val="28"/>
          <w:u w:val="single"/>
        </w:rPr>
      </w:pPr>
    </w:p>
    <w:p w:rsidR="00CD1F60" w:rsidRDefault="00CD1F60" w:rsidP="003B6523">
      <w:pPr>
        <w:pStyle w:val="ListParagraph"/>
        <w:numPr>
          <w:ilvl w:val="1"/>
          <w:numId w:val="2"/>
        </w:numPr>
        <w:spacing w:after="0"/>
        <w:ind w:left="1260"/>
        <w:outlineLvl w:val="1"/>
        <w:rPr>
          <w:rFonts w:ascii="Times New Roman" w:hAnsi="Times New Roman"/>
          <w:b/>
          <w:smallCaps/>
          <w:sz w:val="28"/>
          <w:szCs w:val="28"/>
          <w:u w:val="single"/>
        </w:rPr>
      </w:pPr>
      <w:bookmarkStart w:id="188" w:name="_Ref343266304"/>
      <w:bookmarkStart w:id="189" w:name="_Ref343266311"/>
      <w:bookmarkStart w:id="190" w:name="_Ref343267079"/>
      <w:bookmarkStart w:id="191" w:name="_Ref343267092"/>
      <w:bookmarkStart w:id="192" w:name="_Ref343344125"/>
      <w:bookmarkStart w:id="193" w:name="_Ref343344134"/>
      <w:bookmarkStart w:id="194" w:name="_Toc343347941"/>
      <w:bookmarkStart w:id="195" w:name="_Toc346012019"/>
      <w:bookmarkStart w:id="196" w:name="_Toc290208619"/>
      <w:bookmarkStart w:id="197" w:name="_Toc296928982"/>
      <w:bookmarkStart w:id="198" w:name="_Toc305165687"/>
      <w:bookmarkStart w:id="199" w:name="_Toc305165808"/>
      <w:bookmarkStart w:id="200" w:name="_Toc305956979"/>
      <w:bookmarkStart w:id="201" w:name="_Toc307771351"/>
      <w:bookmarkStart w:id="202" w:name="_Toc308703651"/>
      <w:bookmarkEnd w:id="180"/>
      <w:r w:rsidRPr="003B6523">
        <w:rPr>
          <w:rFonts w:ascii="Times New Roman" w:hAnsi="Times New Roman"/>
          <w:b/>
          <w:smallCaps/>
          <w:sz w:val="28"/>
          <w:szCs w:val="28"/>
          <w:u w:val="single"/>
        </w:rPr>
        <w:t>Eligible Applicant</w:t>
      </w:r>
      <w:r w:rsidR="005A5DD3" w:rsidRPr="003B6523">
        <w:rPr>
          <w:rFonts w:ascii="Times New Roman" w:hAnsi="Times New Roman"/>
          <w:b/>
          <w:smallCaps/>
          <w:sz w:val="28"/>
          <w:szCs w:val="28"/>
          <w:u w:val="single"/>
        </w:rPr>
        <w:t>s</w:t>
      </w:r>
      <w:bookmarkEnd w:id="188"/>
      <w:bookmarkEnd w:id="189"/>
      <w:bookmarkEnd w:id="190"/>
      <w:bookmarkEnd w:id="191"/>
      <w:bookmarkEnd w:id="192"/>
      <w:bookmarkEnd w:id="193"/>
      <w:bookmarkEnd w:id="194"/>
      <w:bookmarkEnd w:id="195"/>
    </w:p>
    <w:p w:rsidR="009C094C" w:rsidRDefault="009C094C" w:rsidP="003B6523">
      <w:pPr>
        <w:rPr>
          <w:rFonts w:ascii="Times New Roman" w:hAnsi="Times New Roman"/>
          <w:b/>
        </w:rPr>
      </w:pPr>
    </w:p>
    <w:p w:rsidR="003B6523" w:rsidRPr="003B6523" w:rsidRDefault="003B6523" w:rsidP="003B6523">
      <w:pPr>
        <w:rPr>
          <w:rFonts w:ascii="Times New Roman" w:hAnsi="Times New Roman"/>
        </w:rPr>
      </w:pPr>
      <w:r w:rsidRPr="003B6523">
        <w:rPr>
          <w:rFonts w:ascii="Times New Roman" w:hAnsi="Times New Roman"/>
          <w:b/>
        </w:rPr>
        <w:t>Standalone Applicants:</w:t>
      </w:r>
      <w:r w:rsidRPr="003B6523">
        <w:rPr>
          <w:rFonts w:ascii="Times New Roman" w:hAnsi="Times New Roman"/>
        </w:rPr>
        <w:t xml:space="preserve"> Only </w:t>
      </w:r>
      <w:r w:rsidR="00635DAE">
        <w:rPr>
          <w:rFonts w:ascii="Times New Roman" w:hAnsi="Times New Roman"/>
        </w:rPr>
        <w:t>i</w:t>
      </w:r>
      <w:r w:rsidR="00457932" w:rsidRPr="00457932">
        <w:rPr>
          <w:rFonts w:ascii="Times New Roman" w:hAnsi="Times New Roman"/>
        </w:rPr>
        <w:t xml:space="preserve">ndependently incorporated startup businesses </w:t>
      </w:r>
      <w:r w:rsidRPr="003B6523">
        <w:rPr>
          <w:rFonts w:ascii="Times New Roman" w:hAnsi="Times New Roman"/>
        </w:rPr>
        <w:t>are eligible to apply for funding as Standalone Applicants</w:t>
      </w:r>
      <w:r w:rsidRPr="003B6523">
        <w:rPr>
          <w:rFonts w:ascii="Times New Roman" w:hAnsi="Times New Roman"/>
          <w:vertAlign w:val="superscript"/>
        </w:rPr>
        <w:t xml:space="preserve">. </w:t>
      </w:r>
      <w:r w:rsidRPr="00CF6F98">
        <w:rPr>
          <w:vertAlign w:val="superscript"/>
        </w:rPr>
        <w:footnoteReference w:id="14"/>
      </w:r>
      <w:r w:rsidRPr="003B6523">
        <w:rPr>
          <w:rFonts w:ascii="Times New Roman" w:hAnsi="Times New Roman"/>
        </w:rPr>
        <w:t xml:space="preserve">   </w:t>
      </w:r>
    </w:p>
    <w:p w:rsidR="003B6523" w:rsidRPr="003B6523" w:rsidRDefault="003B6523" w:rsidP="003B6523">
      <w:pPr>
        <w:rPr>
          <w:rFonts w:ascii="Times New Roman" w:hAnsi="Times New Roman"/>
        </w:rPr>
      </w:pPr>
      <w:r w:rsidRPr="003B6523">
        <w:rPr>
          <w:rFonts w:ascii="Times New Roman" w:hAnsi="Times New Roman"/>
          <w:b/>
        </w:rPr>
        <w:t>Project Teams:</w:t>
      </w:r>
      <w:r w:rsidRPr="003B6523">
        <w:rPr>
          <w:rFonts w:ascii="Times New Roman" w:hAnsi="Times New Roman"/>
        </w:rPr>
        <w:t xml:space="preserve"> Only Project Teams led by </w:t>
      </w:r>
      <w:r w:rsidR="00635DAE">
        <w:rPr>
          <w:rFonts w:ascii="Times New Roman" w:hAnsi="Times New Roman"/>
        </w:rPr>
        <w:t>i</w:t>
      </w:r>
      <w:r w:rsidR="00457932" w:rsidRPr="00457932">
        <w:rPr>
          <w:rFonts w:ascii="Times New Roman" w:hAnsi="Times New Roman"/>
        </w:rPr>
        <w:t xml:space="preserve">ndependently incorporated startup businesses </w:t>
      </w:r>
      <w:r w:rsidRPr="003B6523">
        <w:rPr>
          <w:rFonts w:ascii="Times New Roman" w:hAnsi="Times New Roman"/>
        </w:rPr>
        <w:t xml:space="preserve">with less than 500 employees are eligible to </w:t>
      </w:r>
      <w:r w:rsidRPr="003B6523">
        <w:rPr>
          <w:rFonts w:ascii="Times New Roman" w:hAnsi="Times New Roman"/>
          <w:szCs w:val="24"/>
        </w:rPr>
        <w:t xml:space="preserve">apply for funding (this includes any foreign subsidiaries or affiliates that may be eligible to apply if they meet the criteria stated in Section </w:t>
      </w:r>
      <w:r w:rsidR="00856CB7">
        <w:fldChar w:fldCharType="begin"/>
      </w:r>
      <w:r w:rsidR="00856CB7">
        <w:instrText xml:space="preserve"> REF _Ref343266339 \w \h  \* MERGEFORMAT </w:instrText>
      </w:r>
      <w:r w:rsidR="00856CB7">
        <w:fldChar w:fldCharType="separate"/>
      </w:r>
      <w:r w:rsidR="00856CB7" w:rsidRPr="00856CB7">
        <w:rPr>
          <w:rFonts w:ascii="Times New Roman" w:hAnsi="Times New Roman"/>
          <w:szCs w:val="24"/>
        </w:rPr>
        <w:t>III.A.4</w:t>
      </w:r>
      <w:r w:rsidR="00856CB7">
        <w:fldChar w:fldCharType="end"/>
      </w:r>
      <w:r w:rsidRPr="003B6523">
        <w:rPr>
          <w:rFonts w:ascii="Times New Roman" w:hAnsi="Times New Roman"/>
          <w:szCs w:val="24"/>
        </w:rPr>
        <w:t xml:space="preserve"> of the FOA).</w:t>
      </w:r>
      <w:r w:rsidRPr="003B6523">
        <w:rPr>
          <w:rFonts w:ascii="Times New Roman" w:hAnsi="Times New Roman"/>
        </w:rPr>
        <w:t xml:space="preserve">  The business designated as the Prime Recipient must incur at least 60% of expenditures under the project, as measured by the Total Project Cost.  Failure to clearly demonstrate this qualification may lead to a determination that the team is not eligible for award. Expenditures incurred for the use of facilities, including FFRDCs, by Prime Recipient personnel count towards the Prime Recipient’s share of the Total Project Cost.      </w:t>
      </w:r>
    </w:p>
    <w:p w:rsidR="003B6523" w:rsidRPr="003302DF" w:rsidRDefault="003B6523" w:rsidP="003B6523">
      <w:pPr>
        <w:rPr>
          <w:rFonts w:ascii="Times New Roman" w:hAnsi="Times New Roman"/>
          <w:sz w:val="20"/>
          <w:szCs w:val="20"/>
        </w:rPr>
      </w:pPr>
      <w:r w:rsidRPr="003B6523">
        <w:rPr>
          <w:rFonts w:ascii="Times New Roman" w:hAnsi="Times New Roman"/>
        </w:rPr>
        <w:t xml:space="preserve">An applicant may submit </w:t>
      </w:r>
      <w:r w:rsidR="003302DF">
        <w:rPr>
          <w:rFonts w:ascii="Times New Roman" w:hAnsi="Times New Roman"/>
        </w:rPr>
        <w:t xml:space="preserve">a single </w:t>
      </w:r>
      <w:r w:rsidRPr="003B6523">
        <w:rPr>
          <w:rFonts w:ascii="Times New Roman" w:hAnsi="Times New Roman"/>
        </w:rPr>
        <w:t>separate</w:t>
      </w:r>
      <w:r w:rsidR="003302DF">
        <w:rPr>
          <w:rFonts w:ascii="Times New Roman" w:hAnsi="Times New Roman"/>
        </w:rPr>
        <w:t xml:space="preserve"> and self-contained application</w:t>
      </w:r>
      <w:r w:rsidRPr="003B6523">
        <w:rPr>
          <w:rFonts w:ascii="Times New Roman" w:hAnsi="Times New Roman"/>
        </w:rPr>
        <w:t xml:space="preserve"> for</w:t>
      </w:r>
      <w:r w:rsidR="003302DF">
        <w:rPr>
          <w:rFonts w:ascii="Times New Roman" w:hAnsi="Times New Roman"/>
        </w:rPr>
        <w:t xml:space="preserve"> each tier</w:t>
      </w:r>
      <w:r w:rsidRPr="003B6523">
        <w:rPr>
          <w:rFonts w:ascii="Times New Roman" w:hAnsi="Times New Roman"/>
        </w:rPr>
        <w:t xml:space="preserve"> </w:t>
      </w:r>
      <w:r w:rsidR="003302DF">
        <w:rPr>
          <w:rFonts w:ascii="Times New Roman" w:hAnsi="Times New Roman"/>
        </w:rPr>
        <w:t>(</w:t>
      </w:r>
      <w:r w:rsidRPr="003B6523">
        <w:rPr>
          <w:rFonts w:ascii="Times New Roman" w:hAnsi="Times New Roman"/>
          <w:szCs w:val="24"/>
        </w:rPr>
        <w:t>Tier 0, Tier</w:t>
      </w:r>
      <w:r w:rsidR="003302DF">
        <w:rPr>
          <w:rFonts w:ascii="Times New Roman" w:hAnsi="Times New Roman"/>
          <w:szCs w:val="24"/>
        </w:rPr>
        <w:t xml:space="preserve"> 1, Tier 2, Tier 1S, and Tier 2S)</w:t>
      </w:r>
      <w:r w:rsidR="003302DF">
        <w:rPr>
          <w:rFonts w:ascii="Times New Roman" w:hAnsi="Times New Roman"/>
        </w:rPr>
        <w:t>.  Each application should</w:t>
      </w:r>
      <w:r w:rsidRPr="003B6523">
        <w:rPr>
          <w:rFonts w:ascii="Times New Roman" w:hAnsi="Times New Roman"/>
        </w:rPr>
        <w:t xml:space="preserve"> have a different Principal Investigator (PI) and be for a completely different and distinct project and solution.</w:t>
      </w:r>
    </w:p>
    <w:p w:rsidR="003B6523" w:rsidRDefault="003B6523" w:rsidP="003B6523">
      <w:pPr>
        <w:rPr>
          <w:rFonts w:ascii="Times New Roman" w:hAnsi="Times New Roman"/>
        </w:rPr>
      </w:pPr>
      <w:r w:rsidRPr="003B6523">
        <w:rPr>
          <w:rFonts w:ascii="Times New Roman" w:hAnsi="Times New Roman"/>
        </w:rPr>
        <w:t>Applicants may submit an application for a Tier 2 or Tier 2S award without receiving a Tier 1 award previously.</w:t>
      </w:r>
    </w:p>
    <w:p w:rsidR="003302DF" w:rsidRPr="003B6523" w:rsidRDefault="003302DF" w:rsidP="003302DF">
      <w:pPr>
        <w:rPr>
          <w:rFonts w:ascii="Times New Roman" w:hAnsi="Times New Roman"/>
        </w:rPr>
      </w:pPr>
      <w:r w:rsidRPr="003B6523">
        <w:rPr>
          <w:rFonts w:ascii="Times New Roman" w:hAnsi="Times New Roman"/>
        </w:rPr>
        <w:t>Applicants may su</w:t>
      </w:r>
      <w:r>
        <w:rPr>
          <w:rFonts w:ascii="Times New Roman" w:hAnsi="Times New Roman"/>
        </w:rPr>
        <w:t>bmit an application for a Tier 1 or Tier 1</w:t>
      </w:r>
      <w:r w:rsidRPr="003B6523">
        <w:rPr>
          <w:rFonts w:ascii="Times New Roman" w:hAnsi="Times New Roman"/>
        </w:rPr>
        <w:t>S awa</w:t>
      </w:r>
      <w:r>
        <w:rPr>
          <w:rFonts w:ascii="Times New Roman" w:hAnsi="Times New Roman"/>
        </w:rPr>
        <w:t>rd without receiving a Tier 0</w:t>
      </w:r>
      <w:r w:rsidRPr="003B6523">
        <w:rPr>
          <w:rFonts w:ascii="Times New Roman" w:hAnsi="Times New Roman"/>
        </w:rPr>
        <w:t xml:space="preserve"> award previously.</w:t>
      </w:r>
    </w:p>
    <w:p w:rsidR="003B6523" w:rsidRPr="003B6523" w:rsidRDefault="003B6523" w:rsidP="003B6523">
      <w:pPr>
        <w:rPr>
          <w:rFonts w:ascii="Times New Roman" w:hAnsi="Times New Roman"/>
        </w:rPr>
      </w:pPr>
      <w:r w:rsidRPr="003B6523">
        <w:rPr>
          <w:rFonts w:ascii="Times New Roman" w:hAnsi="Times New Roman"/>
        </w:rPr>
        <w:t xml:space="preserve">Applicants are not eligible for funding of a project or product that already received a Tier 2 or Tier 2S award under the previous Photovoltaic Technology Incubator Program or any SunShot Incubator Program.  Applicants that previously received a Tier 2 or 2S award under the SunShot </w:t>
      </w:r>
      <w:r w:rsidRPr="003B6523">
        <w:rPr>
          <w:rFonts w:ascii="Times New Roman" w:hAnsi="Times New Roman"/>
        </w:rPr>
        <w:lastRenderedPageBreak/>
        <w:t>Incubator Program or Photovoltaic Technology Incubator Program can only apply to this program with a new product or project.</w:t>
      </w:r>
      <w:r w:rsidRPr="003B6523">
        <w:rPr>
          <w:rFonts w:ascii="Times New Roman" w:hAnsi="Times New Roman"/>
          <w:sz w:val="20"/>
          <w:szCs w:val="20"/>
        </w:rPr>
        <w:t xml:space="preserve"> </w:t>
      </w:r>
      <w:r w:rsidRPr="003B6523">
        <w:rPr>
          <w:rFonts w:ascii="Times New Roman" w:hAnsi="Times New Roman"/>
          <w:szCs w:val="24"/>
        </w:rPr>
        <w:t>Additionally, applicants are not allowed to repeat a Tier with the same project or product. If a project or product has received a Tier 1 award they may not apply for another Tier 1 award</w:t>
      </w:r>
      <w:r w:rsidR="003302DF">
        <w:rPr>
          <w:rFonts w:ascii="Times New Roman" w:hAnsi="Times New Roman"/>
          <w:szCs w:val="24"/>
        </w:rPr>
        <w:t xml:space="preserve"> for that product</w:t>
      </w:r>
      <w:r w:rsidRPr="003B6523">
        <w:rPr>
          <w:rFonts w:ascii="Times New Roman" w:hAnsi="Times New Roman"/>
          <w:szCs w:val="24"/>
        </w:rPr>
        <w:t>.</w:t>
      </w:r>
    </w:p>
    <w:p w:rsidR="003B6523" w:rsidRPr="001919CB" w:rsidRDefault="003B6523" w:rsidP="003B6523">
      <w:pPr>
        <w:rPr>
          <w:rFonts w:ascii="Times New Roman" w:hAnsi="Times New Roman"/>
        </w:rPr>
      </w:pPr>
      <w:r w:rsidRPr="001919CB">
        <w:rPr>
          <w:rFonts w:ascii="Times New Roman" w:hAnsi="Times New Roman"/>
        </w:rPr>
        <w:t xml:space="preserve">Previous Incubator </w:t>
      </w:r>
      <w:r w:rsidR="00385742" w:rsidRPr="001919CB">
        <w:rPr>
          <w:rFonts w:ascii="Times New Roman" w:hAnsi="Times New Roman"/>
        </w:rPr>
        <w:t>Full A</w:t>
      </w:r>
      <w:r w:rsidRPr="001919CB">
        <w:rPr>
          <w:rFonts w:ascii="Times New Roman" w:hAnsi="Times New Roman"/>
        </w:rPr>
        <w:t xml:space="preserve">pplications that were deemed compliant and </w:t>
      </w:r>
      <w:r w:rsidR="003809F4" w:rsidRPr="001919CB">
        <w:rPr>
          <w:rFonts w:ascii="Times New Roman" w:hAnsi="Times New Roman"/>
        </w:rPr>
        <w:t>evaluated but not selected</w:t>
      </w:r>
      <w:r w:rsidR="003302DF" w:rsidRPr="001919CB">
        <w:rPr>
          <w:rFonts w:ascii="Times New Roman" w:hAnsi="Times New Roman"/>
        </w:rPr>
        <w:t xml:space="preserve"> may be</w:t>
      </w:r>
      <w:r w:rsidRPr="001919CB">
        <w:rPr>
          <w:rFonts w:ascii="Times New Roman" w:hAnsi="Times New Roman"/>
        </w:rPr>
        <w:t xml:space="preserve"> resub</w:t>
      </w:r>
      <w:r w:rsidR="003302DF" w:rsidRPr="001919CB">
        <w:rPr>
          <w:rFonts w:ascii="Times New Roman" w:hAnsi="Times New Roman"/>
        </w:rPr>
        <w:t>mitted</w:t>
      </w:r>
      <w:r w:rsidR="003809F4" w:rsidRPr="001919CB">
        <w:rPr>
          <w:rFonts w:ascii="Times New Roman" w:hAnsi="Times New Roman"/>
        </w:rPr>
        <w:t>.  However, the resubmitted applications</w:t>
      </w:r>
      <w:r w:rsidR="001919CB">
        <w:rPr>
          <w:rFonts w:ascii="Times New Roman" w:hAnsi="Times New Roman"/>
        </w:rPr>
        <w:t xml:space="preserve"> must</w:t>
      </w:r>
      <w:r w:rsidR="003302DF" w:rsidRPr="001919CB">
        <w:rPr>
          <w:rFonts w:ascii="Times New Roman" w:hAnsi="Times New Roman"/>
        </w:rPr>
        <w:t xml:space="preserve"> incorporat</w:t>
      </w:r>
      <w:r w:rsidR="003809F4" w:rsidRPr="001919CB">
        <w:rPr>
          <w:rFonts w:ascii="Times New Roman" w:hAnsi="Times New Roman"/>
        </w:rPr>
        <w:t>e</w:t>
      </w:r>
      <w:r w:rsidR="003302DF" w:rsidRPr="001919CB">
        <w:rPr>
          <w:rFonts w:ascii="Times New Roman" w:hAnsi="Times New Roman"/>
        </w:rPr>
        <w:t xml:space="preserve"> </w:t>
      </w:r>
      <w:r w:rsidR="003809F4" w:rsidRPr="001919CB">
        <w:rPr>
          <w:rFonts w:ascii="Times New Roman" w:hAnsi="Times New Roman"/>
        </w:rPr>
        <w:t>DOE’s</w:t>
      </w:r>
      <w:r w:rsidR="003302DF" w:rsidRPr="001919CB">
        <w:rPr>
          <w:rFonts w:ascii="Times New Roman" w:hAnsi="Times New Roman"/>
        </w:rPr>
        <w:t xml:space="preserve"> feedback provided</w:t>
      </w:r>
      <w:r w:rsidRPr="001919CB">
        <w:rPr>
          <w:rFonts w:ascii="Times New Roman" w:hAnsi="Times New Roman"/>
        </w:rPr>
        <w:t xml:space="preserve"> </w:t>
      </w:r>
      <w:r w:rsidR="003809F4" w:rsidRPr="001919CB">
        <w:rPr>
          <w:rFonts w:ascii="Times New Roman" w:hAnsi="Times New Roman"/>
        </w:rPr>
        <w:t>in</w:t>
      </w:r>
      <w:r w:rsidR="003302DF" w:rsidRPr="001919CB">
        <w:rPr>
          <w:rFonts w:ascii="Times New Roman" w:hAnsi="Times New Roman"/>
        </w:rPr>
        <w:t xml:space="preserve"> </w:t>
      </w:r>
      <w:r w:rsidR="003809F4" w:rsidRPr="001919CB">
        <w:rPr>
          <w:rFonts w:ascii="Times New Roman" w:hAnsi="Times New Roman"/>
        </w:rPr>
        <w:t xml:space="preserve">the </w:t>
      </w:r>
      <w:r w:rsidR="003302DF" w:rsidRPr="001919CB">
        <w:rPr>
          <w:rFonts w:ascii="Times New Roman" w:hAnsi="Times New Roman"/>
        </w:rPr>
        <w:t>strength and weakness comments</w:t>
      </w:r>
      <w:r w:rsidR="003809F4" w:rsidRPr="001919CB">
        <w:rPr>
          <w:rFonts w:ascii="Times New Roman" w:hAnsi="Times New Roman"/>
        </w:rPr>
        <w:t xml:space="preserve"> for the original application</w:t>
      </w:r>
      <w:r w:rsidR="003302DF" w:rsidRPr="001919CB">
        <w:rPr>
          <w:rFonts w:ascii="Times New Roman" w:hAnsi="Times New Roman"/>
        </w:rPr>
        <w:t xml:space="preserve">. </w:t>
      </w:r>
      <w:r w:rsidRPr="001919CB">
        <w:rPr>
          <w:rFonts w:ascii="Times New Roman" w:hAnsi="Times New Roman"/>
        </w:rPr>
        <w:t>At the discretion of the Contracting Officer</w:t>
      </w:r>
      <w:r w:rsidR="00137706" w:rsidRPr="001919CB">
        <w:rPr>
          <w:rFonts w:ascii="Times New Roman" w:hAnsi="Times New Roman"/>
        </w:rPr>
        <w:t xml:space="preserve">, </w:t>
      </w:r>
      <w:r w:rsidRPr="001919CB">
        <w:rPr>
          <w:rFonts w:ascii="Times New Roman" w:hAnsi="Times New Roman"/>
        </w:rPr>
        <w:t>applications</w:t>
      </w:r>
      <w:r w:rsidR="00137706" w:rsidRPr="001919CB">
        <w:rPr>
          <w:rFonts w:ascii="Times New Roman" w:hAnsi="Times New Roman"/>
        </w:rPr>
        <w:t xml:space="preserve"> that do not incorporate these changes</w:t>
      </w:r>
      <w:r w:rsidRPr="001919CB">
        <w:rPr>
          <w:rFonts w:ascii="Times New Roman" w:hAnsi="Times New Roman"/>
        </w:rPr>
        <w:t xml:space="preserve"> may be deemed non-compliant or non-responsive to this FOA.</w:t>
      </w:r>
    </w:p>
    <w:p w:rsidR="00CD1F60" w:rsidRPr="003B6523" w:rsidRDefault="00635DAE" w:rsidP="00635DAE">
      <w:pPr>
        <w:pStyle w:val="ListParagraph"/>
        <w:numPr>
          <w:ilvl w:val="2"/>
          <w:numId w:val="2"/>
        </w:numPr>
        <w:spacing w:after="0"/>
        <w:outlineLvl w:val="3"/>
        <w:rPr>
          <w:rFonts w:ascii="Times New Roman" w:hAnsi="Times New Roman"/>
          <w:b/>
          <w:smallCaps/>
          <w:sz w:val="28"/>
          <w:szCs w:val="28"/>
        </w:rPr>
      </w:pPr>
      <w:bookmarkStart w:id="203" w:name="_Toc343347942"/>
      <w:bookmarkStart w:id="204" w:name="_Toc305165688"/>
      <w:bookmarkStart w:id="205" w:name="_Toc305165809"/>
      <w:bookmarkStart w:id="206" w:name="_Toc305956980"/>
      <w:r>
        <w:rPr>
          <w:rFonts w:ascii="Times New Roman" w:hAnsi="Times New Roman"/>
          <w:b/>
          <w:smallCaps/>
          <w:sz w:val="28"/>
          <w:szCs w:val="28"/>
        </w:rPr>
        <w:t>Startup B</w:t>
      </w:r>
      <w:r w:rsidRPr="00635DAE">
        <w:rPr>
          <w:rFonts w:ascii="Times New Roman" w:hAnsi="Times New Roman"/>
          <w:b/>
          <w:smallCaps/>
          <w:sz w:val="28"/>
          <w:szCs w:val="28"/>
        </w:rPr>
        <w:t xml:space="preserve">usinesses </w:t>
      </w:r>
      <w:r>
        <w:rPr>
          <w:rFonts w:ascii="Times New Roman" w:hAnsi="Times New Roman"/>
          <w:b/>
          <w:smallCaps/>
          <w:sz w:val="28"/>
          <w:szCs w:val="28"/>
        </w:rPr>
        <w:t xml:space="preserve">- </w:t>
      </w:r>
      <w:r w:rsidR="00CD1F60" w:rsidRPr="003B6523">
        <w:rPr>
          <w:rFonts w:ascii="Times New Roman" w:hAnsi="Times New Roman"/>
          <w:b/>
          <w:smallCaps/>
          <w:sz w:val="28"/>
          <w:szCs w:val="28"/>
        </w:rPr>
        <w:t>Standalone Applicant</w:t>
      </w:r>
      <w:bookmarkEnd w:id="203"/>
    </w:p>
    <w:p w:rsidR="002153CD" w:rsidRDefault="002153CD" w:rsidP="003B6523">
      <w:pPr>
        <w:rPr>
          <w:rFonts w:ascii="Times New Roman" w:hAnsi="Times New Roman"/>
        </w:rPr>
      </w:pPr>
    </w:p>
    <w:p w:rsidR="003B6523" w:rsidRPr="003B6523" w:rsidRDefault="003B6523" w:rsidP="003B6523">
      <w:pPr>
        <w:rPr>
          <w:rFonts w:ascii="Times New Roman" w:hAnsi="Times New Roman"/>
        </w:rPr>
      </w:pPr>
      <w:r w:rsidRPr="003B6523">
        <w:rPr>
          <w:rFonts w:ascii="Times New Roman" w:hAnsi="Times New Roman"/>
        </w:rPr>
        <w:t xml:space="preserve">Only </w:t>
      </w:r>
      <w:r w:rsidR="00291360">
        <w:rPr>
          <w:rFonts w:ascii="Times New Roman" w:hAnsi="Times New Roman"/>
        </w:rPr>
        <w:t>i</w:t>
      </w:r>
      <w:r w:rsidR="00457932" w:rsidRPr="00457932">
        <w:rPr>
          <w:rFonts w:ascii="Times New Roman" w:hAnsi="Times New Roman"/>
        </w:rPr>
        <w:t xml:space="preserve">ndependently </w:t>
      </w:r>
      <w:r w:rsidR="00457932">
        <w:rPr>
          <w:rFonts w:ascii="Times New Roman" w:hAnsi="Times New Roman"/>
        </w:rPr>
        <w:t>incorporated startup businesses</w:t>
      </w:r>
      <w:r w:rsidRPr="00CF6F98">
        <w:rPr>
          <w:vertAlign w:val="superscript"/>
        </w:rPr>
        <w:footnoteReference w:id="15"/>
      </w:r>
      <w:r w:rsidRPr="003B6523">
        <w:rPr>
          <w:rFonts w:ascii="Times New Roman" w:hAnsi="Times New Roman"/>
          <w:vertAlign w:val="superscript"/>
        </w:rPr>
        <w:t xml:space="preserve"> </w:t>
      </w:r>
      <w:r w:rsidRPr="003B6523">
        <w:rPr>
          <w:rFonts w:ascii="Times New Roman" w:hAnsi="Times New Roman"/>
        </w:rPr>
        <w:t xml:space="preserve">are eligible to apply for funding as Standalone Applicants.   </w:t>
      </w:r>
    </w:p>
    <w:p w:rsidR="003B6523" w:rsidRPr="003B6523" w:rsidRDefault="003B6523" w:rsidP="003B6523">
      <w:pPr>
        <w:rPr>
          <w:rFonts w:ascii="Times New Roman" w:hAnsi="Times New Roman"/>
        </w:rPr>
      </w:pPr>
      <w:r w:rsidRPr="003B6523">
        <w:rPr>
          <w:rFonts w:ascii="Times New Roman" w:hAnsi="Times New Roman"/>
        </w:rPr>
        <w:t xml:space="preserve">In accordance with 10 CFR 600.6(b) eligibility will be restricted in this FOA as follows:   </w:t>
      </w:r>
    </w:p>
    <w:p w:rsidR="003B6523" w:rsidRPr="003B6523" w:rsidRDefault="003B6523" w:rsidP="003B6523">
      <w:pPr>
        <w:rPr>
          <w:rFonts w:ascii="Times New Roman" w:hAnsi="Times New Roman"/>
        </w:rPr>
      </w:pPr>
      <w:r w:rsidRPr="003B6523">
        <w:rPr>
          <w:rFonts w:ascii="Times New Roman" w:hAnsi="Times New Roman"/>
        </w:rPr>
        <w:t xml:space="preserve">Only Project Teams led by </w:t>
      </w:r>
      <w:r w:rsidR="00291360">
        <w:rPr>
          <w:rFonts w:ascii="Times New Roman" w:hAnsi="Times New Roman"/>
        </w:rPr>
        <w:t>i</w:t>
      </w:r>
      <w:r w:rsidR="00457932" w:rsidRPr="00457932">
        <w:rPr>
          <w:rFonts w:ascii="Times New Roman" w:hAnsi="Times New Roman"/>
        </w:rPr>
        <w:t xml:space="preserve">ndependently incorporated startup businesses </w:t>
      </w:r>
      <w:r w:rsidRPr="003B6523">
        <w:rPr>
          <w:rFonts w:ascii="Times New Roman" w:hAnsi="Times New Roman"/>
        </w:rPr>
        <w:t xml:space="preserve">are eligible to apply for funding. The startup businesses designated as the Prime Recipient must incur at least 60% of expenditures under the project, as measured by the Total Project Cost. Expenditures incurred for the use of facilities, including laboratories, by Prime Recipient personnel counts towards the Prime Recipient’s share of the Total Project Cost.  </w:t>
      </w:r>
    </w:p>
    <w:p w:rsidR="003B6523" w:rsidRPr="003B6523" w:rsidRDefault="003B6523" w:rsidP="003B6523">
      <w:pPr>
        <w:rPr>
          <w:rFonts w:ascii="Times New Roman" w:hAnsi="Times New Roman"/>
        </w:rPr>
      </w:pPr>
      <w:r w:rsidRPr="003B6523">
        <w:rPr>
          <w:rFonts w:ascii="Times New Roman" w:hAnsi="Times New Roman"/>
        </w:rPr>
        <w:t xml:space="preserve">For the purposes of eligibility to apply to this FOA, the term “startup business” is defined as a for-profit entity with less than 500 employees not including the employees of any parent companies, subsidiaries or other affiliated companies. </w:t>
      </w:r>
    </w:p>
    <w:p w:rsidR="003B6523" w:rsidRPr="003B6523" w:rsidRDefault="003B6523" w:rsidP="003B6523">
      <w:pPr>
        <w:rPr>
          <w:rFonts w:ascii="Times New Roman" w:hAnsi="Times New Roman"/>
        </w:rPr>
      </w:pPr>
      <w:r w:rsidRPr="003B6523">
        <w:rPr>
          <w:rFonts w:ascii="Times New Roman" w:hAnsi="Times New Roman"/>
        </w:rPr>
        <w:t>The Incubator is a program specifically designed to ‘incubate’ innovative technology proof of concepts in fast paced, nimble startup companies through the period in which there is the most risk; after a concept has been proven but before a prototype exists.  For this reason a restriction has been placed on this funding opportunity seeking applications where the prime applicant is an independentl</w:t>
      </w:r>
      <w:r w:rsidR="00457932">
        <w:rPr>
          <w:rFonts w:ascii="Times New Roman" w:hAnsi="Times New Roman"/>
        </w:rPr>
        <w:t xml:space="preserve">y incorporated entity </w:t>
      </w:r>
      <w:r w:rsidRPr="003B6523">
        <w:rPr>
          <w:rFonts w:ascii="Times New Roman" w:hAnsi="Times New Roman"/>
        </w:rPr>
        <w:t>with 500 employees or less</w:t>
      </w:r>
      <w:r w:rsidR="00457932" w:rsidRPr="00457932">
        <w:t xml:space="preserve"> </w:t>
      </w:r>
      <w:r w:rsidR="00457932" w:rsidRPr="00457932">
        <w:rPr>
          <w:rFonts w:ascii="Times New Roman" w:hAnsi="Times New Roman"/>
        </w:rPr>
        <w:t>not including the employees of any parent companies, subsidiaries or other affiliated companies.</w:t>
      </w:r>
    </w:p>
    <w:p w:rsidR="003B6523" w:rsidRPr="003B6523" w:rsidRDefault="003B6523" w:rsidP="003B6523">
      <w:pPr>
        <w:rPr>
          <w:rFonts w:ascii="Times New Roman" w:hAnsi="Times New Roman"/>
        </w:rPr>
      </w:pPr>
      <w:r w:rsidRPr="003B6523">
        <w:rPr>
          <w:rFonts w:ascii="Times New Roman" w:hAnsi="Times New Roman"/>
        </w:rPr>
        <w:lastRenderedPageBreak/>
        <w:t>By helping startups bring new concepts and capabiliti</w:t>
      </w:r>
      <w:r w:rsidR="00457932">
        <w:rPr>
          <w:rFonts w:ascii="Times New Roman" w:hAnsi="Times New Roman"/>
        </w:rPr>
        <w:t xml:space="preserve">es through the high risk early </w:t>
      </w:r>
      <w:r w:rsidR="00291360" w:rsidRPr="003B6523">
        <w:rPr>
          <w:rFonts w:ascii="Times New Roman" w:hAnsi="Times New Roman"/>
        </w:rPr>
        <w:t>development</w:t>
      </w:r>
      <w:r w:rsidRPr="003B6523">
        <w:rPr>
          <w:rFonts w:ascii="Times New Roman" w:hAnsi="Times New Roman"/>
        </w:rPr>
        <w:t xml:space="preserve"> stage the Incubator program has seen tremendous success. Since the program’s inception in 2007, $92M in government funds have been awarded, the companies receiving these funds then proceeded to </w:t>
      </w:r>
      <w:proofErr w:type="gramStart"/>
      <w:r w:rsidRPr="003B6523">
        <w:rPr>
          <w:rFonts w:ascii="Times New Roman" w:hAnsi="Times New Roman"/>
        </w:rPr>
        <w:t>raise</w:t>
      </w:r>
      <w:proofErr w:type="gramEnd"/>
      <w:r w:rsidRPr="003B6523">
        <w:rPr>
          <w:rFonts w:ascii="Times New Roman" w:hAnsi="Times New Roman"/>
        </w:rPr>
        <w:t xml:space="preserve"> over $1.7B in venture capital and private equity funds and create over 750 jobs. This represents succe</w:t>
      </w:r>
      <w:r w:rsidR="003302DF">
        <w:rPr>
          <w:rFonts w:ascii="Times New Roman" w:hAnsi="Times New Roman"/>
        </w:rPr>
        <w:t>ss on multiple fronts and has ai</w:t>
      </w:r>
      <w:r w:rsidRPr="003B6523">
        <w:rPr>
          <w:rFonts w:ascii="Times New Roman" w:hAnsi="Times New Roman"/>
        </w:rPr>
        <w:t>ded in the advancement of the SunShot Initiative’s goals.</w:t>
      </w:r>
      <w:r w:rsidR="00D069F3" w:rsidRPr="00D069F3">
        <w:rPr>
          <w:rFonts w:ascii="Times New Roman" w:hAnsi="Times New Roman"/>
        </w:rPr>
        <w:t xml:space="preserve"> </w:t>
      </w:r>
      <w:r w:rsidR="00D069F3">
        <w:rPr>
          <w:rFonts w:ascii="Times New Roman" w:hAnsi="Times New Roman"/>
        </w:rPr>
        <w:t xml:space="preserve">A complete list of past and current awardees is available at </w:t>
      </w:r>
      <w:r w:rsidR="00D069F3" w:rsidRPr="000079FB">
        <w:rPr>
          <w:rFonts w:ascii="Times New Roman" w:hAnsi="Times New Roman"/>
        </w:rPr>
        <w:t>http://www1.eere.energy.gov/solar/sunshot/incubator.html</w:t>
      </w:r>
      <w:r w:rsidR="00D069F3">
        <w:rPr>
          <w:rFonts w:ascii="Times New Roman" w:hAnsi="Times New Roman"/>
        </w:rPr>
        <w:t>.</w:t>
      </w:r>
    </w:p>
    <w:p w:rsidR="003B6523" w:rsidRDefault="003B6523" w:rsidP="003B6523">
      <w:pPr>
        <w:spacing w:after="0"/>
        <w:outlineLvl w:val="3"/>
        <w:rPr>
          <w:rFonts w:ascii="Times New Roman" w:hAnsi="Times New Roman"/>
          <w:b/>
          <w:smallCaps/>
          <w:sz w:val="28"/>
          <w:szCs w:val="28"/>
          <w:u w:val="single"/>
        </w:rPr>
      </w:pPr>
    </w:p>
    <w:p w:rsidR="002179F4" w:rsidRDefault="002179F4" w:rsidP="003B6523">
      <w:pPr>
        <w:spacing w:after="0"/>
        <w:outlineLvl w:val="3"/>
        <w:rPr>
          <w:rFonts w:ascii="Times New Roman" w:hAnsi="Times New Roman"/>
          <w:b/>
          <w:smallCaps/>
          <w:sz w:val="28"/>
          <w:szCs w:val="28"/>
          <w:u w:val="single"/>
        </w:rPr>
      </w:pPr>
    </w:p>
    <w:p w:rsidR="002179F4" w:rsidRPr="003B6523" w:rsidRDefault="002179F4" w:rsidP="003B6523">
      <w:pPr>
        <w:spacing w:after="0"/>
        <w:outlineLvl w:val="3"/>
        <w:rPr>
          <w:rFonts w:ascii="Times New Roman" w:hAnsi="Times New Roman"/>
          <w:b/>
          <w:smallCaps/>
          <w:sz w:val="28"/>
          <w:szCs w:val="28"/>
          <w:u w:val="single"/>
        </w:rPr>
      </w:pPr>
    </w:p>
    <w:p w:rsidR="00CD1F60" w:rsidRDefault="00CD1F60" w:rsidP="003B6523">
      <w:pPr>
        <w:pStyle w:val="ListParagraph"/>
        <w:numPr>
          <w:ilvl w:val="2"/>
          <w:numId w:val="2"/>
        </w:numPr>
        <w:spacing w:after="0"/>
        <w:ind w:left="2160"/>
        <w:outlineLvl w:val="3"/>
        <w:rPr>
          <w:rFonts w:ascii="Times New Roman" w:hAnsi="Times New Roman"/>
          <w:b/>
          <w:smallCaps/>
          <w:sz w:val="28"/>
          <w:szCs w:val="28"/>
        </w:rPr>
      </w:pPr>
      <w:bookmarkStart w:id="207" w:name="_Toc343347943"/>
      <w:bookmarkStart w:id="208" w:name="_Toc305165689"/>
      <w:bookmarkStart w:id="209" w:name="_Toc305165810"/>
      <w:bookmarkStart w:id="210" w:name="_Toc305956981"/>
      <w:bookmarkEnd w:id="204"/>
      <w:bookmarkEnd w:id="205"/>
      <w:bookmarkEnd w:id="206"/>
      <w:r w:rsidRPr="003B6523">
        <w:rPr>
          <w:rFonts w:ascii="Times New Roman" w:hAnsi="Times New Roman"/>
          <w:b/>
          <w:smallCaps/>
          <w:sz w:val="28"/>
          <w:szCs w:val="28"/>
        </w:rPr>
        <w:t>Prime Recipients for Project Team</w:t>
      </w:r>
      <w:bookmarkEnd w:id="207"/>
    </w:p>
    <w:p w:rsidR="003A4880" w:rsidRDefault="003A4880" w:rsidP="003B6523">
      <w:pPr>
        <w:rPr>
          <w:rFonts w:ascii="Times New Roman" w:hAnsi="Times New Roman"/>
        </w:rPr>
      </w:pPr>
    </w:p>
    <w:p w:rsidR="003B6523" w:rsidRPr="003B6523" w:rsidRDefault="003B6523" w:rsidP="003B6523">
      <w:pPr>
        <w:rPr>
          <w:rFonts w:ascii="Times New Roman" w:hAnsi="Times New Roman"/>
        </w:rPr>
      </w:pPr>
      <w:r w:rsidRPr="003B6523">
        <w:rPr>
          <w:rFonts w:ascii="Times New Roman" w:hAnsi="Times New Roman"/>
        </w:rPr>
        <w:t>Only Project Teams</w:t>
      </w:r>
      <w:r w:rsidRPr="00DF5843">
        <w:rPr>
          <w:vertAlign w:val="superscript"/>
        </w:rPr>
        <w:footnoteReference w:id="16"/>
      </w:r>
      <w:r w:rsidRPr="003B6523">
        <w:rPr>
          <w:rFonts w:ascii="Times New Roman" w:hAnsi="Times New Roman"/>
        </w:rPr>
        <w:t xml:space="preserve"> led by </w:t>
      </w:r>
      <w:r w:rsidR="00291360">
        <w:rPr>
          <w:rFonts w:ascii="Times New Roman" w:hAnsi="Times New Roman"/>
        </w:rPr>
        <w:t>i</w:t>
      </w:r>
      <w:r w:rsidR="00457932" w:rsidRPr="00457932">
        <w:rPr>
          <w:rFonts w:ascii="Times New Roman" w:hAnsi="Times New Roman"/>
        </w:rPr>
        <w:t>ndependently incorpor</w:t>
      </w:r>
      <w:r w:rsidR="00457932">
        <w:rPr>
          <w:rFonts w:ascii="Times New Roman" w:hAnsi="Times New Roman"/>
        </w:rPr>
        <w:t>ated startup businesses</w:t>
      </w:r>
      <w:r w:rsidRPr="003B6523">
        <w:rPr>
          <w:rFonts w:ascii="Times New Roman" w:hAnsi="Times New Roman"/>
        </w:rPr>
        <w:t xml:space="preserve"> are eligible to apply for funding.  The startup business designated as the Prime Recipient must incur at least 60% of expenditures under the project, as measured by the Total Project Cost.  Failure to clearly demonstrate this qualification may lead to a determination that the team is not eligible for award. 40% of the</w:t>
      </w:r>
      <w:r w:rsidR="003302DF">
        <w:rPr>
          <w:rFonts w:ascii="Times New Roman" w:hAnsi="Times New Roman"/>
        </w:rPr>
        <w:t xml:space="preserve"> award funds could be spent by</w:t>
      </w:r>
      <w:r w:rsidRPr="003B6523">
        <w:rPr>
          <w:rFonts w:ascii="Times New Roman" w:hAnsi="Times New Roman"/>
        </w:rPr>
        <w:t xml:space="preserve"> a </w:t>
      </w:r>
      <w:r w:rsidR="003302DF">
        <w:rPr>
          <w:rFonts w:ascii="Times New Roman" w:hAnsi="Times New Roman"/>
        </w:rPr>
        <w:t xml:space="preserve">domestic or </w:t>
      </w:r>
      <w:r w:rsidRPr="003B6523">
        <w:rPr>
          <w:rFonts w:ascii="Times New Roman" w:hAnsi="Times New Roman"/>
        </w:rPr>
        <w:t xml:space="preserve">non-domestic entity, the rationale for </w:t>
      </w:r>
      <w:r w:rsidR="00457932">
        <w:rPr>
          <w:rFonts w:ascii="Times New Roman" w:hAnsi="Times New Roman"/>
        </w:rPr>
        <w:t>the</w:t>
      </w:r>
      <w:r w:rsidRPr="003B6523">
        <w:rPr>
          <w:rFonts w:ascii="Times New Roman" w:hAnsi="Times New Roman"/>
        </w:rPr>
        <w:t xml:space="preserve"> distribution of funds </w:t>
      </w:r>
      <w:r w:rsidR="00457932">
        <w:rPr>
          <w:rFonts w:ascii="Times New Roman" w:hAnsi="Times New Roman"/>
        </w:rPr>
        <w:t xml:space="preserve">would </w:t>
      </w:r>
      <w:r w:rsidRPr="003B6523">
        <w:rPr>
          <w:rFonts w:ascii="Times New Roman" w:hAnsi="Times New Roman"/>
        </w:rPr>
        <w:t xml:space="preserve">need to be clearly articulated. The work would need to be performed within the U.S. per Section </w:t>
      </w:r>
      <w:r w:rsidR="00856CB7">
        <w:fldChar w:fldCharType="begin"/>
      </w:r>
      <w:r w:rsidR="00856CB7">
        <w:instrText xml:space="preserve"> REF _Ref343266380 \w \h  \* MERGEFORMAT </w:instrText>
      </w:r>
      <w:r w:rsidR="00856CB7">
        <w:fldChar w:fldCharType="separate"/>
      </w:r>
      <w:r w:rsidR="00856CB7" w:rsidRPr="00856CB7">
        <w:rPr>
          <w:rFonts w:ascii="Times New Roman" w:hAnsi="Times New Roman"/>
        </w:rPr>
        <w:t>III.A.5</w:t>
      </w:r>
      <w:r w:rsidR="00856CB7">
        <w:fldChar w:fldCharType="end"/>
      </w:r>
      <w:r w:rsidRPr="003B6523">
        <w:rPr>
          <w:rFonts w:ascii="Times New Roman" w:hAnsi="Times New Roman"/>
        </w:rPr>
        <w:t xml:space="preserve"> “Performance of Work in the United States.”  Expenditures incurred for the use of facilities, including laboratories, by Prime Recipient personnel counts towards the Prime Recipient’s share of the Total Project Cost.      </w:t>
      </w:r>
    </w:p>
    <w:p w:rsidR="003B6523" w:rsidRPr="003B6523" w:rsidRDefault="003B6523" w:rsidP="003B6523">
      <w:pPr>
        <w:rPr>
          <w:rFonts w:ascii="Times New Roman" w:hAnsi="Times New Roman"/>
        </w:rPr>
      </w:pPr>
      <w:r w:rsidRPr="003B6523">
        <w:rPr>
          <w:rFonts w:ascii="Times New Roman" w:hAnsi="Times New Roman"/>
        </w:rPr>
        <w:t xml:space="preserve">Note: A sub-recipient is an entity that performs work on the award for the prime recipient. A minimum of 60% of the award funds must be incurred by the prime recipient. The remaining 40% may be distributed to </w:t>
      </w:r>
      <w:proofErr w:type="spellStart"/>
      <w:r w:rsidRPr="003B6523">
        <w:rPr>
          <w:rFonts w:ascii="Times New Roman" w:hAnsi="Times New Roman"/>
        </w:rPr>
        <w:t>subrecipients</w:t>
      </w:r>
      <w:proofErr w:type="spellEnd"/>
      <w:r w:rsidRPr="003B6523">
        <w:rPr>
          <w:rFonts w:ascii="Times New Roman" w:hAnsi="Times New Roman"/>
        </w:rPr>
        <w:t xml:space="preserve"> to help perform that work required to complete the award. </w:t>
      </w:r>
      <w:r w:rsidR="00E755EA">
        <w:rPr>
          <w:rFonts w:ascii="Times New Roman" w:hAnsi="Times New Roman"/>
        </w:rPr>
        <w:t>V</w:t>
      </w:r>
      <w:r w:rsidRPr="003B6523">
        <w:rPr>
          <w:rFonts w:ascii="Times New Roman" w:hAnsi="Times New Roman"/>
        </w:rPr>
        <w:t>endors</w:t>
      </w:r>
      <w:r w:rsidR="00E755EA">
        <w:rPr>
          <w:rFonts w:ascii="Times New Roman" w:hAnsi="Times New Roman"/>
        </w:rPr>
        <w:t>, including contractors and consultants,</w:t>
      </w:r>
      <w:r w:rsidR="00D069F3">
        <w:rPr>
          <w:rFonts w:ascii="Times New Roman" w:hAnsi="Times New Roman"/>
        </w:rPr>
        <w:t xml:space="preserve"> </w:t>
      </w:r>
      <w:r w:rsidRPr="003B6523">
        <w:rPr>
          <w:rFonts w:ascii="Times New Roman" w:hAnsi="Times New Roman"/>
        </w:rPr>
        <w:t>do not perform substantial project work, but merely provide goods or services as they would to any other customer as part of their normal business.</w:t>
      </w:r>
      <w:r w:rsidR="00E755EA">
        <w:rPr>
          <w:rFonts w:ascii="Times New Roman" w:hAnsi="Times New Roman"/>
        </w:rPr>
        <w:t xml:space="preserve">  Vendor cost may be incurred by either the prime recipient or a </w:t>
      </w:r>
      <w:proofErr w:type="spellStart"/>
      <w:r w:rsidR="00E755EA">
        <w:rPr>
          <w:rFonts w:ascii="Times New Roman" w:hAnsi="Times New Roman"/>
        </w:rPr>
        <w:t>subrecipient</w:t>
      </w:r>
      <w:proofErr w:type="spellEnd"/>
      <w:r w:rsidR="00E755EA">
        <w:rPr>
          <w:rFonts w:ascii="Times New Roman" w:hAnsi="Times New Roman"/>
        </w:rPr>
        <w:t>.</w:t>
      </w:r>
    </w:p>
    <w:p w:rsidR="003B6523" w:rsidRPr="003B6523" w:rsidRDefault="003B6523" w:rsidP="003B6523">
      <w:pPr>
        <w:spacing w:after="0"/>
        <w:outlineLvl w:val="3"/>
        <w:rPr>
          <w:rFonts w:ascii="Times New Roman" w:hAnsi="Times New Roman"/>
          <w:b/>
          <w:smallCaps/>
          <w:sz w:val="28"/>
          <w:szCs w:val="28"/>
        </w:rPr>
      </w:pPr>
    </w:p>
    <w:p w:rsidR="00CD1F60" w:rsidRDefault="00CD1F60" w:rsidP="003B6523">
      <w:pPr>
        <w:pStyle w:val="ListParagraph"/>
        <w:numPr>
          <w:ilvl w:val="2"/>
          <w:numId w:val="2"/>
        </w:numPr>
        <w:spacing w:after="0"/>
        <w:ind w:left="2160"/>
        <w:outlineLvl w:val="3"/>
        <w:rPr>
          <w:rFonts w:ascii="Times New Roman" w:hAnsi="Times New Roman"/>
          <w:b/>
          <w:smallCaps/>
          <w:sz w:val="28"/>
          <w:szCs w:val="28"/>
        </w:rPr>
      </w:pPr>
      <w:bookmarkStart w:id="211" w:name="_Toc343347944"/>
      <w:bookmarkStart w:id="212" w:name="_Toc305165690"/>
      <w:bookmarkStart w:id="213" w:name="_Toc305165811"/>
      <w:bookmarkStart w:id="214" w:name="_Toc305956982"/>
      <w:bookmarkEnd w:id="208"/>
      <w:bookmarkEnd w:id="209"/>
      <w:bookmarkEnd w:id="210"/>
      <w:r w:rsidRPr="003B6523">
        <w:rPr>
          <w:rFonts w:ascii="Times New Roman" w:hAnsi="Times New Roman"/>
          <w:b/>
          <w:smallCaps/>
          <w:sz w:val="28"/>
          <w:szCs w:val="28"/>
        </w:rPr>
        <w:t>Other Entities – Members of Project Team</w:t>
      </w:r>
      <w:bookmarkEnd w:id="211"/>
    </w:p>
    <w:p w:rsidR="002153CD" w:rsidRDefault="002153CD" w:rsidP="003B6523">
      <w:pPr>
        <w:rPr>
          <w:rFonts w:ascii="Times New Roman" w:hAnsi="Times New Roman"/>
        </w:rPr>
      </w:pPr>
    </w:p>
    <w:p w:rsidR="003B6523" w:rsidRPr="003B6523" w:rsidRDefault="003B6523" w:rsidP="003B6523">
      <w:pPr>
        <w:rPr>
          <w:rFonts w:ascii="Times New Roman" w:hAnsi="Times New Roman"/>
        </w:rPr>
      </w:pPr>
      <w:r w:rsidRPr="003B6523">
        <w:rPr>
          <w:rFonts w:ascii="Times New Roman" w:hAnsi="Times New Roman"/>
        </w:rPr>
        <w:t>For-profit entities, educational institutions, and nonprofits are eligible to apply for funding as a member of a Project Team.</w:t>
      </w:r>
    </w:p>
    <w:p w:rsidR="003B6523" w:rsidRPr="003B6523" w:rsidRDefault="003B6523" w:rsidP="003B6523">
      <w:pPr>
        <w:rPr>
          <w:rFonts w:ascii="Times New Roman" w:hAnsi="Times New Roman"/>
        </w:rPr>
      </w:pPr>
      <w:r w:rsidRPr="003B6523">
        <w:rPr>
          <w:rFonts w:ascii="Times New Roman" w:hAnsi="Times New Roman"/>
        </w:rPr>
        <w:lastRenderedPageBreak/>
        <w:t>FFRDCs and GOGOs are eligible to apply for funding as a member of a Project Team.</w:t>
      </w:r>
    </w:p>
    <w:p w:rsidR="003B6523" w:rsidRDefault="003B6523" w:rsidP="003B6523">
      <w:pPr>
        <w:spacing w:after="0"/>
        <w:outlineLvl w:val="3"/>
        <w:rPr>
          <w:rFonts w:ascii="Times New Roman" w:hAnsi="Times New Roman"/>
        </w:rPr>
      </w:pPr>
      <w:r w:rsidRPr="003B6523">
        <w:rPr>
          <w:rFonts w:ascii="Times New Roman" w:hAnsi="Times New Roman"/>
        </w:rPr>
        <w:t>State and local government entities are eligible to apply for funding as a member of a Project Team.</w:t>
      </w:r>
    </w:p>
    <w:p w:rsidR="003B6523" w:rsidRDefault="003B6523" w:rsidP="003B6523">
      <w:pPr>
        <w:spacing w:after="0"/>
        <w:outlineLvl w:val="3"/>
        <w:rPr>
          <w:rFonts w:ascii="Times New Roman" w:hAnsi="Times New Roman"/>
          <w:b/>
          <w:smallCaps/>
          <w:sz w:val="28"/>
          <w:szCs w:val="28"/>
        </w:rPr>
      </w:pPr>
    </w:p>
    <w:p w:rsidR="002179F4" w:rsidRDefault="002179F4" w:rsidP="003B6523">
      <w:pPr>
        <w:spacing w:after="0"/>
        <w:outlineLvl w:val="3"/>
        <w:rPr>
          <w:rFonts w:ascii="Times New Roman" w:hAnsi="Times New Roman"/>
          <w:b/>
          <w:smallCaps/>
          <w:sz w:val="28"/>
          <w:szCs w:val="28"/>
        </w:rPr>
      </w:pPr>
    </w:p>
    <w:p w:rsidR="002179F4" w:rsidRDefault="002179F4" w:rsidP="003B6523">
      <w:pPr>
        <w:spacing w:after="0"/>
        <w:outlineLvl w:val="3"/>
        <w:rPr>
          <w:rFonts w:ascii="Times New Roman" w:hAnsi="Times New Roman"/>
          <w:b/>
          <w:smallCaps/>
          <w:sz w:val="28"/>
          <w:szCs w:val="28"/>
        </w:rPr>
      </w:pPr>
    </w:p>
    <w:p w:rsidR="002179F4" w:rsidRDefault="002179F4" w:rsidP="003B6523">
      <w:pPr>
        <w:spacing w:after="0"/>
        <w:outlineLvl w:val="3"/>
        <w:rPr>
          <w:rFonts w:ascii="Times New Roman" w:hAnsi="Times New Roman"/>
          <w:b/>
          <w:smallCaps/>
          <w:sz w:val="28"/>
          <w:szCs w:val="28"/>
        </w:rPr>
      </w:pPr>
    </w:p>
    <w:p w:rsidR="002179F4" w:rsidRDefault="002179F4" w:rsidP="003B6523">
      <w:pPr>
        <w:spacing w:after="0"/>
        <w:outlineLvl w:val="3"/>
        <w:rPr>
          <w:rFonts w:ascii="Times New Roman" w:hAnsi="Times New Roman"/>
          <w:b/>
          <w:smallCaps/>
          <w:sz w:val="28"/>
          <w:szCs w:val="28"/>
        </w:rPr>
      </w:pPr>
    </w:p>
    <w:p w:rsidR="002179F4" w:rsidRPr="003B6523" w:rsidRDefault="002179F4" w:rsidP="003B6523">
      <w:pPr>
        <w:spacing w:after="0"/>
        <w:outlineLvl w:val="3"/>
        <w:rPr>
          <w:rFonts w:ascii="Times New Roman" w:hAnsi="Times New Roman"/>
          <w:b/>
          <w:smallCaps/>
          <w:sz w:val="28"/>
          <w:szCs w:val="28"/>
        </w:rPr>
      </w:pPr>
    </w:p>
    <w:p w:rsidR="00621E2D" w:rsidRDefault="00CD1F60" w:rsidP="003B6523">
      <w:pPr>
        <w:pStyle w:val="ListParagraph"/>
        <w:numPr>
          <w:ilvl w:val="2"/>
          <w:numId w:val="2"/>
        </w:numPr>
        <w:spacing w:after="0"/>
        <w:ind w:left="2160"/>
        <w:outlineLvl w:val="3"/>
        <w:rPr>
          <w:rFonts w:ascii="Times New Roman" w:hAnsi="Times New Roman"/>
          <w:b/>
          <w:smallCaps/>
          <w:sz w:val="28"/>
          <w:szCs w:val="28"/>
        </w:rPr>
      </w:pPr>
      <w:bookmarkStart w:id="215" w:name="_Ref343266339"/>
      <w:bookmarkStart w:id="216" w:name="_Ref343266345"/>
      <w:bookmarkStart w:id="217" w:name="_Toc343347945"/>
      <w:bookmarkStart w:id="218" w:name="_Toc290208621"/>
      <w:bookmarkStart w:id="219" w:name="_Toc296928984"/>
      <w:bookmarkStart w:id="220" w:name="_Toc305165691"/>
      <w:bookmarkStart w:id="221" w:name="_Toc305165812"/>
      <w:bookmarkStart w:id="222" w:name="_Toc305956983"/>
      <w:bookmarkEnd w:id="212"/>
      <w:bookmarkEnd w:id="213"/>
      <w:bookmarkEnd w:id="214"/>
      <w:r w:rsidRPr="003B6523">
        <w:rPr>
          <w:rFonts w:ascii="Times New Roman" w:hAnsi="Times New Roman"/>
          <w:b/>
          <w:smallCaps/>
          <w:sz w:val="28"/>
          <w:szCs w:val="28"/>
        </w:rPr>
        <w:t>Foreign Entitie</w:t>
      </w:r>
      <w:r w:rsidR="00621E2D" w:rsidRPr="003B6523">
        <w:rPr>
          <w:rFonts w:ascii="Times New Roman" w:hAnsi="Times New Roman"/>
          <w:b/>
          <w:smallCaps/>
          <w:sz w:val="28"/>
          <w:szCs w:val="28"/>
        </w:rPr>
        <w:t>s</w:t>
      </w:r>
      <w:bookmarkEnd w:id="215"/>
      <w:bookmarkEnd w:id="216"/>
      <w:bookmarkEnd w:id="217"/>
    </w:p>
    <w:p w:rsidR="002153CD" w:rsidRDefault="002153CD" w:rsidP="003B6523">
      <w:pPr>
        <w:spacing w:after="0" w:line="240" w:lineRule="auto"/>
        <w:rPr>
          <w:rFonts w:ascii="Times New Roman" w:hAnsi="Times New Roman"/>
          <w:szCs w:val="24"/>
        </w:rPr>
      </w:pPr>
    </w:p>
    <w:p w:rsidR="003B6523" w:rsidRPr="003B6523" w:rsidRDefault="003B6523" w:rsidP="003B6523">
      <w:pPr>
        <w:spacing w:after="0" w:line="240" w:lineRule="auto"/>
        <w:rPr>
          <w:rFonts w:ascii="Times New Roman" w:hAnsi="Times New Roman"/>
          <w:szCs w:val="24"/>
        </w:rPr>
      </w:pPr>
      <w:r w:rsidRPr="003B6523">
        <w:rPr>
          <w:rFonts w:ascii="Times New Roman" w:hAnsi="Times New Roman"/>
          <w:szCs w:val="24"/>
        </w:rPr>
        <w:t xml:space="preserve">Foreign entities, whether for-profit or otherwise, are eligible to apply for funding under this FOA.  </w:t>
      </w:r>
    </w:p>
    <w:p w:rsidR="003B6523" w:rsidRPr="003B6523" w:rsidRDefault="003B6523" w:rsidP="003B6523">
      <w:pPr>
        <w:spacing w:after="0" w:line="240" w:lineRule="auto"/>
        <w:rPr>
          <w:rFonts w:ascii="Times New Roman" w:hAnsi="Times New Roman"/>
          <w:szCs w:val="24"/>
        </w:rPr>
      </w:pPr>
    </w:p>
    <w:p w:rsidR="003B6523" w:rsidRPr="003B6523" w:rsidRDefault="003B6523" w:rsidP="003B6523">
      <w:pPr>
        <w:spacing w:after="0" w:line="240" w:lineRule="auto"/>
        <w:rPr>
          <w:rFonts w:ascii="Times New Roman" w:hAnsi="Times New Roman"/>
          <w:szCs w:val="24"/>
        </w:rPr>
      </w:pPr>
      <w:r w:rsidRPr="003B6523">
        <w:rPr>
          <w:rFonts w:ascii="Times New Roman" w:hAnsi="Times New Roman"/>
          <w:szCs w:val="24"/>
        </w:rPr>
        <w:t>Other than as provided in the “</w:t>
      </w:r>
      <w:r w:rsidR="00635DAE">
        <w:rPr>
          <w:rFonts w:ascii="Times New Roman" w:hAnsi="Times New Roman"/>
          <w:szCs w:val="24"/>
        </w:rPr>
        <w:t>Other</w:t>
      </w:r>
      <w:r w:rsidRPr="003B6523">
        <w:rPr>
          <w:rFonts w:ascii="Times New Roman" w:hAnsi="Times New Roman"/>
          <w:szCs w:val="24"/>
        </w:rPr>
        <w:t xml:space="preserve"> Entities” sections above, all prime recipients receiving funding under this FOA must be incorporated (or otherwise formed) under the laws of a State or territory of the United States. If a foreign entity applies fo</w:t>
      </w:r>
      <w:r w:rsidR="00635DAE">
        <w:rPr>
          <w:rFonts w:ascii="Times New Roman" w:hAnsi="Times New Roman"/>
          <w:szCs w:val="24"/>
        </w:rPr>
        <w:t>r funding as a prime recipient</w:t>
      </w:r>
      <w:r w:rsidRPr="003B6523">
        <w:rPr>
          <w:rFonts w:ascii="Times New Roman" w:hAnsi="Times New Roman"/>
          <w:szCs w:val="24"/>
        </w:rPr>
        <w:t xml:space="preserve">, it must designate in the Full Application a subsidiary or affiliate incorporated (or otherwise formed) under the laws of a State or territory of the United States to be the prime recipient.  The Full Application must state the nature of the corporate relationship between the foreign entity and domestic subsidiary or affiliate.  Foreign entities may request a waiver of this requirement in the Full Application.  If you would like to request a waiver see Section </w:t>
      </w:r>
      <w:r w:rsidR="001B4AEB" w:rsidRPr="003B6523">
        <w:rPr>
          <w:rFonts w:ascii="Times New Roman" w:hAnsi="Times New Roman"/>
          <w:szCs w:val="24"/>
        </w:rPr>
        <w:fldChar w:fldCharType="begin"/>
      </w:r>
      <w:r w:rsidRPr="003B6523">
        <w:rPr>
          <w:rFonts w:ascii="Times New Roman" w:hAnsi="Times New Roman"/>
          <w:szCs w:val="24"/>
        </w:rPr>
        <w:instrText xml:space="preserve"> REF _Ref343268535 \w \h </w:instrText>
      </w:r>
      <w:r w:rsidR="001B4AEB" w:rsidRPr="003B6523">
        <w:rPr>
          <w:rFonts w:ascii="Times New Roman" w:hAnsi="Times New Roman"/>
          <w:szCs w:val="24"/>
        </w:rPr>
      </w:r>
      <w:r w:rsidR="001B4AEB" w:rsidRPr="003B6523">
        <w:rPr>
          <w:rFonts w:ascii="Times New Roman" w:hAnsi="Times New Roman"/>
          <w:szCs w:val="24"/>
        </w:rPr>
        <w:fldChar w:fldCharType="separate"/>
      </w:r>
      <w:r w:rsidR="00856CB7">
        <w:rPr>
          <w:rFonts w:ascii="Times New Roman" w:hAnsi="Times New Roman"/>
          <w:szCs w:val="24"/>
        </w:rPr>
        <w:t>VIII.I</w:t>
      </w:r>
      <w:r w:rsidR="001B4AEB" w:rsidRPr="003B6523">
        <w:rPr>
          <w:rFonts w:ascii="Times New Roman" w:hAnsi="Times New Roman"/>
          <w:szCs w:val="24"/>
        </w:rPr>
        <w:fldChar w:fldCharType="end"/>
      </w:r>
      <w:r w:rsidRPr="003B6523">
        <w:rPr>
          <w:rFonts w:ascii="Times New Roman" w:hAnsi="Times New Roman"/>
          <w:szCs w:val="24"/>
        </w:rPr>
        <w:t xml:space="preserve">.  The DOE Contracting Officer has discretion to waive this requirement if he/she determines that it will further the purposes of this FOA and is otherwise in the interests of EERE. </w:t>
      </w:r>
    </w:p>
    <w:p w:rsidR="003B6523" w:rsidRPr="003B6523" w:rsidRDefault="003B6523" w:rsidP="003B6523">
      <w:pPr>
        <w:spacing w:after="0" w:line="240" w:lineRule="auto"/>
        <w:rPr>
          <w:rFonts w:ascii="Times New Roman" w:hAnsi="Times New Roman"/>
          <w:szCs w:val="24"/>
        </w:rPr>
      </w:pPr>
    </w:p>
    <w:p w:rsidR="003B6523" w:rsidRPr="003B6523" w:rsidRDefault="003B6523" w:rsidP="003B6523">
      <w:pPr>
        <w:spacing w:after="0" w:line="240" w:lineRule="auto"/>
        <w:rPr>
          <w:rFonts w:ascii="Times New Roman" w:hAnsi="Times New Roman"/>
          <w:szCs w:val="24"/>
        </w:rPr>
      </w:pPr>
      <w:r w:rsidRPr="003B6523">
        <w:rPr>
          <w:rFonts w:ascii="Times New Roman" w:hAnsi="Times New Roman"/>
          <w:szCs w:val="24"/>
        </w:rPr>
        <w:t xml:space="preserve">A foreign entity may receive funding as a </w:t>
      </w:r>
      <w:proofErr w:type="spellStart"/>
      <w:r w:rsidRPr="003B6523">
        <w:rPr>
          <w:rFonts w:ascii="Times New Roman" w:hAnsi="Times New Roman"/>
          <w:szCs w:val="24"/>
        </w:rPr>
        <w:t>subrecipient</w:t>
      </w:r>
      <w:proofErr w:type="spellEnd"/>
      <w:r w:rsidRPr="003B6523">
        <w:rPr>
          <w:rFonts w:ascii="Times New Roman" w:hAnsi="Times New Roman"/>
          <w:szCs w:val="24"/>
        </w:rPr>
        <w:t xml:space="preserve">. </w:t>
      </w:r>
    </w:p>
    <w:p w:rsidR="003B6523" w:rsidRPr="003B6523" w:rsidRDefault="003B6523" w:rsidP="003B6523">
      <w:pPr>
        <w:spacing w:after="0"/>
        <w:outlineLvl w:val="3"/>
        <w:rPr>
          <w:rFonts w:ascii="Times New Roman" w:hAnsi="Times New Roman"/>
          <w:b/>
          <w:smallCaps/>
          <w:sz w:val="28"/>
          <w:szCs w:val="28"/>
        </w:rPr>
      </w:pPr>
    </w:p>
    <w:p w:rsidR="00621E2D" w:rsidRDefault="00621E2D" w:rsidP="003B6523">
      <w:pPr>
        <w:pStyle w:val="ListParagraph"/>
        <w:numPr>
          <w:ilvl w:val="2"/>
          <w:numId w:val="2"/>
        </w:numPr>
        <w:spacing w:after="0"/>
        <w:ind w:left="2160"/>
        <w:outlineLvl w:val="3"/>
        <w:rPr>
          <w:rFonts w:ascii="Times New Roman" w:hAnsi="Times New Roman"/>
          <w:b/>
          <w:smallCaps/>
          <w:sz w:val="28"/>
          <w:szCs w:val="28"/>
        </w:rPr>
      </w:pPr>
      <w:bookmarkStart w:id="223" w:name="_Ref343266380"/>
      <w:bookmarkStart w:id="224" w:name="_Ref343266386"/>
      <w:bookmarkStart w:id="225" w:name="_Toc343347946"/>
      <w:bookmarkEnd w:id="218"/>
      <w:bookmarkEnd w:id="219"/>
      <w:bookmarkEnd w:id="220"/>
      <w:bookmarkEnd w:id="221"/>
      <w:bookmarkEnd w:id="222"/>
      <w:r w:rsidRPr="003B6523">
        <w:rPr>
          <w:rFonts w:ascii="Times New Roman" w:hAnsi="Times New Roman"/>
          <w:b/>
          <w:smallCaps/>
          <w:sz w:val="28"/>
          <w:szCs w:val="28"/>
        </w:rPr>
        <w:t>Performance of Work in the United States</w:t>
      </w:r>
      <w:bookmarkEnd w:id="223"/>
      <w:bookmarkEnd w:id="224"/>
      <w:bookmarkEnd w:id="225"/>
    </w:p>
    <w:p w:rsidR="002153CD" w:rsidRDefault="002153CD" w:rsidP="003B6523">
      <w:pPr>
        <w:spacing w:after="0" w:line="240" w:lineRule="auto"/>
        <w:rPr>
          <w:rFonts w:ascii="Times New Roman" w:hAnsi="Times New Roman"/>
          <w:szCs w:val="24"/>
        </w:rPr>
      </w:pPr>
    </w:p>
    <w:p w:rsidR="003B6523" w:rsidRPr="003B6523" w:rsidRDefault="003B6523" w:rsidP="003B6523">
      <w:pPr>
        <w:spacing w:after="0" w:line="240" w:lineRule="auto"/>
        <w:rPr>
          <w:rFonts w:ascii="Times New Roman" w:hAnsi="Times New Roman"/>
          <w:szCs w:val="24"/>
        </w:rPr>
      </w:pPr>
      <w:r w:rsidRPr="003B6523">
        <w:rPr>
          <w:rFonts w:ascii="Times New Roman" w:hAnsi="Times New Roman"/>
          <w:szCs w:val="24"/>
        </w:rPr>
        <w:t>EERE strongly encourages interdisciplinary and cross-</w:t>
      </w:r>
      <w:proofErr w:type="spellStart"/>
      <w:r w:rsidRPr="003B6523">
        <w:rPr>
          <w:rFonts w:ascii="Times New Roman" w:hAnsi="Times New Roman"/>
          <w:szCs w:val="24"/>
        </w:rPr>
        <w:t>sectoral</w:t>
      </w:r>
      <w:proofErr w:type="spellEnd"/>
      <w:r w:rsidRPr="003B6523">
        <w:rPr>
          <w:rFonts w:ascii="Times New Roman" w:hAnsi="Times New Roman"/>
          <w:szCs w:val="24"/>
        </w:rPr>
        <w:t xml:space="preserve"> collaboration spanning organizational and national boundaries.  Such collaboration enables the achievement of scientific and technological outcomes that were previously viewed as extremely difficult, if not impossible. </w:t>
      </w:r>
    </w:p>
    <w:p w:rsidR="003B6523" w:rsidRPr="003B6523" w:rsidRDefault="003B6523" w:rsidP="003B6523">
      <w:pPr>
        <w:spacing w:after="0" w:line="240" w:lineRule="auto"/>
        <w:rPr>
          <w:rFonts w:ascii="Times New Roman" w:hAnsi="Times New Roman"/>
          <w:szCs w:val="24"/>
        </w:rPr>
      </w:pPr>
    </w:p>
    <w:p w:rsidR="003B6523" w:rsidRPr="003B6523" w:rsidRDefault="003B6523" w:rsidP="003B6523">
      <w:pPr>
        <w:spacing w:after="0" w:line="240" w:lineRule="auto"/>
        <w:rPr>
          <w:rFonts w:ascii="Times New Roman" w:hAnsi="Times New Roman"/>
          <w:szCs w:val="24"/>
        </w:rPr>
      </w:pPr>
      <w:r w:rsidRPr="003B6523">
        <w:rPr>
          <w:rFonts w:ascii="Times New Roman" w:hAnsi="Times New Roman"/>
          <w:szCs w:val="24"/>
        </w:rPr>
        <w:t xml:space="preserve">EERE requires all work under EERE funding agreements to be performed in the United States – i.e., prime recipients must expend 100% of the total project cost in the United States. </w:t>
      </w:r>
    </w:p>
    <w:p w:rsidR="003B6523" w:rsidRPr="003B6523" w:rsidRDefault="003B6523" w:rsidP="003B6523">
      <w:pPr>
        <w:spacing w:after="0" w:line="240" w:lineRule="auto"/>
        <w:rPr>
          <w:rFonts w:ascii="Times New Roman" w:hAnsi="Times New Roman"/>
          <w:szCs w:val="24"/>
        </w:rPr>
      </w:pPr>
    </w:p>
    <w:p w:rsidR="003B6523" w:rsidRPr="003B6523" w:rsidRDefault="003B6523" w:rsidP="003B6523">
      <w:pPr>
        <w:spacing w:after="0" w:line="240" w:lineRule="auto"/>
        <w:rPr>
          <w:rFonts w:ascii="Times New Roman" w:hAnsi="Times New Roman"/>
          <w:szCs w:val="24"/>
        </w:rPr>
      </w:pPr>
      <w:r w:rsidRPr="003B6523">
        <w:rPr>
          <w:rFonts w:ascii="Times New Roman" w:hAnsi="Times New Roman"/>
          <w:szCs w:val="24"/>
        </w:rPr>
        <w:t>Applicants and prime recipients may request a waiver of this requirement.  Applicants must include a written waiver request in the Full Application.  Prime recipients must submit any waiver requests in writing to the DOE Contracting Officer</w:t>
      </w:r>
      <w:r w:rsidR="002153CD">
        <w:rPr>
          <w:rFonts w:ascii="Times New Roman" w:hAnsi="Times New Roman"/>
          <w:szCs w:val="24"/>
        </w:rPr>
        <w:t xml:space="preserve"> for this FOA</w:t>
      </w:r>
      <w:r w:rsidRPr="003B6523">
        <w:rPr>
          <w:rFonts w:ascii="Times New Roman" w:hAnsi="Times New Roman"/>
          <w:szCs w:val="24"/>
        </w:rPr>
        <w:t xml:space="preserve">.  The DOE Contracting Officer has discretion to waive this requirement if he/she determines that it will further the purposes of this FOA and is otherwise in the </w:t>
      </w:r>
      <w:r w:rsidR="00FE3B1C">
        <w:rPr>
          <w:rFonts w:ascii="Times New Roman" w:hAnsi="Times New Roman"/>
          <w:szCs w:val="24"/>
        </w:rPr>
        <w:t xml:space="preserve">best </w:t>
      </w:r>
      <w:r w:rsidRPr="003B6523">
        <w:rPr>
          <w:rFonts w:ascii="Times New Roman" w:hAnsi="Times New Roman"/>
          <w:szCs w:val="24"/>
        </w:rPr>
        <w:t xml:space="preserve">interest of </w:t>
      </w:r>
      <w:r w:rsidR="002153CD">
        <w:rPr>
          <w:rFonts w:ascii="Times New Roman" w:hAnsi="Times New Roman"/>
          <w:szCs w:val="24"/>
        </w:rPr>
        <w:t>the Government</w:t>
      </w:r>
      <w:r w:rsidRPr="003B6523">
        <w:rPr>
          <w:rFonts w:ascii="Times New Roman" w:hAnsi="Times New Roman"/>
          <w:szCs w:val="24"/>
        </w:rPr>
        <w:t xml:space="preserve">. If you would like to request a waiver see Section </w:t>
      </w:r>
      <w:r w:rsidR="001B4AEB" w:rsidRPr="003B6523">
        <w:rPr>
          <w:rFonts w:ascii="Times New Roman" w:hAnsi="Times New Roman"/>
          <w:szCs w:val="24"/>
        </w:rPr>
        <w:fldChar w:fldCharType="begin"/>
      </w:r>
      <w:r w:rsidRPr="003B6523">
        <w:rPr>
          <w:rFonts w:ascii="Times New Roman" w:hAnsi="Times New Roman"/>
          <w:szCs w:val="24"/>
        </w:rPr>
        <w:instrText xml:space="preserve"> REF _Ref343268535 \w \h </w:instrText>
      </w:r>
      <w:r w:rsidR="001B4AEB" w:rsidRPr="003B6523">
        <w:rPr>
          <w:rFonts w:ascii="Times New Roman" w:hAnsi="Times New Roman"/>
          <w:szCs w:val="24"/>
        </w:rPr>
      </w:r>
      <w:r w:rsidR="001B4AEB" w:rsidRPr="003B6523">
        <w:rPr>
          <w:rFonts w:ascii="Times New Roman" w:hAnsi="Times New Roman"/>
          <w:szCs w:val="24"/>
        </w:rPr>
        <w:fldChar w:fldCharType="separate"/>
      </w:r>
      <w:r w:rsidR="00856CB7">
        <w:rPr>
          <w:rFonts w:ascii="Times New Roman" w:hAnsi="Times New Roman"/>
          <w:szCs w:val="24"/>
        </w:rPr>
        <w:t>VIII.I</w:t>
      </w:r>
      <w:r w:rsidR="001B4AEB" w:rsidRPr="003B6523">
        <w:rPr>
          <w:rFonts w:ascii="Times New Roman" w:hAnsi="Times New Roman"/>
          <w:szCs w:val="24"/>
        </w:rPr>
        <w:fldChar w:fldCharType="end"/>
      </w:r>
      <w:r w:rsidRPr="003B6523">
        <w:rPr>
          <w:rFonts w:ascii="Times New Roman" w:hAnsi="Times New Roman"/>
          <w:szCs w:val="24"/>
        </w:rPr>
        <w:t xml:space="preserve">.   </w:t>
      </w:r>
    </w:p>
    <w:p w:rsidR="003B6523" w:rsidRPr="003B6523" w:rsidRDefault="003B6523" w:rsidP="003B6523">
      <w:pPr>
        <w:spacing w:after="0"/>
        <w:outlineLvl w:val="3"/>
        <w:rPr>
          <w:rFonts w:ascii="Times New Roman" w:hAnsi="Times New Roman"/>
          <w:b/>
          <w:smallCaps/>
          <w:sz w:val="28"/>
          <w:szCs w:val="28"/>
        </w:rPr>
      </w:pPr>
    </w:p>
    <w:p w:rsidR="00CD1F60" w:rsidRDefault="00CD1F60" w:rsidP="003B6523">
      <w:pPr>
        <w:pStyle w:val="ListParagraph"/>
        <w:numPr>
          <w:ilvl w:val="1"/>
          <w:numId w:val="2"/>
        </w:numPr>
        <w:spacing w:after="0"/>
        <w:ind w:left="1260"/>
        <w:outlineLvl w:val="1"/>
        <w:rPr>
          <w:rFonts w:ascii="Times New Roman" w:hAnsi="Times New Roman"/>
          <w:b/>
          <w:smallCaps/>
          <w:sz w:val="28"/>
          <w:szCs w:val="28"/>
          <w:u w:val="single"/>
        </w:rPr>
      </w:pPr>
      <w:bookmarkStart w:id="226" w:name="_Ref343266727"/>
      <w:bookmarkStart w:id="227" w:name="_Ref343266735"/>
      <w:bookmarkStart w:id="228" w:name="_Ref343344193"/>
      <w:bookmarkStart w:id="229" w:name="_Ref343344201"/>
      <w:bookmarkStart w:id="230" w:name="_Toc343347947"/>
      <w:bookmarkStart w:id="231" w:name="_Toc346012020"/>
      <w:bookmarkStart w:id="232" w:name="_Toc290208622"/>
      <w:bookmarkStart w:id="233" w:name="_Toc296928986"/>
      <w:bookmarkStart w:id="234" w:name="_Toc305165692"/>
      <w:bookmarkStart w:id="235" w:name="_Toc305165813"/>
      <w:bookmarkStart w:id="236" w:name="_Toc305956984"/>
      <w:bookmarkStart w:id="237" w:name="_Toc307771352"/>
      <w:bookmarkStart w:id="238" w:name="_Toc308703652"/>
      <w:bookmarkEnd w:id="196"/>
      <w:bookmarkEnd w:id="197"/>
      <w:bookmarkEnd w:id="198"/>
      <w:bookmarkEnd w:id="199"/>
      <w:bookmarkEnd w:id="200"/>
      <w:bookmarkEnd w:id="201"/>
      <w:bookmarkEnd w:id="202"/>
      <w:r w:rsidRPr="003B6523">
        <w:rPr>
          <w:rFonts w:ascii="Times New Roman" w:hAnsi="Times New Roman"/>
          <w:b/>
          <w:smallCaps/>
          <w:sz w:val="28"/>
          <w:szCs w:val="28"/>
          <w:u w:val="single"/>
        </w:rPr>
        <w:t>Cost Sharing or Matching</w:t>
      </w:r>
      <w:bookmarkEnd w:id="226"/>
      <w:bookmarkEnd w:id="227"/>
      <w:bookmarkEnd w:id="228"/>
      <w:bookmarkEnd w:id="229"/>
      <w:bookmarkEnd w:id="230"/>
      <w:bookmarkEnd w:id="231"/>
    </w:p>
    <w:p w:rsidR="003B6523" w:rsidRDefault="003B6523" w:rsidP="003B6523">
      <w:pPr>
        <w:pStyle w:val="ListParagraph"/>
        <w:spacing w:after="0"/>
        <w:ind w:left="1260"/>
        <w:outlineLvl w:val="3"/>
        <w:rPr>
          <w:rFonts w:ascii="Times New Roman" w:hAnsi="Times New Roman"/>
          <w:b/>
          <w:smallCaps/>
          <w:sz w:val="28"/>
          <w:szCs w:val="28"/>
          <w:u w:val="single"/>
        </w:rPr>
      </w:pPr>
    </w:p>
    <w:p w:rsidR="00CD1F60" w:rsidRPr="003B6523" w:rsidRDefault="00CD1F60" w:rsidP="003B6523">
      <w:pPr>
        <w:pStyle w:val="ListParagraph"/>
        <w:numPr>
          <w:ilvl w:val="2"/>
          <w:numId w:val="2"/>
        </w:numPr>
        <w:spacing w:after="0"/>
        <w:ind w:left="2160"/>
        <w:outlineLvl w:val="3"/>
        <w:rPr>
          <w:rFonts w:ascii="Times New Roman" w:hAnsi="Times New Roman"/>
          <w:b/>
          <w:smallCaps/>
          <w:sz w:val="28"/>
          <w:szCs w:val="28"/>
          <w:u w:val="single"/>
        </w:rPr>
      </w:pPr>
      <w:bookmarkStart w:id="239" w:name="_Toc290886019"/>
      <w:bookmarkStart w:id="240" w:name="_Toc296928987"/>
      <w:bookmarkStart w:id="241" w:name="_Ref343266756"/>
      <w:bookmarkStart w:id="242" w:name="_Ref343266770"/>
      <w:bookmarkStart w:id="243" w:name="_Ref343267048"/>
      <w:bookmarkStart w:id="244" w:name="_Ref343267056"/>
      <w:bookmarkStart w:id="245" w:name="_Toc343347948"/>
      <w:bookmarkStart w:id="246" w:name="_Toc305165693"/>
      <w:bookmarkStart w:id="247" w:name="_Toc305165814"/>
      <w:bookmarkStart w:id="248" w:name="_Toc305956985"/>
      <w:bookmarkStart w:id="249" w:name="_Toc290208623"/>
      <w:r w:rsidRPr="003B6523">
        <w:rPr>
          <w:rFonts w:ascii="Times New Roman" w:hAnsi="Times New Roman"/>
          <w:b/>
          <w:smallCaps/>
          <w:sz w:val="28"/>
          <w:szCs w:val="28"/>
        </w:rPr>
        <w:t>Cost Share Requirement</w:t>
      </w:r>
      <w:bookmarkEnd w:id="239"/>
      <w:bookmarkEnd w:id="240"/>
      <w:r w:rsidR="005A5DD3" w:rsidRPr="003B6523">
        <w:rPr>
          <w:rFonts w:ascii="Times New Roman" w:hAnsi="Times New Roman"/>
          <w:b/>
          <w:smallCaps/>
          <w:sz w:val="28"/>
          <w:szCs w:val="28"/>
        </w:rPr>
        <w:t>s</w:t>
      </w:r>
      <w:bookmarkEnd w:id="241"/>
      <w:bookmarkEnd w:id="242"/>
      <w:bookmarkEnd w:id="243"/>
      <w:bookmarkEnd w:id="244"/>
      <w:bookmarkEnd w:id="245"/>
    </w:p>
    <w:p w:rsidR="00F619C9" w:rsidRDefault="00F619C9" w:rsidP="003B6523">
      <w:pPr>
        <w:rPr>
          <w:rFonts w:ascii="Times New Roman" w:hAnsi="Times New Roman"/>
        </w:rPr>
      </w:pPr>
    </w:p>
    <w:p w:rsidR="003B6523" w:rsidRPr="00CF6F98" w:rsidRDefault="003B6523" w:rsidP="003B6523">
      <w:pPr>
        <w:rPr>
          <w:rFonts w:ascii="Times New Roman" w:hAnsi="Times New Roman"/>
        </w:rPr>
      </w:pPr>
      <w:r w:rsidRPr="00CF6F98">
        <w:rPr>
          <w:rFonts w:ascii="Times New Roman" w:hAnsi="Times New Roman"/>
        </w:rPr>
        <w:t>There are different cost share requirements for Tier 0/1 and Tier 2 awards.</w:t>
      </w:r>
    </w:p>
    <w:p w:rsidR="003B6523" w:rsidRPr="00CF6F98" w:rsidRDefault="003B6523" w:rsidP="003B6523">
      <w:pPr>
        <w:pStyle w:val="ListParagraph"/>
        <w:numPr>
          <w:ilvl w:val="0"/>
          <w:numId w:val="151"/>
        </w:numPr>
        <w:rPr>
          <w:rFonts w:ascii="Times New Roman" w:hAnsi="Times New Roman"/>
        </w:rPr>
      </w:pPr>
      <w:r w:rsidRPr="00CF6F98">
        <w:rPr>
          <w:rFonts w:ascii="Times New Roman" w:hAnsi="Times New Roman"/>
        </w:rPr>
        <w:t>Tier 0, Tier 1, and Tier 1S awards: The minimum cost share requirement for Tier 0, Tier 1, and Tier 1S awards is greater than or equal to 20% of the Total Project Cost.</w:t>
      </w:r>
    </w:p>
    <w:p w:rsidR="003B6523" w:rsidRPr="00CF6F98" w:rsidRDefault="003B6523" w:rsidP="003B6523">
      <w:pPr>
        <w:pStyle w:val="ListParagraph"/>
        <w:numPr>
          <w:ilvl w:val="0"/>
          <w:numId w:val="151"/>
        </w:numPr>
        <w:rPr>
          <w:rFonts w:ascii="Times New Roman" w:hAnsi="Times New Roman"/>
        </w:rPr>
      </w:pPr>
      <w:r w:rsidRPr="00CF6F98">
        <w:rPr>
          <w:rFonts w:ascii="Times New Roman" w:hAnsi="Times New Roman"/>
        </w:rPr>
        <w:t>Tier 2 and Tier 2S awards: The minimum cost share requirement for Tier 2 awards is greater than or equal to 50% of the Total Project Cost.</w:t>
      </w:r>
    </w:p>
    <w:p w:rsidR="003B6523" w:rsidRPr="00CF6F98" w:rsidRDefault="003B6523" w:rsidP="003B6523">
      <w:pPr>
        <w:rPr>
          <w:rFonts w:ascii="Times New Roman" w:hAnsi="Times New Roman"/>
        </w:rPr>
      </w:pPr>
      <w:r w:rsidRPr="00CF6F98">
        <w:rPr>
          <w:rFonts w:ascii="Times New Roman" w:hAnsi="Times New Roman"/>
        </w:rPr>
        <w:t xml:space="preserve">Cost share may be incurred in equal installments over the life of the award.  In the alternative, the Prime Recipient may pay the entire cost share amount in the initial months of the award.  DOE will not accept any </w:t>
      </w:r>
      <w:r w:rsidR="008633F4">
        <w:rPr>
          <w:rFonts w:ascii="Times New Roman" w:hAnsi="Times New Roman"/>
        </w:rPr>
        <w:t>application</w:t>
      </w:r>
      <w:r w:rsidR="008633F4" w:rsidRPr="00CF6F98">
        <w:rPr>
          <w:rFonts w:ascii="Times New Roman" w:hAnsi="Times New Roman"/>
        </w:rPr>
        <w:t xml:space="preserve"> </w:t>
      </w:r>
      <w:r w:rsidRPr="00CF6F98">
        <w:rPr>
          <w:rFonts w:ascii="Times New Roman" w:hAnsi="Times New Roman"/>
        </w:rPr>
        <w:t xml:space="preserve">to pay the entire cost share amount in the final months of the award.  </w:t>
      </w:r>
    </w:p>
    <w:p w:rsidR="003B6523" w:rsidRPr="00CF6F98" w:rsidRDefault="003B6523" w:rsidP="003B6523">
      <w:pPr>
        <w:rPr>
          <w:rFonts w:ascii="Times New Roman" w:hAnsi="Times New Roman"/>
        </w:rPr>
      </w:pPr>
      <w:r w:rsidRPr="00CF6F98">
        <w:rPr>
          <w:rFonts w:ascii="Times New Roman" w:hAnsi="Times New Roman"/>
        </w:rPr>
        <w:t>Cost share is calculated with the following formula:</w:t>
      </w:r>
    </w:p>
    <w:p w:rsidR="003B6523" w:rsidRPr="00CF6F98" w:rsidRDefault="003B6523" w:rsidP="003B6523">
      <w:pPr>
        <w:rPr>
          <w:rFonts w:ascii="Times New Roman" w:hAnsi="Times New Roman"/>
        </w:rPr>
      </w:pPr>
      <w:r w:rsidRPr="00CF6F98">
        <w:rPr>
          <w:rFonts w:ascii="Times New Roman" w:hAnsi="Times New Roman"/>
          <w:noProof/>
        </w:rPr>
        <w:drawing>
          <wp:inline distT="0" distB="0" distL="0" distR="0" wp14:anchorId="6962AF7E" wp14:editId="09F3714F">
            <wp:extent cx="4191635" cy="343535"/>
            <wp:effectExtent l="0" t="0" r="0" b="0"/>
            <wp:docPr id="1" name="Picture 19" descr="https://eere-exchange.energy.gov/clip_image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eere-exchange.energy.gov/clip_image002.png"/>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4191635" cy="343535"/>
                    </a:xfrm>
                    <a:prstGeom prst="rect">
                      <a:avLst/>
                    </a:prstGeom>
                    <a:noFill/>
                    <a:ln>
                      <a:noFill/>
                    </a:ln>
                  </pic:spPr>
                </pic:pic>
              </a:graphicData>
            </a:graphic>
          </wp:inline>
        </w:drawing>
      </w:r>
    </w:p>
    <w:p w:rsidR="00F619C9" w:rsidRDefault="00F619C9" w:rsidP="003B6523">
      <w:pPr>
        <w:rPr>
          <w:rFonts w:ascii="Times New Roman" w:hAnsi="Times New Roman"/>
        </w:rPr>
      </w:pPr>
    </w:p>
    <w:p w:rsidR="003B6523" w:rsidRPr="00AF0652" w:rsidRDefault="00D14E4A" w:rsidP="003B6523">
      <w:pPr>
        <w:rPr>
          <w:rFonts w:ascii="Times New Roman" w:hAnsi="Times New Roman"/>
          <w:szCs w:val="24"/>
        </w:rPr>
      </w:pPr>
      <w:r>
        <w:rPr>
          <w:rFonts w:ascii="Times New Roman" w:hAnsi="Times New Roman"/>
        </w:rPr>
        <w:t xml:space="preserve">Use caution when calculating cost share.  Deviation from the above formula may </w:t>
      </w:r>
      <w:r w:rsidR="00091839" w:rsidRPr="00D14E4A">
        <w:rPr>
          <w:rFonts w:ascii="Times New Roman" w:hAnsi="Times New Roman"/>
        </w:rPr>
        <w:t xml:space="preserve">result in a cost share </w:t>
      </w:r>
      <w:r>
        <w:rPr>
          <w:rFonts w:ascii="Times New Roman" w:hAnsi="Times New Roman"/>
        </w:rPr>
        <w:t xml:space="preserve">percentage </w:t>
      </w:r>
      <w:r w:rsidR="00091839" w:rsidRPr="00D14E4A">
        <w:rPr>
          <w:rFonts w:ascii="Times New Roman" w:hAnsi="Times New Roman"/>
        </w:rPr>
        <w:t xml:space="preserve">that is too low. </w:t>
      </w:r>
      <w:r w:rsidR="00575FFB">
        <w:rPr>
          <w:rFonts w:ascii="Times New Roman" w:hAnsi="Times New Roman"/>
        </w:rPr>
        <w:t xml:space="preserve">Applications that do not meet the cost share requirement will </w:t>
      </w:r>
      <w:proofErr w:type="gramStart"/>
      <w:r w:rsidR="00575FFB">
        <w:rPr>
          <w:rFonts w:ascii="Times New Roman" w:hAnsi="Times New Roman"/>
        </w:rPr>
        <w:t xml:space="preserve">be </w:t>
      </w:r>
      <w:r w:rsidR="00091839" w:rsidRPr="00D14E4A">
        <w:rPr>
          <w:rFonts w:ascii="Times New Roman" w:hAnsi="Times New Roman"/>
        </w:rPr>
        <w:t xml:space="preserve"> deemed</w:t>
      </w:r>
      <w:proofErr w:type="gramEnd"/>
      <w:r w:rsidR="00091839" w:rsidRPr="00D14E4A">
        <w:rPr>
          <w:rFonts w:ascii="Times New Roman" w:hAnsi="Times New Roman"/>
        </w:rPr>
        <w:t xml:space="preserve"> non-compliant and will not </w:t>
      </w:r>
      <w:r w:rsidR="00CD268C">
        <w:rPr>
          <w:rFonts w:ascii="Times New Roman" w:hAnsi="Times New Roman"/>
        </w:rPr>
        <w:t>considered for award</w:t>
      </w:r>
      <w:r w:rsidR="00091839" w:rsidRPr="00D14E4A">
        <w:rPr>
          <w:rFonts w:ascii="Times New Roman" w:hAnsi="Times New Roman"/>
        </w:rPr>
        <w:t>.</w:t>
      </w:r>
    </w:p>
    <w:p w:rsidR="003B6523" w:rsidRPr="003B6523" w:rsidRDefault="003B6523" w:rsidP="003B6523">
      <w:pPr>
        <w:spacing w:after="0"/>
        <w:outlineLvl w:val="3"/>
        <w:rPr>
          <w:rFonts w:ascii="Times New Roman" w:hAnsi="Times New Roman"/>
          <w:b/>
          <w:smallCaps/>
          <w:sz w:val="28"/>
          <w:szCs w:val="28"/>
          <w:u w:val="single"/>
        </w:rPr>
      </w:pPr>
    </w:p>
    <w:p w:rsidR="00CD1F60" w:rsidRPr="003B6523" w:rsidRDefault="00CD1F60" w:rsidP="003B6523">
      <w:pPr>
        <w:pStyle w:val="ListParagraph"/>
        <w:numPr>
          <w:ilvl w:val="2"/>
          <w:numId w:val="2"/>
        </w:numPr>
        <w:spacing w:after="0"/>
        <w:ind w:left="2160"/>
        <w:outlineLvl w:val="3"/>
        <w:rPr>
          <w:rFonts w:ascii="Times New Roman" w:hAnsi="Times New Roman"/>
          <w:b/>
          <w:smallCaps/>
          <w:sz w:val="28"/>
          <w:szCs w:val="28"/>
          <w:u w:val="single"/>
        </w:rPr>
      </w:pPr>
      <w:bookmarkStart w:id="250" w:name="_Toc343347949"/>
      <w:bookmarkEnd w:id="246"/>
      <w:bookmarkEnd w:id="247"/>
      <w:bookmarkEnd w:id="248"/>
      <w:bookmarkEnd w:id="249"/>
      <w:r w:rsidRPr="003B6523">
        <w:rPr>
          <w:rFonts w:ascii="Times New Roman" w:hAnsi="Times New Roman"/>
          <w:b/>
          <w:smallCaps/>
          <w:sz w:val="28"/>
          <w:szCs w:val="28"/>
        </w:rPr>
        <w:t>Prime Recipient Responsibility</w:t>
      </w:r>
      <w:bookmarkEnd w:id="250"/>
    </w:p>
    <w:p w:rsidR="00735A70" w:rsidRDefault="00735A70" w:rsidP="003B6523">
      <w:pPr>
        <w:rPr>
          <w:rFonts w:ascii="Times New Roman" w:hAnsi="Times New Roman"/>
        </w:rPr>
      </w:pPr>
    </w:p>
    <w:p w:rsidR="003B6523" w:rsidRPr="003B6523" w:rsidRDefault="003B6523" w:rsidP="003B6523">
      <w:pPr>
        <w:rPr>
          <w:rFonts w:ascii="Times New Roman" w:hAnsi="Times New Roman"/>
        </w:rPr>
      </w:pPr>
      <w:r w:rsidRPr="003B6523">
        <w:rPr>
          <w:rFonts w:ascii="Times New Roman" w:hAnsi="Times New Roman"/>
        </w:rPr>
        <w:t xml:space="preserve">Although the cost share requirement applies to the Project Team as a whole, the funding agreement makes the Prime Recipient legally responsible for paying the entire cost share.  The Prime Recipient’s cost share obligation is expressed in the funding agreement as a static amount in U.S. dollars (cost share amount) and as a percentage of the Total Project Cost (cost share percentage).  </w:t>
      </w:r>
      <w:proofErr w:type="gramStart"/>
      <w:r w:rsidRPr="003B6523">
        <w:rPr>
          <w:rFonts w:ascii="Times New Roman" w:hAnsi="Times New Roman"/>
        </w:rPr>
        <w:t>If the cooperative agreement is discontinued or terminated prior to the end of the project period, the Prime Recipient is required to pay at least the cost share percentage of total expenditures incurred through the date of termination.</w:t>
      </w:r>
      <w:proofErr w:type="gramEnd"/>
      <w:r w:rsidRPr="003B6523">
        <w:rPr>
          <w:rFonts w:ascii="Times New Roman" w:hAnsi="Times New Roman"/>
        </w:rPr>
        <w:t xml:space="preserve">  </w:t>
      </w:r>
    </w:p>
    <w:p w:rsidR="003B6523" w:rsidRPr="003B6523" w:rsidRDefault="003B6523" w:rsidP="003B6523">
      <w:pPr>
        <w:rPr>
          <w:rFonts w:ascii="Times New Roman" w:hAnsi="Times New Roman"/>
        </w:rPr>
      </w:pPr>
      <w:r w:rsidRPr="003B6523">
        <w:rPr>
          <w:rFonts w:ascii="Times New Roman" w:hAnsi="Times New Roman"/>
        </w:rPr>
        <w:lastRenderedPageBreak/>
        <w:t xml:space="preserve">The Prime Recipient is solely responsible for managing cost share contributions by the Project Team and enforcing cost share obligations assumed by Project Team members in </w:t>
      </w:r>
      <w:proofErr w:type="spellStart"/>
      <w:r w:rsidRPr="003B6523">
        <w:rPr>
          <w:rFonts w:ascii="Times New Roman" w:hAnsi="Times New Roman"/>
        </w:rPr>
        <w:t>subawards</w:t>
      </w:r>
      <w:proofErr w:type="spellEnd"/>
      <w:r w:rsidRPr="003B6523">
        <w:rPr>
          <w:rFonts w:ascii="Times New Roman" w:hAnsi="Times New Roman"/>
        </w:rPr>
        <w:t xml:space="preserve"> or related agreements.</w:t>
      </w:r>
    </w:p>
    <w:p w:rsidR="003B6523" w:rsidRPr="003B6523" w:rsidRDefault="003B6523" w:rsidP="003B6523">
      <w:pPr>
        <w:spacing w:after="0"/>
        <w:outlineLvl w:val="3"/>
        <w:rPr>
          <w:rFonts w:ascii="Times New Roman" w:hAnsi="Times New Roman"/>
          <w:b/>
          <w:smallCaps/>
          <w:sz w:val="28"/>
          <w:szCs w:val="28"/>
          <w:u w:val="single"/>
        </w:rPr>
      </w:pPr>
    </w:p>
    <w:p w:rsidR="00CD1F60" w:rsidRPr="003B6523" w:rsidRDefault="00CD1F60" w:rsidP="003B6523">
      <w:pPr>
        <w:pStyle w:val="ListParagraph"/>
        <w:numPr>
          <w:ilvl w:val="2"/>
          <w:numId w:val="2"/>
        </w:numPr>
        <w:spacing w:after="0"/>
        <w:ind w:left="2160"/>
        <w:outlineLvl w:val="3"/>
        <w:rPr>
          <w:rFonts w:ascii="Times New Roman" w:hAnsi="Times New Roman"/>
          <w:b/>
          <w:smallCaps/>
          <w:sz w:val="28"/>
          <w:szCs w:val="28"/>
          <w:u w:val="single"/>
        </w:rPr>
      </w:pPr>
      <w:bookmarkStart w:id="251" w:name="_Toc343347950"/>
      <w:bookmarkStart w:id="252" w:name="_Toc290208627"/>
      <w:bookmarkStart w:id="253" w:name="_Toc296928991"/>
      <w:bookmarkStart w:id="254" w:name="_Toc305165695"/>
      <w:bookmarkStart w:id="255" w:name="_Toc305165816"/>
      <w:bookmarkStart w:id="256" w:name="_Toc305956987"/>
      <w:r w:rsidRPr="003B6523">
        <w:rPr>
          <w:rFonts w:ascii="Times New Roman" w:hAnsi="Times New Roman"/>
          <w:b/>
          <w:smallCaps/>
          <w:sz w:val="28"/>
          <w:szCs w:val="28"/>
        </w:rPr>
        <w:t>Cost Share Allocation</w:t>
      </w:r>
      <w:bookmarkEnd w:id="251"/>
    </w:p>
    <w:p w:rsidR="00735A70" w:rsidRDefault="00735A70" w:rsidP="003B6523">
      <w:pPr>
        <w:spacing w:after="0"/>
        <w:rPr>
          <w:rFonts w:ascii="Times New Roman" w:hAnsi="Times New Roman"/>
          <w:szCs w:val="24"/>
        </w:rPr>
      </w:pPr>
    </w:p>
    <w:p w:rsidR="003B6523" w:rsidRPr="003B6523" w:rsidRDefault="003B6523" w:rsidP="003B6523">
      <w:pPr>
        <w:spacing w:after="0"/>
        <w:rPr>
          <w:rFonts w:ascii="Times New Roman" w:hAnsi="Times New Roman"/>
          <w:b/>
          <w:smallCaps/>
          <w:sz w:val="28"/>
          <w:szCs w:val="28"/>
        </w:rPr>
      </w:pPr>
      <w:r w:rsidRPr="003B6523">
        <w:rPr>
          <w:rFonts w:ascii="Times New Roman" w:hAnsi="Times New Roman"/>
          <w:szCs w:val="24"/>
        </w:rPr>
        <w:t xml:space="preserve">Each Project Team is free to determine how much each Project Team member will contribute towards the cost share requirement.  The amount contributed by individual Project Team members may vary, so long as the cost share requirement for the project as a whole is met.  </w:t>
      </w:r>
    </w:p>
    <w:p w:rsidR="003B6523" w:rsidRDefault="003B6523" w:rsidP="003B6523">
      <w:pPr>
        <w:spacing w:after="0"/>
        <w:outlineLvl w:val="3"/>
        <w:rPr>
          <w:rFonts w:ascii="Times New Roman" w:hAnsi="Times New Roman"/>
          <w:b/>
          <w:smallCaps/>
          <w:sz w:val="28"/>
          <w:szCs w:val="28"/>
          <w:u w:val="single"/>
        </w:rPr>
      </w:pPr>
    </w:p>
    <w:p w:rsidR="002179F4" w:rsidRPr="003B6523" w:rsidRDefault="002179F4" w:rsidP="003B6523">
      <w:pPr>
        <w:spacing w:after="0"/>
        <w:outlineLvl w:val="3"/>
        <w:rPr>
          <w:rFonts w:ascii="Times New Roman" w:hAnsi="Times New Roman"/>
          <w:b/>
          <w:smallCaps/>
          <w:sz w:val="28"/>
          <w:szCs w:val="28"/>
          <w:u w:val="single"/>
        </w:rPr>
      </w:pPr>
    </w:p>
    <w:p w:rsidR="00CD1F60" w:rsidRPr="003B6523" w:rsidRDefault="00CD1F60" w:rsidP="003B6523">
      <w:pPr>
        <w:pStyle w:val="ListParagraph"/>
        <w:numPr>
          <w:ilvl w:val="2"/>
          <w:numId w:val="2"/>
        </w:numPr>
        <w:spacing w:after="0"/>
        <w:ind w:left="2160"/>
        <w:outlineLvl w:val="3"/>
        <w:rPr>
          <w:rFonts w:ascii="Times New Roman" w:hAnsi="Times New Roman"/>
          <w:b/>
          <w:smallCaps/>
          <w:sz w:val="28"/>
          <w:szCs w:val="28"/>
          <w:u w:val="single"/>
        </w:rPr>
      </w:pPr>
      <w:bookmarkStart w:id="257" w:name="_Toc343347951"/>
      <w:bookmarkStart w:id="258" w:name="_Toc290208628"/>
      <w:bookmarkStart w:id="259" w:name="_Toc296928992"/>
      <w:bookmarkStart w:id="260" w:name="_Toc305165696"/>
      <w:bookmarkStart w:id="261" w:name="_Toc305165817"/>
      <w:bookmarkStart w:id="262" w:name="_Toc305956988"/>
      <w:bookmarkEnd w:id="252"/>
      <w:bookmarkEnd w:id="253"/>
      <w:bookmarkEnd w:id="254"/>
      <w:bookmarkEnd w:id="255"/>
      <w:bookmarkEnd w:id="256"/>
      <w:r w:rsidRPr="003B6523">
        <w:rPr>
          <w:rFonts w:ascii="Times New Roman" w:hAnsi="Times New Roman"/>
          <w:b/>
          <w:smallCaps/>
          <w:sz w:val="28"/>
          <w:szCs w:val="28"/>
        </w:rPr>
        <w:t xml:space="preserve">Cost Share Types and </w:t>
      </w:r>
      <w:proofErr w:type="spellStart"/>
      <w:r w:rsidRPr="003B6523">
        <w:rPr>
          <w:rFonts w:ascii="Times New Roman" w:hAnsi="Times New Roman"/>
          <w:b/>
          <w:smallCaps/>
          <w:sz w:val="28"/>
          <w:szCs w:val="28"/>
        </w:rPr>
        <w:t>Allowability</w:t>
      </w:r>
      <w:bookmarkEnd w:id="257"/>
      <w:proofErr w:type="spellEnd"/>
    </w:p>
    <w:p w:rsidR="00735A70" w:rsidRDefault="00735A70" w:rsidP="009A1D39">
      <w:pPr>
        <w:rPr>
          <w:rFonts w:ascii="Times New Roman" w:hAnsi="Times New Roman"/>
        </w:rPr>
      </w:pPr>
    </w:p>
    <w:p w:rsidR="009A1D39" w:rsidRPr="00CF6F98" w:rsidRDefault="009A1D39" w:rsidP="009A1D39">
      <w:pPr>
        <w:rPr>
          <w:rFonts w:ascii="Times New Roman" w:hAnsi="Times New Roman"/>
        </w:rPr>
      </w:pPr>
      <w:r w:rsidRPr="00CF6F98">
        <w:rPr>
          <w:rFonts w:ascii="Times New Roman" w:hAnsi="Times New Roman"/>
        </w:rPr>
        <w:t xml:space="preserve">Every cost share contribution must be allowable under the applicable Federal cost principles, as described </w:t>
      </w:r>
      <w:r w:rsidRPr="00FC4654">
        <w:rPr>
          <w:rFonts w:ascii="Times New Roman" w:hAnsi="Times New Roman"/>
        </w:rPr>
        <w:t xml:space="preserve">in Section </w:t>
      </w:r>
      <w:r w:rsidR="00856CB7">
        <w:fldChar w:fldCharType="begin"/>
      </w:r>
      <w:r w:rsidR="00856CB7">
        <w:instrText xml:space="preserve"> REF _Ref343266683 \w \h  \* MERGEFORMAT </w:instrText>
      </w:r>
      <w:r w:rsidR="00856CB7">
        <w:fldChar w:fldCharType="separate"/>
      </w:r>
      <w:r w:rsidR="00856CB7" w:rsidRPr="00856CB7">
        <w:rPr>
          <w:rFonts w:ascii="Times New Roman" w:hAnsi="Times New Roman"/>
        </w:rPr>
        <w:t>IV.H.1</w:t>
      </w:r>
      <w:r w:rsidR="00856CB7">
        <w:fldChar w:fldCharType="end"/>
      </w:r>
      <w:r w:rsidRPr="00FC4654">
        <w:rPr>
          <w:rFonts w:ascii="Times New Roman" w:hAnsi="Times New Roman"/>
        </w:rPr>
        <w:t xml:space="preserve"> of the</w:t>
      </w:r>
      <w:r w:rsidRPr="00CF6F98">
        <w:rPr>
          <w:rFonts w:ascii="Times New Roman" w:hAnsi="Times New Roman"/>
        </w:rPr>
        <w:t xml:space="preserve"> FOA.  </w:t>
      </w:r>
    </w:p>
    <w:p w:rsidR="00113665" w:rsidRDefault="009A1D39" w:rsidP="009A1D39">
      <w:pPr>
        <w:rPr>
          <w:rFonts w:ascii="Times New Roman" w:hAnsi="Times New Roman"/>
        </w:rPr>
      </w:pPr>
      <w:r w:rsidRPr="00CF6F98">
        <w:rPr>
          <w:rFonts w:ascii="Times New Roman" w:hAnsi="Times New Roman"/>
        </w:rPr>
        <w:t>Project Teams may provide cost share in the form of cash or in-kind contributions.  Cash contributions may be provided by the Prime Recipient or Sub-recipients.  Allowable in-kind contributions include but are not limited to personnel costs, indirect costs, facilities and administrative costs, rental value of buildings or equipment, and the value of a service, other resource, or third party in-kind contribution. The budget that is proposed needs to reflect actual costs whenever possible, meaning the applicant can show documentation proving that what they propose is what they will actually spend for every item. Project Teams may use funding or property received from state or local governments to meet the cost share requirement, so long as the funding or property was not provided to the state or local government by the Federal Government.</w:t>
      </w:r>
    </w:p>
    <w:p w:rsidR="009A1D39" w:rsidRPr="00CF6F98" w:rsidRDefault="009A1D39" w:rsidP="009A1D39">
      <w:pPr>
        <w:rPr>
          <w:rFonts w:ascii="Times New Roman" w:hAnsi="Times New Roman"/>
        </w:rPr>
      </w:pPr>
      <w:r w:rsidRPr="00CF6F98">
        <w:rPr>
          <w:rFonts w:ascii="Times New Roman" w:hAnsi="Times New Roman"/>
        </w:rPr>
        <w:t xml:space="preserve"> </w:t>
      </w:r>
      <w:r w:rsidR="00113665">
        <w:rPr>
          <w:rFonts w:ascii="Times New Roman" w:hAnsi="Times New Roman"/>
        </w:rPr>
        <w:t>Regarding in-kind contributions for personnel costs, t</w:t>
      </w:r>
      <w:r w:rsidRPr="00CF6F98">
        <w:rPr>
          <w:rFonts w:ascii="Times New Roman" w:hAnsi="Times New Roman"/>
        </w:rPr>
        <w:t>here is a $200,000 salary cap.  The proposed in-kind salary will be closely scrutinized. An individual cannot provide in-kind hours which (s</w:t>
      </w:r>
      <w:proofErr w:type="gramStart"/>
      <w:r w:rsidRPr="00CF6F98">
        <w:rPr>
          <w:rFonts w:ascii="Times New Roman" w:hAnsi="Times New Roman"/>
        </w:rPr>
        <w:t>)he</w:t>
      </w:r>
      <w:proofErr w:type="gramEnd"/>
      <w:r w:rsidRPr="00CF6F98">
        <w:rPr>
          <w:rFonts w:ascii="Times New Roman" w:hAnsi="Times New Roman"/>
        </w:rPr>
        <w:t xml:space="preserve"> is being paid by another entity (i.e. 40 hours a week cannot be contributed in kind if those same 40 hours were spent at another job). Only hours working directly on the award can be donated in-kind.  </w:t>
      </w:r>
    </w:p>
    <w:p w:rsidR="009A1D39" w:rsidRPr="00CF6F98" w:rsidRDefault="009A1D39" w:rsidP="009A1D39">
      <w:pPr>
        <w:rPr>
          <w:rFonts w:ascii="Times New Roman" w:hAnsi="Times New Roman"/>
        </w:rPr>
      </w:pPr>
      <w:r w:rsidRPr="00955F67">
        <w:rPr>
          <w:rFonts w:ascii="Times New Roman" w:hAnsi="Times New Roman"/>
        </w:rPr>
        <w:t xml:space="preserve">DOE understands that startup companies may compensate employees using a combination of a lower salary and some form of equity/shares of the company. While it is true that the equity/shares paid may eventually have a clearly defined value DOE </w:t>
      </w:r>
      <w:r w:rsidR="00040B56">
        <w:rPr>
          <w:rFonts w:ascii="Times New Roman" w:hAnsi="Times New Roman"/>
        </w:rPr>
        <w:t>will not</w:t>
      </w:r>
      <w:r w:rsidR="00040B56" w:rsidRPr="00955F67">
        <w:rPr>
          <w:rFonts w:ascii="Times New Roman" w:hAnsi="Times New Roman"/>
        </w:rPr>
        <w:t xml:space="preserve"> </w:t>
      </w:r>
      <w:r w:rsidRPr="00955F67">
        <w:rPr>
          <w:rFonts w:ascii="Times New Roman" w:hAnsi="Times New Roman"/>
        </w:rPr>
        <w:t>reimburse the awardee for this undefined value</w:t>
      </w:r>
      <w:r w:rsidR="00040B56">
        <w:rPr>
          <w:rFonts w:ascii="Times New Roman" w:hAnsi="Times New Roman"/>
        </w:rPr>
        <w:t xml:space="preserve"> under this FOA</w:t>
      </w:r>
      <w:r w:rsidRPr="00955F67">
        <w:rPr>
          <w:rFonts w:ascii="Times New Roman" w:hAnsi="Times New Roman"/>
        </w:rPr>
        <w:t xml:space="preserve">. Equity/shares of the company should be excluded from all budget documentation; only actual cost can be reimbursed. </w:t>
      </w:r>
      <w:r w:rsidRPr="00CF6F98">
        <w:rPr>
          <w:rFonts w:ascii="Times New Roman" w:hAnsi="Times New Roman"/>
        </w:rPr>
        <w:t>Project Teams may not use the following sources to meet their cost share obligations:</w:t>
      </w:r>
    </w:p>
    <w:p w:rsidR="009A1D39" w:rsidRPr="00CF6F98" w:rsidRDefault="009A1D39" w:rsidP="009A1D39">
      <w:pPr>
        <w:pStyle w:val="ListParagraph"/>
        <w:numPr>
          <w:ilvl w:val="0"/>
          <w:numId w:val="152"/>
        </w:numPr>
        <w:rPr>
          <w:rFonts w:ascii="Times New Roman" w:hAnsi="Times New Roman"/>
        </w:rPr>
      </w:pPr>
      <w:r w:rsidRPr="00CF6F98">
        <w:rPr>
          <w:rFonts w:ascii="Times New Roman" w:hAnsi="Times New Roman"/>
        </w:rPr>
        <w:lastRenderedPageBreak/>
        <w:t>Revenues or royalties from the prospective operation of an activity beyond the project period;</w:t>
      </w:r>
    </w:p>
    <w:p w:rsidR="009A1D39" w:rsidRPr="00CF6F98" w:rsidRDefault="009A1D39" w:rsidP="009A1D39">
      <w:pPr>
        <w:pStyle w:val="ListParagraph"/>
        <w:numPr>
          <w:ilvl w:val="0"/>
          <w:numId w:val="152"/>
        </w:numPr>
        <w:rPr>
          <w:rFonts w:ascii="Times New Roman" w:hAnsi="Times New Roman"/>
        </w:rPr>
      </w:pPr>
      <w:r w:rsidRPr="00CF6F98">
        <w:rPr>
          <w:rFonts w:ascii="Times New Roman" w:hAnsi="Times New Roman"/>
        </w:rPr>
        <w:t>Proceeds from the prospective sale of an asset of an activity;</w:t>
      </w:r>
    </w:p>
    <w:p w:rsidR="009A1D39" w:rsidRPr="00CF6F98" w:rsidRDefault="009A1D39" w:rsidP="009A1D39">
      <w:pPr>
        <w:pStyle w:val="ListParagraph"/>
        <w:numPr>
          <w:ilvl w:val="0"/>
          <w:numId w:val="152"/>
        </w:numPr>
        <w:rPr>
          <w:rFonts w:ascii="Times New Roman" w:hAnsi="Times New Roman"/>
        </w:rPr>
      </w:pPr>
      <w:r w:rsidRPr="00CF6F98">
        <w:rPr>
          <w:rFonts w:ascii="Times New Roman" w:hAnsi="Times New Roman"/>
        </w:rPr>
        <w:t xml:space="preserve">Federal funding or property (e.g., Federal grants, equipment owned by the Federal Government); or </w:t>
      </w:r>
    </w:p>
    <w:p w:rsidR="009A1D39" w:rsidRPr="00CF6F98" w:rsidRDefault="009A1D39" w:rsidP="009A1D39">
      <w:pPr>
        <w:pStyle w:val="ListParagraph"/>
        <w:numPr>
          <w:ilvl w:val="0"/>
          <w:numId w:val="152"/>
        </w:numPr>
        <w:rPr>
          <w:rFonts w:ascii="Times New Roman" w:hAnsi="Times New Roman"/>
        </w:rPr>
      </w:pPr>
      <w:r w:rsidRPr="00CF6F98">
        <w:rPr>
          <w:rFonts w:ascii="Times New Roman" w:hAnsi="Times New Roman"/>
        </w:rPr>
        <w:t>Expenditures that were reimbursed under a separate Federal program.</w:t>
      </w:r>
    </w:p>
    <w:p w:rsidR="009A1D39" w:rsidRPr="00CF6F98" w:rsidRDefault="009A1D39" w:rsidP="009A1D39">
      <w:pPr>
        <w:rPr>
          <w:rFonts w:ascii="Times New Roman" w:hAnsi="Times New Roman"/>
        </w:rPr>
      </w:pPr>
      <w:r w:rsidRPr="00CF6F98">
        <w:rPr>
          <w:rFonts w:ascii="Times New Roman" w:hAnsi="Times New Roman"/>
        </w:rPr>
        <w:t xml:space="preserve">Project Teams may not use the same cash or in-kind contributions to meet cost share requirements for more than one project or program.  </w:t>
      </w:r>
    </w:p>
    <w:p w:rsidR="009A1D39" w:rsidRPr="00CF6F98" w:rsidRDefault="009A1D39" w:rsidP="009A1D39">
      <w:pPr>
        <w:rPr>
          <w:rFonts w:ascii="Times New Roman" w:hAnsi="Times New Roman"/>
        </w:rPr>
      </w:pPr>
      <w:r w:rsidRPr="00CF6F98">
        <w:rPr>
          <w:rFonts w:ascii="Times New Roman" w:hAnsi="Times New Roman"/>
        </w:rPr>
        <w:t xml:space="preserve">Cost share contributions must be specified in the project budget, verifiable from the Prime Recipient’s records, and necessary and reasonable for proper and efficient accomplishment of the project.  Every cost share contribution must be reviewed and approved in advance by the Contracting Officer and incorporated into the project budget before the expenditures are incurred.  </w:t>
      </w:r>
    </w:p>
    <w:p w:rsidR="009A1D39" w:rsidRPr="00CF6F98" w:rsidRDefault="009A1D39" w:rsidP="009A1D39">
      <w:pPr>
        <w:rPr>
          <w:rFonts w:ascii="Times New Roman" w:hAnsi="Times New Roman"/>
        </w:rPr>
      </w:pPr>
      <w:r w:rsidRPr="00CF6F98">
        <w:rPr>
          <w:rFonts w:ascii="Times New Roman" w:hAnsi="Times New Roman"/>
        </w:rPr>
        <w:t xml:space="preserve">All proposed cost share contributions must be reviewed and approved in advance by the Contracting Officer (or his/her designee) and incorporated into the project budget before the expenditures are incurred.  </w:t>
      </w:r>
    </w:p>
    <w:p w:rsidR="009A1D39" w:rsidRPr="00CF6F98" w:rsidRDefault="009A1D39" w:rsidP="009A1D39">
      <w:pPr>
        <w:rPr>
          <w:rFonts w:ascii="Times New Roman" w:hAnsi="Times New Roman"/>
        </w:rPr>
      </w:pPr>
      <w:r w:rsidRPr="00CF6F98">
        <w:rPr>
          <w:rFonts w:ascii="Times New Roman" w:hAnsi="Times New Roman"/>
        </w:rPr>
        <w:t xml:space="preserve">DOE may deny reimbursement requests, in whole or in part, or modify or terminate cooperative agreements where Prime Recipients (or Project Teams) fail to comply with DOE’s cost share payment requirements.  </w:t>
      </w:r>
    </w:p>
    <w:p w:rsidR="009A1D39" w:rsidRPr="00125480" w:rsidRDefault="009A1D39" w:rsidP="009A1D39">
      <w:pPr>
        <w:rPr>
          <w:rFonts w:ascii="Times New Roman" w:hAnsi="Times New Roman"/>
        </w:rPr>
      </w:pPr>
      <w:r w:rsidRPr="00CF6F98">
        <w:rPr>
          <w:rFonts w:ascii="Times New Roman" w:hAnsi="Times New Roman"/>
        </w:rPr>
        <w:t xml:space="preserve">Applicants </w:t>
      </w:r>
      <w:r w:rsidR="00321C12">
        <w:rPr>
          <w:rFonts w:ascii="Times New Roman" w:hAnsi="Times New Roman"/>
        </w:rPr>
        <w:t xml:space="preserve">should </w:t>
      </w:r>
      <w:r w:rsidRPr="00CF6F98">
        <w:rPr>
          <w:rFonts w:ascii="Times New Roman" w:hAnsi="Times New Roman"/>
        </w:rPr>
        <w:t>refer to 10 C.F.R. part 600 for additional guidance on cost sharing, specifically 10 C.F.R. §§ 600.30, 600.123, 600.224, and 600.313.</w:t>
      </w:r>
      <w:r>
        <w:rPr>
          <w:rFonts w:ascii="Times New Roman" w:hAnsi="Times New Roman"/>
        </w:rPr>
        <w:t xml:space="preserve">   </w:t>
      </w:r>
    </w:p>
    <w:p w:rsidR="003B6523" w:rsidRPr="003B6523" w:rsidRDefault="003B6523" w:rsidP="003B6523">
      <w:pPr>
        <w:spacing w:after="0"/>
        <w:outlineLvl w:val="3"/>
        <w:rPr>
          <w:rFonts w:ascii="Times New Roman" w:hAnsi="Times New Roman"/>
          <w:b/>
          <w:smallCaps/>
          <w:sz w:val="28"/>
          <w:szCs w:val="28"/>
          <w:u w:val="single"/>
        </w:rPr>
      </w:pPr>
    </w:p>
    <w:p w:rsidR="00CD1F60" w:rsidRPr="009A1D39" w:rsidRDefault="00CD1F60" w:rsidP="009A1D39">
      <w:pPr>
        <w:pStyle w:val="ListParagraph"/>
        <w:numPr>
          <w:ilvl w:val="2"/>
          <w:numId w:val="2"/>
        </w:numPr>
        <w:spacing w:after="0"/>
        <w:ind w:left="2160"/>
        <w:outlineLvl w:val="3"/>
        <w:rPr>
          <w:rFonts w:ascii="Times New Roman" w:hAnsi="Times New Roman"/>
          <w:b/>
          <w:smallCaps/>
          <w:sz w:val="28"/>
          <w:szCs w:val="28"/>
          <w:u w:val="single"/>
        </w:rPr>
      </w:pPr>
      <w:bookmarkStart w:id="263" w:name="_Toc343347952"/>
      <w:bookmarkStart w:id="264" w:name="_Toc290208629"/>
      <w:bookmarkStart w:id="265" w:name="_Toc296928993"/>
      <w:bookmarkStart w:id="266" w:name="_Toc305165697"/>
      <w:bookmarkStart w:id="267" w:name="_Toc305165818"/>
      <w:bookmarkStart w:id="268" w:name="_Toc305956989"/>
      <w:bookmarkEnd w:id="258"/>
      <w:bookmarkEnd w:id="259"/>
      <w:bookmarkEnd w:id="260"/>
      <w:bookmarkEnd w:id="261"/>
      <w:bookmarkEnd w:id="262"/>
      <w:r w:rsidRPr="009A1D39">
        <w:rPr>
          <w:rFonts w:ascii="Times New Roman" w:hAnsi="Times New Roman"/>
          <w:b/>
          <w:smallCaps/>
          <w:sz w:val="28"/>
          <w:szCs w:val="28"/>
        </w:rPr>
        <w:t>Cost Share Contributions by FFRDCs and GOGOs</w:t>
      </w:r>
      <w:bookmarkEnd w:id="263"/>
    </w:p>
    <w:p w:rsidR="00CF1639" w:rsidRDefault="00CF1639" w:rsidP="009A1D39">
      <w:pPr>
        <w:spacing w:after="0"/>
        <w:outlineLvl w:val="3"/>
        <w:rPr>
          <w:rFonts w:ascii="Times New Roman" w:hAnsi="Times New Roman"/>
          <w:szCs w:val="24"/>
        </w:rPr>
      </w:pPr>
    </w:p>
    <w:p w:rsidR="009A1D39" w:rsidRDefault="009A1D39" w:rsidP="009A1D39">
      <w:pPr>
        <w:spacing w:after="0"/>
        <w:outlineLvl w:val="3"/>
        <w:rPr>
          <w:rFonts w:ascii="Times New Roman" w:hAnsi="Times New Roman"/>
          <w:szCs w:val="24"/>
        </w:rPr>
      </w:pPr>
      <w:r w:rsidRPr="00125480">
        <w:rPr>
          <w:rFonts w:ascii="Times New Roman" w:hAnsi="Times New Roman"/>
          <w:szCs w:val="24"/>
        </w:rPr>
        <w:t>Because FFRDCs and GOGOs are funded by the Federal Government, costs incurred by FFRDCs and GOGOs generally may not be used to meet the cost share requirement</w:t>
      </w:r>
      <w:r>
        <w:rPr>
          <w:rFonts w:ascii="Times New Roman" w:hAnsi="Times New Roman"/>
          <w:szCs w:val="24"/>
        </w:rPr>
        <w:t>.</w:t>
      </w:r>
    </w:p>
    <w:p w:rsidR="009A1D39" w:rsidRPr="009A1D39" w:rsidRDefault="009A1D39" w:rsidP="009A1D39">
      <w:pPr>
        <w:spacing w:after="0"/>
        <w:outlineLvl w:val="3"/>
        <w:rPr>
          <w:rFonts w:ascii="Times New Roman" w:hAnsi="Times New Roman"/>
          <w:b/>
          <w:smallCaps/>
          <w:sz w:val="28"/>
          <w:szCs w:val="28"/>
          <w:u w:val="single"/>
        </w:rPr>
      </w:pPr>
    </w:p>
    <w:p w:rsidR="00CD1F60" w:rsidRPr="009A1D39" w:rsidRDefault="00CD1F60" w:rsidP="009A1D39">
      <w:pPr>
        <w:pStyle w:val="ListParagraph"/>
        <w:numPr>
          <w:ilvl w:val="2"/>
          <w:numId w:val="2"/>
        </w:numPr>
        <w:spacing w:after="0"/>
        <w:ind w:left="2160"/>
        <w:outlineLvl w:val="3"/>
        <w:rPr>
          <w:rFonts w:ascii="Times New Roman" w:hAnsi="Times New Roman"/>
          <w:b/>
          <w:smallCaps/>
          <w:sz w:val="28"/>
          <w:szCs w:val="28"/>
          <w:u w:val="single"/>
        </w:rPr>
      </w:pPr>
      <w:bookmarkStart w:id="269" w:name="_Toc290208630"/>
      <w:bookmarkStart w:id="270" w:name="_Toc296928994"/>
      <w:bookmarkStart w:id="271" w:name="_Toc305165698"/>
      <w:bookmarkStart w:id="272" w:name="_Toc305165819"/>
      <w:bookmarkStart w:id="273" w:name="_Toc305956990"/>
      <w:bookmarkStart w:id="274" w:name="_Toc343347953"/>
      <w:bookmarkEnd w:id="264"/>
      <w:bookmarkEnd w:id="265"/>
      <w:bookmarkEnd w:id="266"/>
      <w:bookmarkEnd w:id="267"/>
      <w:bookmarkEnd w:id="268"/>
      <w:r w:rsidRPr="009A1D39">
        <w:rPr>
          <w:rFonts w:ascii="Times New Roman" w:hAnsi="Times New Roman"/>
          <w:b/>
          <w:smallCaps/>
          <w:sz w:val="28"/>
          <w:szCs w:val="28"/>
        </w:rPr>
        <w:t>Cost Share Commitment</w:t>
      </w:r>
      <w:bookmarkEnd w:id="269"/>
      <w:bookmarkEnd w:id="270"/>
      <w:bookmarkEnd w:id="271"/>
      <w:bookmarkEnd w:id="272"/>
      <w:bookmarkEnd w:id="273"/>
      <w:bookmarkEnd w:id="274"/>
    </w:p>
    <w:p w:rsidR="009101D4" w:rsidRDefault="009101D4" w:rsidP="009A1D39">
      <w:pPr>
        <w:rPr>
          <w:rFonts w:ascii="Times New Roman" w:hAnsi="Times New Roman"/>
        </w:rPr>
      </w:pPr>
    </w:p>
    <w:p w:rsidR="009A1D39" w:rsidRPr="009A1D39" w:rsidRDefault="009A1D39" w:rsidP="009A1D39">
      <w:pPr>
        <w:rPr>
          <w:rFonts w:ascii="Times New Roman" w:hAnsi="Times New Roman"/>
        </w:rPr>
      </w:pPr>
      <w:r w:rsidRPr="009A1D39">
        <w:rPr>
          <w:rFonts w:ascii="Times New Roman" w:hAnsi="Times New Roman"/>
        </w:rPr>
        <w:t xml:space="preserve">Applicants are required to describe their proposed cost share contributions in their Concept Papers and Full Applications.  Please refer to Section </w:t>
      </w:r>
      <w:r w:rsidR="00856CB7">
        <w:fldChar w:fldCharType="begin"/>
      </w:r>
      <w:r w:rsidR="00856CB7">
        <w:instrText xml:space="preserve"> REF _Ref343266727 \w \h  \* MERGEFORMAT </w:instrText>
      </w:r>
      <w:r w:rsidR="00856CB7">
        <w:fldChar w:fldCharType="separate"/>
      </w:r>
      <w:r w:rsidR="00856CB7" w:rsidRPr="00856CB7">
        <w:rPr>
          <w:rFonts w:ascii="Times New Roman" w:hAnsi="Times New Roman"/>
        </w:rPr>
        <w:t>III.B</w:t>
      </w:r>
      <w:r w:rsidR="00856CB7">
        <w:fldChar w:fldCharType="end"/>
      </w:r>
      <w:r w:rsidRPr="009A1D39">
        <w:rPr>
          <w:rFonts w:ascii="Times New Roman" w:hAnsi="Times New Roman"/>
        </w:rPr>
        <w:t xml:space="preserve"> of the FOA for guidance on the requisite cost share information.  </w:t>
      </w:r>
    </w:p>
    <w:p w:rsidR="009A1D39" w:rsidRPr="009A1D39" w:rsidRDefault="009A1D39" w:rsidP="009A1D39">
      <w:pPr>
        <w:rPr>
          <w:rFonts w:ascii="Times New Roman" w:hAnsi="Times New Roman"/>
        </w:rPr>
      </w:pPr>
      <w:r w:rsidRPr="009A1D39">
        <w:rPr>
          <w:rFonts w:ascii="Times New Roman" w:hAnsi="Times New Roman"/>
        </w:rPr>
        <w:lastRenderedPageBreak/>
        <w:t>Upon selection for award negotiations, Applicants are required to provide additional information and documentation regarding their cost share contributions</w:t>
      </w:r>
      <w:r w:rsidR="00917A5E">
        <w:rPr>
          <w:rFonts w:ascii="Times New Roman" w:hAnsi="Times New Roman"/>
        </w:rPr>
        <w:t>, including third party commitment letters</w:t>
      </w:r>
      <w:r w:rsidRPr="009A1D39">
        <w:rPr>
          <w:rFonts w:ascii="Times New Roman" w:hAnsi="Times New Roman"/>
        </w:rPr>
        <w:t xml:space="preserve">.  </w:t>
      </w:r>
      <w:r w:rsidR="009517B0">
        <w:rPr>
          <w:rFonts w:ascii="Times New Roman" w:hAnsi="Times New Roman"/>
        </w:rPr>
        <w:t xml:space="preserve">If an applicant will be receiving funds from a third-party to contribute towards its cost share commitment, that third party must provide the Contracting Officer with a letter documenting the contribution.  </w:t>
      </w:r>
      <w:r w:rsidRPr="009A1D39">
        <w:rPr>
          <w:rFonts w:ascii="Times New Roman" w:hAnsi="Times New Roman"/>
        </w:rPr>
        <w:t xml:space="preserve">Please refer to Section </w:t>
      </w:r>
      <w:r w:rsidR="00856CB7">
        <w:fldChar w:fldCharType="begin"/>
      </w:r>
      <w:r w:rsidR="00856CB7">
        <w:instrText xml:space="preserve"> REF _Ref343266756 \w \h  \* MERGEFORMAT </w:instrText>
      </w:r>
      <w:r w:rsidR="00856CB7">
        <w:fldChar w:fldCharType="separate"/>
      </w:r>
      <w:r w:rsidR="00856CB7" w:rsidRPr="00856CB7">
        <w:rPr>
          <w:rFonts w:ascii="Times New Roman" w:hAnsi="Times New Roman"/>
        </w:rPr>
        <w:t>III.B.1</w:t>
      </w:r>
      <w:r w:rsidR="00856CB7">
        <w:fldChar w:fldCharType="end"/>
      </w:r>
      <w:r w:rsidRPr="009A1D39">
        <w:rPr>
          <w:rFonts w:ascii="Times New Roman" w:hAnsi="Times New Roman"/>
        </w:rPr>
        <w:t>of the FOA for guidance on the requisite cost share information and documentation.</w:t>
      </w:r>
    </w:p>
    <w:p w:rsidR="009A1D39" w:rsidRDefault="009A1D39" w:rsidP="009A1D39">
      <w:pPr>
        <w:spacing w:after="0"/>
        <w:outlineLvl w:val="3"/>
        <w:rPr>
          <w:rFonts w:ascii="Times New Roman" w:hAnsi="Times New Roman"/>
          <w:b/>
          <w:smallCaps/>
          <w:sz w:val="28"/>
          <w:szCs w:val="28"/>
          <w:u w:val="single"/>
        </w:rPr>
      </w:pPr>
    </w:p>
    <w:p w:rsidR="002179F4" w:rsidRDefault="002179F4" w:rsidP="009A1D39">
      <w:pPr>
        <w:spacing w:after="0"/>
        <w:outlineLvl w:val="3"/>
        <w:rPr>
          <w:rFonts w:ascii="Times New Roman" w:hAnsi="Times New Roman"/>
          <w:b/>
          <w:smallCaps/>
          <w:sz w:val="28"/>
          <w:szCs w:val="28"/>
          <w:u w:val="single"/>
        </w:rPr>
      </w:pPr>
    </w:p>
    <w:p w:rsidR="002179F4" w:rsidRDefault="002179F4" w:rsidP="009A1D39">
      <w:pPr>
        <w:spacing w:after="0"/>
        <w:outlineLvl w:val="3"/>
        <w:rPr>
          <w:rFonts w:ascii="Times New Roman" w:hAnsi="Times New Roman"/>
          <w:b/>
          <w:smallCaps/>
          <w:sz w:val="28"/>
          <w:szCs w:val="28"/>
          <w:u w:val="single"/>
        </w:rPr>
      </w:pPr>
    </w:p>
    <w:p w:rsidR="002179F4" w:rsidRDefault="002179F4" w:rsidP="009A1D39">
      <w:pPr>
        <w:spacing w:after="0"/>
        <w:outlineLvl w:val="3"/>
        <w:rPr>
          <w:rFonts w:ascii="Times New Roman" w:hAnsi="Times New Roman"/>
          <w:b/>
          <w:smallCaps/>
          <w:sz w:val="28"/>
          <w:szCs w:val="28"/>
          <w:u w:val="single"/>
        </w:rPr>
      </w:pPr>
    </w:p>
    <w:p w:rsidR="002179F4" w:rsidRPr="009A1D39" w:rsidRDefault="002179F4" w:rsidP="009A1D39">
      <w:pPr>
        <w:spacing w:after="0"/>
        <w:outlineLvl w:val="3"/>
        <w:rPr>
          <w:rFonts w:ascii="Times New Roman" w:hAnsi="Times New Roman"/>
          <w:b/>
          <w:smallCaps/>
          <w:sz w:val="28"/>
          <w:szCs w:val="28"/>
          <w:u w:val="single"/>
        </w:rPr>
      </w:pPr>
    </w:p>
    <w:p w:rsidR="00CD1F60" w:rsidRDefault="00CD1F60" w:rsidP="009A1D39">
      <w:pPr>
        <w:pStyle w:val="ListParagraph"/>
        <w:numPr>
          <w:ilvl w:val="1"/>
          <w:numId w:val="2"/>
        </w:numPr>
        <w:spacing w:after="0"/>
        <w:ind w:left="1260"/>
        <w:outlineLvl w:val="1"/>
        <w:rPr>
          <w:rFonts w:ascii="Times New Roman" w:hAnsi="Times New Roman"/>
          <w:b/>
          <w:smallCaps/>
          <w:sz w:val="28"/>
          <w:szCs w:val="28"/>
          <w:u w:val="single"/>
        </w:rPr>
      </w:pPr>
      <w:bookmarkStart w:id="275" w:name="_Ref343265620"/>
      <w:bookmarkStart w:id="276" w:name="_Ref343265627"/>
      <w:bookmarkStart w:id="277" w:name="_Ref343265905"/>
      <w:bookmarkStart w:id="278" w:name="_Ref343265912"/>
      <w:bookmarkStart w:id="279" w:name="_Ref343265995"/>
      <w:bookmarkStart w:id="280" w:name="_Ref343266000"/>
      <w:bookmarkStart w:id="281" w:name="_Ref343344166"/>
      <w:bookmarkStart w:id="282" w:name="_Ref343344174"/>
      <w:bookmarkStart w:id="283" w:name="_Ref343345835"/>
      <w:bookmarkStart w:id="284" w:name="_Ref343345841"/>
      <w:bookmarkStart w:id="285" w:name="_Ref343346159"/>
      <w:bookmarkStart w:id="286" w:name="_Ref343346169"/>
      <w:bookmarkStart w:id="287" w:name="_Toc343347954"/>
      <w:bookmarkStart w:id="288" w:name="_Toc346012021"/>
      <w:bookmarkStart w:id="289" w:name="_Toc290208631"/>
      <w:bookmarkStart w:id="290" w:name="_Toc296928995"/>
      <w:bookmarkStart w:id="291" w:name="_Toc305165699"/>
      <w:bookmarkStart w:id="292" w:name="_Toc305165820"/>
      <w:bookmarkStart w:id="293" w:name="_Toc305956991"/>
      <w:bookmarkStart w:id="294" w:name="_Toc307771353"/>
      <w:bookmarkStart w:id="295" w:name="_Toc308703653"/>
      <w:bookmarkEnd w:id="232"/>
      <w:bookmarkEnd w:id="233"/>
      <w:bookmarkEnd w:id="234"/>
      <w:bookmarkEnd w:id="235"/>
      <w:bookmarkEnd w:id="236"/>
      <w:bookmarkEnd w:id="237"/>
      <w:bookmarkEnd w:id="238"/>
      <w:r w:rsidRPr="009A1D39">
        <w:rPr>
          <w:rFonts w:ascii="Times New Roman" w:hAnsi="Times New Roman"/>
          <w:b/>
          <w:smallCaps/>
          <w:sz w:val="28"/>
          <w:szCs w:val="28"/>
          <w:u w:val="single"/>
        </w:rPr>
        <w:t>Other</w:t>
      </w:r>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p w:rsidR="009A1D39" w:rsidRPr="009A1D39" w:rsidRDefault="009A1D39" w:rsidP="009A1D39">
      <w:pPr>
        <w:spacing w:after="0"/>
        <w:outlineLvl w:val="3"/>
        <w:rPr>
          <w:rFonts w:ascii="Times New Roman" w:hAnsi="Times New Roman"/>
          <w:b/>
          <w:smallCaps/>
          <w:sz w:val="28"/>
          <w:szCs w:val="28"/>
          <w:u w:val="single"/>
        </w:rPr>
      </w:pPr>
    </w:p>
    <w:p w:rsidR="00CD1F60" w:rsidRPr="009A1D39" w:rsidRDefault="00CD1F60" w:rsidP="009A1D39">
      <w:pPr>
        <w:pStyle w:val="ListParagraph"/>
        <w:numPr>
          <w:ilvl w:val="2"/>
          <w:numId w:val="2"/>
        </w:numPr>
        <w:spacing w:after="0"/>
        <w:ind w:left="2160"/>
        <w:outlineLvl w:val="3"/>
        <w:rPr>
          <w:rFonts w:ascii="Times New Roman" w:hAnsi="Times New Roman"/>
          <w:b/>
          <w:smallCaps/>
          <w:sz w:val="28"/>
          <w:szCs w:val="28"/>
          <w:u w:val="single"/>
        </w:rPr>
      </w:pPr>
      <w:bookmarkStart w:id="296" w:name="_Ref343264612"/>
      <w:bookmarkStart w:id="297" w:name="_Ref343345927"/>
      <w:bookmarkStart w:id="298" w:name="_Ref343345933"/>
      <w:bookmarkStart w:id="299" w:name="_Ref343345941"/>
      <w:bookmarkStart w:id="300" w:name="_Ref343346072"/>
      <w:bookmarkStart w:id="301" w:name="_Toc343347955"/>
      <w:bookmarkStart w:id="302" w:name="_Toc290208632"/>
      <w:bookmarkStart w:id="303" w:name="_Toc296928996"/>
      <w:bookmarkStart w:id="304" w:name="_Toc305165700"/>
      <w:bookmarkStart w:id="305" w:name="_Toc305165821"/>
      <w:bookmarkStart w:id="306" w:name="_Toc305956992"/>
      <w:bookmarkEnd w:id="289"/>
      <w:bookmarkEnd w:id="290"/>
      <w:bookmarkEnd w:id="291"/>
      <w:bookmarkEnd w:id="292"/>
      <w:bookmarkEnd w:id="293"/>
      <w:bookmarkEnd w:id="294"/>
      <w:bookmarkEnd w:id="295"/>
      <w:r w:rsidRPr="009A1D39">
        <w:rPr>
          <w:rFonts w:ascii="Times New Roman" w:hAnsi="Times New Roman"/>
          <w:b/>
          <w:smallCaps/>
          <w:sz w:val="28"/>
          <w:szCs w:val="28"/>
        </w:rPr>
        <w:t>Compliant Criteria</w:t>
      </w:r>
      <w:bookmarkEnd w:id="296"/>
      <w:bookmarkEnd w:id="297"/>
      <w:bookmarkEnd w:id="298"/>
      <w:bookmarkEnd w:id="299"/>
      <w:bookmarkEnd w:id="300"/>
      <w:bookmarkEnd w:id="301"/>
    </w:p>
    <w:p w:rsidR="002E26A4" w:rsidRDefault="002E26A4" w:rsidP="009A1D39">
      <w:pPr>
        <w:rPr>
          <w:rFonts w:ascii="Times New Roman" w:hAnsi="Times New Roman"/>
        </w:rPr>
      </w:pPr>
    </w:p>
    <w:p w:rsidR="00257B4F" w:rsidRDefault="00257B4F" w:rsidP="009A1D39">
      <w:pPr>
        <w:rPr>
          <w:rFonts w:ascii="Times New Roman" w:hAnsi="Times New Roman"/>
        </w:rPr>
      </w:pPr>
      <w:bookmarkStart w:id="307" w:name="_Ref341797510"/>
      <w:r w:rsidRPr="00CF6F98">
        <w:rPr>
          <w:rFonts w:ascii="Times New Roman" w:hAnsi="Times New Roman"/>
        </w:rPr>
        <w:t>Concept papers</w:t>
      </w:r>
      <w:r>
        <w:rPr>
          <w:rFonts w:ascii="Times New Roman" w:hAnsi="Times New Roman"/>
        </w:rPr>
        <w:t xml:space="preserve"> and full applications</w:t>
      </w:r>
      <w:r w:rsidRPr="00CF6F98">
        <w:rPr>
          <w:rFonts w:ascii="Times New Roman" w:hAnsi="Times New Roman"/>
        </w:rPr>
        <w:t xml:space="preserve"> that are deemed non-compliant will not be reviewed. </w:t>
      </w:r>
      <w:r w:rsidR="009A1D39" w:rsidRPr="00CF6F98">
        <w:rPr>
          <w:rFonts w:ascii="Times New Roman" w:hAnsi="Times New Roman"/>
        </w:rPr>
        <w:t>In order to submit a compliant concept paper</w:t>
      </w:r>
      <w:r w:rsidR="009A1D39">
        <w:rPr>
          <w:rFonts w:ascii="Times New Roman" w:hAnsi="Times New Roman"/>
        </w:rPr>
        <w:t xml:space="preserve"> and full application</w:t>
      </w:r>
      <w:r w:rsidR="009A1D39" w:rsidRPr="00CF6F98">
        <w:rPr>
          <w:rFonts w:ascii="Times New Roman" w:hAnsi="Times New Roman"/>
        </w:rPr>
        <w:t xml:space="preserve">, applicants must ensure that all of the requirements of the FOA have been met. </w:t>
      </w:r>
      <w:r w:rsidR="009A1D39">
        <w:rPr>
          <w:rFonts w:ascii="Times New Roman" w:hAnsi="Times New Roman"/>
        </w:rPr>
        <w:t>C</w:t>
      </w:r>
      <w:r w:rsidR="009A1D39" w:rsidRPr="00CF6F98">
        <w:rPr>
          <w:rFonts w:ascii="Times New Roman" w:hAnsi="Times New Roman"/>
        </w:rPr>
        <w:t>hecklist</w:t>
      </w:r>
      <w:r w:rsidR="009A1D39">
        <w:rPr>
          <w:rFonts w:ascii="Times New Roman" w:hAnsi="Times New Roman"/>
        </w:rPr>
        <w:t>s</w:t>
      </w:r>
      <w:r w:rsidR="009A1D39" w:rsidRPr="00CF6F98">
        <w:rPr>
          <w:rFonts w:ascii="Times New Roman" w:hAnsi="Times New Roman"/>
        </w:rPr>
        <w:t xml:space="preserve"> </w:t>
      </w:r>
      <w:r w:rsidR="009A1D39">
        <w:rPr>
          <w:rFonts w:ascii="Times New Roman" w:hAnsi="Times New Roman"/>
        </w:rPr>
        <w:t>are</w:t>
      </w:r>
      <w:r w:rsidR="009A1D39" w:rsidRPr="00CF6F98">
        <w:rPr>
          <w:rFonts w:ascii="Times New Roman" w:hAnsi="Times New Roman"/>
        </w:rPr>
        <w:t xml:space="preserve"> provided to help ensure your concept paper</w:t>
      </w:r>
      <w:r w:rsidR="009A1D39">
        <w:rPr>
          <w:rFonts w:ascii="Times New Roman" w:hAnsi="Times New Roman"/>
        </w:rPr>
        <w:t xml:space="preserve"> and full application</w:t>
      </w:r>
      <w:r w:rsidR="009A1D39" w:rsidRPr="00CF6F98">
        <w:rPr>
          <w:rFonts w:ascii="Times New Roman" w:hAnsi="Times New Roman"/>
        </w:rPr>
        <w:t xml:space="preserve"> </w:t>
      </w:r>
      <w:r w:rsidR="003037FB">
        <w:rPr>
          <w:rFonts w:ascii="Times New Roman" w:hAnsi="Times New Roman"/>
        </w:rPr>
        <w:t>is</w:t>
      </w:r>
      <w:r w:rsidR="009A1D39" w:rsidRPr="00CF6F98">
        <w:rPr>
          <w:rFonts w:ascii="Times New Roman" w:hAnsi="Times New Roman"/>
        </w:rPr>
        <w:t xml:space="preserve"> compliant. Every mandatory check box should be “checked off” for the concept</w:t>
      </w:r>
      <w:r w:rsidR="009A1D39">
        <w:rPr>
          <w:rFonts w:ascii="Times New Roman" w:hAnsi="Times New Roman"/>
        </w:rPr>
        <w:t xml:space="preserve"> paper </w:t>
      </w:r>
      <w:r>
        <w:rPr>
          <w:rFonts w:ascii="Times New Roman" w:hAnsi="Times New Roman"/>
        </w:rPr>
        <w:t>and</w:t>
      </w:r>
      <w:r w:rsidR="009A1D39">
        <w:rPr>
          <w:rFonts w:ascii="Times New Roman" w:hAnsi="Times New Roman"/>
        </w:rPr>
        <w:t xml:space="preserve"> full application</w:t>
      </w:r>
      <w:r w:rsidR="009A1D39" w:rsidRPr="00CF6F98">
        <w:rPr>
          <w:rFonts w:ascii="Times New Roman" w:hAnsi="Times New Roman"/>
        </w:rPr>
        <w:t xml:space="preserve"> to be deemed compliant and subsequently reviewed. </w:t>
      </w:r>
    </w:p>
    <w:p w:rsidR="00257B4F" w:rsidRPr="00CF6F98" w:rsidRDefault="009A1D39" w:rsidP="009A1D39">
      <w:pPr>
        <w:rPr>
          <w:rFonts w:ascii="Times New Roman" w:hAnsi="Times New Roman"/>
        </w:rPr>
      </w:pPr>
      <w:r w:rsidRPr="00CF6F98">
        <w:rPr>
          <w:rFonts w:ascii="Times New Roman" w:hAnsi="Times New Roman"/>
        </w:rPr>
        <w:t>If the applicant makes a mistake they may be eliminated without the opportunity to correct the error so please take care in addressing all mandatory compliance requirements.</w:t>
      </w:r>
      <w:r w:rsidR="003037FB">
        <w:rPr>
          <w:rFonts w:ascii="Times New Roman" w:hAnsi="Times New Roman"/>
        </w:rPr>
        <w:t xml:space="preserve">  However, it is within t</w:t>
      </w:r>
      <w:r w:rsidR="00257B4F" w:rsidRPr="00CF6F98">
        <w:rPr>
          <w:rFonts w:ascii="Times New Roman" w:hAnsi="Times New Roman"/>
        </w:rPr>
        <w:t>he CO</w:t>
      </w:r>
      <w:r w:rsidR="00257B4F">
        <w:rPr>
          <w:rFonts w:ascii="Times New Roman" w:hAnsi="Times New Roman"/>
        </w:rPr>
        <w:t>’</w:t>
      </w:r>
      <w:r w:rsidR="00257B4F" w:rsidRPr="00CF6F98">
        <w:rPr>
          <w:rFonts w:ascii="Times New Roman" w:hAnsi="Times New Roman"/>
        </w:rPr>
        <w:t>s discretion</w:t>
      </w:r>
      <w:r w:rsidR="003037FB">
        <w:rPr>
          <w:rFonts w:ascii="Times New Roman" w:hAnsi="Times New Roman"/>
        </w:rPr>
        <w:t xml:space="preserve"> to request</w:t>
      </w:r>
      <w:r w:rsidR="00257B4F" w:rsidRPr="00CF6F98">
        <w:rPr>
          <w:rFonts w:ascii="Times New Roman" w:hAnsi="Times New Roman"/>
        </w:rPr>
        <w:t xml:space="preserve"> clarification on </w:t>
      </w:r>
      <w:r w:rsidR="00913CFE">
        <w:rPr>
          <w:rFonts w:ascii="Times New Roman" w:hAnsi="Times New Roman"/>
        </w:rPr>
        <w:t>clerical</w:t>
      </w:r>
      <w:r w:rsidR="00257B4F" w:rsidRPr="00CF6F98">
        <w:rPr>
          <w:rFonts w:ascii="Times New Roman" w:hAnsi="Times New Roman"/>
        </w:rPr>
        <w:t xml:space="preserve"> submission</w:t>
      </w:r>
      <w:r w:rsidR="003037FB">
        <w:rPr>
          <w:rFonts w:ascii="Times New Roman" w:hAnsi="Times New Roman"/>
        </w:rPr>
        <w:t xml:space="preserve"> errors.  T</w:t>
      </w:r>
      <w:r w:rsidR="00257B4F" w:rsidRPr="00CF6F98">
        <w:rPr>
          <w:rFonts w:ascii="Times New Roman" w:hAnsi="Times New Roman"/>
        </w:rPr>
        <w:t xml:space="preserve">he CO </w:t>
      </w:r>
      <w:r w:rsidR="003037FB">
        <w:rPr>
          <w:rFonts w:ascii="Times New Roman" w:hAnsi="Times New Roman"/>
        </w:rPr>
        <w:t>may also</w:t>
      </w:r>
      <w:r w:rsidR="00257B4F" w:rsidRPr="00CF6F98">
        <w:rPr>
          <w:rFonts w:ascii="Times New Roman" w:hAnsi="Times New Roman"/>
        </w:rPr>
        <w:t xml:space="preserve"> deem an application non-compliant rather than contact the a</w:t>
      </w:r>
      <w:r w:rsidR="003037FB">
        <w:rPr>
          <w:rFonts w:ascii="Times New Roman" w:hAnsi="Times New Roman"/>
        </w:rPr>
        <w:t>pplicant</w:t>
      </w:r>
      <w:r w:rsidR="00257B4F" w:rsidRPr="00CF6F98">
        <w:rPr>
          <w:rFonts w:ascii="Times New Roman" w:hAnsi="Times New Roman"/>
        </w:rPr>
        <w:t xml:space="preserve"> for clarification</w:t>
      </w:r>
      <w:r w:rsidR="00B2393F">
        <w:rPr>
          <w:rFonts w:ascii="Times New Roman" w:hAnsi="Times New Roman"/>
        </w:rPr>
        <w:t>.</w:t>
      </w:r>
      <w:r w:rsidR="00257B4F">
        <w:rPr>
          <w:rFonts w:ascii="Times New Roman" w:hAnsi="Times New Roman"/>
        </w:rPr>
        <w:t xml:space="preserve">  </w:t>
      </w:r>
    </w:p>
    <w:p w:rsidR="009A1D39" w:rsidRPr="00CF6F98" w:rsidRDefault="009A1D39" w:rsidP="009A1D39">
      <w:pPr>
        <w:rPr>
          <w:rFonts w:ascii="Times New Roman" w:hAnsi="Times New Roman"/>
          <w:b/>
          <w:sz w:val="28"/>
          <w:szCs w:val="28"/>
        </w:rPr>
      </w:pPr>
      <w:r w:rsidRPr="00CF6F98">
        <w:rPr>
          <w:rFonts w:ascii="Times New Roman" w:eastAsia="Calibri" w:hAnsi="Times New Roman"/>
          <w:b/>
          <w:sz w:val="28"/>
          <w:szCs w:val="28"/>
        </w:rPr>
        <w:t>Required Documents Checklist</w:t>
      </w:r>
      <w:bookmarkEnd w:id="307"/>
      <w:r w:rsidRPr="00CF6F98">
        <w:rPr>
          <w:rFonts w:ascii="Times New Roman" w:eastAsia="Calibri" w:hAnsi="Times New Roman"/>
          <w:b/>
          <w:sz w:val="28"/>
          <w:szCs w:val="28"/>
        </w:rPr>
        <w:t xml:space="preserve"> for Concept Paper Submission</w:t>
      </w:r>
    </w:p>
    <w:p w:rsidR="009A1D39" w:rsidRPr="00CF6F98" w:rsidRDefault="009A1D39" w:rsidP="009A1D39">
      <w:pPr>
        <w:rPr>
          <w:rFonts w:ascii="Times New Roman" w:eastAsia="Calibri" w:hAnsi="Times New Roman"/>
        </w:rPr>
      </w:pPr>
      <w:r w:rsidRPr="00CF6F98">
        <w:rPr>
          <w:rFonts w:ascii="Times New Roman" w:hAnsi="Times New Roman"/>
        </w:rPr>
        <w:t xml:space="preserve">Please check this page when submitting the application to help ensure the application is complete and compliant. </w:t>
      </w:r>
    </w:p>
    <w:tbl>
      <w:tblPr>
        <w:tblStyle w:val="MediumShading1-Accent6"/>
        <w:tblW w:w="9899" w:type="dxa"/>
        <w:jc w:val="center"/>
        <w:tblLook w:val="04A0" w:firstRow="1" w:lastRow="0" w:firstColumn="1" w:lastColumn="0" w:noHBand="0" w:noVBand="1"/>
      </w:tblPr>
      <w:tblGrid>
        <w:gridCol w:w="726"/>
        <w:gridCol w:w="2598"/>
        <w:gridCol w:w="1977"/>
        <w:gridCol w:w="1158"/>
        <w:gridCol w:w="1837"/>
        <w:gridCol w:w="1603"/>
      </w:tblGrid>
      <w:tr w:rsidR="009A1D39" w:rsidRPr="00CF6F98" w:rsidTr="00B2411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26" w:type="dxa"/>
          </w:tcPr>
          <w:p w:rsidR="009A1D39" w:rsidRPr="00CF6F98" w:rsidRDefault="009A1D39" w:rsidP="00B2411C">
            <w:pPr>
              <w:rPr>
                <w:rFonts w:ascii="Times New Roman" w:eastAsia="Calibri" w:hAnsi="Times New Roman"/>
              </w:rPr>
            </w:pPr>
          </w:p>
        </w:tc>
        <w:tc>
          <w:tcPr>
            <w:tcW w:w="2598" w:type="dxa"/>
            <w:vAlign w:val="center"/>
          </w:tcPr>
          <w:p w:rsidR="009A1D39" w:rsidRPr="00CF6F98" w:rsidRDefault="009A1D39" w:rsidP="00B2411C">
            <w:pP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Deadline</w:t>
            </w:r>
          </w:p>
        </w:tc>
        <w:tc>
          <w:tcPr>
            <w:tcW w:w="1977" w:type="dxa"/>
            <w:vAlign w:val="center"/>
          </w:tcPr>
          <w:p w:rsidR="009A1D39" w:rsidRPr="00CF6F98" w:rsidRDefault="009A1D39" w:rsidP="00B2411C">
            <w:pP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Submission</w:t>
            </w:r>
          </w:p>
        </w:tc>
        <w:tc>
          <w:tcPr>
            <w:tcW w:w="1158" w:type="dxa"/>
            <w:vAlign w:val="center"/>
          </w:tcPr>
          <w:p w:rsidR="009A1D39" w:rsidRPr="00CF6F98" w:rsidRDefault="009A1D39" w:rsidP="00B2411C">
            <w:pP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Format</w:t>
            </w:r>
          </w:p>
        </w:tc>
        <w:tc>
          <w:tcPr>
            <w:tcW w:w="1837" w:type="dxa"/>
            <w:vAlign w:val="center"/>
          </w:tcPr>
          <w:p w:rsidR="009A1D39" w:rsidRPr="00CF6F98" w:rsidRDefault="009A1D39" w:rsidP="00B2411C">
            <w:pP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Optional/ Mandatory</w:t>
            </w:r>
          </w:p>
        </w:tc>
        <w:tc>
          <w:tcPr>
            <w:tcW w:w="1603" w:type="dxa"/>
            <w:vAlign w:val="center"/>
          </w:tcPr>
          <w:p w:rsidR="009A1D39" w:rsidRPr="00CF6F98" w:rsidRDefault="009A1D39" w:rsidP="00B2411C">
            <w:pP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rPr>
            </w:pPr>
            <w:r w:rsidRPr="00955F67">
              <w:rPr>
                <w:rFonts w:ascii="Times New Roman" w:eastAsia="Calibri" w:hAnsi="Times New Roman"/>
              </w:rPr>
              <w:t>FOA Section</w:t>
            </w:r>
          </w:p>
        </w:tc>
      </w:tr>
      <w:tr w:rsidR="009A1D39" w:rsidRPr="00CF6F98" w:rsidTr="00B2411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26" w:type="dxa"/>
          </w:tcPr>
          <w:p w:rsidR="009A1D39" w:rsidRPr="00CF6F98" w:rsidRDefault="002179F4" w:rsidP="00B2411C">
            <w:pPr>
              <w:rPr>
                <w:rFonts w:ascii="Times New Roman" w:eastAsia="Calibri" w:hAnsi="Times New Roman"/>
              </w:rPr>
            </w:pPr>
            <w:r>
              <w:rPr>
                <w:rFonts w:ascii="Times New Roman" w:eastAsia="Calibri" w:hAnsi="Times New Roman"/>
                <w:noProof/>
              </w:rPr>
              <mc:AlternateContent>
                <mc:Choice Requires="wps">
                  <w:drawing>
                    <wp:inline distT="0" distB="0" distL="0" distR="0" wp14:anchorId="5B4E92D4" wp14:editId="7063B285">
                      <wp:extent cx="209550" cy="209550"/>
                      <wp:effectExtent l="38100" t="38100" r="76200" b="76200"/>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209550"/>
                              </a:xfrm>
                              <a:prstGeom prst="rect">
                                <a:avLst/>
                              </a:prstGeom>
                              <a:noFill/>
                              <a:ln w="9525" cap="flat" cmpd="sng" algn="ctr">
                                <a:solidFill>
                                  <a:sysClr val="window" lastClr="FFFFFF">
                                    <a:lumMod val="50000"/>
                                  </a:sysClr>
                                </a:solidFill>
                                <a:prstDash val="solid"/>
                              </a:ln>
                              <a:effectLst>
                                <a:outerShdw blurRad="38100" dist="127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5" o:spid="_x0000_s1026"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" filled="f" strokecolor="#7f7f7f">
                      <v:shadow on="t" color="black" opacity="26214f" origin="-.5,-.5" offset=".24944mm,.24944mm"/>
                      <v:path arrowok="t"/>
                      <w10:anchorlock/>
                    </v:rect>
                  </w:pict>
                </mc:Fallback>
              </mc:AlternateContent>
            </w:r>
          </w:p>
        </w:tc>
        <w:tc>
          <w:tcPr>
            <w:tcW w:w="2598" w:type="dxa"/>
            <w:vAlign w:val="center"/>
          </w:tcPr>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Pr>
                <w:rFonts w:ascii="Times New Roman" w:eastAsia="Calibri" w:hAnsi="Times New Roman"/>
              </w:rPr>
              <w:t>February 25, 2013</w:t>
            </w:r>
          </w:p>
        </w:tc>
        <w:tc>
          <w:tcPr>
            <w:tcW w:w="1977" w:type="dxa"/>
            <w:vAlign w:val="center"/>
          </w:tcPr>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Letter of Intent to Apply (e-mail)</w:t>
            </w:r>
          </w:p>
        </w:tc>
        <w:tc>
          <w:tcPr>
            <w:tcW w:w="1158" w:type="dxa"/>
            <w:vAlign w:val="center"/>
          </w:tcPr>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e-mail</w:t>
            </w:r>
          </w:p>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(text only)</w:t>
            </w:r>
          </w:p>
        </w:tc>
        <w:tc>
          <w:tcPr>
            <w:tcW w:w="1837" w:type="dxa"/>
            <w:vAlign w:val="center"/>
          </w:tcPr>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Optional</w:t>
            </w:r>
          </w:p>
        </w:tc>
        <w:tc>
          <w:tcPr>
            <w:tcW w:w="1603" w:type="dxa"/>
            <w:vAlign w:val="center"/>
          </w:tcPr>
          <w:p w:rsidR="009A1D39" w:rsidRPr="00CF6F98" w:rsidRDefault="001B4AEB" w:rsidP="00D069F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Pr>
                <w:rFonts w:ascii="Times New Roman" w:eastAsia="Calibri" w:hAnsi="Times New Roman"/>
              </w:rPr>
              <w:fldChar w:fldCharType="begin"/>
            </w:r>
            <w:r w:rsidR="009A1D39">
              <w:rPr>
                <w:rFonts w:ascii="Times New Roman" w:eastAsia="Calibri" w:hAnsi="Times New Roman"/>
              </w:rPr>
              <w:instrText xml:space="preserve"> REF _Ref343266938 \w \h </w:instrText>
            </w:r>
            <w:r>
              <w:rPr>
                <w:rFonts w:ascii="Times New Roman" w:eastAsia="Calibri" w:hAnsi="Times New Roman"/>
              </w:rPr>
            </w:r>
            <w:r>
              <w:rPr>
                <w:rFonts w:ascii="Times New Roman" w:eastAsia="Calibri" w:hAnsi="Times New Roman"/>
              </w:rPr>
              <w:fldChar w:fldCharType="separate"/>
            </w:r>
            <w:r w:rsidR="00856CB7">
              <w:rPr>
                <w:rFonts w:ascii="Times New Roman" w:eastAsia="Calibri" w:hAnsi="Times New Roman"/>
              </w:rPr>
              <w:t>IV.B</w:t>
            </w:r>
            <w:r>
              <w:rPr>
                <w:rFonts w:ascii="Times New Roman" w:eastAsia="Calibri" w:hAnsi="Times New Roman"/>
              </w:rPr>
              <w:fldChar w:fldCharType="end"/>
            </w:r>
            <w:r w:rsidR="009A1D39">
              <w:rPr>
                <w:rFonts w:ascii="Times New Roman" w:eastAsia="Calibri" w:hAnsi="Times New Roman"/>
              </w:rPr>
              <w:t xml:space="preserve"> </w:t>
            </w:r>
          </w:p>
        </w:tc>
      </w:tr>
      <w:tr w:rsidR="009A1D39" w:rsidRPr="00CF6F98" w:rsidTr="00B2411C">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26" w:type="dxa"/>
          </w:tcPr>
          <w:p w:rsidR="009A1D39" w:rsidRPr="00CF6F98" w:rsidRDefault="002179F4" w:rsidP="00B2411C">
            <w:pPr>
              <w:rPr>
                <w:rFonts w:ascii="Times New Roman" w:eastAsia="Calibri" w:hAnsi="Times New Roman"/>
              </w:rPr>
            </w:pPr>
            <w:r>
              <w:rPr>
                <w:rFonts w:ascii="Times New Roman" w:eastAsia="Calibri" w:hAnsi="Times New Roman"/>
                <w:noProof/>
              </w:rPr>
              <mc:AlternateContent>
                <mc:Choice Requires="wps">
                  <w:drawing>
                    <wp:inline distT="0" distB="0" distL="0" distR="0" wp14:anchorId="3BC47A8C" wp14:editId="7B9E2BCA">
                      <wp:extent cx="209550" cy="209550"/>
                      <wp:effectExtent l="38100" t="38100" r="76200" b="76200"/>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209550"/>
                              </a:xfrm>
                              <a:prstGeom prst="rect">
                                <a:avLst/>
                              </a:prstGeom>
                              <a:noFill/>
                              <a:ln w="9525" cap="flat" cmpd="sng" algn="ctr">
                                <a:solidFill>
                                  <a:sysClr val="window" lastClr="FFFFFF">
                                    <a:lumMod val="50000"/>
                                  </a:sysClr>
                                </a:solidFill>
                                <a:prstDash val="solid"/>
                              </a:ln>
                              <a:effectLst>
                                <a:outerShdw blurRad="38100" dist="127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6" o:spid="_x0000_s1026"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" filled="f" strokecolor="#7f7f7f">
                      <v:shadow on="t" color="black" opacity="26214f" origin="-.5,-.5" offset=".24944mm,.24944mm"/>
                      <v:path arrowok="t"/>
                      <w10:anchorlock/>
                    </v:rect>
                  </w:pict>
                </mc:Fallback>
              </mc:AlternateContent>
            </w:r>
          </w:p>
        </w:tc>
        <w:tc>
          <w:tcPr>
            <w:tcW w:w="2598" w:type="dxa"/>
            <w:vAlign w:val="center"/>
          </w:tcPr>
          <w:p w:rsidR="009A1D39" w:rsidRPr="00CF6F98" w:rsidRDefault="009A1D39"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Pr>
                <w:rFonts w:ascii="Times New Roman" w:eastAsia="Calibri" w:hAnsi="Times New Roman"/>
              </w:rPr>
              <w:t>March 5, 2013</w:t>
            </w:r>
          </w:p>
        </w:tc>
        <w:tc>
          <w:tcPr>
            <w:tcW w:w="1977" w:type="dxa"/>
            <w:vAlign w:val="center"/>
          </w:tcPr>
          <w:p w:rsidR="009A1D39" w:rsidRPr="00CF6F98" w:rsidRDefault="009A1D39" w:rsidP="00292D36">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sidRPr="00CF6F98">
              <w:rPr>
                <w:rFonts w:ascii="Times New Roman" w:eastAsia="Calibri" w:hAnsi="Times New Roman"/>
              </w:rPr>
              <w:t xml:space="preserve">Concept Paper </w:t>
            </w:r>
          </w:p>
        </w:tc>
        <w:tc>
          <w:tcPr>
            <w:tcW w:w="1158" w:type="dxa"/>
            <w:vAlign w:val="center"/>
          </w:tcPr>
          <w:p w:rsidR="009A1D39" w:rsidRPr="00CF6F98" w:rsidRDefault="009A1D39"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sidRPr="00CF6F98">
              <w:rPr>
                <w:rFonts w:ascii="Times New Roman" w:eastAsia="Calibri" w:hAnsi="Times New Roman"/>
              </w:rPr>
              <w:t>.doc or</w:t>
            </w:r>
          </w:p>
          <w:p w:rsidR="009A1D39" w:rsidRPr="00CF6F98" w:rsidRDefault="009A1D39"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sidRPr="00CF6F98">
              <w:rPr>
                <w:rFonts w:ascii="Times New Roman" w:eastAsia="Calibri" w:hAnsi="Times New Roman"/>
              </w:rPr>
              <w:lastRenderedPageBreak/>
              <w:t>.</w:t>
            </w:r>
            <w:proofErr w:type="spellStart"/>
            <w:r w:rsidRPr="00CF6F98">
              <w:rPr>
                <w:rFonts w:ascii="Times New Roman" w:eastAsia="Calibri" w:hAnsi="Times New Roman"/>
              </w:rPr>
              <w:t>docx</w:t>
            </w:r>
            <w:proofErr w:type="spellEnd"/>
          </w:p>
        </w:tc>
        <w:tc>
          <w:tcPr>
            <w:tcW w:w="1837" w:type="dxa"/>
            <w:vAlign w:val="center"/>
          </w:tcPr>
          <w:p w:rsidR="009A1D39" w:rsidRPr="00CF6F98" w:rsidRDefault="009A1D39"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sidRPr="00CF6F98">
              <w:rPr>
                <w:rFonts w:ascii="Times New Roman" w:eastAsia="Calibri" w:hAnsi="Times New Roman"/>
              </w:rPr>
              <w:lastRenderedPageBreak/>
              <w:t>Mandatory</w:t>
            </w:r>
          </w:p>
        </w:tc>
        <w:tc>
          <w:tcPr>
            <w:tcW w:w="1603" w:type="dxa"/>
            <w:vAlign w:val="center"/>
          </w:tcPr>
          <w:p w:rsidR="009A1D39" w:rsidRPr="00CF6F98" w:rsidRDefault="001B4AEB" w:rsidP="00D069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Pr>
                <w:rFonts w:ascii="Times New Roman" w:eastAsia="Calibri" w:hAnsi="Times New Roman"/>
              </w:rPr>
              <w:fldChar w:fldCharType="begin"/>
            </w:r>
            <w:r w:rsidR="009A1D39">
              <w:rPr>
                <w:rFonts w:ascii="Times New Roman" w:eastAsia="Calibri" w:hAnsi="Times New Roman"/>
              </w:rPr>
              <w:instrText xml:space="preserve"> REF _Ref343266951 \w \h </w:instrText>
            </w:r>
            <w:r>
              <w:rPr>
                <w:rFonts w:ascii="Times New Roman" w:eastAsia="Calibri" w:hAnsi="Times New Roman"/>
              </w:rPr>
            </w:r>
            <w:r>
              <w:rPr>
                <w:rFonts w:ascii="Times New Roman" w:eastAsia="Calibri" w:hAnsi="Times New Roman"/>
              </w:rPr>
              <w:fldChar w:fldCharType="separate"/>
            </w:r>
            <w:r w:rsidR="00856CB7">
              <w:rPr>
                <w:rFonts w:ascii="Times New Roman" w:eastAsia="Calibri" w:hAnsi="Times New Roman"/>
              </w:rPr>
              <w:t>IV.C</w:t>
            </w:r>
            <w:r>
              <w:rPr>
                <w:rFonts w:ascii="Times New Roman" w:eastAsia="Calibri" w:hAnsi="Times New Roman"/>
              </w:rPr>
              <w:fldChar w:fldCharType="end"/>
            </w:r>
            <w:r w:rsidR="009A1D39">
              <w:rPr>
                <w:rFonts w:ascii="Times New Roman" w:eastAsia="Calibri" w:hAnsi="Times New Roman"/>
              </w:rPr>
              <w:t xml:space="preserve"> </w:t>
            </w:r>
          </w:p>
        </w:tc>
      </w:tr>
      <w:tr w:rsidR="009A1D39" w:rsidRPr="00CF6F98" w:rsidTr="00B2411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26" w:type="dxa"/>
          </w:tcPr>
          <w:p w:rsidR="009A1D39" w:rsidRPr="00CF6F98" w:rsidRDefault="002179F4" w:rsidP="00B2411C">
            <w:pPr>
              <w:rPr>
                <w:rFonts w:ascii="Times New Roman" w:eastAsia="Calibri" w:hAnsi="Times New Roman"/>
              </w:rPr>
            </w:pPr>
            <w:r>
              <w:rPr>
                <w:rFonts w:ascii="Times New Roman" w:eastAsia="Calibri" w:hAnsi="Times New Roman"/>
                <w:noProof/>
              </w:rPr>
              <w:lastRenderedPageBreak/>
              <mc:AlternateContent>
                <mc:Choice Requires="wps">
                  <w:drawing>
                    <wp:inline distT="0" distB="0" distL="0" distR="0" wp14:anchorId="7E02E9E7" wp14:editId="50D436FB">
                      <wp:extent cx="209550" cy="209550"/>
                      <wp:effectExtent l="38100" t="38100" r="76200" b="76200"/>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209550"/>
                              </a:xfrm>
                              <a:prstGeom prst="rect">
                                <a:avLst/>
                              </a:prstGeom>
                              <a:noFill/>
                              <a:ln w="9525" cap="flat" cmpd="sng" algn="ctr">
                                <a:solidFill>
                                  <a:sysClr val="window" lastClr="FFFFFF">
                                    <a:lumMod val="50000"/>
                                  </a:sysClr>
                                </a:solidFill>
                                <a:prstDash val="solid"/>
                              </a:ln>
                              <a:effectLst>
                                <a:outerShdw blurRad="38100" dist="127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1" o:spid="_x0000_s1026"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" filled="f" strokecolor="#7f7f7f">
                      <v:shadow on="t" color="black" opacity="26214f" origin="-.5,-.5" offset=".24944mm,.24944mm"/>
                      <v:path arrowok="t"/>
                      <w10:anchorlock/>
                    </v:rect>
                  </w:pict>
                </mc:Fallback>
              </mc:AlternateContent>
            </w:r>
          </w:p>
        </w:tc>
        <w:tc>
          <w:tcPr>
            <w:tcW w:w="2598" w:type="dxa"/>
            <w:vAlign w:val="center"/>
          </w:tcPr>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Pr>
                <w:rFonts w:ascii="Times New Roman" w:eastAsia="Calibri" w:hAnsi="Times New Roman"/>
              </w:rPr>
              <w:t>March 5, 2013</w:t>
            </w:r>
          </w:p>
        </w:tc>
        <w:tc>
          <w:tcPr>
            <w:tcW w:w="1977" w:type="dxa"/>
            <w:vAlign w:val="center"/>
          </w:tcPr>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Deliverables Table</w:t>
            </w:r>
          </w:p>
        </w:tc>
        <w:tc>
          <w:tcPr>
            <w:tcW w:w="1158" w:type="dxa"/>
            <w:vAlign w:val="center"/>
          </w:tcPr>
          <w:p w:rsidR="00955F67" w:rsidRPr="00CF6F98" w:rsidRDefault="00955F67" w:rsidP="00955F67">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.doc or</w:t>
            </w:r>
          </w:p>
          <w:p w:rsidR="009A1D39" w:rsidRPr="00CF6F98" w:rsidRDefault="00955F67" w:rsidP="00955F67">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w:t>
            </w:r>
            <w:proofErr w:type="spellStart"/>
            <w:r w:rsidRPr="00CF6F98">
              <w:rPr>
                <w:rFonts w:ascii="Times New Roman" w:eastAsia="Calibri" w:hAnsi="Times New Roman"/>
              </w:rPr>
              <w:t>docx</w:t>
            </w:r>
            <w:proofErr w:type="spellEnd"/>
          </w:p>
        </w:tc>
        <w:tc>
          <w:tcPr>
            <w:tcW w:w="1837" w:type="dxa"/>
            <w:vAlign w:val="center"/>
          </w:tcPr>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Mandatory</w:t>
            </w:r>
          </w:p>
        </w:tc>
        <w:tc>
          <w:tcPr>
            <w:tcW w:w="1603" w:type="dxa"/>
            <w:vAlign w:val="center"/>
          </w:tcPr>
          <w:p w:rsidR="009A1D39" w:rsidRPr="00CF6F98" w:rsidRDefault="001B4AEB" w:rsidP="00D069F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Pr>
                <w:rFonts w:ascii="Times New Roman" w:eastAsia="Calibri" w:hAnsi="Times New Roman"/>
              </w:rPr>
              <w:fldChar w:fldCharType="begin"/>
            </w:r>
            <w:r w:rsidR="009A1D39">
              <w:rPr>
                <w:rFonts w:ascii="Times New Roman" w:eastAsia="Calibri" w:hAnsi="Times New Roman"/>
              </w:rPr>
              <w:instrText xml:space="preserve"> REF _Ref341798101 \w \h </w:instrText>
            </w:r>
            <w:r>
              <w:rPr>
                <w:rFonts w:ascii="Times New Roman" w:eastAsia="Calibri" w:hAnsi="Times New Roman"/>
              </w:rPr>
            </w:r>
            <w:r>
              <w:rPr>
                <w:rFonts w:ascii="Times New Roman" w:eastAsia="Calibri" w:hAnsi="Times New Roman"/>
              </w:rPr>
              <w:fldChar w:fldCharType="separate"/>
            </w:r>
            <w:r w:rsidR="00856CB7">
              <w:rPr>
                <w:rFonts w:ascii="Times New Roman" w:eastAsia="Calibri" w:hAnsi="Times New Roman"/>
              </w:rPr>
              <w:t>IV.D.2</w:t>
            </w:r>
            <w:r>
              <w:rPr>
                <w:rFonts w:ascii="Times New Roman" w:eastAsia="Calibri" w:hAnsi="Times New Roman"/>
              </w:rPr>
              <w:fldChar w:fldCharType="end"/>
            </w:r>
            <w:r w:rsidR="009A1D39" w:rsidRPr="00CF6F98">
              <w:rPr>
                <w:rFonts w:ascii="Times New Roman" w:eastAsia="Calibri" w:hAnsi="Times New Roman"/>
              </w:rPr>
              <w:t xml:space="preserve"> </w:t>
            </w:r>
          </w:p>
        </w:tc>
      </w:tr>
      <w:tr w:rsidR="009A1D39" w:rsidRPr="00CF6F98" w:rsidTr="00B2411C">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26" w:type="dxa"/>
          </w:tcPr>
          <w:p w:rsidR="009A1D39" w:rsidRPr="00CF6F98" w:rsidRDefault="002179F4" w:rsidP="00B2411C">
            <w:pPr>
              <w:rPr>
                <w:rFonts w:ascii="Times New Roman" w:eastAsia="Calibri" w:hAnsi="Times New Roman"/>
              </w:rPr>
            </w:pPr>
            <w:r>
              <w:rPr>
                <w:rFonts w:ascii="Times New Roman" w:eastAsia="Calibri" w:hAnsi="Times New Roman"/>
                <w:noProof/>
              </w:rPr>
              <mc:AlternateContent>
                <mc:Choice Requires="wps">
                  <w:drawing>
                    <wp:inline distT="0" distB="0" distL="0" distR="0" wp14:anchorId="784E22F5" wp14:editId="68A000CB">
                      <wp:extent cx="209550" cy="209550"/>
                      <wp:effectExtent l="38100" t="38100" r="76200" b="76200"/>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209550"/>
                              </a:xfrm>
                              <a:prstGeom prst="rect">
                                <a:avLst/>
                              </a:prstGeom>
                              <a:noFill/>
                              <a:ln w="9525" cap="flat" cmpd="sng" algn="ctr">
                                <a:solidFill>
                                  <a:sysClr val="window" lastClr="FFFFFF">
                                    <a:lumMod val="50000"/>
                                  </a:sysClr>
                                </a:solidFill>
                                <a:prstDash val="solid"/>
                              </a:ln>
                              <a:effectLst>
                                <a:outerShdw blurRad="38100" dist="127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 o:spid="_x0000_s1026"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" filled="f" strokecolor="#7f7f7f">
                      <v:shadow on="t" color="black" opacity="26214f" origin="-.5,-.5" offset=".24944mm,.24944mm"/>
                      <v:path arrowok="t"/>
                      <w10:anchorlock/>
                    </v:rect>
                  </w:pict>
                </mc:Fallback>
              </mc:AlternateContent>
            </w:r>
          </w:p>
        </w:tc>
        <w:tc>
          <w:tcPr>
            <w:tcW w:w="2598" w:type="dxa"/>
            <w:vAlign w:val="center"/>
          </w:tcPr>
          <w:p w:rsidR="009A1D39" w:rsidRPr="00CF6F98" w:rsidRDefault="009A1D39"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Pr>
                <w:rFonts w:ascii="Times New Roman" w:eastAsia="Calibri" w:hAnsi="Times New Roman"/>
              </w:rPr>
              <w:t>March 5, 2013</w:t>
            </w:r>
          </w:p>
        </w:tc>
        <w:tc>
          <w:tcPr>
            <w:tcW w:w="1977" w:type="dxa"/>
            <w:vAlign w:val="center"/>
          </w:tcPr>
          <w:p w:rsidR="009A1D39" w:rsidRPr="00CF6F98" w:rsidRDefault="009A1D39" w:rsidP="00292D36">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sidRPr="00CF6F98">
              <w:rPr>
                <w:rFonts w:ascii="Times New Roman" w:eastAsia="Calibri" w:hAnsi="Times New Roman"/>
              </w:rPr>
              <w:t xml:space="preserve">Summary Slide </w:t>
            </w:r>
          </w:p>
        </w:tc>
        <w:tc>
          <w:tcPr>
            <w:tcW w:w="1158" w:type="dxa"/>
            <w:vAlign w:val="center"/>
          </w:tcPr>
          <w:p w:rsidR="009A1D39" w:rsidRPr="00CF6F98" w:rsidRDefault="009A1D39"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sidRPr="00CF6F98">
              <w:rPr>
                <w:rFonts w:ascii="Times New Roman" w:eastAsia="Calibri" w:hAnsi="Times New Roman"/>
              </w:rPr>
              <w:t>.</w:t>
            </w:r>
            <w:proofErr w:type="spellStart"/>
            <w:r w:rsidRPr="00CF6F98">
              <w:rPr>
                <w:rFonts w:ascii="Times New Roman" w:eastAsia="Calibri" w:hAnsi="Times New Roman"/>
              </w:rPr>
              <w:t>ppt</w:t>
            </w:r>
            <w:proofErr w:type="spellEnd"/>
            <w:r w:rsidRPr="00CF6F98">
              <w:rPr>
                <w:rFonts w:ascii="Times New Roman" w:eastAsia="Calibri" w:hAnsi="Times New Roman"/>
              </w:rPr>
              <w:t xml:space="preserve"> or</w:t>
            </w:r>
          </w:p>
          <w:p w:rsidR="009A1D39" w:rsidRPr="00CF6F98" w:rsidRDefault="009A1D39"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sidRPr="00CF6F98">
              <w:rPr>
                <w:rFonts w:ascii="Times New Roman" w:eastAsia="Calibri" w:hAnsi="Times New Roman"/>
              </w:rPr>
              <w:t>.</w:t>
            </w:r>
            <w:proofErr w:type="spellStart"/>
            <w:r w:rsidRPr="00CF6F98">
              <w:rPr>
                <w:rFonts w:ascii="Times New Roman" w:eastAsia="Calibri" w:hAnsi="Times New Roman"/>
              </w:rPr>
              <w:t>pptx</w:t>
            </w:r>
            <w:proofErr w:type="spellEnd"/>
          </w:p>
        </w:tc>
        <w:tc>
          <w:tcPr>
            <w:tcW w:w="1837" w:type="dxa"/>
            <w:vAlign w:val="center"/>
          </w:tcPr>
          <w:p w:rsidR="009A1D39" w:rsidRPr="00CF6F98" w:rsidRDefault="009A1D39"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sidRPr="00CF6F98">
              <w:rPr>
                <w:rFonts w:ascii="Times New Roman" w:eastAsia="Calibri" w:hAnsi="Times New Roman"/>
              </w:rPr>
              <w:t>Mandatory</w:t>
            </w:r>
          </w:p>
        </w:tc>
        <w:tc>
          <w:tcPr>
            <w:tcW w:w="1603" w:type="dxa"/>
            <w:vAlign w:val="center"/>
          </w:tcPr>
          <w:p w:rsidR="009A1D39" w:rsidRPr="00CF6F98" w:rsidRDefault="001B4AEB" w:rsidP="00D069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Pr>
                <w:rFonts w:ascii="Times New Roman" w:eastAsia="Calibri" w:hAnsi="Times New Roman"/>
              </w:rPr>
              <w:fldChar w:fldCharType="begin"/>
            </w:r>
            <w:r w:rsidR="009A1D39">
              <w:rPr>
                <w:rFonts w:ascii="Times New Roman" w:eastAsia="Calibri" w:hAnsi="Times New Roman"/>
              </w:rPr>
              <w:instrText xml:space="preserve"> REF _Ref341798119 \w \h </w:instrText>
            </w:r>
            <w:r>
              <w:rPr>
                <w:rFonts w:ascii="Times New Roman" w:eastAsia="Calibri" w:hAnsi="Times New Roman"/>
              </w:rPr>
            </w:r>
            <w:r>
              <w:rPr>
                <w:rFonts w:ascii="Times New Roman" w:eastAsia="Calibri" w:hAnsi="Times New Roman"/>
              </w:rPr>
              <w:fldChar w:fldCharType="separate"/>
            </w:r>
            <w:r w:rsidR="00856CB7">
              <w:rPr>
                <w:rFonts w:ascii="Times New Roman" w:eastAsia="Calibri" w:hAnsi="Times New Roman"/>
              </w:rPr>
              <w:t>IV.D.3</w:t>
            </w:r>
            <w:r>
              <w:rPr>
                <w:rFonts w:ascii="Times New Roman" w:eastAsia="Calibri" w:hAnsi="Times New Roman"/>
              </w:rPr>
              <w:fldChar w:fldCharType="end"/>
            </w:r>
            <w:r w:rsidR="009A1D39" w:rsidRPr="00CF6F98">
              <w:rPr>
                <w:rFonts w:ascii="Times New Roman" w:eastAsia="Calibri" w:hAnsi="Times New Roman"/>
              </w:rPr>
              <w:t xml:space="preserve"> </w:t>
            </w:r>
          </w:p>
        </w:tc>
      </w:tr>
      <w:tr w:rsidR="009A1D39" w:rsidRPr="00CF6F98" w:rsidTr="00B2411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99" w:type="dxa"/>
            <w:gridSpan w:val="6"/>
          </w:tcPr>
          <w:p w:rsidR="009A1D39" w:rsidRPr="00CF6F98" w:rsidRDefault="009A1D39" w:rsidP="00B2411C">
            <w:pPr>
              <w:rPr>
                <w:rFonts w:ascii="Times New Roman" w:eastAsia="Calibri" w:hAnsi="Times New Roman"/>
              </w:rPr>
            </w:pPr>
            <w:r w:rsidRPr="00CF6F98">
              <w:rPr>
                <w:rFonts w:ascii="Times New Roman" w:eastAsia="Calibri" w:hAnsi="Times New Roman"/>
              </w:rPr>
              <w:t>Other mandatory concept paper compliance criteria</w:t>
            </w:r>
          </w:p>
        </w:tc>
      </w:tr>
      <w:tr w:rsidR="009A1D39" w:rsidRPr="00CF6F98" w:rsidTr="00B2411C">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26" w:type="dxa"/>
          </w:tcPr>
          <w:p w:rsidR="009A1D39" w:rsidRPr="00CF6F98" w:rsidRDefault="002179F4" w:rsidP="00B2411C">
            <w:pPr>
              <w:rPr>
                <w:rFonts w:ascii="Times New Roman" w:eastAsia="Calibri" w:hAnsi="Times New Roman"/>
              </w:rPr>
            </w:pPr>
            <w:r>
              <w:rPr>
                <w:rFonts w:ascii="Times New Roman" w:eastAsia="Calibri" w:hAnsi="Times New Roman"/>
                <w:noProof/>
              </w:rPr>
              <mc:AlternateContent>
                <mc:Choice Requires="wps">
                  <w:drawing>
                    <wp:inline distT="0" distB="0" distL="0" distR="0" wp14:anchorId="5D4B6C3F" wp14:editId="31849A6F">
                      <wp:extent cx="209550" cy="209550"/>
                      <wp:effectExtent l="38100" t="38100" r="76200" b="76200"/>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209550"/>
                              </a:xfrm>
                              <a:prstGeom prst="rect">
                                <a:avLst/>
                              </a:prstGeom>
                              <a:noFill/>
                              <a:ln w="9525" cap="flat" cmpd="sng" algn="ctr">
                                <a:solidFill>
                                  <a:sysClr val="window" lastClr="FFFFFF">
                                    <a:lumMod val="50000"/>
                                  </a:sysClr>
                                </a:solidFill>
                                <a:prstDash val="solid"/>
                              </a:ln>
                              <a:effectLst>
                                <a:outerShdw blurRad="38100" dist="127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10" o:spid="_x0000_s1026"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" filled="f" strokecolor="#7f7f7f">
                      <v:shadow on="t" color="black" opacity="26214f" origin="-.5,-.5" offset=".24944mm,.24944mm"/>
                      <v:path arrowok="t"/>
                      <w10:anchorlock/>
                    </v:rect>
                  </w:pict>
                </mc:Fallback>
              </mc:AlternateContent>
            </w:r>
          </w:p>
        </w:tc>
        <w:tc>
          <w:tcPr>
            <w:tcW w:w="2598" w:type="dxa"/>
            <w:vAlign w:val="center"/>
          </w:tcPr>
          <w:p w:rsidR="009A1D39" w:rsidRPr="00CF6F98" w:rsidRDefault="009A1D39"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sidRPr="00CF6F98">
              <w:rPr>
                <w:rFonts w:ascii="Times New Roman" w:eastAsia="Calibri" w:hAnsi="Times New Roman"/>
              </w:rPr>
              <w:t>Cost share met?</w:t>
            </w:r>
          </w:p>
        </w:tc>
        <w:tc>
          <w:tcPr>
            <w:tcW w:w="4972" w:type="dxa"/>
            <w:gridSpan w:val="3"/>
            <w:vAlign w:val="center"/>
          </w:tcPr>
          <w:p w:rsidR="009A1D39" w:rsidRPr="00CF6F98" w:rsidRDefault="009A1D39"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sz w:val="18"/>
              </w:rPr>
            </w:pPr>
            <w:r w:rsidRPr="00CF6F98">
              <w:rPr>
                <w:rFonts w:ascii="Times New Roman" w:eastAsia="Calibri" w:hAnsi="Times New Roman"/>
                <w:sz w:val="18"/>
              </w:rPr>
              <w:t xml:space="preserve">Cost share % =  </w:t>
            </w:r>
            <w:r w:rsidRPr="00CF6F98">
              <w:rPr>
                <w:rFonts w:ascii="Times New Roman" w:eastAsia="Calibri" w:hAnsi="Times New Roman"/>
                <w:sz w:val="18"/>
                <w:u w:val="single"/>
              </w:rPr>
              <w:t xml:space="preserve">                (Applicant Contribution)</w:t>
            </w:r>
            <w:r w:rsidRPr="00CF6F98">
              <w:rPr>
                <w:rFonts w:ascii="Times New Roman" w:eastAsia="Calibri" w:hAnsi="Times New Roman"/>
                <w:sz w:val="16"/>
                <w:u w:val="single"/>
              </w:rPr>
              <w:t>__________</w:t>
            </w:r>
            <w:r w:rsidRPr="00CF6F98">
              <w:rPr>
                <w:rFonts w:ascii="Times New Roman" w:eastAsia="Calibri" w:hAnsi="Times New Roman"/>
                <w:sz w:val="18"/>
                <w:u w:val="single"/>
              </w:rPr>
              <w:t xml:space="preserve">    </w:t>
            </w:r>
          </w:p>
          <w:p w:rsidR="009A1D39" w:rsidRPr="00CF6F98" w:rsidRDefault="009A1D39"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sz w:val="18"/>
              </w:rPr>
            </w:pPr>
            <w:r w:rsidRPr="00CF6F98">
              <w:rPr>
                <w:rFonts w:ascii="Times New Roman" w:eastAsia="Calibri" w:hAnsi="Times New Roman"/>
                <w:sz w:val="18"/>
              </w:rPr>
              <w:t xml:space="preserve">                           (DOE Contribution + Applicant Contribution)  </w:t>
            </w:r>
          </w:p>
        </w:tc>
        <w:tc>
          <w:tcPr>
            <w:tcW w:w="1603" w:type="dxa"/>
            <w:vAlign w:val="center"/>
          </w:tcPr>
          <w:p w:rsidR="009A1D39" w:rsidRPr="00CF6F98" w:rsidRDefault="001B4AEB" w:rsidP="00D069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Pr>
                <w:rFonts w:ascii="Times New Roman" w:eastAsia="Calibri" w:hAnsi="Times New Roman"/>
              </w:rPr>
              <w:fldChar w:fldCharType="begin"/>
            </w:r>
            <w:r w:rsidR="009A1D39">
              <w:rPr>
                <w:rFonts w:ascii="Times New Roman" w:eastAsia="Calibri" w:hAnsi="Times New Roman"/>
              </w:rPr>
              <w:instrText xml:space="preserve"> REF _Ref343267048 \w \h </w:instrText>
            </w:r>
            <w:r>
              <w:rPr>
                <w:rFonts w:ascii="Times New Roman" w:eastAsia="Calibri" w:hAnsi="Times New Roman"/>
              </w:rPr>
            </w:r>
            <w:r>
              <w:rPr>
                <w:rFonts w:ascii="Times New Roman" w:eastAsia="Calibri" w:hAnsi="Times New Roman"/>
              </w:rPr>
              <w:fldChar w:fldCharType="separate"/>
            </w:r>
            <w:r w:rsidR="00856CB7">
              <w:rPr>
                <w:rFonts w:ascii="Times New Roman" w:eastAsia="Calibri" w:hAnsi="Times New Roman"/>
              </w:rPr>
              <w:t>III.B.1</w:t>
            </w:r>
            <w:r>
              <w:rPr>
                <w:rFonts w:ascii="Times New Roman" w:eastAsia="Calibri" w:hAnsi="Times New Roman"/>
              </w:rPr>
              <w:fldChar w:fldCharType="end"/>
            </w:r>
            <w:r w:rsidR="009A1D39" w:rsidRPr="00CF6F98">
              <w:rPr>
                <w:rFonts w:ascii="Times New Roman" w:eastAsia="Calibri" w:hAnsi="Times New Roman"/>
              </w:rPr>
              <w:t xml:space="preserve"> </w:t>
            </w:r>
          </w:p>
        </w:tc>
      </w:tr>
      <w:tr w:rsidR="009A1D39" w:rsidRPr="00CF6F98" w:rsidTr="00B2411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26" w:type="dxa"/>
          </w:tcPr>
          <w:p w:rsidR="009A1D39" w:rsidRPr="00CF6F98" w:rsidRDefault="002179F4" w:rsidP="00B2411C">
            <w:pPr>
              <w:rPr>
                <w:rFonts w:ascii="Times New Roman" w:eastAsia="Calibri" w:hAnsi="Times New Roman"/>
              </w:rPr>
            </w:pPr>
            <w:r>
              <w:rPr>
                <w:rFonts w:ascii="Times New Roman" w:eastAsia="Calibri" w:hAnsi="Times New Roman"/>
                <w:noProof/>
              </w:rPr>
              <mc:AlternateContent>
                <mc:Choice Requires="wps">
                  <w:drawing>
                    <wp:inline distT="0" distB="0" distL="0" distR="0" wp14:anchorId="47255D3B" wp14:editId="7F767027">
                      <wp:extent cx="209550" cy="209550"/>
                      <wp:effectExtent l="38100" t="38100" r="76200" b="76200"/>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209550"/>
                              </a:xfrm>
                              <a:prstGeom prst="rect">
                                <a:avLst/>
                              </a:prstGeom>
                              <a:noFill/>
                              <a:ln w="9525" cap="flat" cmpd="sng" algn="ctr">
                                <a:solidFill>
                                  <a:sysClr val="window" lastClr="FFFFFF">
                                    <a:lumMod val="50000"/>
                                  </a:sysClr>
                                </a:solidFill>
                                <a:prstDash val="solid"/>
                              </a:ln>
                              <a:effectLst>
                                <a:outerShdw blurRad="38100" dist="127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16" o:spid="_x0000_s1026"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" filled="f" strokecolor="#7f7f7f">
                      <v:shadow on="t" color="black" opacity="26214f" origin="-.5,-.5" offset=".24944mm,.24944mm"/>
                      <v:path arrowok="t"/>
                      <w10:anchorlock/>
                    </v:rect>
                  </w:pict>
                </mc:Fallback>
              </mc:AlternateContent>
            </w:r>
          </w:p>
        </w:tc>
        <w:tc>
          <w:tcPr>
            <w:tcW w:w="7570" w:type="dxa"/>
            <w:gridSpan w:val="4"/>
            <w:vAlign w:val="center"/>
          </w:tcPr>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Prime applicant a startup business?</w:t>
            </w:r>
          </w:p>
        </w:tc>
        <w:tc>
          <w:tcPr>
            <w:tcW w:w="1603" w:type="dxa"/>
            <w:vAlign w:val="center"/>
          </w:tcPr>
          <w:p w:rsidR="009A1D39" w:rsidRPr="00CF6F98" w:rsidRDefault="00856CB7" w:rsidP="000940F7">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fldChar w:fldCharType="begin"/>
            </w:r>
            <w:r>
              <w:instrText xml:space="preserve"> REF _Ref343267079 \w \h  \* MERGEFORMAT </w:instrText>
            </w:r>
            <w:r>
              <w:fldChar w:fldCharType="separate"/>
            </w:r>
            <w:r w:rsidRPr="00856CB7">
              <w:rPr>
                <w:rFonts w:ascii="Times New Roman" w:eastAsia="Calibri" w:hAnsi="Times New Roman"/>
              </w:rPr>
              <w:t>III.A</w:t>
            </w:r>
            <w:r>
              <w:fldChar w:fldCharType="end"/>
            </w:r>
            <w:r w:rsidR="009A1D39">
              <w:rPr>
                <w:rFonts w:ascii="Times New Roman" w:eastAsia="Calibri" w:hAnsi="Times New Roman"/>
              </w:rPr>
              <w:t xml:space="preserve"> </w:t>
            </w:r>
          </w:p>
        </w:tc>
      </w:tr>
      <w:tr w:rsidR="009A1D39" w:rsidRPr="00CF6F98" w:rsidTr="00B2411C">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26" w:type="dxa"/>
          </w:tcPr>
          <w:p w:rsidR="009A1D39" w:rsidRPr="00CF6F98" w:rsidRDefault="002179F4" w:rsidP="00B2411C">
            <w:pPr>
              <w:rPr>
                <w:rFonts w:ascii="Times New Roman" w:eastAsia="Calibri" w:hAnsi="Times New Roman"/>
              </w:rPr>
            </w:pPr>
            <w:r>
              <w:rPr>
                <w:rFonts w:ascii="Times New Roman" w:eastAsia="Calibri" w:hAnsi="Times New Roman"/>
                <w:noProof/>
              </w:rPr>
              <mc:AlternateContent>
                <mc:Choice Requires="wps">
                  <w:drawing>
                    <wp:inline distT="0" distB="0" distL="0" distR="0" wp14:anchorId="7DB9928F" wp14:editId="533864AB">
                      <wp:extent cx="209550" cy="209550"/>
                      <wp:effectExtent l="38100" t="38100" r="76200" b="76200"/>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209550"/>
                              </a:xfrm>
                              <a:prstGeom prst="rect">
                                <a:avLst/>
                              </a:prstGeom>
                              <a:noFill/>
                              <a:ln w="9525" cap="flat" cmpd="sng" algn="ctr">
                                <a:solidFill>
                                  <a:sysClr val="window" lastClr="FFFFFF">
                                    <a:lumMod val="50000"/>
                                  </a:sysClr>
                                </a:solidFill>
                                <a:prstDash val="solid"/>
                              </a:ln>
                              <a:effectLst>
                                <a:outerShdw blurRad="38100" dist="127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29" o:spid="_x0000_s1026"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" filled="f" strokecolor="#7f7f7f">
                      <v:shadow on="t" color="black" opacity="26214f" origin="-.5,-.5" offset=".24944mm,.24944mm"/>
                      <v:path arrowok="t"/>
                      <w10:anchorlock/>
                    </v:rect>
                  </w:pict>
                </mc:Fallback>
              </mc:AlternateContent>
            </w:r>
          </w:p>
        </w:tc>
        <w:tc>
          <w:tcPr>
            <w:tcW w:w="7570" w:type="dxa"/>
            <w:gridSpan w:val="4"/>
            <w:vAlign w:val="center"/>
          </w:tcPr>
          <w:p w:rsidR="009A1D39" w:rsidRPr="00CF6F98" w:rsidRDefault="009A1D39"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sidRPr="00CF6F98">
              <w:rPr>
                <w:rFonts w:ascii="Times New Roman" w:eastAsia="Calibri" w:hAnsi="Times New Roman"/>
              </w:rPr>
              <w:t>60% of funds spent by the prime applicant?</w:t>
            </w:r>
          </w:p>
        </w:tc>
        <w:tc>
          <w:tcPr>
            <w:tcW w:w="1603" w:type="dxa"/>
            <w:vAlign w:val="center"/>
          </w:tcPr>
          <w:p w:rsidR="009A1D39" w:rsidRPr="00CF6F98" w:rsidRDefault="001B4AEB" w:rsidP="00D069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Pr>
                <w:rFonts w:ascii="Times New Roman" w:eastAsia="Calibri" w:hAnsi="Times New Roman"/>
              </w:rPr>
              <w:fldChar w:fldCharType="begin"/>
            </w:r>
            <w:r w:rsidR="009A1D39">
              <w:rPr>
                <w:rFonts w:ascii="Times New Roman" w:eastAsia="Calibri" w:hAnsi="Times New Roman"/>
              </w:rPr>
              <w:instrText xml:space="preserve"> REF _Ref343267079 \w \h </w:instrText>
            </w:r>
            <w:r>
              <w:rPr>
                <w:rFonts w:ascii="Times New Roman" w:eastAsia="Calibri" w:hAnsi="Times New Roman"/>
              </w:rPr>
            </w:r>
            <w:r>
              <w:rPr>
                <w:rFonts w:ascii="Times New Roman" w:eastAsia="Calibri" w:hAnsi="Times New Roman"/>
              </w:rPr>
              <w:fldChar w:fldCharType="separate"/>
            </w:r>
            <w:r w:rsidR="00856CB7">
              <w:rPr>
                <w:rFonts w:ascii="Times New Roman" w:eastAsia="Calibri" w:hAnsi="Times New Roman"/>
              </w:rPr>
              <w:t>III.A</w:t>
            </w:r>
            <w:r>
              <w:rPr>
                <w:rFonts w:ascii="Times New Roman" w:eastAsia="Calibri" w:hAnsi="Times New Roman"/>
              </w:rPr>
              <w:fldChar w:fldCharType="end"/>
            </w:r>
            <w:r w:rsidR="009A1D39">
              <w:rPr>
                <w:rFonts w:ascii="Times New Roman" w:eastAsia="Calibri" w:hAnsi="Times New Roman"/>
              </w:rPr>
              <w:t xml:space="preserve"> </w:t>
            </w:r>
          </w:p>
        </w:tc>
      </w:tr>
      <w:tr w:rsidR="009A1D39" w:rsidRPr="00CF6F98" w:rsidTr="00B2411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26" w:type="dxa"/>
          </w:tcPr>
          <w:p w:rsidR="009A1D39" w:rsidRPr="00CF6F98" w:rsidRDefault="002179F4" w:rsidP="00B2411C">
            <w:pPr>
              <w:rPr>
                <w:rFonts w:ascii="Times New Roman" w:eastAsia="Calibri" w:hAnsi="Times New Roman"/>
              </w:rPr>
            </w:pPr>
            <w:r>
              <w:rPr>
                <w:rFonts w:ascii="Times New Roman" w:eastAsia="Calibri" w:hAnsi="Times New Roman"/>
                <w:noProof/>
              </w:rPr>
              <mc:AlternateContent>
                <mc:Choice Requires="wps">
                  <w:drawing>
                    <wp:inline distT="0" distB="0" distL="0" distR="0" wp14:anchorId="357AE38A" wp14:editId="467802CB">
                      <wp:extent cx="209550" cy="209550"/>
                      <wp:effectExtent l="38100" t="38100" r="76200" b="76200"/>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209550"/>
                              </a:xfrm>
                              <a:prstGeom prst="rect">
                                <a:avLst/>
                              </a:prstGeom>
                              <a:noFill/>
                              <a:ln w="9525" cap="flat" cmpd="sng" algn="ctr">
                                <a:solidFill>
                                  <a:sysClr val="window" lastClr="FFFFFF">
                                    <a:lumMod val="50000"/>
                                  </a:sysClr>
                                </a:solidFill>
                                <a:prstDash val="solid"/>
                              </a:ln>
                              <a:effectLst>
                                <a:outerShdw blurRad="38100" dist="127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0" o:spid="_x0000_s1026"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" filled="f" strokecolor="#7f7f7f">
                      <v:shadow on="t" color="black" opacity="26214f" origin="-.5,-.5" offset=".24944mm,.24944mm"/>
                      <v:path arrowok="t"/>
                      <w10:anchorlock/>
                    </v:rect>
                  </w:pict>
                </mc:Fallback>
              </mc:AlternateContent>
            </w:r>
          </w:p>
        </w:tc>
        <w:tc>
          <w:tcPr>
            <w:tcW w:w="7570" w:type="dxa"/>
            <w:gridSpan w:val="4"/>
            <w:vAlign w:val="center"/>
          </w:tcPr>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Concept Paper completed and submitted by 5:00pm EST on the due date?</w:t>
            </w:r>
          </w:p>
        </w:tc>
        <w:tc>
          <w:tcPr>
            <w:tcW w:w="1603" w:type="dxa"/>
            <w:vAlign w:val="center"/>
          </w:tcPr>
          <w:p w:rsidR="009A1D39" w:rsidRPr="00CF6F98" w:rsidRDefault="001B4AEB"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Pr>
                <w:rFonts w:ascii="Times New Roman" w:eastAsia="Calibri" w:hAnsi="Times New Roman"/>
              </w:rPr>
              <w:fldChar w:fldCharType="begin"/>
            </w:r>
            <w:r w:rsidR="009A1D39">
              <w:rPr>
                <w:rFonts w:ascii="Times New Roman" w:eastAsia="Calibri" w:hAnsi="Times New Roman"/>
              </w:rPr>
              <w:instrText xml:space="preserve"> REF _Ref343267208 \h </w:instrText>
            </w:r>
            <w:r>
              <w:rPr>
                <w:rFonts w:ascii="Times New Roman" w:eastAsia="Calibri" w:hAnsi="Times New Roman"/>
              </w:rPr>
            </w:r>
            <w:r>
              <w:rPr>
                <w:rFonts w:ascii="Times New Roman" w:eastAsia="Calibri" w:hAnsi="Times New Roman"/>
              </w:rPr>
              <w:fldChar w:fldCharType="separate"/>
            </w:r>
            <w:r w:rsidR="00856CB7" w:rsidRPr="005A5DD3">
              <w:rPr>
                <w:rFonts w:ascii="Times New Roman" w:hAnsi="Times New Roman"/>
                <w:smallCaps/>
                <w:sz w:val="28"/>
                <w:szCs w:val="28"/>
              </w:rPr>
              <w:t>Executive Summary</w:t>
            </w:r>
            <w:r>
              <w:rPr>
                <w:rFonts w:ascii="Times New Roman" w:eastAsia="Calibri" w:hAnsi="Times New Roman"/>
              </w:rPr>
              <w:fldChar w:fldCharType="end"/>
            </w:r>
          </w:p>
        </w:tc>
      </w:tr>
      <w:tr w:rsidR="009A1D39" w:rsidRPr="00CF6F98" w:rsidTr="00B2411C">
        <w:trPr>
          <w:cnfStyle w:val="000000010000" w:firstRow="0" w:lastRow="0" w:firstColumn="0" w:lastColumn="0" w:oddVBand="0" w:evenVBand="0" w:oddHBand="0" w:evenHBand="1" w:firstRowFirstColumn="0" w:firstRowLastColumn="0" w:lastRowFirstColumn="0" w:lastRowLastColumn="0"/>
          <w:trHeight w:val="223"/>
          <w:jc w:val="center"/>
        </w:trPr>
        <w:tc>
          <w:tcPr>
            <w:cnfStyle w:val="001000000000" w:firstRow="0" w:lastRow="0" w:firstColumn="1" w:lastColumn="0" w:oddVBand="0" w:evenVBand="0" w:oddHBand="0" w:evenHBand="0" w:firstRowFirstColumn="0" w:firstRowLastColumn="0" w:lastRowFirstColumn="0" w:lastRowLastColumn="0"/>
            <w:tcW w:w="726" w:type="dxa"/>
          </w:tcPr>
          <w:p w:rsidR="009A1D39" w:rsidRPr="00CF6F98" w:rsidRDefault="002179F4" w:rsidP="00B2411C">
            <w:pPr>
              <w:rPr>
                <w:rFonts w:ascii="Times New Roman" w:eastAsia="Calibri" w:hAnsi="Times New Roman"/>
              </w:rPr>
            </w:pPr>
            <w:r>
              <w:rPr>
                <w:rFonts w:ascii="Times New Roman" w:eastAsia="Calibri" w:hAnsi="Times New Roman"/>
                <w:noProof/>
              </w:rPr>
              <mc:AlternateContent>
                <mc:Choice Requires="wps">
                  <w:drawing>
                    <wp:inline distT="0" distB="0" distL="0" distR="0" wp14:anchorId="0510018A" wp14:editId="5217ABCD">
                      <wp:extent cx="209550" cy="209550"/>
                      <wp:effectExtent l="38100" t="38100" r="76200" b="76200"/>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209550"/>
                              </a:xfrm>
                              <a:prstGeom prst="rect">
                                <a:avLst/>
                              </a:prstGeom>
                              <a:noFill/>
                              <a:ln w="9525" cap="flat" cmpd="sng" algn="ctr">
                                <a:solidFill>
                                  <a:sysClr val="window" lastClr="FFFFFF">
                                    <a:lumMod val="50000"/>
                                  </a:sysClr>
                                </a:solidFill>
                                <a:prstDash val="solid"/>
                              </a:ln>
                              <a:effectLst>
                                <a:outerShdw blurRad="38100" dist="127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1" o:spid="_x0000_s1026"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" filled="f" strokecolor="#7f7f7f">
                      <v:shadow on="t" color="black" opacity="26214f" origin="-.5,-.5" offset=".24944mm,.24944mm"/>
                      <v:path arrowok="t"/>
                      <w10:anchorlock/>
                    </v:rect>
                  </w:pict>
                </mc:Fallback>
              </mc:AlternateContent>
            </w:r>
          </w:p>
        </w:tc>
        <w:tc>
          <w:tcPr>
            <w:tcW w:w="7570" w:type="dxa"/>
            <w:gridSpan w:val="4"/>
            <w:vAlign w:val="center"/>
          </w:tcPr>
          <w:p w:rsidR="009A1D39" w:rsidRPr="00CF6F98" w:rsidRDefault="009A1D39"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sidRPr="00CF6F98">
              <w:rPr>
                <w:rFonts w:ascii="Times New Roman" w:eastAsia="Calibri" w:hAnsi="Times New Roman"/>
              </w:rPr>
              <w:t>Page limit guidelines met? (If ‘no’, DOE will delete anything over the page limit from the .doc or .</w:t>
            </w:r>
            <w:proofErr w:type="spellStart"/>
            <w:r w:rsidRPr="00CF6F98">
              <w:rPr>
                <w:rFonts w:ascii="Times New Roman" w:eastAsia="Calibri" w:hAnsi="Times New Roman"/>
              </w:rPr>
              <w:t>docx</w:t>
            </w:r>
            <w:proofErr w:type="spellEnd"/>
            <w:r w:rsidRPr="00CF6F98">
              <w:rPr>
                <w:rFonts w:ascii="Times New Roman" w:eastAsia="Calibri" w:hAnsi="Times New Roman"/>
              </w:rPr>
              <w:t xml:space="preserve"> application file prior to review to prevent unfair advantage)</w:t>
            </w:r>
          </w:p>
        </w:tc>
        <w:tc>
          <w:tcPr>
            <w:tcW w:w="1603" w:type="dxa"/>
            <w:vAlign w:val="center"/>
          </w:tcPr>
          <w:p w:rsidR="009A1D39" w:rsidRPr="00CF6F98" w:rsidRDefault="001B4AEB" w:rsidP="00D069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Pr>
                <w:rFonts w:ascii="Times New Roman" w:eastAsia="Calibri" w:hAnsi="Times New Roman"/>
              </w:rPr>
              <w:fldChar w:fldCharType="begin"/>
            </w:r>
            <w:r w:rsidR="009A1D39">
              <w:rPr>
                <w:rFonts w:ascii="Times New Roman" w:eastAsia="Calibri" w:hAnsi="Times New Roman"/>
              </w:rPr>
              <w:instrText xml:space="preserve"> REF _Ref343267264 \w \h </w:instrText>
            </w:r>
            <w:r>
              <w:rPr>
                <w:rFonts w:ascii="Times New Roman" w:eastAsia="Calibri" w:hAnsi="Times New Roman"/>
              </w:rPr>
            </w:r>
            <w:r>
              <w:rPr>
                <w:rFonts w:ascii="Times New Roman" w:eastAsia="Calibri" w:hAnsi="Times New Roman"/>
              </w:rPr>
              <w:fldChar w:fldCharType="separate"/>
            </w:r>
            <w:r w:rsidR="00856CB7">
              <w:rPr>
                <w:rFonts w:ascii="Times New Roman" w:eastAsia="Calibri" w:hAnsi="Times New Roman"/>
              </w:rPr>
              <w:t>IV.C</w:t>
            </w:r>
            <w:r>
              <w:rPr>
                <w:rFonts w:ascii="Times New Roman" w:eastAsia="Calibri" w:hAnsi="Times New Roman"/>
              </w:rPr>
              <w:fldChar w:fldCharType="end"/>
            </w:r>
            <w:r w:rsidR="009A1D39">
              <w:rPr>
                <w:rFonts w:ascii="Times New Roman" w:eastAsia="Calibri" w:hAnsi="Times New Roman"/>
              </w:rPr>
              <w:t xml:space="preserve"> </w:t>
            </w:r>
          </w:p>
        </w:tc>
      </w:tr>
      <w:tr w:rsidR="009A1D39" w:rsidRPr="00CF6F98" w:rsidTr="00B2411C">
        <w:trPr>
          <w:cnfStyle w:val="000000100000" w:firstRow="0" w:lastRow="0" w:firstColumn="0" w:lastColumn="0" w:oddVBand="0" w:evenVBand="0" w:oddHBand="1" w:evenHBand="0" w:firstRowFirstColumn="0" w:firstRowLastColumn="0" w:lastRowFirstColumn="0" w:lastRowLastColumn="0"/>
          <w:trHeight w:val="223"/>
          <w:jc w:val="center"/>
        </w:trPr>
        <w:tc>
          <w:tcPr>
            <w:cnfStyle w:val="001000000000" w:firstRow="0" w:lastRow="0" w:firstColumn="1" w:lastColumn="0" w:oddVBand="0" w:evenVBand="0" w:oddHBand="0" w:evenHBand="0" w:firstRowFirstColumn="0" w:firstRowLastColumn="0" w:lastRowFirstColumn="0" w:lastRowLastColumn="0"/>
            <w:tcW w:w="726" w:type="dxa"/>
          </w:tcPr>
          <w:p w:rsidR="009A1D39" w:rsidRPr="00CF6F98" w:rsidRDefault="002179F4" w:rsidP="00B2411C">
            <w:pPr>
              <w:rPr>
                <w:rFonts w:ascii="Times New Roman" w:eastAsia="Calibri" w:hAnsi="Times New Roman"/>
              </w:rPr>
            </w:pPr>
            <w:r>
              <w:rPr>
                <w:rFonts w:ascii="Times New Roman" w:eastAsia="Calibri" w:hAnsi="Times New Roman"/>
                <w:noProof/>
              </w:rPr>
              <mc:AlternateContent>
                <mc:Choice Requires="wps">
                  <w:drawing>
                    <wp:inline distT="0" distB="0" distL="0" distR="0" wp14:anchorId="7126B8CD" wp14:editId="758C8ECC">
                      <wp:extent cx="209550" cy="209550"/>
                      <wp:effectExtent l="38100" t="38100" r="76200" b="76200"/>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209550"/>
                              </a:xfrm>
                              <a:prstGeom prst="rect">
                                <a:avLst/>
                              </a:prstGeom>
                              <a:noFill/>
                              <a:ln w="9525" cap="flat" cmpd="sng" algn="ctr">
                                <a:solidFill>
                                  <a:sysClr val="window" lastClr="FFFFFF">
                                    <a:lumMod val="50000"/>
                                  </a:sysClr>
                                </a:solidFill>
                                <a:prstDash val="solid"/>
                              </a:ln>
                              <a:effectLst>
                                <a:outerShdw blurRad="38100" dist="127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2" o:spid="_x0000_s1026"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" filled="f" strokecolor="#7f7f7f">
                      <v:shadow on="t" color="black" opacity="26214f" origin="-.5,-.5" offset=".24944mm,.24944mm"/>
                      <v:path arrowok="t"/>
                      <w10:anchorlock/>
                    </v:rect>
                  </w:pict>
                </mc:Fallback>
              </mc:AlternateContent>
            </w:r>
          </w:p>
        </w:tc>
        <w:tc>
          <w:tcPr>
            <w:tcW w:w="7570" w:type="dxa"/>
            <w:gridSpan w:val="4"/>
            <w:vAlign w:val="center"/>
          </w:tcPr>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Cover page and short abstract (1 page maximum)</w:t>
            </w:r>
          </w:p>
        </w:tc>
        <w:tc>
          <w:tcPr>
            <w:tcW w:w="1603" w:type="dxa"/>
            <w:vAlign w:val="center"/>
          </w:tcPr>
          <w:p w:rsidR="009A1D39" w:rsidRPr="00CF6F98" w:rsidRDefault="001B4AEB" w:rsidP="00D069F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Pr>
                <w:rFonts w:ascii="Times New Roman" w:eastAsia="Calibri" w:hAnsi="Times New Roman"/>
              </w:rPr>
              <w:fldChar w:fldCharType="begin"/>
            </w:r>
            <w:r w:rsidR="009A1D39">
              <w:rPr>
                <w:rFonts w:ascii="Times New Roman" w:eastAsia="Calibri" w:hAnsi="Times New Roman"/>
              </w:rPr>
              <w:instrText xml:space="preserve"> REF _Ref343267264 \w \h </w:instrText>
            </w:r>
            <w:r>
              <w:rPr>
                <w:rFonts w:ascii="Times New Roman" w:eastAsia="Calibri" w:hAnsi="Times New Roman"/>
              </w:rPr>
            </w:r>
            <w:r>
              <w:rPr>
                <w:rFonts w:ascii="Times New Roman" w:eastAsia="Calibri" w:hAnsi="Times New Roman"/>
              </w:rPr>
              <w:fldChar w:fldCharType="separate"/>
            </w:r>
            <w:r w:rsidR="00856CB7">
              <w:rPr>
                <w:rFonts w:ascii="Times New Roman" w:eastAsia="Calibri" w:hAnsi="Times New Roman"/>
              </w:rPr>
              <w:t>IV.C</w:t>
            </w:r>
            <w:r>
              <w:rPr>
                <w:rFonts w:ascii="Times New Roman" w:eastAsia="Calibri" w:hAnsi="Times New Roman"/>
              </w:rPr>
              <w:fldChar w:fldCharType="end"/>
            </w:r>
            <w:r w:rsidR="009A1D39">
              <w:rPr>
                <w:rFonts w:ascii="Times New Roman" w:eastAsia="Calibri" w:hAnsi="Times New Roman"/>
              </w:rPr>
              <w:t xml:space="preserve"> </w:t>
            </w:r>
          </w:p>
        </w:tc>
      </w:tr>
      <w:tr w:rsidR="009A1D39" w:rsidRPr="00CF6F98" w:rsidTr="00B2411C">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26" w:type="dxa"/>
          </w:tcPr>
          <w:p w:rsidR="009A1D39" w:rsidRPr="00CF6F98" w:rsidRDefault="002179F4" w:rsidP="00B2411C">
            <w:pPr>
              <w:rPr>
                <w:rFonts w:ascii="Times New Roman" w:eastAsia="Calibri" w:hAnsi="Times New Roman"/>
              </w:rPr>
            </w:pPr>
            <w:r>
              <w:rPr>
                <w:rFonts w:ascii="Times New Roman" w:eastAsia="Calibri" w:hAnsi="Times New Roman"/>
                <w:noProof/>
              </w:rPr>
              <mc:AlternateContent>
                <mc:Choice Requires="wps">
                  <w:drawing>
                    <wp:inline distT="0" distB="0" distL="0" distR="0" wp14:anchorId="2C4F31C1" wp14:editId="75348683">
                      <wp:extent cx="209550" cy="209550"/>
                      <wp:effectExtent l="38100" t="38100" r="76200" b="76200"/>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209550"/>
                              </a:xfrm>
                              <a:prstGeom prst="rect">
                                <a:avLst/>
                              </a:prstGeom>
                              <a:noFill/>
                              <a:ln w="9525" cap="flat" cmpd="sng" algn="ctr">
                                <a:solidFill>
                                  <a:sysClr val="window" lastClr="FFFFFF">
                                    <a:lumMod val="50000"/>
                                  </a:sysClr>
                                </a:solidFill>
                                <a:prstDash val="solid"/>
                              </a:ln>
                              <a:effectLst>
                                <a:outerShdw blurRad="38100" dist="127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3" o:spid="_x0000_s1026"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" filled="f" strokecolor="#7f7f7f">
                      <v:shadow on="t" color="black" opacity="26214f" origin="-.5,-.5" offset=".24944mm,.24944mm"/>
                      <v:path arrowok="t"/>
                      <w10:anchorlock/>
                    </v:rect>
                  </w:pict>
                </mc:Fallback>
              </mc:AlternateContent>
            </w:r>
          </w:p>
        </w:tc>
        <w:tc>
          <w:tcPr>
            <w:tcW w:w="4575" w:type="dxa"/>
            <w:gridSpan w:val="2"/>
            <w:vAlign w:val="center"/>
          </w:tcPr>
          <w:p w:rsidR="009A1D39" w:rsidRPr="00CF6F98" w:rsidRDefault="009A1D39"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sidRPr="00CF6F98">
              <w:rPr>
                <w:rFonts w:ascii="Times New Roman" w:eastAsia="Calibri" w:hAnsi="Times New Roman"/>
              </w:rPr>
              <w:t>Project Description (3 pages maximum)</w:t>
            </w:r>
          </w:p>
        </w:tc>
        <w:tc>
          <w:tcPr>
            <w:tcW w:w="1158" w:type="dxa"/>
            <w:vAlign w:val="center"/>
          </w:tcPr>
          <w:p w:rsidR="009A1D39" w:rsidRPr="00CF6F98" w:rsidRDefault="009A1D39"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p>
        </w:tc>
        <w:tc>
          <w:tcPr>
            <w:tcW w:w="1837" w:type="dxa"/>
            <w:vAlign w:val="center"/>
          </w:tcPr>
          <w:p w:rsidR="009A1D39" w:rsidRPr="00CF6F98" w:rsidRDefault="009A1D39"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p>
        </w:tc>
        <w:tc>
          <w:tcPr>
            <w:tcW w:w="1603" w:type="dxa"/>
            <w:vAlign w:val="center"/>
          </w:tcPr>
          <w:p w:rsidR="009A1D39" w:rsidRPr="00CF6F98" w:rsidRDefault="001B4AEB" w:rsidP="00D069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Pr>
                <w:rFonts w:ascii="Times New Roman" w:eastAsia="Calibri" w:hAnsi="Times New Roman"/>
              </w:rPr>
              <w:fldChar w:fldCharType="begin"/>
            </w:r>
            <w:r w:rsidR="009A1D39">
              <w:rPr>
                <w:rFonts w:ascii="Times New Roman" w:eastAsia="Calibri" w:hAnsi="Times New Roman"/>
              </w:rPr>
              <w:instrText xml:space="preserve"> REF _Ref343267264 \w \h </w:instrText>
            </w:r>
            <w:r>
              <w:rPr>
                <w:rFonts w:ascii="Times New Roman" w:eastAsia="Calibri" w:hAnsi="Times New Roman"/>
              </w:rPr>
            </w:r>
            <w:r>
              <w:rPr>
                <w:rFonts w:ascii="Times New Roman" w:eastAsia="Calibri" w:hAnsi="Times New Roman"/>
              </w:rPr>
              <w:fldChar w:fldCharType="separate"/>
            </w:r>
            <w:r w:rsidR="00856CB7">
              <w:rPr>
                <w:rFonts w:ascii="Times New Roman" w:eastAsia="Calibri" w:hAnsi="Times New Roman"/>
              </w:rPr>
              <w:t>IV.C</w:t>
            </w:r>
            <w:r>
              <w:rPr>
                <w:rFonts w:ascii="Times New Roman" w:eastAsia="Calibri" w:hAnsi="Times New Roman"/>
              </w:rPr>
              <w:fldChar w:fldCharType="end"/>
            </w:r>
            <w:r w:rsidR="009A1D39">
              <w:rPr>
                <w:rFonts w:ascii="Times New Roman" w:eastAsia="Calibri" w:hAnsi="Times New Roman"/>
              </w:rPr>
              <w:t xml:space="preserve"> </w:t>
            </w:r>
          </w:p>
        </w:tc>
      </w:tr>
      <w:tr w:rsidR="009A1D39" w:rsidRPr="00CF6F98" w:rsidTr="00B2411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26" w:type="dxa"/>
          </w:tcPr>
          <w:p w:rsidR="009A1D39" w:rsidRPr="00CF6F98" w:rsidRDefault="002179F4" w:rsidP="00B2411C">
            <w:pPr>
              <w:rPr>
                <w:rFonts w:ascii="Times New Roman" w:eastAsia="Calibri" w:hAnsi="Times New Roman"/>
              </w:rPr>
            </w:pPr>
            <w:r>
              <w:rPr>
                <w:rFonts w:ascii="Times New Roman" w:eastAsia="Calibri" w:hAnsi="Times New Roman"/>
                <w:noProof/>
              </w:rPr>
              <mc:AlternateContent>
                <mc:Choice Requires="wps">
                  <w:drawing>
                    <wp:inline distT="0" distB="0" distL="0" distR="0" wp14:anchorId="7B1941C7" wp14:editId="12FD689B">
                      <wp:extent cx="209550" cy="209550"/>
                      <wp:effectExtent l="38100" t="38100" r="76200" b="76200"/>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209550"/>
                              </a:xfrm>
                              <a:prstGeom prst="rect">
                                <a:avLst/>
                              </a:prstGeom>
                              <a:noFill/>
                              <a:ln w="9525" cap="flat" cmpd="sng" algn="ctr">
                                <a:solidFill>
                                  <a:sysClr val="window" lastClr="FFFFFF">
                                    <a:lumMod val="50000"/>
                                  </a:sysClr>
                                </a:solidFill>
                                <a:prstDash val="solid"/>
                              </a:ln>
                              <a:effectLst>
                                <a:outerShdw blurRad="38100" dist="127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4" o:spid="_x0000_s1026"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" filled="f" strokecolor="#7f7f7f">
                      <v:shadow on="t" color="black" opacity="26214f" origin="-.5,-.5" offset=".24944mm,.24944mm"/>
                      <v:path arrowok="t"/>
                      <w10:anchorlock/>
                    </v:rect>
                  </w:pict>
                </mc:Fallback>
              </mc:AlternateContent>
            </w:r>
          </w:p>
        </w:tc>
        <w:tc>
          <w:tcPr>
            <w:tcW w:w="7570" w:type="dxa"/>
            <w:gridSpan w:val="4"/>
            <w:vAlign w:val="center"/>
          </w:tcPr>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Summary of Qualifications and Resources (1 page maximum)</w:t>
            </w:r>
          </w:p>
        </w:tc>
        <w:tc>
          <w:tcPr>
            <w:tcW w:w="1603" w:type="dxa"/>
            <w:vAlign w:val="center"/>
          </w:tcPr>
          <w:p w:rsidR="009A1D39" w:rsidRPr="00CF6F98" w:rsidRDefault="001B4AEB" w:rsidP="00D069F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Pr>
                <w:rFonts w:ascii="Times New Roman" w:eastAsia="Calibri" w:hAnsi="Times New Roman"/>
              </w:rPr>
              <w:fldChar w:fldCharType="begin"/>
            </w:r>
            <w:r w:rsidR="009A1D39">
              <w:rPr>
                <w:rFonts w:ascii="Times New Roman" w:eastAsia="Calibri" w:hAnsi="Times New Roman"/>
              </w:rPr>
              <w:instrText xml:space="preserve"> REF _Ref343267264 \w \h </w:instrText>
            </w:r>
            <w:r>
              <w:rPr>
                <w:rFonts w:ascii="Times New Roman" w:eastAsia="Calibri" w:hAnsi="Times New Roman"/>
              </w:rPr>
            </w:r>
            <w:r>
              <w:rPr>
                <w:rFonts w:ascii="Times New Roman" w:eastAsia="Calibri" w:hAnsi="Times New Roman"/>
              </w:rPr>
              <w:fldChar w:fldCharType="separate"/>
            </w:r>
            <w:r w:rsidR="00856CB7">
              <w:rPr>
                <w:rFonts w:ascii="Times New Roman" w:eastAsia="Calibri" w:hAnsi="Times New Roman"/>
              </w:rPr>
              <w:t>IV.C</w:t>
            </w:r>
            <w:r>
              <w:rPr>
                <w:rFonts w:ascii="Times New Roman" w:eastAsia="Calibri" w:hAnsi="Times New Roman"/>
              </w:rPr>
              <w:fldChar w:fldCharType="end"/>
            </w:r>
            <w:r w:rsidR="009A1D39">
              <w:rPr>
                <w:rFonts w:ascii="Times New Roman" w:eastAsia="Calibri" w:hAnsi="Times New Roman"/>
              </w:rPr>
              <w:t xml:space="preserve"> </w:t>
            </w:r>
          </w:p>
        </w:tc>
      </w:tr>
      <w:tr w:rsidR="009A1D39" w:rsidRPr="00CF6F98" w:rsidTr="00B2411C">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26" w:type="dxa"/>
          </w:tcPr>
          <w:p w:rsidR="009A1D39" w:rsidRPr="00CF6F98" w:rsidRDefault="002179F4" w:rsidP="00B2411C">
            <w:pPr>
              <w:rPr>
                <w:rFonts w:ascii="Times New Roman" w:eastAsia="Calibri" w:hAnsi="Times New Roman"/>
              </w:rPr>
            </w:pPr>
            <w:r>
              <w:rPr>
                <w:rFonts w:ascii="Times New Roman" w:eastAsia="Calibri" w:hAnsi="Times New Roman"/>
                <w:noProof/>
              </w:rPr>
              <mc:AlternateContent>
                <mc:Choice Requires="wps">
                  <w:drawing>
                    <wp:inline distT="0" distB="0" distL="0" distR="0" wp14:anchorId="1EA2B8C9" wp14:editId="6397AC84">
                      <wp:extent cx="209550" cy="209550"/>
                      <wp:effectExtent l="38100" t="38100" r="76200" b="76200"/>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209550"/>
                              </a:xfrm>
                              <a:prstGeom prst="rect">
                                <a:avLst/>
                              </a:prstGeom>
                              <a:noFill/>
                              <a:ln w="9525" cap="flat" cmpd="sng" algn="ctr">
                                <a:solidFill>
                                  <a:sysClr val="window" lastClr="FFFFFF">
                                    <a:lumMod val="50000"/>
                                  </a:sysClr>
                                </a:solidFill>
                                <a:prstDash val="solid"/>
                              </a:ln>
                              <a:effectLst>
                                <a:outerShdw blurRad="38100" dist="127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5" o:spid="_x0000_s1026"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" filled="f" strokecolor="#7f7f7f">
                      <v:shadow on="t" color="black" opacity="26214f" origin="-.5,-.5" offset=".24944mm,.24944mm"/>
                      <v:path arrowok="t"/>
                      <w10:anchorlock/>
                    </v:rect>
                  </w:pict>
                </mc:Fallback>
              </mc:AlternateContent>
            </w:r>
          </w:p>
        </w:tc>
        <w:tc>
          <w:tcPr>
            <w:tcW w:w="7570" w:type="dxa"/>
            <w:gridSpan w:val="4"/>
            <w:vAlign w:val="center"/>
          </w:tcPr>
          <w:p w:rsidR="009A1D39" w:rsidRPr="00CF6F98" w:rsidRDefault="009A1D39"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sidRPr="00CF6F98">
              <w:rPr>
                <w:rFonts w:ascii="Times New Roman" w:eastAsia="Calibri" w:hAnsi="Times New Roman"/>
              </w:rPr>
              <w:t>Appendix of resumes for each team member (1 page maximum for each resume)</w:t>
            </w:r>
          </w:p>
        </w:tc>
        <w:tc>
          <w:tcPr>
            <w:tcW w:w="1603" w:type="dxa"/>
            <w:vAlign w:val="center"/>
          </w:tcPr>
          <w:p w:rsidR="009A1D39" w:rsidRPr="00CF6F98" w:rsidRDefault="001B4AEB" w:rsidP="00D069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Pr>
                <w:rFonts w:ascii="Times New Roman" w:eastAsia="Calibri" w:hAnsi="Times New Roman"/>
              </w:rPr>
              <w:fldChar w:fldCharType="begin"/>
            </w:r>
            <w:r w:rsidR="009A1D39">
              <w:rPr>
                <w:rFonts w:ascii="Times New Roman" w:eastAsia="Calibri" w:hAnsi="Times New Roman"/>
              </w:rPr>
              <w:instrText xml:space="preserve"> REF _Ref343267264 \w \h </w:instrText>
            </w:r>
            <w:r>
              <w:rPr>
                <w:rFonts w:ascii="Times New Roman" w:eastAsia="Calibri" w:hAnsi="Times New Roman"/>
              </w:rPr>
            </w:r>
            <w:r>
              <w:rPr>
                <w:rFonts w:ascii="Times New Roman" w:eastAsia="Calibri" w:hAnsi="Times New Roman"/>
              </w:rPr>
              <w:fldChar w:fldCharType="separate"/>
            </w:r>
            <w:r w:rsidR="00856CB7">
              <w:rPr>
                <w:rFonts w:ascii="Times New Roman" w:eastAsia="Calibri" w:hAnsi="Times New Roman"/>
              </w:rPr>
              <w:t>IV.C</w:t>
            </w:r>
            <w:r>
              <w:rPr>
                <w:rFonts w:ascii="Times New Roman" w:eastAsia="Calibri" w:hAnsi="Times New Roman"/>
              </w:rPr>
              <w:fldChar w:fldCharType="end"/>
            </w:r>
            <w:r w:rsidR="009A1D39">
              <w:rPr>
                <w:rFonts w:ascii="Times New Roman" w:eastAsia="Calibri" w:hAnsi="Times New Roman"/>
              </w:rPr>
              <w:t xml:space="preserve"> </w:t>
            </w:r>
          </w:p>
        </w:tc>
      </w:tr>
      <w:tr w:rsidR="009A1D39" w:rsidRPr="00CF6F98" w:rsidTr="00B2411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26" w:type="dxa"/>
          </w:tcPr>
          <w:p w:rsidR="009A1D39" w:rsidRPr="00CF6F98" w:rsidRDefault="002179F4" w:rsidP="00B2411C">
            <w:pPr>
              <w:rPr>
                <w:rFonts w:ascii="Times New Roman" w:eastAsia="Calibri" w:hAnsi="Times New Roman"/>
              </w:rPr>
            </w:pPr>
            <w:r>
              <w:rPr>
                <w:rFonts w:ascii="Times New Roman" w:eastAsia="Calibri" w:hAnsi="Times New Roman"/>
                <w:noProof/>
              </w:rPr>
              <mc:AlternateContent>
                <mc:Choice Requires="wps">
                  <w:drawing>
                    <wp:inline distT="0" distB="0" distL="0" distR="0" wp14:anchorId="4CC23851" wp14:editId="51F758A3">
                      <wp:extent cx="209550" cy="209550"/>
                      <wp:effectExtent l="38100" t="38100" r="76200" b="76200"/>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209550"/>
                              </a:xfrm>
                              <a:prstGeom prst="rect">
                                <a:avLst/>
                              </a:prstGeom>
                              <a:noFill/>
                              <a:ln w="9525" cap="flat" cmpd="sng" algn="ctr">
                                <a:solidFill>
                                  <a:sysClr val="window" lastClr="FFFFFF">
                                    <a:lumMod val="50000"/>
                                  </a:sysClr>
                                </a:solidFill>
                                <a:prstDash val="solid"/>
                              </a:ln>
                              <a:effectLst>
                                <a:outerShdw blurRad="38100" dist="127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6" o:spid="_x0000_s1026"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" filled="f" strokecolor="#7f7f7f">
                      <v:shadow on="t" color="black" opacity="26214f" origin="-.5,-.5" offset=".24944mm,.24944mm"/>
                      <v:path arrowok="t"/>
                      <w10:anchorlock/>
                    </v:rect>
                  </w:pict>
                </mc:Fallback>
              </mc:AlternateContent>
            </w:r>
          </w:p>
        </w:tc>
        <w:tc>
          <w:tcPr>
            <w:tcW w:w="7570" w:type="dxa"/>
            <w:gridSpan w:val="4"/>
            <w:vAlign w:val="center"/>
          </w:tcPr>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Appendix of any letters of support from external entities (1 page maximum per letter)</w:t>
            </w:r>
          </w:p>
        </w:tc>
        <w:tc>
          <w:tcPr>
            <w:tcW w:w="1603" w:type="dxa"/>
            <w:vAlign w:val="center"/>
          </w:tcPr>
          <w:p w:rsidR="009A1D39" w:rsidRPr="00CF6F98" w:rsidRDefault="001B4AEB" w:rsidP="00D069F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Pr>
                <w:rFonts w:ascii="Times New Roman" w:eastAsia="Calibri" w:hAnsi="Times New Roman"/>
              </w:rPr>
              <w:fldChar w:fldCharType="begin"/>
            </w:r>
            <w:r w:rsidR="009A1D39">
              <w:rPr>
                <w:rFonts w:ascii="Times New Roman" w:eastAsia="Calibri" w:hAnsi="Times New Roman"/>
              </w:rPr>
              <w:instrText xml:space="preserve"> REF _Ref343267264 \w \h </w:instrText>
            </w:r>
            <w:r>
              <w:rPr>
                <w:rFonts w:ascii="Times New Roman" w:eastAsia="Calibri" w:hAnsi="Times New Roman"/>
              </w:rPr>
            </w:r>
            <w:r>
              <w:rPr>
                <w:rFonts w:ascii="Times New Roman" w:eastAsia="Calibri" w:hAnsi="Times New Roman"/>
              </w:rPr>
              <w:fldChar w:fldCharType="separate"/>
            </w:r>
            <w:r w:rsidR="00856CB7">
              <w:rPr>
                <w:rFonts w:ascii="Times New Roman" w:eastAsia="Calibri" w:hAnsi="Times New Roman"/>
              </w:rPr>
              <w:t>IV.C</w:t>
            </w:r>
            <w:r>
              <w:rPr>
                <w:rFonts w:ascii="Times New Roman" w:eastAsia="Calibri" w:hAnsi="Times New Roman"/>
              </w:rPr>
              <w:fldChar w:fldCharType="end"/>
            </w:r>
            <w:r w:rsidR="009A1D39">
              <w:rPr>
                <w:rFonts w:ascii="Times New Roman" w:eastAsia="Calibri" w:hAnsi="Times New Roman"/>
              </w:rPr>
              <w:t xml:space="preserve"> </w:t>
            </w:r>
          </w:p>
        </w:tc>
      </w:tr>
      <w:tr w:rsidR="009A1D39" w:rsidRPr="00CF6F98" w:rsidTr="00B2411C">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26" w:type="dxa"/>
          </w:tcPr>
          <w:p w:rsidR="009A1D39" w:rsidRPr="00CF6F98" w:rsidRDefault="002179F4" w:rsidP="00B2411C">
            <w:pPr>
              <w:rPr>
                <w:rFonts w:ascii="Times New Roman" w:eastAsia="Calibri" w:hAnsi="Times New Roman"/>
              </w:rPr>
            </w:pPr>
            <w:r>
              <w:rPr>
                <w:rFonts w:ascii="Times New Roman" w:eastAsia="Calibri" w:hAnsi="Times New Roman"/>
                <w:noProof/>
              </w:rPr>
              <mc:AlternateContent>
                <mc:Choice Requires="wps">
                  <w:drawing>
                    <wp:inline distT="0" distB="0" distL="0" distR="0" wp14:anchorId="19103D8F" wp14:editId="1F165059">
                      <wp:extent cx="209550" cy="209550"/>
                      <wp:effectExtent l="38100" t="38100" r="76200" b="76200"/>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209550"/>
                              </a:xfrm>
                              <a:prstGeom prst="rect">
                                <a:avLst/>
                              </a:prstGeom>
                              <a:noFill/>
                              <a:ln w="9525" cap="flat" cmpd="sng" algn="ctr">
                                <a:solidFill>
                                  <a:sysClr val="window" lastClr="FFFFFF">
                                    <a:lumMod val="50000"/>
                                  </a:sysClr>
                                </a:solidFill>
                                <a:prstDash val="solid"/>
                              </a:ln>
                              <a:effectLst>
                                <a:outerShdw blurRad="38100" dist="127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7" o:spid="_x0000_s1026"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" filled="f" strokecolor="#7f7f7f">
                      <v:shadow on="t" color="black" opacity="26214f" origin="-.5,-.5" offset=".24944mm,.24944mm"/>
                      <v:path arrowok="t"/>
                      <w10:anchorlock/>
                    </v:rect>
                  </w:pict>
                </mc:Fallback>
              </mc:AlternateContent>
            </w:r>
          </w:p>
        </w:tc>
        <w:tc>
          <w:tcPr>
            <w:tcW w:w="7570" w:type="dxa"/>
            <w:gridSpan w:val="4"/>
            <w:vAlign w:val="center"/>
          </w:tcPr>
          <w:p w:rsidR="009A1D39" w:rsidRPr="00CF6F98" w:rsidRDefault="009A1D39"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sidRPr="00CF6F98">
              <w:rPr>
                <w:rFonts w:ascii="Times New Roman" w:eastAsia="Calibri" w:hAnsi="Times New Roman"/>
              </w:rPr>
              <w:t>Business Plan/ Commercialization Strategy (1 page maximum)</w:t>
            </w:r>
          </w:p>
        </w:tc>
        <w:tc>
          <w:tcPr>
            <w:tcW w:w="1603" w:type="dxa"/>
            <w:vAlign w:val="center"/>
          </w:tcPr>
          <w:p w:rsidR="009A1D39" w:rsidRPr="00CF6F98" w:rsidRDefault="001B4AEB" w:rsidP="00D069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Pr>
                <w:rFonts w:ascii="Times New Roman" w:eastAsia="Calibri" w:hAnsi="Times New Roman"/>
              </w:rPr>
              <w:fldChar w:fldCharType="begin"/>
            </w:r>
            <w:r w:rsidR="009A1D39">
              <w:rPr>
                <w:rFonts w:ascii="Times New Roman" w:eastAsia="Calibri" w:hAnsi="Times New Roman"/>
              </w:rPr>
              <w:instrText xml:space="preserve"> REF _Ref343267264 \w \h </w:instrText>
            </w:r>
            <w:r>
              <w:rPr>
                <w:rFonts w:ascii="Times New Roman" w:eastAsia="Calibri" w:hAnsi="Times New Roman"/>
              </w:rPr>
            </w:r>
            <w:r>
              <w:rPr>
                <w:rFonts w:ascii="Times New Roman" w:eastAsia="Calibri" w:hAnsi="Times New Roman"/>
              </w:rPr>
              <w:fldChar w:fldCharType="separate"/>
            </w:r>
            <w:r w:rsidR="00856CB7">
              <w:rPr>
                <w:rFonts w:ascii="Times New Roman" w:eastAsia="Calibri" w:hAnsi="Times New Roman"/>
              </w:rPr>
              <w:t>IV.C</w:t>
            </w:r>
            <w:r>
              <w:rPr>
                <w:rFonts w:ascii="Times New Roman" w:eastAsia="Calibri" w:hAnsi="Times New Roman"/>
              </w:rPr>
              <w:fldChar w:fldCharType="end"/>
            </w:r>
            <w:r w:rsidR="009A1D39">
              <w:rPr>
                <w:rFonts w:ascii="Times New Roman" w:eastAsia="Calibri" w:hAnsi="Times New Roman"/>
              </w:rPr>
              <w:t xml:space="preserve"> </w:t>
            </w:r>
          </w:p>
        </w:tc>
      </w:tr>
    </w:tbl>
    <w:p w:rsidR="009A1D39" w:rsidRDefault="009A1D39" w:rsidP="009A1D39">
      <w:pPr>
        <w:rPr>
          <w:rFonts w:ascii="Times New Roman" w:eastAsia="Calibri" w:hAnsi="Times New Roman"/>
          <w:b/>
          <w:sz w:val="28"/>
          <w:szCs w:val="28"/>
        </w:rPr>
      </w:pPr>
      <w:bookmarkStart w:id="308" w:name="_Ref341797532"/>
    </w:p>
    <w:p w:rsidR="0079720C" w:rsidRPr="00CF6F98" w:rsidRDefault="0079720C" w:rsidP="0079720C">
      <w:pPr>
        <w:rPr>
          <w:rFonts w:ascii="Times New Roman" w:hAnsi="Times New Roman"/>
        </w:rPr>
      </w:pPr>
      <w:r w:rsidRPr="00CF6F98">
        <w:rPr>
          <w:rFonts w:ascii="Times New Roman" w:hAnsi="Times New Roman"/>
        </w:rPr>
        <w:t xml:space="preserve">DOE performs a preliminary review of Concept Papers to determine whether: </w:t>
      </w:r>
    </w:p>
    <w:p w:rsidR="0079720C" w:rsidRPr="002153A1" w:rsidRDefault="0079720C" w:rsidP="0079720C">
      <w:pPr>
        <w:pStyle w:val="ListParagraph"/>
        <w:numPr>
          <w:ilvl w:val="0"/>
          <w:numId w:val="146"/>
        </w:numPr>
        <w:rPr>
          <w:rFonts w:ascii="Times New Roman" w:hAnsi="Times New Roman"/>
        </w:rPr>
      </w:pPr>
      <w:r w:rsidRPr="002153A1">
        <w:rPr>
          <w:rFonts w:ascii="Times New Roman" w:hAnsi="Times New Roman"/>
        </w:rPr>
        <w:lastRenderedPageBreak/>
        <w:t xml:space="preserve">The Applicant meets the eligibility and compliance requirements in Sections </w:t>
      </w:r>
      <w:r w:rsidR="00856CB7">
        <w:fldChar w:fldCharType="begin"/>
      </w:r>
      <w:r w:rsidR="00856CB7">
        <w:instrText xml:space="preserve"> REF _Ref343343663 \w \h  \* MERGEFORMAT </w:instrText>
      </w:r>
      <w:r w:rsidR="00856CB7">
        <w:fldChar w:fldCharType="separate"/>
      </w:r>
      <w:r w:rsidR="00856CB7" w:rsidRPr="00856CB7">
        <w:rPr>
          <w:rFonts w:ascii="Times New Roman" w:hAnsi="Times New Roman"/>
        </w:rPr>
        <w:t>II.A</w:t>
      </w:r>
      <w:r w:rsidR="00856CB7">
        <w:fldChar w:fldCharType="end"/>
      </w:r>
      <w:r w:rsidRPr="002153A1">
        <w:rPr>
          <w:rFonts w:ascii="Times New Roman" w:hAnsi="Times New Roman"/>
        </w:rPr>
        <w:t xml:space="preserve"> </w:t>
      </w:r>
      <w:r w:rsidR="00856CB7">
        <w:fldChar w:fldCharType="begin"/>
      </w:r>
      <w:r w:rsidR="00856CB7">
        <w:instrText xml:space="preserve"> REF _Ref343344088 \w \h  \* MERGEFORMAT </w:instrText>
      </w:r>
      <w:r w:rsidR="00856CB7">
        <w:fldChar w:fldCharType="separate"/>
      </w:r>
      <w:r w:rsidR="00856CB7" w:rsidRPr="00856CB7">
        <w:rPr>
          <w:rFonts w:ascii="Times New Roman" w:hAnsi="Times New Roman"/>
        </w:rPr>
        <w:t>II.B</w:t>
      </w:r>
      <w:r w:rsidR="00856CB7">
        <w:fldChar w:fldCharType="end"/>
      </w:r>
      <w:r w:rsidRPr="002153A1">
        <w:rPr>
          <w:rFonts w:ascii="Times New Roman" w:hAnsi="Times New Roman"/>
        </w:rPr>
        <w:t>,</w:t>
      </w:r>
      <w:r w:rsidR="00856CB7">
        <w:fldChar w:fldCharType="begin"/>
      </w:r>
      <w:r w:rsidR="00856CB7">
        <w:instrText xml:space="preserve"> REF _Ref343344125 \w \h  \* MERGEFORMAT </w:instrText>
      </w:r>
      <w:r w:rsidR="00856CB7">
        <w:fldChar w:fldCharType="separate"/>
      </w:r>
      <w:r w:rsidR="00856CB7" w:rsidRPr="00856CB7">
        <w:rPr>
          <w:rFonts w:ascii="Times New Roman" w:hAnsi="Times New Roman"/>
        </w:rPr>
        <w:t>III.A</w:t>
      </w:r>
      <w:r w:rsidR="00856CB7">
        <w:fldChar w:fldCharType="end"/>
      </w:r>
      <w:r w:rsidRPr="002153A1">
        <w:rPr>
          <w:rFonts w:ascii="Times New Roman" w:hAnsi="Times New Roman"/>
        </w:rPr>
        <w:t xml:space="preserve"> and </w:t>
      </w:r>
      <w:r w:rsidR="00856CB7">
        <w:fldChar w:fldCharType="begin"/>
      </w:r>
      <w:r w:rsidR="00856CB7">
        <w:instrText xml:space="preserve"> REF _Ref343344166 \w \h  \* MERGEFORMAT </w:instrText>
      </w:r>
      <w:r w:rsidR="00856CB7">
        <w:fldChar w:fldCharType="separate"/>
      </w:r>
      <w:r w:rsidR="00856CB7" w:rsidRPr="00856CB7">
        <w:rPr>
          <w:rFonts w:ascii="Times New Roman" w:hAnsi="Times New Roman"/>
        </w:rPr>
        <w:t>III.C</w:t>
      </w:r>
      <w:r w:rsidR="00856CB7">
        <w:fldChar w:fldCharType="end"/>
      </w:r>
      <w:r w:rsidRPr="002153A1">
        <w:rPr>
          <w:rFonts w:ascii="Times New Roman" w:hAnsi="Times New Roman"/>
        </w:rPr>
        <w:t xml:space="preserve">, of the FOA; </w:t>
      </w:r>
    </w:p>
    <w:p w:rsidR="0079720C" w:rsidRPr="00CF6F98" w:rsidRDefault="0079720C" w:rsidP="0079720C">
      <w:pPr>
        <w:pStyle w:val="ListParagraph"/>
        <w:numPr>
          <w:ilvl w:val="0"/>
          <w:numId w:val="146"/>
        </w:numPr>
        <w:rPr>
          <w:rFonts w:ascii="Times New Roman" w:hAnsi="Times New Roman"/>
        </w:rPr>
      </w:pPr>
      <w:r w:rsidRPr="002153A1">
        <w:rPr>
          <w:rFonts w:ascii="Times New Roman" w:hAnsi="Times New Roman"/>
        </w:rPr>
        <w:t xml:space="preserve">The Applicant meets the cost share requirements in Section </w:t>
      </w:r>
      <w:r w:rsidR="00856CB7">
        <w:fldChar w:fldCharType="begin"/>
      </w:r>
      <w:r w:rsidR="00856CB7">
        <w:instrText xml:space="preserve"> REF _Ref343344193 \w \h  \* MERGEFORMAT </w:instrText>
      </w:r>
      <w:r w:rsidR="00856CB7">
        <w:fldChar w:fldCharType="separate"/>
      </w:r>
      <w:r w:rsidR="00856CB7" w:rsidRPr="00856CB7">
        <w:rPr>
          <w:rFonts w:ascii="Times New Roman" w:hAnsi="Times New Roman"/>
        </w:rPr>
        <w:t>III.B</w:t>
      </w:r>
      <w:r w:rsidR="00856CB7">
        <w:fldChar w:fldCharType="end"/>
      </w:r>
      <w:r w:rsidRPr="002153A1">
        <w:rPr>
          <w:rFonts w:ascii="Times New Roman" w:hAnsi="Times New Roman"/>
        </w:rPr>
        <w:t xml:space="preserve"> of the</w:t>
      </w:r>
      <w:r w:rsidRPr="00CF6F98">
        <w:rPr>
          <w:rFonts w:ascii="Times New Roman" w:hAnsi="Times New Roman"/>
        </w:rPr>
        <w:t xml:space="preserve"> FOA;  </w:t>
      </w:r>
    </w:p>
    <w:p w:rsidR="0079720C" w:rsidRPr="002153A1" w:rsidRDefault="0079720C" w:rsidP="0079720C">
      <w:pPr>
        <w:pStyle w:val="ListParagraph"/>
        <w:numPr>
          <w:ilvl w:val="0"/>
          <w:numId w:val="146"/>
        </w:numPr>
        <w:rPr>
          <w:rFonts w:ascii="Times New Roman" w:hAnsi="Times New Roman"/>
        </w:rPr>
      </w:pPr>
      <w:r w:rsidRPr="00CF6F98">
        <w:rPr>
          <w:rFonts w:ascii="Times New Roman" w:hAnsi="Times New Roman"/>
        </w:rPr>
        <w:t xml:space="preserve">The </w:t>
      </w:r>
      <w:r w:rsidRPr="002153A1">
        <w:rPr>
          <w:rFonts w:ascii="Times New Roman" w:hAnsi="Times New Roman"/>
        </w:rPr>
        <w:t xml:space="preserve">Concept Paper conforms to the content and form requirements in Section </w:t>
      </w:r>
      <w:r w:rsidR="00856CB7">
        <w:fldChar w:fldCharType="begin"/>
      </w:r>
      <w:r w:rsidR="00856CB7">
        <w:instrText xml:space="preserve"> REF _Ref343344223 \w \h  \* MERGEFORMAT </w:instrText>
      </w:r>
      <w:r w:rsidR="00856CB7">
        <w:fldChar w:fldCharType="separate"/>
      </w:r>
      <w:r w:rsidR="00856CB7" w:rsidRPr="00856CB7">
        <w:rPr>
          <w:rFonts w:ascii="Times New Roman" w:hAnsi="Times New Roman"/>
        </w:rPr>
        <w:t>IV.C</w:t>
      </w:r>
      <w:r w:rsidR="00856CB7">
        <w:fldChar w:fldCharType="end"/>
      </w:r>
      <w:r w:rsidRPr="002153A1">
        <w:rPr>
          <w:rFonts w:ascii="Times New Roman" w:hAnsi="Times New Roman"/>
        </w:rPr>
        <w:t xml:space="preserve"> of the FOA; and </w:t>
      </w:r>
    </w:p>
    <w:p w:rsidR="0079720C" w:rsidRPr="00CF6F98" w:rsidRDefault="0079720C" w:rsidP="0079720C">
      <w:pPr>
        <w:pStyle w:val="ListParagraph"/>
        <w:numPr>
          <w:ilvl w:val="0"/>
          <w:numId w:val="146"/>
        </w:numPr>
        <w:rPr>
          <w:rFonts w:ascii="Times New Roman" w:hAnsi="Times New Roman"/>
        </w:rPr>
      </w:pPr>
      <w:r w:rsidRPr="002153A1">
        <w:rPr>
          <w:rFonts w:ascii="Times New Roman" w:hAnsi="Times New Roman"/>
        </w:rPr>
        <w:t xml:space="preserve">The Concept Paper was timely submitted via EERE </w:t>
      </w:r>
      <w:proofErr w:type="spellStart"/>
      <w:r w:rsidRPr="002153A1">
        <w:rPr>
          <w:rFonts w:ascii="Times New Roman" w:hAnsi="Times New Roman"/>
        </w:rPr>
        <w:t>eXCHANGE</w:t>
      </w:r>
      <w:proofErr w:type="spellEnd"/>
      <w:r w:rsidRPr="002153A1">
        <w:rPr>
          <w:rFonts w:ascii="Times New Roman" w:hAnsi="Times New Roman"/>
        </w:rPr>
        <w:t xml:space="preserve"> by the applicable deadline. See Section </w:t>
      </w:r>
      <w:r w:rsidR="00856CB7">
        <w:fldChar w:fldCharType="begin"/>
      </w:r>
      <w:r w:rsidR="00856CB7">
        <w:instrText xml:space="preserve"> REF _Ref343344266 \w \h  \* MERGEFORMAT </w:instrText>
      </w:r>
      <w:r w:rsidR="00856CB7">
        <w:fldChar w:fldCharType="separate"/>
      </w:r>
      <w:r w:rsidR="00856CB7" w:rsidRPr="00856CB7">
        <w:rPr>
          <w:rFonts w:ascii="Times New Roman" w:hAnsi="Times New Roman"/>
        </w:rPr>
        <w:t>IV.F</w:t>
      </w:r>
      <w:r w:rsidR="00856CB7">
        <w:fldChar w:fldCharType="end"/>
      </w:r>
      <w:r w:rsidRPr="002153A1">
        <w:rPr>
          <w:rFonts w:ascii="Times New Roman" w:hAnsi="Times New Roman"/>
        </w:rPr>
        <w:t xml:space="preserve"> of the FOA for guidance</w:t>
      </w:r>
      <w:r w:rsidRPr="00CF6F98">
        <w:rPr>
          <w:rFonts w:ascii="Times New Roman" w:hAnsi="Times New Roman"/>
        </w:rPr>
        <w:t xml:space="preserve"> on the timely submission of Concept Papers.</w:t>
      </w:r>
    </w:p>
    <w:p w:rsidR="0079720C" w:rsidRDefault="0079720C" w:rsidP="009A1D39">
      <w:pPr>
        <w:rPr>
          <w:rFonts w:ascii="Times New Roman" w:hAnsi="Times New Roman"/>
        </w:rPr>
      </w:pPr>
      <w:r w:rsidRPr="00CF6F98">
        <w:rPr>
          <w:rFonts w:ascii="Times New Roman" w:hAnsi="Times New Roman"/>
        </w:rPr>
        <w:t>Concept Papers that meet these requirements are deemed compliant.  See the compliance criteria checklist for a summary of these requirements</w:t>
      </w:r>
      <w:r>
        <w:rPr>
          <w:rFonts w:ascii="Times New Roman" w:hAnsi="Times New Roman"/>
        </w:rPr>
        <w:t>, above</w:t>
      </w:r>
      <w:r w:rsidRPr="00CF6F98">
        <w:rPr>
          <w:rFonts w:ascii="Times New Roman" w:hAnsi="Times New Roman"/>
        </w:rPr>
        <w:t>. Please use this checklist to ensure that a compliant application is submitted.</w:t>
      </w:r>
    </w:p>
    <w:p w:rsidR="002179F4" w:rsidRDefault="002179F4" w:rsidP="009A1D39">
      <w:pPr>
        <w:rPr>
          <w:rFonts w:ascii="Times New Roman" w:hAnsi="Times New Roman"/>
        </w:rPr>
      </w:pPr>
    </w:p>
    <w:p w:rsidR="002179F4" w:rsidRDefault="002179F4" w:rsidP="009A1D39">
      <w:pPr>
        <w:rPr>
          <w:rFonts w:ascii="Times New Roman" w:hAnsi="Times New Roman"/>
        </w:rPr>
      </w:pPr>
    </w:p>
    <w:p w:rsidR="002179F4" w:rsidRPr="00292D36" w:rsidRDefault="002179F4" w:rsidP="009A1D39">
      <w:pPr>
        <w:rPr>
          <w:rFonts w:ascii="Times New Roman" w:hAnsi="Times New Roman"/>
        </w:rPr>
      </w:pPr>
    </w:p>
    <w:p w:rsidR="009A1D39" w:rsidRPr="00CF6F98" w:rsidRDefault="009A1D39" w:rsidP="009A1D39">
      <w:pPr>
        <w:rPr>
          <w:rFonts w:ascii="Times New Roman" w:hAnsi="Times New Roman"/>
          <w:b/>
          <w:sz w:val="28"/>
          <w:szCs w:val="28"/>
        </w:rPr>
      </w:pPr>
      <w:r w:rsidRPr="00CF6F98">
        <w:rPr>
          <w:rFonts w:ascii="Times New Roman" w:eastAsia="Calibri" w:hAnsi="Times New Roman"/>
          <w:b/>
          <w:sz w:val="28"/>
          <w:szCs w:val="28"/>
        </w:rPr>
        <w:t>Require</w:t>
      </w:r>
      <w:r w:rsidR="005559CD">
        <w:rPr>
          <w:rFonts w:ascii="Times New Roman" w:eastAsia="Calibri" w:hAnsi="Times New Roman"/>
          <w:b/>
          <w:sz w:val="28"/>
          <w:szCs w:val="28"/>
        </w:rPr>
        <w:t>d Documents Checklist for Full A</w:t>
      </w:r>
      <w:r w:rsidRPr="00CF6F98">
        <w:rPr>
          <w:rFonts w:ascii="Times New Roman" w:eastAsia="Calibri" w:hAnsi="Times New Roman"/>
          <w:b/>
          <w:sz w:val="28"/>
          <w:szCs w:val="28"/>
        </w:rPr>
        <w:t>pplications</w:t>
      </w:r>
      <w:bookmarkEnd w:id="308"/>
    </w:p>
    <w:p w:rsidR="009A1D39" w:rsidRPr="00CF6F98" w:rsidRDefault="009A1D39" w:rsidP="009A1D39">
      <w:pPr>
        <w:rPr>
          <w:rFonts w:ascii="Times New Roman" w:hAnsi="Times New Roman"/>
        </w:rPr>
      </w:pPr>
      <w:r w:rsidRPr="00CF6F98">
        <w:rPr>
          <w:rFonts w:ascii="Times New Roman" w:hAnsi="Times New Roman"/>
        </w:rPr>
        <w:t xml:space="preserve">Please check this page when submitting the application to help ensure the application is complete and compliant. </w:t>
      </w:r>
    </w:p>
    <w:tbl>
      <w:tblPr>
        <w:tblStyle w:val="MediumShading1-Accent6"/>
        <w:tblW w:w="0" w:type="auto"/>
        <w:jc w:val="center"/>
        <w:tblLook w:val="04A0" w:firstRow="1" w:lastRow="0" w:firstColumn="1" w:lastColumn="0" w:noHBand="0" w:noVBand="1"/>
      </w:tblPr>
      <w:tblGrid>
        <w:gridCol w:w="733"/>
        <w:gridCol w:w="1894"/>
        <w:gridCol w:w="2468"/>
        <w:gridCol w:w="1266"/>
        <w:gridCol w:w="1362"/>
        <w:gridCol w:w="153"/>
        <w:gridCol w:w="36"/>
        <w:gridCol w:w="1579"/>
      </w:tblGrid>
      <w:tr w:rsidR="009A1D39" w:rsidRPr="00CF6F98" w:rsidTr="00D069F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33" w:type="dxa"/>
          </w:tcPr>
          <w:p w:rsidR="009A1D39" w:rsidRPr="00CF6F98" w:rsidRDefault="009A1D39" w:rsidP="00B2411C">
            <w:pPr>
              <w:rPr>
                <w:rFonts w:ascii="Times New Roman" w:eastAsia="Calibri" w:hAnsi="Times New Roman"/>
              </w:rPr>
            </w:pPr>
          </w:p>
        </w:tc>
        <w:tc>
          <w:tcPr>
            <w:tcW w:w="1894" w:type="dxa"/>
            <w:vAlign w:val="center"/>
          </w:tcPr>
          <w:p w:rsidR="009A1D39" w:rsidRPr="00CF6F98" w:rsidRDefault="009A1D39" w:rsidP="00B2411C">
            <w:pP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Deadline</w:t>
            </w:r>
          </w:p>
        </w:tc>
        <w:tc>
          <w:tcPr>
            <w:tcW w:w="2468" w:type="dxa"/>
            <w:vAlign w:val="center"/>
          </w:tcPr>
          <w:p w:rsidR="009A1D39" w:rsidRPr="00CF6F98" w:rsidRDefault="009A1D39" w:rsidP="00B2411C">
            <w:pP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Submission</w:t>
            </w:r>
          </w:p>
        </w:tc>
        <w:tc>
          <w:tcPr>
            <w:tcW w:w="1266" w:type="dxa"/>
            <w:vAlign w:val="center"/>
          </w:tcPr>
          <w:p w:rsidR="009A1D39" w:rsidRPr="00CF6F98" w:rsidRDefault="009A1D39" w:rsidP="00B2411C">
            <w:pP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Format</w:t>
            </w:r>
          </w:p>
        </w:tc>
        <w:tc>
          <w:tcPr>
            <w:tcW w:w="1515" w:type="dxa"/>
            <w:gridSpan w:val="2"/>
            <w:vAlign w:val="center"/>
          </w:tcPr>
          <w:p w:rsidR="009A1D39" w:rsidRPr="00CF6F98" w:rsidRDefault="009A1D39" w:rsidP="00B2411C">
            <w:pP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Optional/ Mandatory</w:t>
            </w:r>
          </w:p>
        </w:tc>
        <w:tc>
          <w:tcPr>
            <w:tcW w:w="1615" w:type="dxa"/>
            <w:gridSpan w:val="2"/>
            <w:vAlign w:val="center"/>
          </w:tcPr>
          <w:p w:rsidR="009A1D39" w:rsidRPr="00CF6F98" w:rsidRDefault="009A1D39" w:rsidP="00B2411C">
            <w:pP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FOA Section</w:t>
            </w:r>
          </w:p>
        </w:tc>
      </w:tr>
      <w:tr w:rsidR="009A1D39" w:rsidRPr="00CF6F98" w:rsidTr="00D069F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33" w:type="dxa"/>
          </w:tcPr>
          <w:p w:rsidR="009A1D39" w:rsidRPr="00CF6F98" w:rsidRDefault="002179F4" w:rsidP="00B2411C">
            <w:pPr>
              <w:rPr>
                <w:rFonts w:ascii="Times New Roman" w:eastAsia="Calibri" w:hAnsi="Times New Roman"/>
              </w:rPr>
            </w:pPr>
            <w:r>
              <w:rPr>
                <w:rFonts w:ascii="Times New Roman" w:eastAsia="Calibri" w:hAnsi="Times New Roman"/>
                <w:noProof/>
              </w:rPr>
              <mc:AlternateContent>
                <mc:Choice Requires="wps">
                  <w:drawing>
                    <wp:inline distT="0" distB="0" distL="0" distR="0" wp14:anchorId="36151F0E" wp14:editId="635522D1">
                      <wp:extent cx="209550" cy="209550"/>
                      <wp:effectExtent l="38100" t="38100" r="76200" b="76200"/>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209550"/>
                              </a:xfrm>
                              <a:prstGeom prst="rect">
                                <a:avLst/>
                              </a:prstGeom>
                              <a:noFill/>
                              <a:ln w="9525" cap="flat" cmpd="sng" algn="ctr">
                                <a:solidFill>
                                  <a:sysClr val="window" lastClr="FFFFFF">
                                    <a:lumMod val="50000"/>
                                  </a:sysClr>
                                </a:solidFill>
                                <a:prstDash val="solid"/>
                              </a:ln>
                              <a:effectLst>
                                <a:outerShdw blurRad="38100" dist="127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48" o:spid="_x0000_s1026"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" filled="f" strokecolor="#7f7f7f">
                      <v:shadow on="t" color="black" opacity="26214f" origin="-.5,-.5" offset=".24944mm,.24944mm"/>
                      <v:path arrowok="t"/>
                      <w10:anchorlock/>
                    </v:rect>
                  </w:pict>
                </mc:Fallback>
              </mc:AlternateContent>
            </w:r>
          </w:p>
        </w:tc>
        <w:tc>
          <w:tcPr>
            <w:tcW w:w="1894" w:type="dxa"/>
            <w:vAlign w:val="center"/>
          </w:tcPr>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Pr>
                <w:rFonts w:ascii="Times New Roman" w:eastAsia="Calibri" w:hAnsi="Times New Roman"/>
              </w:rPr>
              <w:t>April 30</w:t>
            </w:r>
            <w:r w:rsidRPr="00955F67">
              <w:rPr>
                <w:rFonts w:ascii="Times New Roman" w:eastAsia="Calibri" w:hAnsi="Times New Roman"/>
              </w:rPr>
              <w:t>, 2013</w:t>
            </w:r>
          </w:p>
        </w:tc>
        <w:tc>
          <w:tcPr>
            <w:tcW w:w="2468" w:type="dxa"/>
            <w:vAlign w:val="center"/>
          </w:tcPr>
          <w:p w:rsidR="009A1D39" w:rsidRPr="00CF6F98" w:rsidRDefault="00696BF5"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Pr>
                <w:rFonts w:ascii="Times New Roman" w:eastAsia="Calibri" w:hAnsi="Times New Roman"/>
              </w:rPr>
              <w:t>Project Narrative</w:t>
            </w:r>
          </w:p>
        </w:tc>
        <w:tc>
          <w:tcPr>
            <w:tcW w:w="1266" w:type="dxa"/>
            <w:vAlign w:val="center"/>
          </w:tcPr>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.doc or</w:t>
            </w:r>
          </w:p>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w:t>
            </w:r>
            <w:proofErr w:type="spellStart"/>
            <w:r w:rsidRPr="00CF6F98">
              <w:rPr>
                <w:rFonts w:ascii="Times New Roman" w:eastAsia="Calibri" w:hAnsi="Times New Roman"/>
              </w:rPr>
              <w:t>docx</w:t>
            </w:r>
            <w:proofErr w:type="spellEnd"/>
          </w:p>
        </w:tc>
        <w:tc>
          <w:tcPr>
            <w:tcW w:w="1515" w:type="dxa"/>
            <w:gridSpan w:val="2"/>
            <w:vAlign w:val="center"/>
          </w:tcPr>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Mandatory</w:t>
            </w:r>
          </w:p>
        </w:tc>
        <w:tc>
          <w:tcPr>
            <w:tcW w:w="1615" w:type="dxa"/>
            <w:gridSpan w:val="2"/>
            <w:vAlign w:val="center"/>
          </w:tcPr>
          <w:p w:rsidR="009A1D39" w:rsidRPr="00CF6F98" w:rsidRDefault="001B4AEB" w:rsidP="00D069F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Pr>
                <w:rFonts w:ascii="Times New Roman" w:eastAsia="Calibri" w:hAnsi="Times New Roman"/>
              </w:rPr>
              <w:fldChar w:fldCharType="begin"/>
            </w:r>
            <w:r w:rsidR="009A1D39">
              <w:rPr>
                <w:rFonts w:ascii="Times New Roman" w:eastAsia="Calibri" w:hAnsi="Times New Roman"/>
              </w:rPr>
              <w:instrText xml:space="preserve"> REF _Ref343267625 \w \h </w:instrText>
            </w:r>
            <w:r>
              <w:rPr>
                <w:rFonts w:ascii="Times New Roman" w:eastAsia="Calibri" w:hAnsi="Times New Roman"/>
              </w:rPr>
            </w:r>
            <w:r>
              <w:rPr>
                <w:rFonts w:ascii="Times New Roman" w:eastAsia="Calibri" w:hAnsi="Times New Roman"/>
              </w:rPr>
              <w:fldChar w:fldCharType="separate"/>
            </w:r>
            <w:r w:rsidR="00856CB7">
              <w:rPr>
                <w:rFonts w:ascii="Times New Roman" w:eastAsia="Calibri" w:hAnsi="Times New Roman"/>
              </w:rPr>
              <w:t>IV.D</w:t>
            </w:r>
            <w:r>
              <w:rPr>
                <w:rFonts w:ascii="Times New Roman" w:eastAsia="Calibri" w:hAnsi="Times New Roman"/>
              </w:rPr>
              <w:fldChar w:fldCharType="end"/>
            </w:r>
            <w:r w:rsidR="009A1D39">
              <w:rPr>
                <w:rFonts w:ascii="Times New Roman" w:eastAsia="Calibri" w:hAnsi="Times New Roman"/>
              </w:rPr>
              <w:t xml:space="preserve"> </w:t>
            </w:r>
          </w:p>
        </w:tc>
      </w:tr>
      <w:tr w:rsidR="009A1D39" w:rsidRPr="00CF6F98" w:rsidTr="00D069F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33" w:type="dxa"/>
          </w:tcPr>
          <w:p w:rsidR="009A1D39" w:rsidRPr="00CF6F98" w:rsidRDefault="002179F4" w:rsidP="00B2411C">
            <w:pPr>
              <w:rPr>
                <w:rFonts w:ascii="Times New Roman" w:eastAsia="Calibri" w:hAnsi="Times New Roman"/>
              </w:rPr>
            </w:pPr>
            <w:r>
              <w:rPr>
                <w:rFonts w:ascii="Times New Roman" w:eastAsia="Calibri" w:hAnsi="Times New Roman"/>
                <w:noProof/>
              </w:rPr>
              <mc:AlternateContent>
                <mc:Choice Requires="wps">
                  <w:drawing>
                    <wp:inline distT="0" distB="0" distL="0" distR="0" wp14:anchorId="542597BF" wp14:editId="413B62D6">
                      <wp:extent cx="209550" cy="209550"/>
                      <wp:effectExtent l="38100" t="38100" r="76200" b="76200"/>
                      <wp:docPr id="4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209550"/>
                              </a:xfrm>
                              <a:prstGeom prst="rect">
                                <a:avLst/>
                              </a:prstGeom>
                              <a:noFill/>
                              <a:ln w="9525" cap="flat" cmpd="sng" algn="ctr">
                                <a:solidFill>
                                  <a:sysClr val="window" lastClr="FFFFFF">
                                    <a:lumMod val="50000"/>
                                  </a:sysClr>
                                </a:solidFill>
                                <a:prstDash val="solid"/>
                              </a:ln>
                              <a:effectLst>
                                <a:outerShdw blurRad="38100" dist="127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49" o:spid="_x0000_s1026"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" filled="f" strokecolor="#7f7f7f">
                      <v:shadow on="t" color="black" opacity="26214f" origin="-.5,-.5" offset=".24944mm,.24944mm"/>
                      <v:path arrowok="t"/>
                      <w10:anchorlock/>
                    </v:rect>
                  </w:pict>
                </mc:Fallback>
              </mc:AlternateContent>
            </w:r>
          </w:p>
        </w:tc>
        <w:tc>
          <w:tcPr>
            <w:tcW w:w="1894" w:type="dxa"/>
            <w:vAlign w:val="center"/>
          </w:tcPr>
          <w:p w:rsidR="009A1D39" w:rsidRPr="00CF6F98" w:rsidRDefault="009A1D39"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Pr>
                <w:rFonts w:ascii="Times New Roman" w:eastAsia="Calibri" w:hAnsi="Times New Roman"/>
              </w:rPr>
              <w:t>April 30</w:t>
            </w:r>
            <w:r w:rsidRPr="00DC2267">
              <w:rPr>
                <w:rFonts w:ascii="Times New Roman" w:eastAsia="Calibri" w:hAnsi="Times New Roman"/>
              </w:rPr>
              <w:t>, 2013</w:t>
            </w:r>
          </w:p>
        </w:tc>
        <w:tc>
          <w:tcPr>
            <w:tcW w:w="2468" w:type="dxa"/>
            <w:vAlign w:val="center"/>
          </w:tcPr>
          <w:p w:rsidR="009A1D39" w:rsidRPr="00CF6F98" w:rsidRDefault="009A1D39"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sidRPr="00CF6F98">
              <w:rPr>
                <w:rFonts w:ascii="Times New Roman" w:eastAsia="Calibri" w:hAnsi="Times New Roman"/>
              </w:rPr>
              <w:t>Deliverable Table</w:t>
            </w:r>
          </w:p>
        </w:tc>
        <w:tc>
          <w:tcPr>
            <w:tcW w:w="1266" w:type="dxa"/>
            <w:vAlign w:val="center"/>
          </w:tcPr>
          <w:p w:rsidR="009A1D39" w:rsidRPr="00CF6F98" w:rsidRDefault="009A1D39"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sidRPr="00CF6F98">
              <w:rPr>
                <w:rFonts w:ascii="Times New Roman" w:eastAsia="Calibri" w:hAnsi="Times New Roman"/>
              </w:rPr>
              <w:t>.</w:t>
            </w:r>
            <w:proofErr w:type="spellStart"/>
            <w:r w:rsidRPr="00CF6F98">
              <w:rPr>
                <w:rFonts w:ascii="Times New Roman" w:eastAsia="Calibri" w:hAnsi="Times New Roman"/>
              </w:rPr>
              <w:t>xls</w:t>
            </w:r>
            <w:proofErr w:type="spellEnd"/>
            <w:r w:rsidRPr="00CF6F98">
              <w:rPr>
                <w:rFonts w:ascii="Times New Roman" w:eastAsia="Calibri" w:hAnsi="Times New Roman"/>
              </w:rPr>
              <w:t xml:space="preserve"> or</w:t>
            </w:r>
          </w:p>
          <w:p w:rsidR="009A1D39" w:rsidRPr="00CF6F98" w:rsidRDefault="009A1D39"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sidRPr="00CF6F98">
              <w:rPr>
                <w:rFonts w:ascii="Times New Roman" w:eastAsia="Calibri" w:hAnsi="Times New Roman"/>
              </w:rPr>
              <w:t>.</w:t>
            </w:r>
            <w:proofErr w:type="spellStart"/>
            <w:r w:rsidRPr="00CF6F98">
              <w:rPr>
                <w:rFonts w:ascii="Times New Roman" w:eastAsia="Calibri" w:hAnsi="Times New Roman"/>
              </w:rPr>
              <w:t>xlsx</w:t>
            </w:r>
            <w:proofErr w:type="spellEnd"/>
          </w:p>
        </w:tc>
        <w:tc>
          <w:tcPr>
            <w:tcW w:w="1515" w:type="dxa"/>
            <w:gridSpan w:val="2"/>
            <w:vAlign w:val="center"/>
          </w:tcPr>
          <w:p w:rsidR="009A1D39" w:rsidRPr="00CF6F98" w:rsidRDefault="009A1D39"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sidRPr="00CF6F98">
              <w:rPr>
                <w:rFonts w:ascii="Times New Roman" w:eastAsia="Calibri" w:hAnsi="Times New Roman"/>
              </w:rPr>
              <w:t>Mandatory</w:t>
            </w:r>
          </w:p>
        </w:tc>
        <w:tc>
          <w:tcPr>
            <w:tcW w:w="1615" w:type="dxa"/>
            <w:gridSpan w:val="2"/>
            <w:vAlign w:val="center"/>
          </w:tcPr>
          <w:p w:rsidR="009A1D39" w:rsidRPr="00CF6F98" w:rsidRDefault="001B4AEB" w:rsidP="00D069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Pr>
                <w:rFonts w:ascii="Times New Roman" w:eastAsia="Calibri" w:hAnsi="Times New Roman"/>
              </w:rPr>
              <w:fldChar w:fldCharType="begin"/>
            </w:r>
            <w:r w:rsidR="009A1D39">
              <w:rPr>
                <w:rFonts w:ascii="Times New Roman" w:eastAsia="Calibri" w:hAnsi="Times New Roman"/>
              </w:rPr>
              <w:instrText xml:space="preserve"> REF _Ref341798101 \w \h </w:instrText>
            </w:r>
            <w:r>
              <w:rPr>
                <w:rFonts w:ascii="Times New Roman" w:eastAsia="Calibri" w:hAnsi="Times New Roman"/>
              </w:rPr>
            </w:r>
            <w:r>
              <w:rPr>
                <w:rFonts w:ascii="Times New Roman" w:eastAsia="Calibri" w:hAnsi="Times New Roman"/>
              </w:rPr>
              <w:fldChar w:fldCharType="separate"/>
            </w:r>
            <w:r w:rsidR="00856CB7">
              <w:rPr>
                <w:rFonts w:ascii="Times New Roman" w:eastAsia="Calibri" w:hAnsi="Times New Roman"/>
              </w:rPr>
              <w:t>IV.D.2</w:t>
            </w:r>
            <w:r>
              <w:rPr>
                <w:rFonts w:ascii="Times New Roman" w:eastAsia="Calibri" w:hAnsi="Times New Roman"/>
              </w:rPr>
              <w:fldChar w:fldCharType="end"/>
            </w:r>
            <w:r w:rsidR="009A1D39">
              <w:rPr>
                <w:rFonts w:ascii="Times New Roman" w:eastAsia="Calibri" w:hAnsi="Times New Roman"/>
              </w:rPr>
              <w:t xml:space="preserve"> </w:t>
            </w:r>
          </w:p>
        </w:tc>
      </w:tr>
      <w:tr w:rsidR="009A1D39" w:rsidRPr="00CF6F98" w:rsidTr="00D069F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33" w:type="dxa"/>
          </w:tcPr>
          <w:p w:rsidR="009A1D39" w:rsidRPr="00CF6F98" w:rsidRDefault="002179F4" w:rsidP="00B2411C">
            <w:pPr>
              <w:rPr>
                <w:rFonts w:ascii="Times New Roman" w:eastAsia="Calibri" w:hAnsi="Times New Roman"/>
              </w:rPr>
            </w:pPr>
            <w:r>
              <w:rPr>
                <w:rFonts w:ascii="Times New Roman" w:eastAsia="Calibri" w:hAnsi="Times New Roman"/>
                <w:noProof/>
              </w:rPr>
              <mc:AlternateContent>
                <mc:Choice Requires="wps">
                  <w:drawing>
                    <wp:inline distT="0" distB="0" distL="0" distR="0" wp14:anchorId="1E4B8D87" wp14:editId="53812917">
                      <wp:extent cx="209550" cy="209550"/>
                      <wp:effectExtent l="38100" t="38100" r="76200" b="76200"/>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209550"/>
                              </a:xfrm>
                              <a:prstGeom prst="rect">
                                <a:avLst/>
                              </a:prstGeom>
                              <a:noFill/>
                              <a:ln w="9525" cap="flat" cmpd="sng" algn="ctr">
                                <a:solidFill>
                                  <a:sysClr val="window" lastClr="FFFFFF">
                                    <a:lumMod val="50000"/>
                                  </a:sysClr>
                                </a:solidFill>
                                <a:prstDash val="solid"/>
                              </a:ln>
                              <a:effectLst>
                                <a:outerShdw blurRad="38100" dist="127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51" o:spid="_x0000_s1026"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" filled="f" strokecolor="#7f7f7f">
                      <v:shadow on="t" color="black" opacity="26214f" origin="-.5,-.5" offset=".24944mm,.24944mm"/>
                      <v:path arrowok="t"/>
                      <w10:anchorlock/>
                    </v:rect>
                  </w:pict>
                </mc:Fallback>
              </mc:AlternateContent>
            </w:r>
          </w:p>
        </w:tc>
        <w:tc>
          <w:tcPr>
            <w:tcW w:w="1894" w:type="dxa"/>
            <w:vAlign w:val="center"/>
          </w:tcPr>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Pr>
                <w:rFonts w:ascii="Times New Roman" w:eastAsia="Calibri" w:hAnsi="Times New Roman"/>
              </w:rPr>
              <w:t>April 30</w:t>
            </w:r>
            <w:r w:rsidRPr="00DC2267">
              <w:rPr>
                <w:rFonts w:ascii="Times New Roman" w:eastAsia="Calibri" w:hAnsi="Times New Roman"/>
              </w:rPr>
              <w:t>, 2013</w:t>
            </w:r>
          </w:p>
        </w:tc>
        <w:tc>
          <w:tcPr>
            <w:tcW w:w="2468" w:type="dxa"/>
            <w:vAlign w:val="center"/>
          </w:tcPr>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Summary Slide</w:t>
            </w:r>
          </w:p>
        </w:tc>
        <w:tc>
          <w:tcPr>
            <w:tcW w:w="1266" w:type="dxa"/>
            <w:vAlign w:val="center"/>
          </w:tcPr>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w:t>
            </w:r>
            <w:proofErr w:type="spellStart"/>
            <w:r w:rsidRPr="00CF6F98">
              <w:rPr>
                <w:rFonts w:ascii="Times New Roman" w:eastAsia="Calibri" w:hAnsi="Times New Roman"/>
              </w:rPr>
              <w:t>ppt</w:t>
            </w:r>
            <w:proofErr w:type="spellEnd"/>
            <w:r w:rsidRPr="00CF6F98">
              <w:rPr>
                <w:rFonts w:ascii="Times New Roman" w:eastAsia="Calibri" w:hAnsi="Times New Roman"/>
              </w:rPr>
              <w:t xml:space="preserve"> or</w:t>
            </w:r>
          </w:p>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w:t>
            </w:r>
            <w:proofErr w:type="spellStart"/>
            <w:r w:rsidRPr="00CF6F98">
              <w:rPr>
                <w:rFonts w:ascii="Times New Roman" w:eastAsia="Calibri" w:hAnsi="Times New Roman"/>
              </w:rPr>
              <w:t>pptx</w:t>
            </w:r>
            <w:proofErr w:type="spellEnd"/>
          </w:p>
        </w:tc>
        <w:tc>
          <w:tcPr>
            <w:tcW w:w="1515" w:type="dxa"/>
            <w:gridSpan w:val="2"/>
            <w:vAlign w:val="center"/>
          </w:tcPr>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Mandatory</w:t>
            </w:r>
          </w:p>
        </w:tc>
        <w:tc>
          <w:tcPr>
            <w:tcW w:w="1615" w:type="dxa"/>
            <w:gridSpan w:val="2"/>
            <w:vAlign w:val="center"/>
          </w:tcPr>
          <w:p w:rsidR="009A1D39" w:rsidRPr="00CF6F98" w:rsidRDefault="001B4AEB" w:rsidP="00D069F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Pr>
                <w:rFonts w:ascii="Times New Roman" w:eastAsia="Calibri" w:hAnsi="Times New Roman"/>
              </w:rPr>
              <w:fldChar w:fldCharType="begin"/>
            </w:r>
            <w:r w:rsidR="009A1D39">
              <w:rPr>
                <w:rFonts w:ascii="Times New Roman" w:eastAsia="Calibri" w:hAnsi="Times New Roman"/>
              </w:rPr>
              <w:instrText xml:space="preserve"> REF _Ref341798119 \w \h </w:instrText>
            </w:r>
            <w:r>
              <w:rPr>
                <w:rFonts w:ascii="Times New Roman" w:eastAsia="Calibri" w:hAnsi="Times New Roman"/>
              </w:rPr>
            </w:r>
            <w:r>
              <w:rPr>
                <w:rFonts w:ascii="Times New Roman" w:eastAsia="Calibri" w:hAnsi="Times New Roman"/>
              </w:rPr>
              <w:fldChar w:fldCharType="separate"/>
            </w:r>
            <w:r w:rsidR="00856CB7">
              <w:rPr>
                <w:rFonts w:ascii="Times New Roman" w:eastAsia="Calibri" w:hAnsi="Times New Roman"/>
              </w:rPr>
              <w:t>IV.D.3</w:t>
            </w:r>
            <w:r>
              <w:rPr>
                <w:rFonts w:ascii="Times New Roman" w:eastAsia="Calibri" w:hAnsi="Times New Roman"/>
              </w:rPr>
              <w:fldChar w:fldCharType="end"/>
            </w:r>
            <w:r w:rsidR="009A1D39" w:rsidRPr="00CF6F98">
              <w:rPr>
                <w:rFonts w:ascii="Times New Roman" w:eastAsia="Calibri" w:hAnsi="Times New Roman"/>
              </w:rPr>
              <w:t xml:space="preserve"> </w:t>
            </w:r>
          </w:p>
        </w:tc>
      </w:tr>
      <w:tr w:rsidR="009A1D39" w:rsidRPr="00CF6F98" w:rsidTr="00D069F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33" w:type="dxa"/>
          </w:tcPr>
          <w:p w:rsidR="009A1D39" w:rsidRPr="00CF6F98" w:rsidRDefault="002179F4" w:rsidP="00B2411C">
            <w:pPr>
              <w:rPr>
                <w:rFonts w:ascii="Times New Roman" w:eastAsia="Calibri" w:hAnsi="Times New Roman"/>
              </w:rPr>
            </w:pPr>
            <w:r>
              <w:rPr>
                <w:rFonts w:ascii="Times New Roman" w:eastAsia="Calibri" w:hAnsi="Times New Roman"/>
                <w:noProof/>
              </w:rPr>
              <mc:AlternateContent>
                <mc:Choice Requires="wps">
                  <w:drawing>
                    <wp:inline distT="0" distB="0" distL="0" distR="0" wp14:anchorId="1D124846" wp14:editId="616B7500">
                      <wp:extent cx="209550" cy="209550"/>
                      <wp:effectExtent l="38100" t="38100" r="76200" b="76200"/>
                      <wp:docPr id="52"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209550"/>
                              </a:xfrm>
                              <a:prstGeom prst="rect">
                                <a:avLst/>
                              </a:prstGeom>
                              <a:noFill/>
                              <a:ln w="9525" cap="flat" cmpd="sng" algn="ctr">
                                <a:solidFill>
                                  <a:sysClr val="window" lastClr="FFFFFF">
                                    <a:lumMod val="50000"/>
                                  </a:sysClr>
                                </a:solidFill>
                                <a:prstDash val="solid"/>
                              </a:ln>
                              <a:effectLst>
                                <a:outerShdw blurRad="38100" dist="127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52" o:spid="_x0000_s1026"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" filled="f" strokecolor="#7f7f7f">
                      <v:shadow on="t" color="black" opacity="26214f" origin="-.5,-.5" offset=".24944mm,.24944mm"/>
                      <v:path arrowok="t"/>
                      <w10:anchorlock/>
                    </v:rect>
                  </w:pict>
                </mc:Fallback>
              </mc:AlternateContent>
            </w:r>
          </w:p>
        </w:tc>
        <w:tc>
          <w:tcPr>
            <w:tcW w:w="1894" w:type="dxa"/>
            <w:vAlign w:val="center"/>
          </w:tcPr>
          <w:p w:rsidR="009A1D39" w:rsidRPr="00CF6F98" w:rsidRDefault="009A1D39"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Pr>
                <w:rFonts w:ascii="Times New Roman" w:eastAsia="Calibri" w:hAnsi="Times New Roman"/>
              </w:rPr>
              <w:t>April 30</w:t>
            </w:r>
            <w:r w:rsidRPr="00DC2267">
              <w:rPr>
                <w:rFonts w:ascii="Times New Roman" w:eastAsia="Calibri" w:hAnsi="Times New Roman"/>
              </w:rPr>
              <w:t>, 2013</w:t>
            </w:r>
          </w:p>
        </w:tc>
        <w:tc>
          <w:tcPr>
            <w:tcW w:w="2468" w:type="dxa"/>
            <w:vAlign w:val="center"/>
          </w:tcPr>
          <w:p w:rsidR="009A1D39" w:rsidRPr="00CF6F98" w:rsidRDefault="009A1D39"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sidRPr="00CF6F98">
              <w:rPr>
                <w:rFonts w:ascii="Times New Roman" w:eastAsia="Calibri" w:hAnsi="Times New Roman"/>
              </w:rPr>
              <w:t>SF-424</w:t>
            </w:r>
          </w:p>
        </w:tc>
        <w:tc>
          <w:tcPr>
            <w:tcW w:w="1266" w:type="dxa"/>
            <w:vAlign w:val="center"/>
          </w:tcPr>
          <w:p w:rsidR="009A1D39" w:rsidRPr="00CF6F98" w:rsidRDefault="009A1D39"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sidRPr="00CF6F98">
              <w:rPr>
                <w:rFonts w:ascii="Times New Roman" w:eastAsia="Calibri" w:hAnsi="Times New Roman"/>
              </w:rPr>
              <w:t>.</w:t>
            </w:r>
            <w:proofErr w:type="spellStart"/>
            <w:r w:rsidRPr="00CF6F98">
              <w:rPr>
                <w:rFonts w:ascii="Times New Roman" w:eastAsia="Calibri" w:hAnsi="Times New Roman"/>
              </w:rPr>
              <w:t>pdf</w:t>
            </w:r>
            <w:proofErr w:type="spellEnd"/>
          </w:p>
        </w:tc>
        <w:tc>
          <w:tcPr>
            <w:tcW w:w="1515" w:type="dxa"/>
            <w:gridSpan w:val="2"/>
            <w:vAlign w:val="center"/>
          </w:tcPr>
          <w:p w:rsidR="009A1D39" w:rsidRPr="00CF6F98" w:rsidRDefault="009A1D39"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sidRPr="00CF6F98">
              <w:rPr>
                <w:rFonts w:ascii="Times New Roman" w:eastAsia="Calibri" w:hAnsi="Times New Roman"/>
              </w:rPr>
              <w:t>Mandatory</w:t>
            </w:r>
          </w:p>
        </w:tc>
        <w:tc>
          <w:tcPr>
            <w:tcW w:w="1615" w:type="dxa"/>
            <w:gridSpan w:val="2"/>
            <w:vAlign w:val="center"/>
          </w:tcPr>
          <w:p w:rsidR="009A1D39" w:rsidRPr="00CF6F98" w:rsidRDefault="001B4AEB" w:rsidP="00D069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Pr>
                <w:rFonts w:ascii="Times New Roman" w:eastAsia="Calibri" w:hAnsi="Times New Roman"/>
              </w:rPr>
              <w:fldChar w:fldCharType="begin"/>
            </w:r>
            <w:r w:rsidR="009A1D39">
              <w:rPr>
                <w:rFonts w:ascii="Times New Roman" w:eastAsia="Calibri" w:hAnsi="Times New Roman"/>
              </w:rPr>
              <w:instrText xml:space="preserve"> REF _Ref341800243 \w \h </w:instrText>
            </w:r>
            <w:r>
              <w:rPr>
                <w:rFonts w:ascii="Times New Roman" w:eastAsia="Calibri" w:hAnsi="Times New Roman"/>
              </w:rPr>
            </w:r>
            <w:r>
              <w:rPr>
                <w:rFonts w:ascii="Times New Roman" w:eastAsia="Calibri" w:hAnsi="Times New Roman"/>
              </w:rPr>
              <w:fldChar w:fldCharType="separate"/>
            </w:r>
            <w:r w:rsidR="00856CB7">
              <w:rPr>
                <w:rFonts w:ascii="Times New Roman" w:eastAsia="Calibri" w:hAnsi="Times New Roman"/>
              </w:rPr>
              <w:t>IV.D.4</w:t>
            </w:r>
            <w:r>
              <w:rPr>
                <w:rFonts w:ascii="Times New Roman" w:eastAsia="Calibri" w:hAnsi="Times New Roman"/>
              </w:rPr>
              <w:fldChar w:fldCharType="end"/>
            </w:r>
            <w:r w:rsidR="009A1D39" w:rsidRPr="00CF6F98">
              <w:rPr>
                <w:rFonts w:ascii="Times New Roman" w:eastAsia="Calibri" w:hAnsi="Times New Roman"/>
              </w:rPr>
              <w:t xml:space="preserve"> </w:t>
            </w:r>
          </w:p>
        </w:tc>
      </w:tr>
      <w:tr w:rsidR="009A1D39" w:rsidRPr="00CF6F98" w:rsidTr="00D069F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33" w:type="dxa"/>
          </w:tcPr>
          <w:p w:rsidR="009A1D39" w:rsidRPr="00CF6F98" w:rsidRDefault="002179F4" w:rsidP="00B2411C">
            <w:pPr>
              <w:rPr>
                <w:rFonts w:ascii="Times New Roman" w:eastAsia="Calibri" w:hAnsi="Times New Roman"/>
              </w:rPr>
            </w:pPr>
            <w:r>
              <w:rPr>
                <w:rFonts w:ascii="Times New Roman" w:eastAsia="Calibri" w:hAnsi="Times New Roman"/>
                <w:noProof/>
              </w:rPr>
              <mc:AlternateContent>
                <mc:Choice Requires="wps">
                  <w:drawing>
                    <wp:inline distT="0" distB="0" distL="0" distR="0" wp14:anchorId="72747D74" wp14:editId="79FDC007">
                      <wp:extent cx="209550" cy="209550"/>
                      <wp:effectExtent l="38100" t="38100" r="76200" b="76200"/>
                      <wp:docPr id="53"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209550"/>
                              </a:xfrm>
                              <a:prstGeom prst="rect">
                                <a:avLst/>
                              </a:prstGeom>
                              <a:noFill/>
                              <a:ln w="9525" cap="flat" cmpd="sng" algn="ctr">
                                <a:solidFill>
                                  <a:sysClr val="window" lastClr="FFFFFF">
                                    <a:lumMod val="50000"/>
                                  </a:sysClr>
                                </a:solidFill>
                                <a:prstDash val="solid"/>
                              </a:ln>
                              <a:effectLst>
                                <a:outerShdw blurRad="38100" dist="127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53" o:spid="_x0000_s1026"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" filled="f" strokecolor="#7f7f7f">
                      <v:shadow on="t" color="black" opacity="26214f" origin="-.5,-.5" offset=".24944mm,.24944mm"/>
                      <v:path arrowok="t"/>
                      <w10:anchorlock/>
                    </v:rect>
                  </w:pict>
                </mc:Fallback>
              </mc:AlternateContent>
            </w:r>
          </w:p>
        </w:tc>
        <w:tc>
          <w:tcPr>
            <w:tcW w:w="1894" w:type="dxa"/>
            <w:vAlign w:val="center"/>
          </w:tcPr>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Pr>
                <w:rFonts w:ascii="Times New Roman" w:eastAsia="Calibri" w:hAnsi="Times New Roman"/>
              </w:rPr>
              <w:t>April 30</w:t>
            </w:r>
            <w:r w:rsidRPr="00DC2267">
              <w:rPr>
                <w:rFonts w:ascii="Times New Roman" w:eastAsia="Calibri" w:hAnsi="Times New Roman"/>
              </w:rPr>
              <w:t>, 2013</w:t>
            </w:r>
          </w:p>
        </w:tc>
        <w:tc>
          <w:tcPr>
            <w:tcW w:w="2468" w:type="dxa"/>
            <w:vAlign w:val="center"/>
          </w:tcPr>
          <w:p w:rsidR="009A1D39" w:rsidRPr="00CF6F98" w:rsidRDefault="005559CD"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Pr>
                <w:rFonts w:ascii="Times New Roman" w:eastAsia="Calibri" w:hAnsi="Times New Roman"/>
              </w:rPr>
              <w:t>SF-424A</w:t>
            </w:r>
          </w:p>
        </w:tc>
        <w:tc>
          <w:tcPr>
            <w:tcW w:w="1266" w:type="dxa"/>
            <w:vAlign w:val="center"/>
          </w:tcPr>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proofErr w:type="spellStart"/>
            <w:r w:rsidRPr="00CF6F98">
              <w:rPr>
                <w:rFonts w:ascii="Times New Roman" w:eastAsia="Calibri" w:hAnsi="Times New Roman"/>
              </w:rPr>
              <w:t>xls</w:t>
            </w:r>
            <w:proofErr w:type="spellEnd"/>
            <w:r w:rsidRPr="00CF6F98">
              <w:rPr>
                <w:rFonts w:ascii="Times New Roman" w:eastAsia="Calibri" w:hAnsi="Times New Roman"/>
              </w:rPr>
              <w:t xml:space="preserve"> or</w:t>
            </w:r>
          </w:p>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w:t>
            </w:r>
            <w:proofErr w:type="spellStart"/>
            <w:r w:rsidRPr="00CF6F98">
              <w:rPr>
                <w:rFonts w:ascii="Times New Roman" w:eastAsia="Calibri" w:hAnsi="Times New Roman"/>
              </w:rPr>
              <w:t>xlsx</w:t>
            </w:r>
            <w:proofErr w:type="spellEnd"/>
          </w:p>
        </w:tc>
        <w:tc>
          <w:tcPr>
            <w:tcW w:w="1515" w:type="dxa"/>
            <w:gridSpan w:val="2"/>
            <w:vAlign w:val="center"/>
          </w:tcPr>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Mandatory</w:t>
            </w:r>
          </w:p>
        </w:tc>
        <w:tc>
          <w:tcPr>
            <w:tcW w:w="1615" w:type="dxa"/>
            <w:gridSpan w:val="2"/>
            <w:vAlign w:val="center"/>
          </w:tcPr>
          <w:p w:rsidR="009A1D39" w:rsidRPr="00CF6F98" w:rsidRDefault="001B4AEB" w:rsidP="00D069F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Pr>
                <w:rFonts w:ascii="Times New Roman" w:eastAsia="Calibri" w:hAnsi="Times New Roman"/>
              </w:rPr>
              <w:fldChar w:fldCharType="begin"/>
            </w:r>
            <w:r w:rsidR="009A1D39">
              <w:rPr>
                <w:rFonts w:ascii="Times New Roman" w:eastAsia="Calibri" w:hAnsi="Times New Roman"/>
              </w:rPr>
              <w:instrText xml:space="preserve"> REF _Ref341800257 \w \h </w:instrText>
            </w:r>
            <w:r>
              <w:rPr>
                <w:rFonts w:ascii="Times New Roman" w:eastAsia="Calibri" w:hAnsi="Times New Roman"/>
              </w:rPr>
            </w:r>
            <w:r>
              <w:rPr>
                <w:rFonts w:ascii="Times New Roman" w:eastAsia="Calibri" w:hAnsi="Times New Roman"/>
              </w:rPr>
              <w:fldChar w:fldCharType="separate"/>
            </w:r>
            <w:r w:rsidR="00856CB7">
              <w:rPr>
                <w:rFonts w:ascii="Times New Roman" w:eastAsia="Calibri" w:hAnsi="Times New Roman"/>
              </w:rPr>
              <w:t>IV.D.6</w:t>
            </w:r>
            <w:r>
              <w:rPr>
                <w:rFonts w:ascii="Times New Roman" w:eastAsia="Calibri" w:hAnsi="Times New Roman"/>
              </w:rPr>
              <w:fldChar w:fldCharType="end"/>
            </w:r>
            <w:r w:rsidR="009A1D39" w:rsidRPr="00CF6F98">
              <w:rPr>
                <w:rFonts w:ascii="Times New Roman" w:eastAsia="Calibri" w:hAnsi="Times New Roman"/>
              </w:rPr>
              <w:t xml:space="preserve"> </w:t>
            </w:r>
          </w:p>
        </w:tc>
      </w:tr>
      <w:tr w:rsidR="009A1D39" w:rsidRPr="00CF6F98" w:rsidTr="00D069F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33" w:type="dxa"/>
          </w:tcPr>
          <w:p w:rsidR="009A1D39" w:rsidRPr="00CF6F98" w:rsidRDefault="002179F4" w:rsidP="00B2411C">
            <w:pPr>
              <w:rPr>
                <w:rFonts w:ascii="Times New Roman" w:eastAsia="Calibri" w:hAnsi="Times New Roman"/>
              </w:rPr>
            </w:pPr>
            <w:r>
              <w:rPr>
                <w:rFonts w:ascii="Times New Roman" w:eastAsia="Calibri" w:hAnsi="Times New Roman"/>
                <w:noProof/>
              </w:rPr>
              <w:lastRenderedPageBreak/>
              <mc:AlternateContent>
                <mc:Choice Requires="wps">
                  <w:drawing>
                    <wp:inline distT="0" distB="0" distL="0" distR="0" wp14:anchorId="16BCB42C" wp14:editId="6058B78D">
                      <wp:extent cx="209550" cy="209550"/>
                      <wp:effectExtent l="38100" t="38100" r="76200" b="76200"/>
                      <wp:docPr id="5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209550"/>
                              </a:xfrm>
                              <a:prstGeom prst="rect">
                                <a:avLst/>
                              </a:prstGeom>
                              <a:noFill/>
                              <a:ln w="9525" cap="flat" cmpd="sng" algn="ctr">
                                <a:solidFill>
                                  <a:sysClr val="window" lastClr="FFFFFF">
                                    <a:lumMod val="50000"/>
                                  </a:sysClr>
                                </a:solidFill>
                                <a:prstDash val="solid"/>
                              </a:ln>
                              <a:effectLst>
                                <a:outerShdw blurRad="38100" dist="127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54" o:spid="_x0000_s1026"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" filled="f" strokecolor="#7f7f7f">
                      <v:shadow on="t" color="black" opacity="26214f" origin="-.5,-.5" offset=".24944mm,.24944mm"/>
                      <v:path arrowok="t"/>
                      <w10:anchorlock/>
                    </v:rect>
                  </w:pict>
                </mc:Fallback>
              </mc:AlternateContent>
            </w:r>
          </w:p>
        </w:tc>
        <w:tc>
          <w:tcPr>
            <w:tcW w:w="1894" w:type="dxa"/>
            <w:vAlign w:val="center"/>
          </w:tcPr>
          <w:p w:rsidR="009A1D39" w:rsidRPr="00CF6F98" w:rsidRDefault="009A1D39"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Pr>
                <w:rFonts w:ascii="Times New Roman" w:eastAsia="Calibri" w:hAnsi="Times New Roman"/>
              </w:rPr>
              <w:t>April 30</w:t>
            </w:r>
            <w:r w:rsidRPr="00DC2267">
              <w:rPr>
                <w:rFonts w:ascii="Times New Roman" w:eastAsia="Calibri" w:hAnsi="Times New Roman"/>
              </w:rPr>
              <w:t>, 2013</w:t>
            </w:r>
          </w:p>
        </w:tc>
        <w:tc>
          <w:tcPr>
            <w:tcW w:w="2468" w:type="dxa"/>
            <w:vAlign w:val="center"/>
          </w:tcPr>
          <w:p w:rsidR="009A1D39" w:rsidRPr="00CF6F98" w:rsidRDefault="009A1D39"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sidRPr="00CF6F98">
              <w:rPr>
                <w:rFonts w:ascii="Times New Roman" w:eastAsia="Calibri" w:hAnsi="Times New Roman"/>
              </w:rPr>
              <w:t>SF-LLL</w:t>
            </w:r>
          </w:p>
        </w:tc>
        <w:tc>
          <w:tcPr>
            <w:tcW w:w="1266" w:type="dxa"/>
            <w:vAlign w:val="center"/>
          </w:tcPr>
          <w:p w:rsidR="009A1D39" w:rsidRPr="00CF6F98" w:rsidRDefault="009A1D39"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sidRPr="00CF6F98">
              <w:rPr>
                <w:rFonts w:ascii="Times New Roman" w:eastAsia="Calibri" w:hAnsi="Times New Roman"/>
              </w:rPr>
              <w:t>.</w:t>
            </w:r>
            <w:proofErr w:type="spellStart"/>
            <w:r w:rsidRPr="00CF6F98">
              <w:rPr>
                <w:rFonts w:ascii="Times New Roman" w:eastAsia="Calibri" w:hAnsi="Times New Roman"/>
              </w:rPr>
              <w:t>pdf</w:t>
            </w:r>
            <w:proofErr w:type="spellEnd"/>
          </w:p>
        </w:tc>
        <w:tc>
          <w:tcPr>
            <w:tcW w:w="1515" w:type="dxa"/>
            <w:gridSpan w:val="2"/>
            <w:vAlign w:val="center"/>
          </w:tcPr>
          <w:p w:rsidR="009A1D39" w:rsidRPr="00CF6F98" w:rsidRDefault="009A1D39"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sidRPr="00CF6F98">
              <w:rPr>
                <w:rFonts w:ascii="Times New Roman" w:eastAsia="Calibri" w:hAnsi="Times New Roman"/>
              </w:rPr>
              <w:t>Mandatory</w:t>
            </w:r>
          </w:p>
        </w:tc>
        <w:tc>
          <w:tcPr>
            <w:tcW w:w="1615" w:type="dxa"/>
            <w:gridSpan w:val="2"/>
            <w:vAlign w:val="center"/>
          </w:tcPr>
          <w:p w:rsidR="009A1D39" w:rsidRPr="00CF6F98" w:rsidRDefault="001B4AEB" w:rsidP="00D069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Pr>
                <w:rFonts w:ascii="Times New Roman" w:eastAsia="Calibri" w:hAnsi="Times New Roman"/>
              </w:rPr>
              <w:fldChar w:fldCharType="begin"/>
            </w:r>
            <w:r w:rsidR="009A1D39">
              <w:rPr>
                <w:rFonts w:ascii="Times New Roman" w:eastAsia="Calibri" w:hAnsi="Times New Roman"/>
              </w:rPr>
              <w:instrText xml:space="preserve"> REF _Ref343267763 \w \h </w:instrText>
            </w:r>
            <w:r>
              <w:rPr>
                <w:rFonts w:ascii="Times New Roman" w:eastAsia="Calibri" w:hAnsi="Times New Roman"/>
              </w:rPr>
            </w:r>
            <w:r>
              <w:rPr>
                <w:rFonts w:ascii="Times New Roman" w:eastAsia="Calibri" w:hAnsi="Times New Roman"/>
              </w:rPr>
              <w:fldChar w:fldCharType="separate"/>
            </w:r>
            <w:r w:rsidR="00856CB7">
              <w:rPr>
                <w:rFonts w:ascii="Times New Roman" w:eastAsia="Calibri" w:hAnsi="Times New Roman"/>
              </w:rPr>
              <w:t>IV.D.5</w:t>
            </w:r>
            <w:r>
              <w:rPr>
                <w:rFonts w:ascii="Times New Roman" w:eastAsia="Calibri" w:hAnsi="Times New Roman"/>
              </w:rPr>
              <w:fldChar w:fldCharType="end"/>
            </w:r>
            <w:r w:rsidR="009A1D39" w:rsidRPr="00CF6F98">
              <w:rPr>
                <w:rFonts w:ascii="Times New Roman" w:eastAsia="Calibri" w:hAnsi="Times New Roman"/>
              </w:rPr>
              <w:t xml:space="preserve"> </w:t>
            </w:r>
          </w:p>
        </w:tc>
      </w:tr>
      <w:tr w:rsidR="009A1D39" w:rsidRPr="00CF6F98" w:rsidTr="00D069F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33" w:type="dxa"/>
          </w:tcPr>
          <w:p w:rsidR="009A1D39" w:rsidRPr="00CF6F98" w:rsidRDefault="002179F4" w:rsidP="00B2411C">
            <w:pPr>
              <w:rPr>
                <w:rFonts w:ascii="Times New Roman" w:eastAsia="Calibri" w:hAnsi="Times New Roman"/>
              </w:rPr>
            </w:pPr>
            <w:r>
              <w:rPr>
                <w:rFonts w:ascii="Times New Roman" w:eastAsia="Calibri" w:hAnsi="Times New Roman"/>
                <w:noProof/>
              </w:rPr>
              <mc:AlternateContent>
                <mc:Choice Requires="wps">
                  <w:drawing>
                    <wp:inline distT="0" distB="0" distL="0" distR="0" wp14:anchorId="46868592" wp14:editId="31BF1AB7">
                      <wp:extent cx="209550" cy="209550"/>
                      <wp:effectExtent l="38100" t="38100" r="76200" b="76200"/>
                      <wp:docPr id="5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209550"/>
                              </a:xfrm>
                              <a:prstGeom prst="rect">
                                <a:avLst/>
                              </a:prstGeom>
                              <a:noFill/>
                              <a:ln w="9525" cap="flat" cmpd="sng" algn="ctr">
                                <a:solidFill>
                                  <a:sysClr val="window" lastClr="FFFFFF">
                                    <a:lumMod val="50000"/>
                                  </a:sysClr>
                                </a:solidFill>
                                <a:prstDash val="solid"/>
                              </a:ln>
                              <a:effectLst>
                                <a:outerShdw blurRad="38100" dist="127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55" o:spid="_x0000_s1026"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" filled="f" strokecolor="#7f7f7f">
                      <v:shadow on="t" color="black" opacity="26214f" origin="-.5,-.5" offset=".24944mm,.24944mm"/>
                      <v:path arrowok="t"/>
                      <w10:anchorlock/>
                    </v:rect>
                  </w:pict>
                </mc:Fallback>
              </mc:AlternateContent>
            </w:r>
          </w:p>
        </w:tc>
        <w:tc>
          <w:tcPr>
            <w:tcW w:w="1894" w:type="dxa"/>
            <w:vAlign w:val="center"/>
          </w:tcPr>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Pr>
                <w:rFonts w:ascii="Times New Roman" w:eastAsia="Calibri" w:hAnsi="Times New Roman"/>
              </w:rPr>
              <w:t>April 30</w:t>
            </w:r>
            <w:r w:rsidRPr="00DC2267">
              <w:rPr>
                <w:rFonts w:ascii="Times New Roman" w:eastAsia="Calibri" w:hAnsi="Times New Roman"/>
              </w:rPr>
              <w:t>, 2013</w:t>
            </w:r>
          </w:p>
        </w:tc>
        <w:tc>
          <w:tcPr>
            <w:tcW w:w="2468" w:type="dxa"/>
            <w:vAlign w:val="center"/>
          </w:tcPr>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 xml:space="preserve">Budget Justification </w:t>
            </w:r>
          </w:p>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PMC 123.1</w:t>
            </w:r>
          </w:p>
        </w:tc>
        <w:tc>
          <w:tcPr>
            <w:tcW w:w="1266" w:type="dxa"/>
            <w:vAlign w:val="center"/>
          </w:tcPr>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proofErr w:type="spellStart"/>
            <w:r w:rsidRPr="00CF6F98">
              <w:rPr>
                <w:rFonts w:ascii="Times New Roman" w:eastAsia="Calibri" w:hAnsi="Times New Roman"/>
              </w:rPr>
              <w:t>xls</w:t>
            </w:r>
            <w:proofErr w:type="spellEnd"/>
            <w:r w:rsidRPr="00CF6F98">
              <w:rPr>
                <w:rFonts w:ascii="Times New Roman" w:eastAsia="Calibri" w:hAnsi="Times New Roman"/>
              </w:rPr>
              <w:t xml:space="preserve"> or</w:t>
            </w:r>
          </w:p>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w:t>
            </w:r>
            <w:proofErr w:type="spellStart"/>
            <w:r w:rsidRPr="00CF6F98">
              <w:rPr>
                <w:rFonts w:ascii="Times New Roman" w:eastAsia="Calibri" w:hAnsi="Times New Roman"/>
              </w:rPr>
              <w:t>xlsx</w:t>
            </w:r>
            <w:proofErr w:type="spellEnd"/>
          </w:p>
        </w:tc>
        <w:tc>
          <w:tcPr>
            <w:tcW w:w="1515" w:type="dxa"/>
            <w:gridSpan w:val="2"/>
            <w:vAlign w:val="center"/>
          </w:tcPr>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Mandatory</w:t>
            </w:r>
          </w:p>
        </w:tc>
        <w:tc>
          <w:tcPr>
            <w:tcW w:w="1615" w:type="dxa"/>
            <w:gridSpan w:val="2"/>
            <w:vAlign w:val="center"/>
          </w:tcPr>
          <w:p w:rsidR="009A1D39" w:rsidRPr="00CF6F98" w:rsidRDefault="001B4AEB" w:rsidP="00D069F3">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Pr>
                <w:rFonts w:ascii="Times New Roman" w:eastAsia="Calibri" w:hAnsi="Times New Roman"/>
              </w:rPr>
              <w:fldChar w:fldCharType="begin"/>
            </w:r>
            <w:r w:rsidR="009A1D39">
              <w:rPr>
                <w:rFonts w:ascii="Times New Roman" w:eastAsia="Calibri" w:hAnsi="Times New Roman"/>
              </w:rPr>
              <w:instrText xml:space="preserve"> REF _Ref341800370 \w \h </w:instrText>
            </w:r>
            <w:r>
              <w:rPr>
                <w:rFonts w:ascii="Times New Roman" w:eastAsia="Calibri" w:hAnsi="Times New Roman"/>
              </w:rPr>
            </w:r>
            <w:r>
              <w:rPr>
                <w:rFonts w:ascii="Times New Roman" w:eastAsia="Calibri" w:hAnsi="Times New Roman"/>
              </w:rPr>
              <w:fldChar w:fldCharType="separate"/>
            </w:r>
            <w:r w:rsidR="00856CB7">
              <w:rPr>
                <w:rFonts w:ascii="Times New Roman" w:eastAsia="Calibri" w:hAnsi="Times New Roman"/>
              </w:rPr>
              <w:t>IV.D.7</w:t>
            </w:r>
            <w:r>
              <w:rPr>
                <w:rFonts w:ascii="Times New Roman" w:eastAsia="Calibri" w:hAnsi="Times New Roman"/>
              </w:rPr>
              <w:fldChar w:fldCharType="end"/>
            </w:r>
            <w:r w:rsidR="009A1D39" w:rsidRPr="00CF6F98">
              <w:rPr>
                <w:rFonts w:ascii="Times New Roman" w:eastAsia="Calibri" w:hAnsi="Times New Roman"/>
              </w:rPr>
              <w:t xml:space="preserve"> </w:t>
            </w:r>
          </w:p>
        </w:tc>
      </w:tr>
      <w:tr w:rsidR="009A1D39" w:rsidRPr="00CF6F98" w:rsidTr="00D069F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33" w:type="dxa"/>
          </w:tcPr>
          <w:p w:rsidR="009A1D39" w:rsidRPr="00CF6F98" w:rsidRDefault="002179F4" w:rsidP="00B2411C">
            <w:pPr>
              <w:rPr>
                <w:rFonts w:ascii="Times New Roman" w:eastAsia="Calibri" w:hAnsi="Times New Roman"/>
              </w:rPr>
            </w:pPr>
            <w:r>
              <w:rPr>
                <w:rFonts w:ascii="Times New Roman" w:eastAsia="Calibri" w:hAnsi="Times New Roman"/>
                <w:noProof/>
              </w:rPr>
              <mc:AlternateContent>
                <mc:Choice Requires="wps">
                  <w:drawing>
                    <wp:inline distT="0" distB="0" distL="0" distR="0" wp14:anchorId="0B70AECF" wp14:editId="7CEEE3E2">
                      <wp:extent cx="209550" cy="209550"/>
                      <wp:effectExtent l="38100" t="38100" r="76200" b="76200"/>
                      <wp:docPr id="56"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209550"/>
                              </a:xfrm>
                              <a:prstGeom prst="rect">
                                <a:avLst/>
                              </a:prstGeom>
                              <a:noFill/>
                              <a:ln w="9525" cap="flat" cmpd="sng" algn="ctr">
                                <a:solidFill>
                                  <a:sysClr val="window" lastClr="FFFFFF">
                                    <a:lumMod val="50000"/>
                                  </a:sysClr>
                                </a:solidFill>
                                <a:prstDash val="solid"/>
                              </a:ln>
                              <a:effectLst>
                                <a:outerShdw blurRad="38100" dist="127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56" o:spid="_x0000_s1026"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" filled="f" strokecolor="#7f7f7f">
                      <v:shadow on="t" color="black" opacity="26214f" origin="-.5,-.5" offset=".24944mm,.24944mm"/>
                      <v:path arrowok="t"/>
                      <w10:anchorlock/>
                    </v:rect>
                  </w:pict>
                </mc:Fallback>
              </mc:AlternateContent>
            </w:r>
          </w:p>
        </w:tc>
        <w:tc>
          <w:tcPr>
            <w:tcW w:w="1894" w:type="dxa"/>
            <w:vAlign w:val="center"/>
          </w:tcPr>
          <w:p w:rsidR="009A1D39" w:rsidRPr="00CF6F98" w:rsidRDefault="009A1D39"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Pr>
                <w:rFonts w:ascii="Times New Roman" w:eastAsia="Calibri" w:hAnsi="Times New Roman"/>
              </w:rPr>
              <w:t>April 30</w:t>
            </w:r>
            <w:r w:rsidRPr="00DC2267">
              <w:rPr>
                <w:rFonts w:ascii="Times New Roman" w:eastAsia="Calibri" w:hAnsi="Times New Roman"/>
              </w:rPr>
              <w:t>, 2013</w:t>
            </w:r>
          </w:p>
        </w:tc>
        <w:tc>
          <w:tcPr>
            <w:tcW w:w="2468" w:type="dxa"/>
            <w:vAlign w:val="center"/>
          </w:tcPr>
          <w:p w:rsidR="009A1D39" w:rsidRPr="00CF6F98" w:rsidRDefault="009A1D39"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sidRPr="00CF6F98">
              <w:rPr>
                <w:rFonts w:ascii="Times New Roman" w:eastAsia="Calibri" w:hAnsi="Times New Roman"/>
              </w:rPr>
              <w:t>Environmental Impacts Questionnaire</w:t>
            </w:r>
          </w:p>
        </w:tc>
        <w:tc>
          <w:tcPr>
            <w:tcW w:w="1266" w:type="dxa"/>
            <w:vAlign w:val="center"/>
          </w:tcPr>
          <w:p w:rsidR="009A1D39" w:rsidRPr="00CF6F98" w:rsidRDefault="009A1D39"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sidRPr="00CF6F98">
              <w:rPr>
                <w:rFonts w:ascii="Times New Roman" w:eastAsia="Calibri" w:hAnsi="Times New Roman"/>
              </w:rPr>
              <w:t>.</w:t>
            </w:r>
            <w:proofErr w:type="spellStart"/>
            <w:r w:rsidRPr="00CF6F98">
              <w:rPr>
                <w:rFonts w:ascii="Times New Roman" w:eastAsia="Calibri" w:hAnsi="Times New Roman"/>
              </w:rPr>
              <w:t>pdf</w:t>
            </w:r>
            <w:proofErr w:type="spellEnd"/>
          </w:p>
        </w:tc>
        <w:tc>
          <w:tcPr>
            <w:tcW w:w="1515" w:type="dxa"/>
            <w:gridSpan w:val="2"/>
            <w:vAlign w:val="center"/>
          </w:tcPr>
          <w:p w:rsidR="009A1D39" w:rsidRPr="00CF6F98" w:rsidRDefault="009A1D39"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sidRPr="00CF6F98">
              <w:rPr>
                <w:rFonts w:ascii="Times New Roman" w:eastAsia="Calibri" w:hAnsi="Times New Roman"/>
              </w:rPr>
              <w:t>Mandatory</w:t>
            </w:r>
          </w:p>
        </w:tc>
        <w:tc>
          <w:tcPr>
            <w:tcW w:w="1615" w:type="dxa"/>
            <w:gridSpan w:val="2"/>
            <w:vAlign w:val="center"/>
          </w:tcPr>
          <w:p w:rsidR="009A1D39" w:rsidRPr="00CF6F98" w:rsidRDefault="001B4AEB" w:rsidP="00D069F3">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Pr>
                <w:rFonts w:ascii="Times New Roman" w:eastAsia="Calibri" w:hAnsi="Times New Roman"/>
              </w:rPr>
              <w:fldChar w:fldCharType="begin"/>
            </w:r>
            <w:r w:rsidR="009A1D39">
              <w:rPr>
                <w:rFonts w:ascii="Times New Roman" w:eastAsia="Calibri" w:hAnsi="Times New Roman"/>
              </w:rPr>
              <w:instrText xml:space="preserve"> REF _Ref341800382 \w \h </w:instrText>
            </w:r>
            <w:r>
              <w:rPr>
                <w:rFonts w:ascii="Times New Roman" w:eastAsia="Calibri" w:hAnsi="Times New Roman"/>
              </w:rPr>
            </w:r>
            <w:r>
              <w:rPr>
                <w:rFonts w:ascii="Times New Roman" w:eastAsia="Calibri" w:hAnsi="Times New Roman"/>
              </w:rPr>
              <w:fldChar w:fldCharType="separate"/>
            </w:r>
            <w:r w:rsidR="00856CB7">
              <w:rPr>
                <w:rFonts w:ascii="Times New Roman" w:eastAsia="Calibri" w:hAnsi="Times New Roman"/>
              </w:rPr>
              <w:t>IV.D.8</w:t>
            </w:r>
            <w:r>
              <w:rPr>
                <w:rFonts w:ascii="Times New Roman" w:eastAsia="Calibri" w:hAnsi="Times New Roman"/>
              </w:rPr>
              <w:fldChar w:fldCharType="end"/>
            </w:r>
            <w:r w:rsidR="009A1D39" w:rsidRPr="00CF6F98">
              <w:rPr>
                <w:rFonts w:ascii="Times New Roman" w:eastAsia="Calibri" w:hAnsi="Times New Roman"/>
              </w:rPr>
              <w:t xml:space="preserve"> </w:t>
            </w:r>
          </w:p>
        </w:tc>
      </w:tr>
      <w:tr w:rsidR="009A1D39" w:rsidRPr="00CF6F98" w:rsidTr="00D069F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33" w:type="dxa"/>
          </w:tcPr>
          <w:p w:rsidR="009A1D39" w:rsidRPr="00CF6F98" w:rsidRDefault="002179F4" w:rsidP="00B2411C">
            <w:pPr>
              <w:rPr>
                <w:rFonts w:ascii="Times New Roman" w:eastAsia="Calibri" w:hAnsi="Times New Roman"/>
              </w:rPr>
            </w:pPr>
            <w:r>
              <w:rPr>
                <w:rFonts w:ascii="Times New Roman" w:eastAsia="Calibri" w:hAnsi="Times New Roman"/>
                <w:noProof/>
              </w:rPr>
              <mc:AlternateContent>
                <mc:Choice Requires="wps">
                  <w:drawing>
                    <wp:inline distT="0" distB="0" distL="0" distR="0" wp14:anchorId="73A94724" wp14:editId="401B1B73">
                      <wp:extent cx="209550" cy="209550"/>
                      <wp:effectExtent l="38100" t="38100" r="76200" b="76200"/>
                      <wp:docPr id="57"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209550"/>
                              </a:xfrm>
                              <a:prstGeom prst="rect">
                                <a:avLst/>
                              </a:prstGeom>
                              <a:noFill/>
                              <a:ln w="9525" cap="flat" cmpd="sng" algn="ctr">
                                <a:solidFill>
                                  <a:sysClr val="window" lastClr="FFFFFF">
                                    <a:lumMod val="50000"/>
                                  </a:sysClr>
                                </a:solidFill>
                                <a:prstDash val="solid"/>
                              </a:ln>
                              <a:effectLst>
                                <a:outerShdw blurRad="38100" dist="127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57" o:spid="_x0000_s1026"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" filled="f" strokecolor="#7f7f7f">
                      <v:shadow on="t" color="black" opacity="26214f" origin="-.5,-.5" offset=".24944mm,.24944mm"/>
                      <v:path arrowok="t"/>
                      <w10:anchorlock/>
                    </v:rect>
                  </w:pict>
                </mc:Fallback>
              </mc:AlternateContent>
            </w:r>
          </w:p>
        </w:tc>
        <w:tc>
          <w:tcPr>
            <w:tcW w:w="1894" w:type="dxa"/>
            <w:vAlign w:val="center"/>
          </w:tcPr>
          <w:p w:rsidR="009A1D39" w:rsidRPr="00CF6F98" w:rsidRDefault="00F556EE" w:rsidP="00F556EE">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Pr>
                <w:rFonts w:ascii="Times New Roman" w:eastAsia="Calibri" w:hAnsi="Times New Roman"/>
              </w:rPr>
              <w:t xml:space="preserve">June 11, </w:t>
            </w:r>
            <w:r w:rsidR="009A1D39" w:rsidRPr="00CF6F98">
              <w:rPr>
                <w:rFonts w:ascii="Times New Roman" w:eastAsia="Calibri" w:hAnsi="Times New Roman"/>
              </w:rPr>
              <w:t>2013</w:t>
            </w:r>
          </w:p>
        </w:tc>
        <w:tc>
          <w:tcPr>
            <w:tcW w:w="2468" w:type="dxa"/>
            <w:vAlign w:val="center"/>
          </w:tcPr>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Reply to Reviewer Comments</w:t>
            </w:r>
          </w:p>
        </w:tc>
        <w:tc>
          <w:tcPr>
            <w:tcW w:w="1266" w:type="dxa"/>
            <w:vAlign w:val="center"/>
          </w:tcPr>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w:t>
            </w:r>
            <w:proofErr w:type="spellStart"/>
            <w:r w:rsidRPr="00CF6F98">
              <w:rPr>
                <w:rFonts w:ascii="Times New Roman" w:eastAsia="Calibri" w:hAnsi="Times New Roman"/>
              </w:rPr>
              <w:t>pdf</w:t>
            </w:r>
            <w:proofErr w:type="spellEnd"/>
          </w:p>
        </w:tc>
        <w:tc>
          <w:tcPr>
            <w:tcW w:w="1515" w:type="dxa"/>
            <w:gridSpan w:val="2"/>
            <w:vAlign w:val="center"/>
          </w:tcPr>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Optional</w:t>
            </w:r>
          </w:p>
        </w:tc>
        <w:tc>
          <w:tcPr>
            <w:tcW w:w="1615" w:type="dxa"/>
            <w:gridSpan w:val="2"/>
            <w:vAlign w:val="center"/>
          </w:tcPr>
          <w:p w:rsidR="009A1D39" w:rsidRPr="00CF6F98" w:rsidRDefault="001B4AEB" w:rsidP="00EB20FF">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Pr>
                <w:rFonts w:ascii="Times New Roman" w:eastAsia="Calibri" w:hAnsi="Times New Roman"/>
              </w:rPr>
              <w:fldChar w:fldCharType="begin"/>
            </w:r>
            <w:r w:rsidR="009A1D39">
              <w:rPr>
                <w:rFonts w:ascii="Times New Roman" w:eastAsia="Calibri" w:hAnsi="Times New Roman"/>
              </w:rPr>
              <w:instrText xml:space="preserve"> REF _Ref343267836 \w \p \h </w:instrText>
            </w:r>
            <w:r>
              <w:rPr>
                <w:rFonts w:ascii="Times New Roman" w:eastAsia="Calibri" w:hAnsi="Times New Roman"/>
              </w:rPr>
            </w:r>
            <w:r>
              <w:rPr>
                <w:rFonts w:ascii="Times New Roman" w:eastAsia="Calibri" w:hAnsi="Times New Roman"/>
              </w:rPr>
              <w:fldChar w:fldCharType="separate"/>
            </w:r>
            <w:r w:rsidR="00856CB7">
              <w:rPr>
                <w:rFonts w:ascii="Times New Roman" w:eastAsia="Calibri" w:hAnsi="Times New Roman"/>
              </w:rPr>
              <w:t>IV.E below</w:t>
            </w:r>
            <w:r>
              <w:rPr>
                <w:rFonts w:ascii="Times New Roman" w:eastAsia="Calibri" w:hAnsi="Times New Roman"/>
              </w:rPr>
              <w:fldChar w:fldCharType="end"/>
            </w:r>
          </w:p>
        </w:tc>
      </w:tr>
      <w:tr w:rsidR="009A1D39" w:rsidRPr="00CF6F98" w:rsidTr="00D069F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491" w:type="dxa"/>
            <w:gridSpan w:val="8"/>
          </w:tcPr>
          <w:p w:rsidR="009A1D39" w:rsidRPr="00CF6F98" w:rsidRDefault="009A1D39" w:rsidP="00B2411C">
            <w:pPr>
              <w:rPr>
                <w:rFonts w:ascii="Times New Roman" w:eastAsia="Calibri" w:hAnsi="Times New Roman"/>
              </w:rPr>
            </w:pPr>
            <w:r w:rsidRPr="00CF6F98">
              <w:rPr>
                <w:rFonts w:ascii="Times New Roman" w:eastAsia="Calibri" w:hAnsi="Times New Roman"/>
              </w:rPr>
              <w:t>Other mandatory full application compliance criteria</w:t>
            </w:r>
          </w:p>
        </w:tc>
      </w:tr>
      <w:tr w:rsidR="009A1D39" w:rsidRPr="00CF6F98" w:rsidTr="00D069F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33" w:type="dxa"/>
          </w:tcPr>
          <w:p w:rsidR="009A1D39" w:rsidRPr="00CF6F98" w:rsidRDefault="002179F4" w:rsidP="00B2411C">
            <w:pPr>
              <w:rPr>
                <w:rFonts w:ascii="Times New Roman" w:eastAsia="Calibri" w:hAnsi="Times New Roman"/>
              </w:rPr>
            </w:pPr>
            <w:r>
              <w:rPr>
                <w:rFonts w:ascii="Times New Roman" w:eastAsia="Calibri" w:hAnsi="Times New Roman"/>
                <w:noProof/>
              </w:rPr>
              <mc:AlternateContent>
                <mc:Choice Requires="wps">
                  <w:drawing>
                    <wp:inline distT="0" distB="0" distL="0" distR="0" wp14:anchorId="6AF8EFDA" wp14:editId="6B167FAB">
                      <wp:extent cx="209550" cy="209550"/>
                      <wp:effectExtent l="38100" t="38100" r="76200" b="76200"/>
                      <wp:docPr id="5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209550"/>
                              </a:xfrm>
                              <a:prstGeom prst="rect">
                                <a:avLst/>
                              </a:prstGeom>
                              <a:noFill/>
                              <a:ln w="9525" cap="flat" cmpd="sng" algn="ctr">
                                <a:solidFill>
                                  <a:sysClr val="window" lastClr="FFFFFF">
                                    <a:lumMod val="50000"/>
                                  </a:sysClr>
                                </a:solidFill>
                                <a:prstDash val="solid"/>
                              </a:ln>
                              <a:effectLst>
                                <a:outerShdw blurRad="38100" dist="127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58" o:spid="_x0000_s1026"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" filled="f" strokecolor="#7f7f7f">
                      <v:shadow on="t" color="black" opacity="26214f" origin="-.5,-.5" offset=".24944mm,.24944mm"/>
                      <v:path arrowok="t"/>
                      <w10:anchorlock/>
                    </v:rect>
                  </w:pict>
                </mc:Fallback>
              </mc:AlternateContent>
            </w:r>
          </w:p>
        </w:tc>
        <w:tc>
          <w:tcPr>
            <w:tcW w:w="1894" w:type="dxa"/>
            <w:vAlign w:val="center"/>
          </w:tcPr>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Cost share meet?</w:t>
            </w:r>
          </w:p>
        </w:tc>
        <w:tc>
          <w:tcPr>
            <w:tcW w:w="5096" w:type="dxa"/>
            <w:gridSpan w:val="3"/>
            <w:vAlign w:val="center"/>
          </w:tcPr>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sz w:val="18"/>
              </w:rPr>
            </w:pPr>
            <w:r w:rsidRPr="00CF6F98">
              <w:rPr>
                <w:rFonts w:ascii="Times New Roman" w:eastAsia="Calibri" w:hAnsi="Times New Roman"/>
                <w:sz w:val="18"/>
              </w:rPr>
              <w:t xml:space="preserve">Cost share % =  </w:t>
            </w:r>
            <w:r w:rsidRPr="00CF6F98">
              <w:rPr>
                <w:rFonts w:ascii="Times New Roman" w:eastAsia="Calibri" w:hAnsi="Times New Roman"/>
                <w:sz w:val="18"/>
                <w:u w:val="single"/>
              </w:rPr>
              <w:t xml:space="preserve">                (Applicant Contribution)</w:t>
            </w:r>
            <w:r w:rsidRPr="00CF6F98">
              <w:rPr>
                <w:rFonts w:ascii="Times New Roman" w:eastAsia="Calibri" w:hAnsi="Times New Roman"/>
                <w:sz w:val="16"/>
                <w:u w:val="single"/>
              </w:rPr>
              <w:t>__________</w:t>
            </w:r>
            <w:r w:rsidRPr="00CF6F98">
              <w:rPr>
                <w:rFonts w:ascii="Times New Roman" w:eastAsia="Calibri" w:hAnsi="Times New Roman"/>
                <w:sz w:val="18"/>
                <w:u w:val="single"/>
              </w:rPr>
              <w:t xml:space="preserve">    </w:t>
            </w:r>
          </w:p>
          <w:p w:rsidR="009A1D39" w:rsidRPr="00955F67" w:rsidRDefault="009A1D39" w:rsidP="00955F67">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sz w:val="18"/>
              </w:rPr>
            </w:pPr>
            <w:r w:rsidRPr="00CF6F98">
              <w:rPr>
                <w:rFonts w:ascii="Times New Roman" w:eastAsia="Calibri" w:hAnsi="Times New Roman"/>
                <w:sz w:val="18"/>
              </w:rPr>
              <w:t xml:space="preserve">                           (DOE Contribution + Applicant Contribution)  </w:t>
            </w:r>
          </w:p>
        </w:tc>
        <w:tc>
          <w:tcPr>
            <w:tcW w:w="1768" w:type="dxa"/>
            <w:gridSpan w:val="3"/>
            <w:vAlign w:val="center"/>
          </w:tcPr>
          <w:p w:rsidR="009A1D39" w:rsidRPr="00CF6F98" w:rsidRDefault="001B4AEB" w:rsidP="00082E02">
            <w:pPr>
              <w:ind w:left="442"/>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Pr>
                <w:rFonts w:ascii="Times New Roman" w:eastAsia="Calibri" w:hAnsi="Times New Roman"/>
              </w:rPr>
              <w:fldChar w:fldCharType="begin"/>
            </w:r>
            <w:r w:rsidR="009A1D39">
              <w:rPr>
                <w:rFonts w:ascii="Times New Roman" w:eastAsia="Calibri" w:hAnsi="Times New Roman"/>
              </w:rPr>
              <w:instrText xml:space="preserve"> REF _Ref343267048 \w \h </w:instrText>
            </w:r>
            <w:r>
              <w:rPr>
                <w:rFonts w:ascii="Times New Roman" w:eastAsia="Calibri" w:hAnsi="Times New Roman"/>
              </w:rPr>
            </w:r>
            <w:r>
              <w:rPr>
                <w:rFonts w:ascii="Times New Roman" w:eastAsia="Calibri" w:hAnsi="Times New Roman"/>
              </w:rPr>
              <w:fldChar w:fldCharType="separate"/>
            </w:r>
            <w:r w:rsidR="00856CB7">
              <w:rPr>
                <w:rFonts w:ascii="Times New Roman" w:eastAsia="Calibri" w:hAnsi="Times New Roman"/>
              </w:rPr>
              <w:t>III.B.1</w:t>
            </w:r>
            <w:r>
              <w:rPr>
                <w:rFonts w:ascii="Times New Roman" w:eastAsia="Calibri" w:hAnsi="Times New Roman"/>
              </w:rPr>
              <w:fldChar w:fldCharType="end"/>
            </w:r>
            <w:r w:rsidR="009A1D39" w:rsidRPr="00CF6F98">
              <w:rPr>
                <w:rFonts w:ascii="Times New Roman" w:eastAsia="Calibri" w:hAnsi="Times New Roman"/>
              </w:rPr>
              <w:t xml:space="preserve"> </w:t>
            </w:r>
          </w:p>
        </w:tc>
      </w:tr>
      <w:tr w:rsidR="009A1D39" w:rsidRPr="00CF6F98" w:rsidTr="00D069F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33" w:type="dxa"/>
          </w:tcPr>
          <w:p w:rsidR="009A1D39" w:rsidRPr="00CF6F98" w:rsidRDefault="002179F4" w:rsidP="00B2411C">
            <w:pPr>
              <w:rPr>
                <w:rFonts w:ascii="Times New Roman" w:eastAsia="Calibri" w:hAnsi="Times New Roman"/>
              </w:rPr>
            </w:pPr>
            <w:r>
              <w:rPr>
                <w:rFonts w:ascii="Times New Roman" w:eastAsia="Calibri" w:hAnsi="Times New Roman"/>
                <w:noProof/>
              </w:rPr>
              <mc:AlternateContent>
                <mc:Choice Requires="wps">
                  <w:drawing>
                    <wp:inline distT="0" distB="0" distL="0" distR="0" wp14:anchorId="592CBE87" wp14:editId="2496212E">
                      <wp:extent cx="209550" cy="209550"/>
                      <wp:effectExtent l="38100" t="38100" r="76200" b="76200"/>
                      <wp:docPr id="5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209550"/>
                              </a:xfrm>
                              <a:prstGeom prst="rect">
                                <a:avLst/>
                              </a:prstGeom>
                              <a:noFill/>
                              <a:ln w="9525" cap="flat" cmpd="sng" algn="ctr">
                                <a:solidFill>
                                  <a:sysClr val="window" lastClr="FFFFFF">
                                    <a:lumMod val="50000"/>
                                  </a:sysClr>
                                </a:solidFill>
                                <a:prstDash val="solid"/>
                              </a:ln>
                              <a:effectLst>
                                <a:outerShdw blurRad="38100" dist="127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59" o:spid="_x0000_s1026"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" filled="f" strokecolor="#7f7f7f">
                      <v:shadow on="t" color="black" opacity="26214f" origin="-.5,-.5" offset=".24944mm,.24944mm"/>
                      <v:path arrowok="t"/>
                      <w10:anchorlock/>
                    </v:rect>
                  </w:pict>
                </mc:Fallback>
              </mc:AlternateContent>
            </w:r>
          </w:p>
        </w:tc>
        <w:tc>
          <w:tcPr>
            <w:tcW w:w="7179" w:type="dxa"/>
            <w:gridSpan w:val="6"/>
            <w:vAlign w:val="center"/>
          </w:tcPr>
          <w:p w:rsidR="009A1D39" w:rsidRPr="00CF6F98" w:rsidRDefault="009A1D39"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sidRPr="00CF6F98">
              <w:rPr>
                <w:rFonts w:ascii="Times New Roman" w:eastAsia="Calibri" w:hAnsi="Times New Roman"/>
              </w:rPr>
              <w:t>Prime applicant a startup business?</w:t>
            </w:r>
          </w:p>
        </w:tc>
        <w:tc>
          <w:tcPr>
            <w:tcW w:w="1579" w:type="dxa"/>
            <w:vAlign w:val="center"/>
          </w:tcPr>
          <w:p w:rsidR="009A1D39" w:rsidRPr="00CF6F98" w:rsidRDefault="001B4AEB" w:rsidP="00082E02">
            <w:pPr>
              <w:ind w:left="253"/>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Pr>
                <w:rFonts w:ascii="Times New Roman" w:eastAsia="Calibri" w:hAnsi="Times New Roman"/>
              </w:rPr>
              <w:fldChar w:fldCharType="begin"/>
            </w:r>
            <w:r w:rsidR="009A1D39">
              <w:rPr>
                <w:rFonts w:ascii="Times New Roman" w:eastAsia="Calibri" w:hAnsi="Times New Roman"/>
              </w:rPr>
              <w:instrText xml:space="preserve"> REF _Ref343267079 \w \h </w:instrText>
            </w:r>
            <w:r>
              <w:rPr>
                <w:rFonts w:ascii="Times New Roman" w:eastAsia="Calibri" w:hAnsi="Times New Roman"/>
              </w:rPr>
            </w:r>
            <w:r>
              <w:rPr>
                <w:rFonts w:ascii="Times New Roman" w:eastAsia="Calibri" w:hAnsi="Times New Roman"/>
              </w:rPr>
              <w:fldChar w:fldCharType="separate"/>
            </w:r>
            <w:r w:rsidR="00856CB7">
              <w:rPr>
                <w:rFonts w:ascii="Times New Roman" w:eastAsia="Calibri" w:hAnsi="Times New Roman"/>
              </w:rPr>
              <w:t>III.A</w:t>
            </w:r>
            <w:r>
              <w:rPr>
                <w:rFonts w:ascii="Times New Roman" w:eastAsia="Calibri" w:hAnsi="Times New Roman"/>
              </w:rPr>
              <w:fldChar w:fldCharType="end"/>
            </w:r>
            <w:r w:rsidR="009A1D39">
              <w:rPr>
                <w:rFonts w:ascii="Times New Roman" w:eastAsia="Calibri" w:hAnsi="Times New Roman"/>
              </w:rPr>
              <w:t xml:space="preserve"> </w:t>
            </w:r>
          </w:p>
        </w:tc>
      </w:tr>
      <w:tr w:rsidR="009A1D39" w:rsidRPr="00CF6F98" w:rsidTr="00D069F3">
        <w:trPr>
          <w:cnfStyle w:val="000000100000" w:firstRow="0" w:lastRow="0" w:firstColumn="0" w:lastColumn="0" w:oddVBand="0" w:evenVBand="0" w:oddHBand="1" w:evenHBand="0" w:firstRowFirstColumn="0" w:firstRowLastColumn="0" w:lastRowFirstColumn="0" w:lastRowLastColumn="0"/>
          <w:trHeight w:val="772"/>
          <w:jc w:val="center"/>
        </w:trPr>
        <w:tc>
          <w:tcPr>
            <w:cnfStyle w:val="001000000000" w:firstRow="0" w:lastRow="0" w:firstColumn="1" w:lastColumn="0" w:oddVBand="0" w:evenVBand="0" w:oddHBand="0" w:evenHBand="0" w:firstRowFirstColumn="0" w:firstRowLastColumn="0" w:lastRowFirstColumn="0" w:lastRowLastColumn="0"/>
            <w:tcW w:w="733" w:type="dxa"/>
          </w:tcPr>
          <w:p w:rsidR="009A1D39" w:rsidRPr="00CF6F98" w:rsidRDefault="002179F4" w:rsidP="00B2411C">
            <w:pPr>
              <w:rPr>
                <w:rFonts w:ascii="Times New Roman" w:eastAsia="Calibri" w:hAnsi="Times New Roman"/>
              </w:rPr>
            </w:pPr>
            <w:r>
              <w:rPr>
                <w:rFonts w:ascii="Times New Roman" w:eastAsia="Calibri" w:hAnsi="Times New Roman"/>
                <w:noProof/>
              </w:rPr>
              <mc:AlternateContent>
                <mc:Choice Requires="wps">
                  <w:drawing>
                    <wp:inline distT="0" distB="0" distL="0" distR="0" wp14:anchorId="2E8396E9" wp14:editId="09414123">
                      <wp:extent cx="209550" cy="209550"/>
                      <wp:effectExtent l="38100" t="38100" r="76200" b="76200"/>
                      <wp:docPr id="60"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209550"/>
                              </a:xfrm>
                              <a:prstGeom prst="rect">
                                <a:avLst/>
                              </a:prstGeom>
                              <a:noFill/>
                              <a:ln w="9525" cap="flat" cmpd="sng" algn="ctr">
                                <a:solidFill>
                                  <a:sysClr val="window" lastClr="FFFFFF">
                                    <a:lumMod val="50000"/>
                                  </a:sysClr>
                                </a:solidFill>
                                <a:prstDash val="solid"/>
                              </a:ln>
                              <a:effectLst>
                                <a:outerShdw blurRad="38100" dist="127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60" o:spid="_x0000_s1026"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" filled="f" strokecolor="#7f7f7f">
                      <v:shadow on="t" color="black" opacity="26214f" origin="-.5,-.5" offset=".24944mm,.24944mm"/>
                      <v:path arrowok="t"/>
                      <w10:anchorlock/>
                    </v:rect>
                  </w:pict>
                </mc:Fallback>
              </mc:AlternateContent>
            </w:r>
          </w:p>
        </w:tc>
        <w:tc>
          <w:tcPr>
            <w:tcW w:w="7179" w:type="dxa"/>
            <w:gridSpan w:val="6"/>
            <w:vAlign w:val="center"/>
          </w:tcPr>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60% of funds spent by the prime applicant?</w:t>
            </w:r>
          </w:p>
        </w:tc>
        <w:tc>
          <w:tcPr>
            <w:tcW w:w="1579" w:type="dxa"/>
            <w:vAlign w:val="center"/>
          </w:tcPr>
          <w:p w:rsidR="009A1D39" w:rsidRPr="00CF6F98" w:rsidRDefault="001B4AEB" w:rsidP="00082E02">
            <w:pPr>
              <w:ind w:left="253"/>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Pr>
                <w:rFonts w:ascii="Times New Roman" w:eastAsia="Calibri" w:hAnsi="Times New Roman"/>
              </w:rPr>
              <w:fldChar w:fldCharType="begin"/>
            </w:r>
            <w:r w:rsidR="009A1D39">
              <w:rPr>
                <w:rFonts w:ascii="Times New Roman" w:eastAsia="Calibri" w:hAnsi="Times New Roman"/>
              </w:rPr>
              <w:instrText xml:space="preserve"> REF _Ref343267079 \w \h </w:instrText>
            </w:r>
            <w:r>
              <w:rPr>
                <w:rFonts w:ascii="Times New Roman" w:eastAsia="Calibri" w:hAnsi="Times New Roman"/>
              </w:rPr>
            </w:r>
            <w:r>
              <w:rPr>
                <w:rFonts w:ascii="Times New Roman" w:eastAsia="Calibri" w:hAnsi="Times New Roman"/>
              </w:rPr>
              <w:fldChar w:fldCharType="separate"/>
            </w:r>
            <w:r w:rsidR="00856CB7">
              <w:rPr>
                <w:rFonts w:ascii="Times New Roman" w:eastAsia="Calibri" w:hAnsi="Times New Roman"/>
              </w:rPr>
              <w:t>III.A</w:t>
            </w:r>
            <w:r>
              <w:rPr>
                <w:rFonts w:ascii="Times New Roman" w:eastAsia="Calibri" w:hAnsi="Times New Roman"/>
              </w:rPr>
              <w:fldChar w:fldCharType="end"/>
            </w:r>
            <w:r w:rsidR="009A1D39">
              <w:rPr>
                <w:rFonts w:ascii="Times New Roman" w:eastAsia="Calibri" w:hAnsi="Times New Roman"/>
              </w:rPr>
              <w:t xml:space="preserve"> </w:t>
            </w:r>
          </w:p>
        </w:tc>
      </w:tr>
      <w:tr w:rsidR="009A1D39" w:rsidRPr="00CF6F98" w:rsidTr="00D069F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33" w:type="dxa"/>
          </w:tcPr>
          <w:p w:rsidR="009A1D39" w:rsidRPr="00CF6F98" w:rsidRDefault="002179F4" w:rsidP="00B2411C">
            <w:pPr>
              <w:rPr>
                <w:rFonts w:ascii="Times New Roman" w:eastAsia="Calibri" w:hAnsi="Times New Roman"/>
              </w:rPr>
            </w:pPr>
            <w:r>
              <w:rPr>
                <w:rFonts w:ascii="Times New Roman" w:eastAsia="Calibri" w:hAnsi="Times New Roman"/>
                <w:noProof/>
              </w:rPr>
              <mc:AlternateContent>
                <mc:Choice Requires="wps">
                  <w:drawing>
                    <wp:inline distT="0" distB="0" distL="0" distR="0" wp14:anchorId="276CA30C" wp14:editId="0DB7DA34">
                      <wp:extent cx="209550" cy="209550"/>
                      <wp:effectExtent l="38100" t="38100" r="76200" b="76200"/>
                      <wp:docPr id="61"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209550"/>
                              </a:xfrm>
                              <a:prstGeom prst="rect">
                                <a:avLst/>
                              </a:prstGeom>
                              <a:noFill/>
                              <a:ln w="9525" cap="flat" cmpd="sng" algn="ctr">
                                <a:solidFill>
                                  <a:sysClr val="window" lastClr="FFFFFF">
                                    <a:lumMod val="50000"/>
                                  </a:sysClr>
                                </a:solidFill>
                                <a:prstDash val="solid"/>
                              </a:ln>
                              <a:effectLst>
                                <a:outerShdw blurRad="38100" dist="127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61" o:spid="_x0000_s1026"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" filled="f" strokecolor="#7f7f7f">
                      <v:shadow on="t" color="black" opacity="26214f" origin="-.5,-.5" offset=".24944mm,.24944mm"/>
                      <v:path arrowok="t"/>
                      <w10:anchorlock/>
                    </v:rect>
                  </w:pict>
                </mc:Fallback>
              </mc:AlternateContent>
            </w:r>
          </w:p>
        </w:tc>
        <w:tc>
          <w:tcPr>
            <w:tcW w:w="7143" w:type="dxa"/>
            <w:gridSpan w:val="5"/>
            <w:vAlign w:val="center"/>
          </w:tcPr>
          <w:p w:rsidR="009A1D39" w:rsidRPr="00CF6F98" w:rsidRDefault="009A1D39"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sidRPr="00CF6F98">
              <w:rPr>
                <w:rFonts w:ascii="Times New Roman" w:eastAsia="Calibri" w:hAnsi="Times New Roman"/>
              </w:rPr>
              <w:t>Application submitted by due date?</w:t>
            </w:r>
          </w:p>
        </w:tc>
        <w:tc>
          <w:tcPr>
            <w:tcW w:w="1615" w:type="dxa"/>
            <w:gridSpan w:val="2"/>
            <w:vAlign w:val="center"/>
          </w:tcPr>
          <w:p w:rsidR="009A1D39" w:rsidRPr="00CF6F98" w:rsidRDefault="001B4AEB"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Pr>
                <w:rFonts w:ascii="Times New Roman" w:eastAsia="Calibri" w:hAnsi="Times New Roman"/>
              </w:rPr>
              <w:fldChar w:fldCharType="begin"/>
            </w:r>
            <w:r w:rsidR="009A1D39">
              <w:rPr>
                <w:rFonts w:ascii="Times New Roman" w:eastAsia="Calibri" w:hAnsi="Times New Roman"/>
              </w:rPr>
              <w:instrText xml:space="preserve"> REF _Ref343267208 \h </w:instrText>
            </w:r>
            <w:r>
              <w:rPr>
                <w:rFonts w:ascii="Times New Roman" w:eastAsia="Calibri" w:hAnsi="Times New Roman"/>
              </w:rPr>
            </w:r>
            <w:r>
              <w:rPr>
                <w:rFonts w:ascii="Times New Roman" w:eastAsia="Calibri" w:hAnsi="Times New Roman"/>
              </w:rPr>
              <w:fldChar w:fldCharType="separate"/>
            </w:r>
            <w:r w:rsidR="00856CB7" w:rsidRPr="005A5DD3">
              <w:rPr>
                <w:rFonts w:ascii="Times New Roman" w:hAnsi="Times New Roman"/>
                <w:smallCaps/>
                <w:sz w:val="28"/>
                <w:szCs w:val="28"/>
              </w:rPr>
              <w:t>Executive Summary</w:t>
            </w:r>
            <w:r>
              <w:rPr>
                <w:rFonts w:ascii="Times New Roman" w:eastAsia="Calibri" w:hAnsi="Times New Roman"/>
              </w:rPr>
              <w:fldChar w:fldCharType="end"/>
            </w:r>
          </w:p>
        </w:tc>
      </w:tr>
      <w:tr w:rsidR="009A1D39" w:rsidRPr="00CF6F98" w:rsidTr="00D069F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33" w:type="dxa"/>
          </w:tcPr>
          <w:p w:rsidR="009A1D39" w:rsidRPr="00CF6F98" w:rsidRDefault="002179F4" w:rsidP="00B2411C">
            <w:pPr>
              <w:rPr>
                <w:rFonts w:ascii="Times New Roman" w:eastAsia="Calibri" w:hAnsi="Times New Roman"/>
              </w:rPr>
            </w:pPr>
            <w:r>
              <w:rPr>
                <w:rFonts w:ascii="Times New Roman" w:eastAsia="Calibri" w:hAnsi="Times New Roman"/>
                <w:noProof/>
              </w:rPr>
              <mc:AlternateContent>
                <mc:Choice Requires="wps">
                  <w:drawing>
                    <wp:inline distT="0" distB="0" distL="0" distR="0" wp14:anchorId="613AC45F" wp14:editId="268C554B">
                      <wp:extent cx="209550" cy="209550"/>
                      <wp:effectExtent l="38100" t="38100" r="76200" b="76200"/>
                      <wp:docPr id="71"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209550"/>
                              </a:xfrm>
                              <a:prstGeom prst="rect">
                                <a:avLst/>
                              </a:prstGeom>
                              <a:noFill/>
                              <a:ln w="9525" cap="flat" cmpd="sng" algn="ctr">
                                <a:solidFill>
                                  <a:sysClr val="window" lastClr="FFFFFF">
                                    <a:lumMod val="50000"/>
                                  </a:sysClr>
                                </a:solidFill>
                                <a:prstDash val="solid"/>
                              </a:ln>
                              <a:effectLst>
                                <a:outerShdw blurRad="38100" dist="127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71" o:spid="_x0000_s1026"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" filled="f" strokecolor="#7f7f7f">
                      <v:shadow on="t" color="black" opacity="26214f" origin="-.5,-.5" offset=".24944mm,.24944mm"/>
                      <v:path arrowok="t"/>
                      <w10:anchorlock/>
                    </v:rect>
                  </w:pict>
                </mc:Fallback>
              </mc:AlternateContent>
            </w:r>
          </w:p>
        </w:tc>
        <w:tc>
          <w:tcPr>
            <w:tcW w:w="7143" w:type="dxa"/>
            <w:gridSpan w:val="5"/>
            <w:vAlign w:val="center"/>
          </w:tcPr>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Page limit guidelines met? If ‘no’, DOE will delete anything over the page limit from the .doc or .</w:t>
            </w:r>
            <w:proofErr w:type="spellStart"/>
            <w:r w:rsidRPr="00CF6F98">
              <w:rPr>
                <w:rFonts w:ascii="Times New Roman" w:eastAsia="Calibri" w:hAnsi="Times New Roman"/>
              </w:rPr>
              <w:t>docx</w:t>
            </w:r>
            <w:proofErr w:type="spellEnd"/>
            <w:r w:rsidRPr="00CF6F98">
              <w:rPr>
                <w:rFonts w:ascii="Times New Roman" w:eastAsia="Calibri" w:hAnsi="Times New Roman"/>
              </w:rPr>
              <w:t xml:space="preserve"> application file prior to review to prevent unfair advantage</w:t>
            </w:r>
          </w:p>
        </w:tc>
        <w:tc>
          <w:tcPr>
            <w:tcW w:w="1615" w:type="dxa"/>
            <w:gridSpan w:val="2"/>
            <w:vAlign w:val="center"/>
          </w:tcPr>
          <w:p w:rsidR="009A1D39" w:rsidRPr="00CF6F98" w:rsidRDefault="001B4AEB" w:rsidP="00082E02">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Pr>
                <w:rFonts w:ascii="Times New Roman" w:eastAsia="Calibri" w:hAnsi="Times New Roman"/>
              </w:rPr>
              <w:fldChar w:fldCharType="begin"/>
            </w:r>
            <w:r w:rsidR="009A1D39">
              <w:rPr>
                <w:rFonts w:ascii="Times New Roman" w:eastAsia="Calibri" w:hAnsi="Times New Roman"/>
              </w:rPr>
              <w:instrText xml:space="preserve"> REF _Ref343267953 \w \h </w:instrText>
            </w:r>
            <w:r>
              <w:rPr>
                <w:rFonts w:ascii="Times New Roman" w:eastAsia="Calibri" w:hAnsi="Times New Roman"/>
              </w:rPr>
            </w:r>
            <w:r>
              <w:rPr>
                <w:rFonts w:ascii="Times New Roman" w:eastAsia="Calibri" w:hAnsi="Times New Roman"/>
              </w:rPr>
              <w:fldChar w:fldCharType="separate"/>
            </w:r>
            <w:r w:rsidR="00856CB7">
              <w:rPr>
                <w:rFonts w:ascii="Times New Roman" w:eastAsia="Calibri" w:hAnsi="Times New Roman"/>
              </w:rPr>
              <w:t>IV.D</w:t>
            </w:r>
            <w:r>
              <w:rPr>
                <w:rFonts w:ascii="Times New Roman" w:eastAsia="Calibri" w:hAnsi="Times New Roman"/>
              </w:rPr>
              <w:fldChar w:fldCharType="end"/>
            </w:r>
            <w:r w:rsidR="009A1D39">
              <w:rPr>
                <w:rFonts w:ascii="Times New Roman" w:eastAsia="Calibri" w:hAnsi="Times New Roman"/>
              </w:rPr>
              <w:t xml:space="preserve"> </w:t>
            </w:r>
          </w:p>
        </w:tc>
      </w:tr>
      <w:tr w:rsidR="009A1D39" w:rsidRPr="00CF6F98" w:rsidTr="00D069F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33" w:type="dxa"/>
          </w:tcPr>
          <w:p w:rsidR="009A1D39" w:rsidRPr="00CF6F98" w:rsidRDefault="002179F4" w:rsidP="00B2411C">
            <w:pPr>
              <w:rPr>
                <w:rFonts w:ascii="Times New Roman" w:eastAsia="Calibri" w:hAnsi="Times New Roman"/>
              </w:rPr>
            </w:pPr>
            <w:r>
              <w:rPr>
                <w:rFonts w:ascii="Times New Roman" w:eastAsia="Calibri" w:hAnsi="Times New Roman"/>
                <w:noProof/>
              </w:rPr>
              <mc:AlternateContent>
                <mc:Choice Requires="wps">
                  <w:drawing>
                    <wp:inline distT="0" distB="0" distL="0" distR="0" wp14:anchorId="70B0DD7C" wp14:editId="4C2DC393">
                      <wp:extent cx="209550" cy="209550"/>
                      <wp:effectExtent l="38100" t="38100" r="76200" b="76200"/>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209550"/>
                              </a:xfrm>
                              <a:prstGeom prst="rect">
                                <a:avLst/>
                              </a:prstGeom>
                              <a:noFill/>
                              <a:ln w="9525" cap="flat" cmpd="sng" algn="ctr">
                                <a:solidFill>
                                  <a:sysClr val="window" lastClr="FFFFFF">
                                    <a:lumMod val="50000"/>
                                  </a:sysClr>
                                </a:solidFill>
                                <a:prstDash val="solid"/>
                              </a:ln>
                              <a:effectLst>
                                <a:outerShdw blurRad="38100" dist="127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73" o:spid="_x0000_s1026"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" filled="f" strokecolor="#7f7f7f">
                      <v:shadow on="t" color="black" opacity="26214f" origin="-.5,-.5" offset=".24944mm,.24944mm"/>
                      <v:path arrowok="t"/>
                      <w10:anchorlock/>
                    </v:rect>
                  </w:pict>
                </mc:Fallback>
              </mc:AlternateContent>
            </w:r>
          </w:p>
        </w:tc>
        <w:tc>
          <w:tcPr>
            <w:tcW w:w="7143" w:type="dxa"/>
            <w:gridSpan w:val="5"/>
            <w:vAlign w:val="center"/>
          </w:tcPr>
          <w:p w:rsidR="009A1D39" w:rsidRPr="00CF6F98" w:rsidRDefault="009A1D39"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sidRPr="00CF6F98">
              <w:rPr>
                <w:rFonts w:ascii="Times New Roman" w:eastAsia="Calibri" w:hAnsi="Times New Roman"/>
              </w:rPr>
              <w:t xml:space="preserve">    --Project narrative (23 pages maximum) consisting of:</w:t>
            </w:r>
          </w:p>
        </w:tc>
        <w:tc>
          <w:tcPr>
            <w:tcW w:w="1615" w:type="dxa"/>
            <w:gridSpan w:val="2"/>
            <w:vAlign w:val="center"/>
          </w:tcPr>
          <w:p w:rsidR="009A1D39" w:rsidRPr="00CF6F98" w:rsidRDefault="001B4AEB" w:rsidP="00082E02">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Pr>
                <w:rFonts w:ascii="Times New Roman" w:eastAsia="Calibri" w:hAnsi="Times New Roman"/>
              </w:rPr>
              <w:fldChar w:fldCharType="begin"/>
            </w:r>
            <w:r w:rsidR="009A1D39">
              <w:rPr>
                <w:rFonts w:ascii="Times New Roman" w:eastAsia="Calibri" w:hAnsi="Times New Roman"/>
              </w:rPr>
              <w:instrText xml:space="preserve"> REF _Ref343267953 \w \h </w:instrText>
            </w:r>
            <w:r>
              <w:rPr>
                <w:rFonts w:ascii="Times New Roman" w:eastAsia="Calibri" w:hAnsi="Times New Roman"/>
              </w:rPr>
            </w:r>
            <w:r>
              <w:rPr>
                <w:rFonts w:ascii="Times New Roman" w:eastAsia="Calibri" w:hAnsi="Times New Roman"/>
              </w:rPr>
              <w:fldChar w:fldCharType="separate"/>
            </w:r>
            <w:r w:rsidR="00856CB7">
              <w:rPr>
                <w:rFonts w:ascii="Times New Roman" w:eastAsia="Calibri" w:hAnsi="Times New Roman"/>
              </w:rPr>
              <w:t>IV.D</w:t>
            </w:r>
            <w:r>
              <w:rPr>
                <w:rFonts w:ascii="Times New Roman" w:eastAsia="Calibri" w:hAnsi="Times New Roman"/>
              </w:rPr>
              <w:fldChar w:fldCharType="end"/>
            </w:r>
            <w:r w:rsidR="009A1D39">
              <w:rPr>
                <w:rFonts w:ascii="Times New Roman" w:eastAsia="Calibri" w:hAnsi="Times New Roman"/>
              </w:rPr>
              <w:t xml:space="preserve"> </w:t>
            </w:r>
          </w:p>
        </w:tc>
      </w:tr>
      <w:tr w:rsidR="009A1D39" w:rsidRPr="00CF6F98" w:rsidTr="00D069F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33" w:type="dxa"/>
          </w:tcPr>
          <w:p w:rsidR="009A1D39" w:rsidRPr="00CF6F98" w:rsidRDefault="002179F4" w:rsidP="00B2411C">
            <w:pPr>
              <w:rPr>
                <w:rFonts w:ascii="Times New Roman" w:eastAsia="Calibri" w:hAnsi="Times New Roman"/>
              </w:rPr>
            </w:pPr>
            <w:r>
              <w:rPr>
                <w:rFonts w:ascii="Times New Roman" w:eastAsia="Calibri" w:hAnsi="Times New Roman"/>
                <w:noProof/>
              </w:rPr>
              <mc:AlternateContent>
                <mc:Choice Requires="wps">
                  <w:drawing>
                    <wp:inline distT="0" distB="0" distL="0" distR="0" wp14:anchorId="12B4BD0A" wp14:editId="3AC4EBEB">
                      <wp:extent cx="209550" cy="209550"/>
                      <wp:effectExtent l="38100" t="38100" r="76200" b="76200"/>
                      <wp:docPr id="74"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209550"/>
                              </a:xfrm>
                              <a:prstGeom prst="rect">
                                <a:avLst/>
                              </a:prstGeom>
                              <a:noFill/>
                              <a:ln w="9525" cap="flat" cmpd="sng" algn="ctr">
                                <a:solidFill>
                                  <a:sysClr val="window" lastClr="FFFFFF">
                                    <a:lumMod val="50000"/>
                                  </a:sysClr>
                                </a:solidFill>
                                <a:prstDash val="solid"/>
                              </a:ln>
                              <a:effectLst>
                                <a:outerShdw blurRad="38100" dist="127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74" o:spid="_x0000_s1026"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" filled="f" strokecolor="#7f7f7f">
                      <v:shadow on="t" color="black" opacity="26214f" origin="-.5,-.5" offset=".24944mm,.24944mm"/>
                      <v:path arrowok="t"/>
                      <w10:anchorlock/>
                    </v:rect>
                  </w:pict>
                </mc:Fallback>
              </mc:AlternateContent>
            </w:r>
          </w:p>
        </w:tc>
        <w:tc>
          <w:tcPr>
            <w:tcW w:w="7143" w:type="dxa"/>
            <w:gridSpan w:val="5"/>
            <w:vAlign w:val="center"/>
          </w:tcPr>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 xml:space="preserve">     --Title/Cover page and short abstract (1 page maximum)</w:t>
            </w:r>
          </w:p>
        </w:tc>
        <w:tc>
          <w:tcPr>
            <w:tcW w:w="1615" w:type="dxa"/>
            <w:gridSpan w:val="2"/>
            <w:vAlign w:val="center"/>
          </w:tcPr>
          <w:p w:rsidR="009A1D39" w:rsidRPr="00CF6F98" w:rsidRDefault="001B4AEB" w:rsidP="00082E02">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Pr>
                <w:rFonts w:ascii="Times New Roman" w:eastAsia="Calibri" w:hAnsi="Times New Roman"/>
              </w:rPr>
              <w:fldChar w:fldCharType="begin"/>
            </w:r>
            <w:r w:rsidR="009A1D39">
              <w:rPr>
                <w:rFonts w:ascii="Times New Roman" w:eastAsia="Calibri" w:hAnsi="Times New Roman"/>
              </w:rPr>
              <w:instrText xml:space="preserve"> REF _Ref343267953 \w \h </w:instrText>
            </w:r>
            <w:r>
              <w:rPr>
                <w:rFonts w:ascii="Times New Roman" w:eastAsia="Calibri" w:hAnsi="Times New Roman"/>
              </w:rPr>
            </w:r>
            <w:r>
              <w:rPr>
                <w:rFonts w:ascii="Times New Roman" w:eastAsia="Calibri" w:hAnsi="Times New Roman"/>
              </w:rPr>
              <w:fldChar w:fldCharType="separate"/>
            </w:r>
            <w:r w:rsidR="00856CB7">
              <w:rPr>
                <w:rFonts w:ascii="Times New Roman" w:eastAsia="Calibri" w:hAnsi="Times New Roman"/>
              </w:rPr>
              <w:t>IV.D</w:t>
            </w:r>
            <w:r>
              <w:rPr>
                <w:rFonts w:ascii="Times New Roman" w:eastAsia="Calibri" w:hAnsi="Times New Roman"/>
              </w:rPr>
              <w:fldChar w:fldCharType="end"/>
            </w:r>
            <w:r w:rsidR="009A1D39">
              <w:rPr>
                <w:rFonts w:ascii="Times New Roman" w:eastAsia="Calibri" w:hAnsi="Times New Roman"/>
              </w:rPr>
              <w:t xml:space="preserve"> </w:t>
            </w:r>
          </w:p>
        </w:tc>
      </w:tr>
      <w:tr w:rsidR="009A1D39" w:rsidRPr="00CF6F98" w:rsidTr="00D069F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33" w:type="dxa"/>
          </w:tcPr>
          <w:p w:rsidR="009A1D39" w:rsidRPr="00CF6F98" w:rsidRDefault="002179F4" w:rsidP="00B2411C">
            <w:pPr>
              <w:rPr>
                <w:rFonts w:ascii="Times New Roman" w:eastAsia="Calibri" w:hAnsi="Times New Roman"/>
              </w:rPr>
            </w:pPr>
            <w:r>
              <w:rPr>
                <w:rFonts w:ascii="Times New Roman" w:eastAsia="Calibri" w:hAnsi="Times New Roman"/>
                <w:noProof/>
              </w:rPr>
              <mc:AlternateContent>
                <mc:Choice Requires="wps">
                  <w:drawing>
                    <wp:inline distT="0" distB="0" distL="0" distR="0" wp14:anchorId="2F9B748F" wp14:editId="79D351C9">
                      <wp:extent cx="209550" cy="209550"/>
                      <wp:effectExtent l="38100" t="38100" r="76200" b="76200"/>
                      <wp:docPr id="75"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209550"/>
                              </a:xfrm>
                              <a:prstGeom prst="rect">
                                <a:avLst/>
                              </a:prstGeom>
                              <a:noFill/>
                              <a:ln w="9525" cap="flat" cmpd="sng" algn="ctr">
                                <a:solidFill>
                                  <a:sysClr val="window" lastClr="FFFFFF">
                                    <a:lumMod val="50000"/>
                                  </a:sysClr>
                                </a:solidFill>
                                <a:prstDash val="solid"/>
                              </a:ln>
                              <a:effectLst>
                                <a:outerShdw blurRad="38100" dist="127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75" o:spid="_x0000_s1026"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" filled="f" strokecolor="#7f7f7f">
                      <v:shadow on="t" color="black" opacity="26214f" origin="-.5,-.5" offset=".24944mm,.24944mm"/>
                      <v:path arrowok="t"/>
                      <w10:anchorlock/>
                    </v:rect>
                  </w:pict>
                </mc:Fallback>
              </mc:AlternateContent>
            </w:r>
          </w:p>
        </w:tc>
        <w:tc>
          <w:tcPr>
            <w:tcW w:w="7143" w:type="dxa"/>
            <w:gridSpan w:val="5"/>
            <w:vAlign w:val="center"/>
          </w:tcPr>
          <w:p w:rsidR="009A1D39" w:rsidRPr="00CF6F98" w:rsidRDefault="009A1D39"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sidRPr="00CF6F98">
              <w:rPr>
                <w:rFonts w:ascii="Times New Roman" w:eastAsia="Calibri" w:hAnsi="Times New Roman"/>
              </w:rPr>
              <w:t xml:space="preserve">     --Project Overview (5 pages maximum)</w:t>
            </w:r>
            <w:r w:rsidRPr="00CF6F98">
              <w:rPr>
                <w:rFonts w:ascii="Times New Roman" w:eastAsia="Calibri" w:hAnsi="Times New Roman"/>
              </w:rPr>
              <w:tab/>
            </w:r>
          </w:p>
        </w:tc>
        <w:tc>
          <w:tcPr>
            <w:tcW w:w="1615" w:type="dxa"/>
            <w:gridSpan w:val="2"/>
            <w:vAlign w:val="center"/>
          </w:tcPr>
          <w:p w:rsidR="009A1D39" w:rsidRPr="00CF6F98" w:rsidRDefault="001B4AEB" w:rsidP="00082E02">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Pr>
                <w:rFonts w:ascii="Times New Roman" w:eastAsia="Calibri" w:hAnsi="Times New Roman"/>
              </w:rPr>
              <w:fldChar w:fldCharType="begin"/>
            </w:r>
            <w:r w:rsidR="009A1D39">
              <w:rPr>
                <w:rFonts w:ascii="Times New Roman" w:eastAsia="Calibri" w:hAnsi="Times New Roman"/>
              </w:rPr>
              <w:instrText xml:space="preserve"> REF _Ref343267953 \w \h </w:instrText>
            </w:r>
            <w:r>
              <w:rPr>
                <w:rFonts w:ascii="Times New Roman" w:eastAsia="Calibri" w:hAnsi="Times New Roman"/>
              </w:rPr>
            </w:r>
            <w:r>
              <w:rPr>
                <w:rFonts w:ascii="Times New Roman" w:eastAsia="Calibri" w:hAnsi="Times New Roman"/>
              </w:rPr>
              <w:fldChar w:fldCharType="separate"/>
            </w:r>
            <w:r w:rsidR="00856CB7">
              <w:rPr>
                <w:rFonts w:ascii="Times New Roman" w:eastAsia="Calibri" w:hAnsi="Times New Roman"/>
              </w:rPr>
              <w:t>IV.D</w:t>
            </w:r>
            <w:r>
              <w:rPr>
                <w:rFonts w:ascii="Times New Roman" w:eastAsia="Calibri" w:hAnsi="Times New Roman"/>
              </w:rPr>
              <w:fldChar w:fldCharType="end"/>
            </w:r>
            <w:r w:rsidR="009A1D39">
              <w:rPr>
                <w:rFonts w:ascii="Times New Roman" w:eastAsia="Calibri" w:hAnsi="Times New Roman"/>
              </w:rPr>
              <w:t xml:space="preserve"> </w:t>
            </w:r>
          </w:p>
        </w:tc>
      </w:tr>
      <w:tr w:rsidR="009A1D39" w:rsidRPr="00CF6F98" w:rsidTr="00D069F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33" w:type="dxa"/>
          </w:tcPr>
          <w:p w:rsidR="009A1D39" w:rsidRPr="00CF6F98" w:rsidRDefault="002179F4" w:rsidP="00B2411C">
            <w:pPr>
              <w:rPr>
                <w:rFonts w:ascii="Times New Roman" w:eastAsia="Calibri" w:hAnsi="Times New Roman"/>
              </w:rPr>
            </w:pPr>
            <w:r>
              <w:rPr>
                <w:rFonts w:ascii="Times New Roman" w:eastAsia="Calibri" w:hAnsi="Times New Roman"/>
                <w:noProof/>
              </w:rPr>
              <mc:AlternateContent>
                <mc:Choice Requires="wps">
                  <w:drawing>
                    <wp:inline distT="0" distB="0" distL="0" distR="0" wp14:anchorId="3AF582EE" wp14:editId="77ACC87D">
                      <wp:extent cx="209550" cy="209550"/>
                      <wp:effectExtent l="38100" t="38100" r="76200" b="76200"/>
                      <wp:docPr id="76"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209550"/>
                              </a:xfrm>
                              <a:prstGeom prst="rect">
                                <a:avLst/>
                              </a:prstGeom>
                              <a:noFill/>
                              <a:ln w="9525" cap="flat" cmpd="sng" algn="ctr">
                                <a:solidFill>
                                  <a:sysClr val="window" lastClr="FFFFFF">
                                    <a:lumMod val="50000"/>
                                  </a:sysClr>
                                </a:solidFill>
                                <a:prstDash val="solid"/>
                              </a:ln>
                              <a:effectLst>
                                <a:outerShdw blurRad="38100" dist="127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76" o:spid="_x0000_s1026"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" filled="f" strokecolor="#7f7f7f">
                      <v:shadow on="t" color="black" opacity="26214f" origin="-.5,-.5" offset=".24944mm,.24944mm"/>
                      <v:path arrowok="t"/>
                      <w10:anchorlock/>
                    </v:rect>
                  </w:pict>
                </mc:Fallback>
              </mc:AlternateContent>
            </w:r>
          </w:p>
        </w:tc>
        <w:tc>
          <w:tcPr>
            <w:tcW w:w="7143" w:type="dxa"/>
            <w:gridSpan w:val="5"/>
            <w:vAlign w:val="center"/>
          </w:tcPr>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 xml:space="preserve">     --Business Plan (3 pages maximum)</w:t>
            </w:r>
          </w:p>
        </w:tc>
        <w:tc>
          <w:tcPr>
            <w:tcW w:w="1615" w:type="dxa"/>
            <w:gridSpan w:val="2"/>
            <w:vAlign w:val="center"/>
          </w:tcPr>
          <w:p w:rsidR="009A1D39" w:rsidRPr="00CF6F98" w:rsidRDefault="001B4AEB" w:rsidP="00082E02">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Pr>
                <w:rFonts w:ascii="Times New Roman" w:eastAsia="Calibri" w:hAnsi="Times New Roman"/>
              </w:rPr>
              <w:fldChar w:fldCharType="begin"/>
            </w:r>
            <w:r w:rsidR="009A1D39">
              <w:rPr>
                <w:rFonts w:ascii="Times New Roman" w:eastAsia="Calibri" w:hAnsi="Times New Roman"/>
              </w:rPr>
              <w:instrText xml:space="preserve"> REF _Ref343267953 \w \h </w:instrText>
            </w:r>
            <w:r>
              <w:rPr>
                <w:rFonts w:ascii="Times New Roman" w:eastAsia="Calibri" w:hAnsi="Times New Roman"/>
              </w:rPr>
            </w:r>
            <w:r>
              <w:rPr>
                <w:rFonts w:ascii="Times New Roman" w:eastAsia="Calibri" w:hAnsi="Times New Roman"/>
              </w:rPr>
              <w:fldChar w:fldCharType="separate"/>
            </w:r>
            <w:r w:rsidR="00856CB7">
              <w:rPr>
                <w:rFonts w:ascii="Times New Roman" w:eastAsia="Calibri" w:hAnsi="Times New Roman"/>
              </w:rPr>
              <w:t>IV.D</w:t>
            </w:r>
            <w:r>
              <w:rPr>
                <w:rFonts w:ascii="Times New Roman" w:eastAsia="Calibri" w:hAnsi="Times New Roman"/>
              </w:rPr>
              <w:fldChar w:fldCharType="end"/>
            </w:r>
            <w:r w:rsidR="009A1D39">
              <w:rPr>
                <w:rFonts w:ascii="Times New Roman" w:eastAsia="Calibri" w:hAnsi="Times New Roman"/>
              </w:rPr>
              <w:t xml:space="preserve"> </w:t>
            </w:r>
          </w:p>
        </w:tc>
      </w:tr>
      <w:tr w:rsidR="009A1D39" w:rsidRPr="00CF6F98" w:rsidTr="00D069F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33" w:type="dxa"/>
          </w:tcPr>
          <w:p w:rsidR="009A1D39" w:rsidRPr="00CF6F98" w:rsidRDefault="002179F4" w:rsidP="00B2411C">
            <w:pPr>
              <w:rPr>
                <w:rFonts w:ascii="Times New Roman" w:eastAsia="Calibri" w:hAnsi="Times New Roman"/>
              </w:rPr>
            </w:pPr>
            <w:r>
              <w:rPr>
                <w:rFonts w:ascii="Times New Roman" w:eastAsia="Calibri" w:hAnsi="Times New Roman"/>
                <w:noProof/>
              </w:rPr>
              <mc:AlternateContent>
                <mc:Choice Requires="wps">
                  <w:drawing>
                    <wp:inline distT="0" distB="0" distL="0" distR="0" wp14:anchorId="3A94500F" wp14:editId="66D01176">
                      <wp:extent cx="209550" cy="209550"/>
                      <wp:effectExtent l="38100" t="38100" r="76200" b="76200"/>
                      <wp:docPr id="77"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209550"/>
                              </a:xfrm>
                              <a:prstGeom prst="rect">
                                <a:avLst/>
                              </a:prstGeom>
                              <a:noFill/>
                              <a:ln w="9525" cap="flat" cmpd="sng" algn="ctr">
                                <a:solidFill>
                                  <a:sysClr val="window" lastClr="FFFFFF">
                                    <a:lumMod val="50000"/>
                                  </a:sysClr>
                                </a:solidFill>
                                <a:prstDash val="solid"/>
                              </a:ln>
                              <a:effectLst>
                                <a:outerShdw blurRad="38100" dist="127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77" o:spid="_x0000_s1026"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" filled="f" strokecolor="#7f7f7f">
                      <v:shadow on="t" color="black" opacity="26214f" origin="-.5,-.5" offset=".24944mm,.24944mm"/>
                      <v:path arrowok="t"/>
                      <w10:anchorlock/>
                    </v:rect>
                  </w:pict>
                </mc:Fallback>
              </mc:AlternateContent>
            </w:r>
          </w:p>
        </w:tc>
        <w:tc>
          <w:tcPr>
            <w:tcW w:w="7143" w:type="dxa"/>
            <w:gridSpan w:val="5"/>
            <w:vAlign w:val="center"/>
          </w:tcPr>
          <w:p w:rsidR="009A1D39" w:rsidRPr="00CF6F98" w:rsidRDefault="009A1D39"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sidRPr="00CF6F98">
              <w:rPr>
                <w:rFonts w:ascii="Times New Roman" w:eastAsia="Calibri" w:hAnsi="Times New Roman"/>
              </w:rPr>
              <w:t xml:space="preserve"> </w:t>
            </w:r>
            <w:r w:rsidR="00955F67">
              <w:rPr>
                <w:rFonts w:ascii="Times New Roman" w:eastAsia="Calibri" w:hAnsi="Times New Roman"/>
              </w:rPr>
              <w:t xml:space="preserve"> </w:t>
            </w:r>
            <w:r w:rsidRPr="00CF6F98">
              <w:rPr>
                <w:rFonts w:ascii="Times New Roman" w:eastAsia="Calibri" w:hAnsi="Times New Roman"/>
              </w:rPr>
              <w:t xml:space="preserve">   -- Qualifications and Resources (2 pages maximum)</w:t>
            </w:r>
          </w:p>
        </w:tc>
        <w:tc>
          <w:tcPr>
            <w:tcW w:w="1615" w:type="dxa"/>
            <w:gridSpan w:val="2"/>
            <w:vAlign w:val="center"/>
          </w:tcPr>
          <w:p w:rsidR="009A1D39" w:rsidRPr="00CF6F98" w:rsidRDefault="001B4AEB" w:rsidP="005E3FBE">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Pr>
                <w:rFonts w:ascii="Times New Roman" w:eastAsia="Calibri" w:hAnsi="Times New Roman"/>
              </w:rPr>
              <w:fldChar w:fldCharType="begin"/>
            </w:r>
            <w:r w:rsidR="009A1D39">
              <w:rPr>
                <w:rFonts w:ascii="Times New Roman" w:eastAsia="Calibri" w:hAnsi="Times New Roman"/>
              </w:rPr>
              <w:instrText xml:space="preserve"> REF _Ref343267953 \w \h </w:instrText>
            </w:r>
            <w:r>
              <w:rPr>
                <w:rFonts w:ascii="Times New Roman" w:eastAsia="Calibri" w:hAnsi="Times New Roman"/>
              </w:rPr>
            </w:r>
            <w:r>
              <w:rPr>
                <w:rFonts w:ascii="Times New Roman" w:eastAsia="Calibri" w:hAnsi="Times New Roman"/>
              </w:rPr>
              <w:fldChar w:fldCharType="separate"/>
            </w:r>
            <w:r w:rsidR="00856CB7">
              <w:rPr>
                <w:rFonts w:ascii="Times New Roman" w:eastAsia="Calibri" w:hAnsi="Times New Roman"/>
              </w:rPr>
              <w:t>IV.D</w:t>
            </w:r>
            <w:r>
              <w:rPr>
                <w:rFonts w:ascii="Times New Roman" w:eastAsia="Calibri" w:hAnsi="Times New Roman"/>
              </w:rPr>
              <w:fldChar w:fldCharType="end"/>
            </w:r>
            <w:r w:rsidR="009A1D39">
              <w:rPr>
                <w:rFonts w:ascii="Times New Roman" w:eastAsia="Calibri" w:hAnsi="Times New Roman"/>
              </w:rPr>
              <w:t xml:space="preserve"> </w:t>
            </w:r>
          </w:p>
        </w:tc>
      </w:tr>
      <w:tr w:rsidR="009A1D39" w:rsidRPr="00CF6F98" w:rsidTr="00D069F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33" w:type="dxa"/>
          </w:tcPr>
          <w:p w:rsidR="009A1D39" w:rsidRPr="00CF6F98" w:rsidRDefault="002179F4" w:rsidP="00B2411C">
            <w:pPr>
              <w:rPr>
                <w:rFonts w:ascii="Times New Roman" w:eastAsia="Calibri" w:hAnsi="Times New Roman"/>
              </w:rPr>
            </w:pPr>
            <w:r>
              <w:rPr>
                <w:rFonts w:ascii="Times New Roman" w:eastAsia="Calibri" w:hAnsi="Times New Roman"/>
                <w:noProof/>
              </w:rPr>
              <mc:AlternateContent>
                <mc:Choice Requires="wps">
                  <w:drawing>
                    <wp:inline distT="0" distB="0" distL="0" distR="0" wp14:anchorId="573AB6AE" wp14:editId="027F10C0">
                      <wp:extent cx="209550" cy="209550"/>
                      <wp:effectExtent l="38100" t="38100" r="76200" b="76200"/>
                      <wp:docPr id="78"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209550"/>
                              </a:xfrm>
                              <a:prstGeom prst="rect">
                                <a:avLst/>
                              </a:prstGeom>
                              <a:noFill/>
                              <a:ln w="9525" cap="flat" cmpd="sng" algn="ctr">
                                <a:solidFill>
                                  <a:sysClr val="window" lastClr="FFFFFF">
                                    <a:lumMod val="50000"/>
                                  </a:sysClr>
                                </a:solidFill>
                                <a:prstDash val="solid"/>
                              </a:ln>
                              <a:effectLst>
                                <a:outerShdw blurRad="38100" dist="127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78" o:spid="_x0000_s1026"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" filled="f" strokecolor="#7f7f7f">
                      <v:shadow on="t" color="black" opacity="26214f" origin="-.5,-.5" offset=".24944mm,.24944mm"/>
                      <v:path arrowok="t"/>
                      <w10:anchorlock/>
                    </v:rect>
                  </w:pict>
                </mc:Fallback>
              </mc:AlternateContent>
            </w:r>
          </w:p>
        </w:tc>
        <w:tc>
          <w:tcPr>
            <w:tcW w:w="7143" w:type="dxa"/>
            <w:gridSpan w:val="5"/>
            <w:vAlign w:val="center"/>
          </w:tcPr>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 xml:space="preserve">     --Work Plan (12 pages maximum)</w:t>
            </w:r>
          </w:p>
        </w:tc>
        <w:tc>
          <w:tcPr>
            <w:tcW w:w="1615" w:type="dxa"/>
            <w:gridSpan w:val="2"/>
            <w:vAlign w:val="center"/>
          </w:tcPr>
          <w:p w:rsidR="009A1D39" w:rsidRPr="00CF6F98" w:rsidRDefault="001B4AEB" w:rsidP="00082E02">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Pr>
                <w:rFonts w:ascii="Times New Roman" w:eastAsia="Calibri" w:hAnsi="Times New Roman"/>
              </w:rPr>
              <w:fldChar w:fldCharType="begin"/>
            </w:r>
            <w:r w:rsidR="009A1D39">
              <w:rPr>
                <w:rFonts w:ascii="Times New Roman" w:eastAsia="Calibri" w:hAnsi="Times New Roman"/>
              </w:rPr>
              <w:instrText xml:space="preserve"> REF _Ref343267953 \w \h </w:instrText>
            </w:r>
            <w:r>
              <w:rPr>
                <w:rFonts w:ascii="Times New Roman" w:eastAsia="Calibri" w:hAnsi="Times New Roman"/>
              </w:rPr>
            </w:r>
            <w:r>
              <w:rPr>
                <w:rFonts w:ascii="Times New Roman" w:eastAsia="Calibri" w:hAnsi="Times New Roman"/>
              </w:rPr>
              <w:fldChar w:fldCharType="separate"/>
            </w:r>
            <w:r w:rsidR="00856CB7">
              <w:rPr>
                <w:rFonts w:ascii="Times New Roman" w:eastAsia="Calibri" w:hAnsi="Times New Roman"/>
              </w:rPr>
              <w:t>IV.D</w:t>
            </w:r>
            <w:r>
              <w:rPr>
                <w:rFonts w:ascii="Times New Roman" w:eastAsia="Calibri" w:hAnsi="Times New Roman"/>
              </w:rPr>
              <w:fldChar w:fldCharType="end"/>
            </w:r>
            <w:r w:rsidR="009A1D39">
              <w:rPr>
                <w:rFonts w:ascii="Times New Roman" w:eastAsia="Calibri" w:hAnsi="Times New Roman"/>
              </w:rPr>
              <w:t xml:space="preserve"> </w:t>
            </w:r>
          </w:p>
        </w:tc>
      </w:tr>
      <w:tr w:rsidR="009A1D39" w:rsidRPr="00CF6F98" w:rsidTr="00D069F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33" w:type="dxa"/>
          </w:tcPr>
          <w:p w:rsidR="009A1D39" w:rsidRPr="00CF6F98" w:rsidRDefault="002179F4" w:rsidP="00B2411C">
            <w:pPr>
              <w:rPr>
                <w:rFonts w:ascii="Times New Roman" w:eastAsia="Calibri" w:hAnsi="Times New Roman"/>
              </w:rPr>
            </w:pPr>
            <w:r>
              <w:rPr>
                <w:rFonts w:ascii="Times New Roman" w:eastAsia="Calibri" w:hAnsi="Times New Roman"/>
                <w:noProof/>
              </w:rPr>
              <mc:AlternateContent>
                <mc:Choice Requires="wps">
                  <w:drawing>
                    <wp:inline distT="0" distB="0" distL="0" distR="0" wp14:anchorId="5FB23990" wp14:editId="535742C6">
                      <wp:extent cx="209550" cy="209550"/>
                      <wp:effectExtent l="38100" t="38100" r="76200" b="76200"/>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209550"/>
                              </a:xfrm>
                              <a:prstGeom prst="rect">
                                <a:avLst/>
                              </a:prstGeom>
                              <a:noFill/>
                              <a:ln w="9525" cap="flat" cmpd="sng" algn="ctr">
                                <a:solidFill>
                                  <a:sysClr val="window" lastClr="FFFFFF">
                                    <a:lumMod val="50000"/>
                                  </a:sysClr>
                                </a:solidFill>
                                <a:prstDash val="solid"/>
                              </a:ln>
                              <a:effectLst>
                                <a:outerShdw blurRad="38100" dist="127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42" o:spid="_x0000_s1026"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" filled="f" strokecolor="#7f7f7f">
                      <v:shadow on="t" color="black" opacity="26214f" origin="-.5,-.5" offset=".24944mm,.24944mm"/>
                      <v:path arrowok="t"/>
                      <w10:anchorlock/>
                    </v:rect>
                  </w:pict>
                </mc:Fallback>
              </mc:AlternateContent>
            </w:r>
          </w:p>
        </w:tc>
        <w:tc>
          <w:tcPr>
            <w:tcW w:w="7143" w:type="dxa"/>
            <w:gridSpan w:val="5"/>
            <w:vAlign w:val="center"/>
          </w:tcPr>
          <w:p w:rsidR="009A1D39" w:rsidRPr="00CF6F98" w:rsidRDefault="009A1D39"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sidRPr="00CF6F98">
              <w:rPr>
                <w:rFonts w:ascii="Times New Roman" w:hAnsi="Times New Roman"/>
              </w:rPr>
              <w:t xml:space="preserve">     --Other Sources of Funding Disclosure (no page limit)</w:t>
            </w:r>
          </w:p>
        </w:tc>
        <w:tc>
          <w:tcPr>
            <w:tcW w:w="1615" w:type="dxa"/>
            <w:gridSpan w:val="2"/>
            <w:vAlign w:val="center"/>
          </w:tcPr>
          <w:p w:rsidR="009A1D39" w:rsidRPr="00CF6F98" w:rsidRDefault="001B4AEB" w:rsidP="00082E02">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Pr>
                <w:rFonts w:ascii="Times New Roman" w:eastAsia="Calibri" w:hAnsi="Times New Roman"/>
              </w:rPr>
              <w:fldChar w:fldCharType="begin"/>
            </w:r>
            <w:r w:rsidR="009A1D39">
              <w:rPr>
                <w:rFonts w:ascii="Times New Roman" w:eastAsia="Calibri" w:hAnsi="Times New Roman"/>
              </w:rPr>
              <w:instrText xml:space="preserve"> REF _Ref343267953 \w \h </w:instrText>
            </w:r>
            <w:r>
              <w:rPr>
                <w:rFonts w:ascii="Times New Roman" w:eastAsia="Calibri" w:hAnsi="Times New Roman"/>
              </w:rPr>
            </w:r>
            <w:r>
              <w:rPr>
                <w:rFonts w:ascii="Times New Roman" w:eastAsia="Calibri" w:hAnsi="Times New Roman"/>
              </w:rPr>
              <w:fldChar w:fldCharType="separate"/>
            </w:r>
            <w:r w:rsidR="00856CB7">
              <w:rPr>
                <w:rFonts w:ascii="Times New Roman" w:eastAsia="Calibri" w:hAnsi="Times New Roman"/>
              </w:rPr>
              <w:t>IV.D</w:t>
            </w:r>
            <w:r>
              <w:rPr>
                <w:rFonts w:ascii="Times New Roman" w:eastAsia="Calibri" w:hAnsi="Times New Roman"/>
              </w:rPr>
              <w:fldChar w:fldCharType="end"/>
            </w:r>
            <w:r w:rsidR="009A1D39">
              <w:rPr>
                <w:rFonts w:ascii="Times New Roman" w:eastAsia="Calibri" w:hAnsi="Times New Roman"/>
              </w:rPr>
              <w:t xml:space="preserve"> </w:t>
            </w:r>
          </w:p>
        </w:tc>
      </w:tr>
      <w:tr w:rsidR="009A1D39" w:rsidRPr="00CF6F98" w:rsidTr="00D069F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33" w:type="dxa"/>
          </w:tcPr>
          <w:p w:rsidR="009A1D39" w:rsidRPr="00CF6F98" w:rsidRDefault="002179F4" w:rsidP="00B2411C">
            <w:pPr>
              <w:rPr>
                <w:rFonts w:ascii="Times New Roman" w:eastAsia="Calibri" w:hAnsi="Times New Roman"/>
              </w:rPr>
            </w:pPr>
            <w:r>
              <w:rPr>
                <w:rFonts w:ascii="Times New Roman" w:eastAsia="Calibri" w:hAnsi="Times New Roman"/>
                <w:noProof/>
              </w:rPr>
              <w:lastRenderedPageBreak/>
              <mc:AlternateContent>
                <mc:Choice Requires="wps">
                  <w:drawing>
                    <wp:inline distT="0" distB="0" distL="0" distR="0" wp14:anchorId="55A98144" wp14:editId="62D0F7A6">
                      <wp:extent cx="209550" cy="209550"/>
                      <wp:effectExtent l="38100" t="38100" r="76200" b="76200"/>
                      <wp:docPr id="79"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209550"/>
                              </a:xfrm>
                              <a:prstGeom prst="rect">
                                <a:avLst/>
                              </a:prstGeom>
                              <a:noFill/>
                              <a:ln w="9525" cap="flat" cmpd="sng" algn="ctr">
                                <a:solidFill>
                                  <a:sysClr val="window" lastClr="FFFFFF">
                                    <a:lumMod val="50000"/>
                                  </a:sysClr>
                                </a:solidFill>
                                <a:prstDash val="solid"/>
                              </a:ln>
                              <a:effectLst>
                                <a:outerShdw blurRad="38100" dist="127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79" o:spid="_x0000_s1026"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" filled="f" strokecolor="#7f7f7f">
                      <v:shadow on="t" color="black" opacity="26214f" origin="-.5,-.5" offset=".24944mm,.24944mm"/>
                      <v:path arrowok="t"/>
                      <w10:anchorlock/>
                    </v:rect>
                  </w:pict>
                </mc:Fallback>
              </mc:AlternateContent>
            </w:r>
          </w:p>
        </w:tc>
        <w:tc>
          <w:tcPr>
            <w:tcW w:w="7143" w:type="dxa"/>
            <w:gridSpan w:val="5"/>
            <w:vAlign w:val="center"/>
          </w:tcPr>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 xml:space="preserve"> Appendix of resumes for each team member (one page maximum for each resume)</w:t>
            </w:r>
          </w:p>
        </w:tc>
        <w:tc>
          <w:tcPr>
            <w:tcW w:w="1615" w:type="dxa"/>
            <w:gridSpan w:val="2"/>
            <w:vAlign w:val="center"/>
          </w:tcPr>
          <w:p w:rsidR="009A1D39" w:rsidRPr="00CF6F98" w:rsidRDefault="001B4AEB" w:rsidP="00082E02">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Pr>
                <w:rFonts w:ascii="Times New Roman" w:eastAsia="Calibri" w:hAnsi="Times New Roman"/>
              </w:rPr>
              <w:fldChar w:fldCharType="begin"/>
            </w:r>
            <w:r w:rsidR="009A1D39">
              <w:rPr>
                <w:rFonts w:ascii="Times New Roman" w:eastAsia="Calibri" w:hAnsi="Times New Roman"/>
              </w:rPr>
              <w:instrText xml:space="preserve"> REF _Ref343267953 \w \h </w:instrText>
            </w:r>
            <w:r>
              <w:rPr>
                <w:rFonts w:ascii="Times New Roman" w:eastAsia="Calibri" w:hAnsi="Times New Roman"/>
              </w:rPr>
            </w:r>
            <w:r>
              <w:rPr>
                <w:rFonts w:ascii="Times New Roman" w:eastAsia="Calibri" w:hAnsi="Times New Roman"/>
              </w:rPr>
              <w:fldChar w:fldCharType="separate"/>
            </w:r>
            <w:r w:rsidR="00856CB7">
              <w:rPr>
                <w:rFonts w:ascii="Times New Roman" w:eastAsia="Calibri" w:hAnsi="Times New Roman"/>
              </w:rPr>
              <w:t>IV.D</w:t>
            </w:r>
            <w:r>
              <w:rPr>
                <w:rFonts w:ascii="Times New Roman" w:eastAsia="Calibri" w:hAnsi="Times New Roman"/>
              </w:rPr>
              <w:fldChar w:fldCharType="end"/>
            </w:r>
            <w:r w:rsidR="009A1D39">
              <w:rPr>
                <w:rFonts w:ascii="Times New Roman" w:eastAsia="Calibri" w:hAnsi="Times New Roman"/>
              </w:rPr>
              <w:t xml:space="preserve"> </w:t>
            </w:r>
          </w:p>
        </w:tc>
      </w:tr>
      <w:tr w:rsidR="009A1D39" w:rsidRPr="00CF6F98" w:rsidTr="00D069F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33" w:type="dxa"/>
          </w:tcPr>
          <w:p w:rsidR="009A1D39" w:rsidRPr="00CF6F98" w:rsidRDefault="002179F4" w:rsidP="00B2411C">
            <w:pPr>
              <w:rPr>
                <w:rFonts w:ascii="Times New Roman" w:eastAsia="Calibri" w:hAnsi="Times New Roman"/>
              </w:rPr>
            </w:pPr>
            <w:r>
              <w:rPr>
                <w:rFonts w:ascii="Times New Roman" w:eastAsia="Calibri" w:hAnsi="Times New Roman"/>
                <w:noProof/>
              </w:rPr>
              <mc:AlternateContent>
                <mc:Choice Requires="wps">
                  <w:drawing>
                    <wp:inline distT="0" distB="0" distL="0" distR="0" wp14:anchorId="05B9955E" wp14:editId="3BA3E681">
                      <wp:extent cx="209550" cy="209550"/>
                      <wp:effectExtent l="38100" t="38100" r="76200" b="76200"/>
                      <wp:docPr id="80"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209550"/>
                              </a:xfrm>
                              <a:prstGeom prst="rect">
                                <a:avLst/>
                              </a:prstGeom>
                              <a:noFill/>
                              <a:ln w="9525" cap="flat" cmpd="sng" algn="ctr">
                                <a:solidFill>
                                  <a:sysClr val="window" lastClr="FFFFFF">
                                    <a:lumMod val="50000"/>
                                  </a:sysClr>
                                </a:solidFill>
                                <a:prstDash val="solid"/>
                              </a:ln>
                              <a:effectLst>
                                <a:outerShdw blurRad="38100" dist="127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80" o:spid="_x0000_s1026"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" filled="f" strokecolor="#7f7f7f">
                      <v:shadow on="t" color="black" opacity="26214f" origin="-.5,-.5" offset=".24944mm,.24944mm"/>
                      <v:path arrowok="t"/>
                      <w10:anchorlock/>
                    </v:rect>
                  </w:pict>
                </mc:Fallback>
              </mc:AlternateContent>
            </w:r>
          </w:p>
        </w:tc>
        <w:tc>
          <w:tcPr>
            <w:tcW w:w="7143" w:type="dxa"/>
            <w:gridSpan w:val="5"/>
            <w:vAlign w:val="center"/>
          </w:tcPr>
          <w:p w:rsidR="009A1D39" w:rsidRPr="00CF6F98" w:rsidRDefault="009A1D39"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sidRPr="00CF6F98">
              <w:rPr>
                <w:rFonts w:ascii="Times New Roman" w:eastAsia="Calibri" w:hAnsi="Times New Roman"/>
              </w:rPr>
              <w:t xml:space="preserve"> Appendix of any letters of support from external entities (1 page maximum per letter)</w:t>
            </w:r>
          </w:p>
        </w:tc>
        <w:tc>
          <w:tcPr>
            <w:tcW w:w="1615" w:type="dxa"/>
            <w:gridSpan w:val="2"/>
            <w:vAlign w:val="center"/>
          </w:tcPr>
          <w:p w:rsidR="009A1D39" w:rsidRPr="00CF6F98" w:rsidRDefault="001B4AEB" w:rsidP="00082E02">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Pr>
                <w:rFonts w:ascii="Times New Roman" w:eastAsia="Calibri" w:hAnsi="Times New Roman"/>
              </w:rPr>
              <w:fldChar w:fldCharType="begin"/>
            </w:r>
            <w:r w:rsidR="009A1D39">
              <w:rPr>
                <w:rFonts w:ascii="Times New Roman" w:eastAsia="Calibri" w:hAnsi="Times New Roman"/>
              </w:rPr>
              <w:instrText xml:space="preserve"> REF _Ref343267953 \w \h </w:instrText>
            </w:r>
            <w:r>
              <w:rPr>
                <w:rFonts w:ascii="Times New Roman" w:eastAsia="Calibri" w:hAnsi="Times New Roman"/>
              </w:rPr>
            </w:r>
            <w:r>
              <w:rPr>
                <w:rFonts w:ascii="Times New Roman" w:eastAsia="Calibri" w:hAnsi="Times New Roman"/>
              </w:rPr>
              <w:fldChar w:fldCharType="separate"/>
            </w:r>
            <w:r w:rsidR="00856CB7">
              <w:rPr>
                <w:rFonts w:ascii="Times New Roman" w:eastAsia="Calibri" w:hAnsi="Times New Roman"/>
              </w:rPr>
              <w:t>IV.D</w:t>
            </w:r>
            <w:r>
              <w:rPr>
                <w:rFonts w:ascii="Times New Roman" w:eastAsia="Calibri" w:hAnsi="Times New Roman"/>
              </w:rPr>
              <w:fldChar w:fldCharType="end"/>
            </w:r>
            <w:r w:rsidR="009A1D39">
              <w:rPr>
                <w:rFonts w:ascii="Times New Roman" w:eastAsia="Calibri" w:hAnsi="Times New Roman"/>
              </w:rPr>
              <w:t xml:space="preserve"> </w:t>
            </w:r>
          </w:p>
        </w:tc>
      </w:tr>
      <w:tr w:rsidR="009A1D39" w:rsidRPr="00CF6F98" w:rsidTr="00D069F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33" w:type="dxa"/>
          </w:tcPr>
          <w:p w:rsidR="009A1D39" w:rsidRPr="00CF6F98" w:rsidRDefault="002179F4" w:rsidP="00B2411C">
            <w:pPr>
              <w:rPr>
                <w:rFonts w:ascii="Times New Roman" w:eastAsia="Calibri" w:hAnsi="Times New Roman"/>
              </w:rPr>
            </w:pPr>
            <w:r>
              <w:rPr>
                <w:rFonts w:ascii="Times New Roman" w:eastAsia="Calibri" w:hAnsi="Times New Roman"/>
                <w:noProof/>
              </w:rPr>
              <mc:AlternateContent>
                <mc:Choice Requires="wps">
                  <w:drawing>
                    <wp:inline distT="0" distB="0" distL="0" distR="0" wp14:anchorId="19CEB4EA" wp14:editId="29FF2484">
                      <wp:extent cx="209550" cy="209550"/>
                      <wp:effectExtent l="38100" t="38100" r="76200" b="76200"/>
                      <wp:docPr id="81"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209550"/>
                              </a:xfrm>
                              <a:prstGeom prst="rect">
                                <a:avLst/>
                              </a:prstGeom>
                              <a:noFill/>
                              <a:ln w="9525" cap="flat" cmpd="sng" algn="ctr">
                                <a:solidFill>
                                  <a:sysClr val="window" lastClr="FFFFFF">
                                    <a:lumMod val="50000"/>
                                  </a:sysClr>
                                </a:solidFill>
                                <a:prstDash val="solid"/>
                              </a:ln>
                              <a:effectLst>
                                <a:outerShdw blurRad="38100" dist="127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81" o:spid="_x0000_s1026"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" filled="f" strokecolor="#7f7f7f">
                      <v:shadow on="t" color="black" opacity="26214f" origin="-.5,-.5" offset=".24944mm,.24944mm"/>
                      <v:path arrowok="t"/>
                      <w10:anchorlock/>
                    </v:rect>
                  </w:pict>
                </mc:Fallback>
              </mc:AlternateContent>
            </w:r>
          </w:p>
        </w:tc>
        <w:tc>
          <w:tcPr>
            <w:tcW w:w="7143" w:type="dxa"/>
            <w:gridSpan w:val="5"/>
            <w:vAlign w:val="center"/>
          </w:tcPr>
          <w:p w:rsidR="009A1D39" w:rsidRPr="00CF6F98" w:rsidRDefault="009A1D39" w:rsidP="00B2411C">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sidRPr="00CF6F98">
              <w:rPr>
                <w:rFonts w:ascii="Times New Roman" w:eastAsia="Calibri" w:hAnsi="Times New Roman"/>
              </w:rPr>
              <w:t xml:space="preserve"> Summary Slide (1 slide maximum)</w:t>
            </w:r>
          </w:p>
        </w:tc>
        <w:tc>
          <w:tcPr>
            <w:tcW w:w="1615" w:type="dxa"/>
            <w:gridSpan w:val="2"/>
            <w:vAlign w:val="center"/>
          </w:tcPr>
          <w:p w:rsidR="009A1D39" w:rsidRPr="00CF6F98" w:rsidRDefault="001B4AEB" w:rsidP="00082E02">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rPr>
            </w:pPr>
            <w:r>
              <w:rPr>
                <w:rFonts w:ascii="Times New Roman" w:eastAsia="Calibri" w:hAnsi="Times New Roman"/>
              </w:rPr>
              <w:fldChar w:fldCharType="begin"/>
            </w:r>
            <w:r w:rsidR="009A1D39">
              <w:rPr>
                <w:rFonts w:ascii="Times New Roman" w:eastAsia="Calibri" w:hAnsi="Times New Roman"/>
              </w:rPr>
              <w:instrText xml:space="preserve"> REF _Ref343267953 \w \h </w:instrText>
            </w:r>
            <w:r>
              <w:rPr>
                <w:rFonts w:ascii="Times New Roman" w:eastAsia="Calibri" w:hAnsi="Times New Roman"/>
              </w:rPr>
            </w:r>
            <w:r>
              <w:rPr>
                <w:rFonts w:ascii="Times New Roman" w:eastAsia="Calibri" w:hAnsi="Times New Roman"/>
              </w:rPr>
              <w:fldChar w:fldCharType="separate"/>
            </w:r>
            <w:r w:rsidR="00856CB7">
              <w:rPr>
                <w:rFonts w:ascii="Times New Roman" w:eastAsia="Calibri" w:hAnsi="Times New Roman"/>
              </w:rPr>
              <w:t>IV.D</w:t>
            </w:r>
            <w:r>
              <w:rPr>
                <w:rFonts w:ascii="Times New Roman" w:eastAsia="Calibri" w:hAnsi="Times New Roman"/>
              </w:rPr>
              <w:fldChar w:fldCharType="end"/>
            </w:r>
            <w:r w:rsidR="009A1D39">
              <w:rPr>
                <w:rFonts w:ascii="Times New Roman" w:eastAsia="Calibri" w:hAnsi="Times New Roman"/>
              </w:rPr>
              <w:t xml:space="preserve"> </w:t>
            </w:r>
          </w:p>
        </w:tc>
      </w:tr>
      <w:tr w:rsidR="00D069F3" w:rsidRPr="00CF6F98" w:rsidTr="00D069F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33" w:type="dxa"/>
          </w:tcPr>
          <w:p w:rsidR="00D069F3" w:rsidRPr="00D069F3" w:rsidRDefault="002179F4" w:rsidP="00B2411C">
            <w:pPr>
              <w:rPr>
                <w:rFonts w:ascii="Times New Roman" w:eastAsia="Calibri" w:hAnsi="Times New Roman"/>
                <w:b w:val="0"/>
                <w:bCs w:val="0"/>
                <w:noProof/>
              </w:rPr>
            </w:pPr>
            <w:r>
              <w:rPr>
                <w:rFonts w:ascii="Times New Roman" w:eastAsia="Calibri" w:hAnsi="Times New Roman"/>
                <w:noProof/>
              </w:rPr>
              <mc:AlternateContent>
                <mc:Choice Requires="wps">
                  <w:drawing>
                    <wp:inline distT="0" distB="0" distL="0" distR="0" wp14:anchorId="3C289593" wp14:editId="7BFEF606">
                      <wp:extent cx="209550" cy="209550"/>
                      <wp:effectExtent l="38100" t="38100" r="76200" b="76200"/>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209550"/>
                              </a:xfrm>
                              <a:prstGeom prst="rect">
                                <a:avLst/>
                              </a:prstGeom>
                              <a:noFill/>
                              <a:ln w="9525" cap="flat" cmpd="sng" algn="ctr">
                                <a:solidFill>
                                  <a:sysClr val="window" lastClr="FFFFFF">
                                    <a:lumMod val="50000"/>
                                  </a:sysClr>
                                </a:solidFill>
                                <a:prstDash val="solid"/>
                              </a:ln>
                              <a:effectLst>
                                <a:outerShdw blurRad="38100" dist="127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7" o:spid="_x0000_s1026"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" filled="f" strokecolor="#7f7f7f">
                      <v:shadow on="t" color="black" opacity="26214f" origin="-.5,-.5" offset=".24944mm,.24944mm"/>
                      <v:path arrowok="t"/>
                      <w10:anchorlock/>
                    </v:rect>
                  </w:pict>
                </mc:Fallback>
              </mc:AlternateContent>
            </w:r>
          </w:p>
        </w:tc>
        <w:tc>
          <w:tcPr>
            <w:tcW w:w="7143" w:type="dxa"/>
            <w:gridSpan w:val="5"/>
            <w:vAlign w:val="center"/>
          </w:tcPr>
          <w:p w:rsidR="00D069F3" w:rsidRPr="00D069F3" w:rsidRDefault="00D069F3" w:rsidP="00B2411C">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rsidRPr="00403FE0">
              <w:rPr>
                <w:rFonts w:ascii="Times New Roman" w:eastAsia="Calibri" w:hAnsi="Times New Roman"/>
              </w:rPr>
              <w:t xml:space="preserve"> Foreign Entity Waiver, if necessary</w:t>
            </w:r>
          </w:p>
        </w:tc>
        <w:tc>
          <w:tcPr>
            <w:tcW w:w="1615" w:type="dxa"/>
            <w:gridSpan w:val="2"/>
            <w:vAlign w:val="center"/>
          </w:tcPr>
          <w:p w:rsidR="00D069F3" w:rsidRPr="00D069F3" w:rsidRDefault="00856CB7" w:rsidP="00403FE0">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rPr>
            </w:pPr>
            <w:r>
              <w:fldChar w:fldCharType="begin"/>
            </w:r>
            <w:r>
              <w:instrText xml:space="preserve"> REF _Ref345399794 \w \h  \* MERGEFORMAT </w:instrText>
            </w:r>
            <w:r>
              <w:fldChar w:fldCharType="separate"/>
            </w:r>
            <w:r w:rsidRPr="00856CB7">
              <w:rPr>
                <w:rFonts w:ascii="Times New Roman" w:eastAsia="Calibri" w:hAnsi="Times New Roman"/>
              </w:rPr>
              <w:t>VIII.I</w:t>
            </w:r>
            <w:r>
              <w:fldChar w:fldCharType="end"/>
            </w:r>
            <w:r w:rsidR="00D069F3" w:rsidRPr="00403FE0">
              <w:rPr>
                <w:rFonts w:ascii="Times New Roman" w:eastAsia="Calibri" w:hAnsi="Times New Roman"/>
              </w:rPr>
              <w:t xml:space="preserve"> </w:t>
            </w:r>
          </w:p>
        </w:tc>
      </w:tr>
    </w:tbl>
    <w:p w:rsidR="009A1D39" w:rsidRPr="00CF6F98" w:rsidRDefault="009A1D39" w:rsidP="0079720C">
      <w:pPr>
        <w:rPr>
          <w:rFonts w:ascii="Times New Roman" w:hAnsi="Times New Roman"/>
        </w:rPr>
      </w:pPr>
    </w:p>
    <w:p w:rsidR="009A1D39" w:rsidRPr="00CF6F98" w:rsidRDefault="009A1D39" w:rsidP="009A1D39">
      <w:pPr>
        <w:rPr>
          <w:rFonts w:ascii="Times New Roman" w:hAnsi="Times New Roman"/>
        </w:rPr>
      </w:pPr>
      <w:r w:rsidRPr="00CF6F98">
        <w:rPr>
          <w:rFonts w:ascii="Times New Roman" w:hAnsi="Times New Roman"/>
        </w:rPr>
        <w:t>DOE performs a preliminary review of Full Applications to determine whether:</w:t>
      </w:r>
    </w:p>
    <w:p w:rsidR="009A1D39" w:rsidRPr="00CF6F98" w:rsidRDefault="009A1D39" w:rsidP="009A1D39">
      <w:pPr>
        <w:pStyle w:val="ListParagraph"/>
        <w:numPr>
          <w:ilvl w:val="0"/>
          <w:numId w:val="147"/>
        </w:numPr>
        <w:rPr>
          <w:rFonts w:ascii="Times New Roman" w:hAnsi="Times New Roman"/>
        </w:rPr>
      </w:pPr>
      <w:r w:rsidRPr="00CF6F98">
        <w:rPr>
          <w:rFonts w:ascii="Times New Roman" w:hAnsi="Times New Roman"/>
        </w:rPr>
        <w:t xml:space="preserve">The Applicant meets the eligibility and compliance requirements in </w:t>
      </w:r>
      <w:r w:rsidRPr="002153A1">
        <w:rPr>
          <w:rFonts w:ascii="Times New Roman" w:hAnsi="Times New Roman"/>
        </w:rPr>
        <w:t xml:space="preserve">Sections </w:t>
      </w:r>
      <w:r w:rsidR="00856CB7">
        <w:fldChar w:fldCharType="begin"/>
      </w:r>
      <w:r w:rsidR="00856CB7">
        <w:instrText xml:space="preserve"> REF _Ref343343663 \w \h  \* MERGEFORMAT </w:instrText>
      </w:r>
      <w:r w:rsidR="00856CB7">
        <w:fldChar w:fldCharType="separate"/>
      </w:r>
      <w:r w:rsidR="00856CB7" w:rsidRPr="00856CB7">
        <w:rPr>
          <w:rFonts w:ascii="Times New Roman" w:hAnsi="Times New Roman"/>
        </w:rPr>
        <w:t>II.A</w:t>
      </w:r>
      <w:r w:rsidR="00856CB7">
        <w:fldChar w:fldCharType="end"/>
      </w:r>
      <w:r w:rsidRPr="002153A1">
        <w:rPr>
          <w:rFonts w:ascii="Times New Roman" w:hAnsi="Times New Roman"/>
        </w:rPr>
        <w:t xml:space="preserve">, </w:t>
      </w:r>
      <w:r w:rsidR="00856CB7">
        <w:fldChar w:fldCharType="begin"/>
      </w:r>
      <w:r w:rsidR="00856CB7">
        <w:instrText xml:space="preserve"> REF _Ref343344088 \w \h  \* MERGEFORMAT </w:instrText>
      </w:r>
      <w:r w:rsidR="00856CB7">
        <w:fldChar w:fldCharType="separate"/>
      </w:r>
      <w:r w:rsidR="00856CB7" w:rsidRPr="00856CB7">
        <w:rPr>
          <w:rFonts w:ascii="Times New Roman" w:hAnsi="Times New Roman"/>
        </w:rPr>
        <w:t>II.B</w:t>
      </w:r>
      <w:r w:rsidR="00856CB7">
        <w:fldChar w:fldCharType="end"/>
      </w:r>
      <w:r w:rsidRPr="002153A1">
        <w:rPr>
          <w:rFonts w:ascii="Times New Roman" w:hAnsi="Times New Roman"/>
        </w:rPr>
        <w:t>,</w:t>
      </w:r>
      <w:r w:rsidR="00856CB7">
        <w:fldChar w:fldCharType="begin"/>
      </w:r>
      <w:r w:rsidR="00856CB7">
        <w:instrText xml:space="preserve"> REF _Ref343344125 \w \h  \* MERGEFORMAT </w:instrText>
      </w:r>
      <w:r w:rsidR="00856CB7">
        <w:fldChar w:fldCharType="separate"/>
      </w:r>
      <w:r w:rsidR="00856CB7" w:rsidRPr="00856CB7">
        <w:rPr>
          <w:rFonts w:ascii="Times New Roman" w:hAnsi="Times New Roman"/>
        </w:rPr>
        <w:t>III.A</w:t>
      </w:r>
      <w:r w:rsidR="00856CB7">
        <w:fldChar w:fldCharType="end"/>
      </w:r>
      <w:r w:rsidR="00403FE0">
        <w:t xml:space="preserve"> a</w:t>
      </w:r>
      <w:r w:rsidRPr="002153A1">
        <w:rPr>
          <w:rFonts w:ascii="Times New Roman" w:hAnsi="Times New Roman"/>
        </w:rPr>
        <w:t xml:space="preserve">nd </w:t>
      </w:r>
      <w:r w:rsidR="00856CB7">
        <w:fldChar w:fldCharType="begin"/>
      </w:r>
      <w:r w:rsidR="00856CB7">
        <w:instrText xml:space="preserve"> REF _Ref343344166 \w \h  \* MERGEFORMAT </w:instrText>
      </w:r>
      <w:r w:rsidR="00856CB7">
        <w:fldChar w:fldCharType="separate"/>
      </w:r>
      <w:r w:rsidR="00856CB7" w:rsidRPr="00856CB7">
        <w:rPr>
          <w:rFonts w:ascii="Times New Roman" w:hAnsi="Times New Roman"/>
        </w:rPr>
        <w:t>III.C</w:t>
      </w:r>
      <w:r w:rsidR="00856CB7">
        <w:fldChar w:fldCharType="end"/>
      </w:r>
      <w:r w:rsidRPr="002153A1">
        <w:rPr>
          <w:rFonts w:ascii="Times New Roman" w:hAnsi="Times New Roman"/>
        </w:rPr>
        <w:t>, of the FOA</w:t>
      </w:r>
      <w:r w:rsidRPr="00CF6F98">
        <w:rPr>
          <w:rFonts w:ascii="Times New Roman" w:hAnsi="Times New Roman"/>
        </w:rPr>
        <w:t>;</w:t>
      </w:r>
    </w:p>
    <w:p w:rsidR="009A1D39" w:rsidRPr="00CF6F98" w:rsidRDefault="009A1D39" w:rsidP="009A1D39">
      <w:pPr>
        <w:pStyle w:val="ListParagraph"/>
        <w:numPr>
          <w:ilvl w:val="0"/>
          <w:numId w:val="147"/>
        </w:numPr>
        <w:rPr>
          <w:rFonts w:ascii="Times New Roman" w:hAnsi="Times New Roman"/>
        </w:rPr>
      </w:pPr>
      <w:r w:rsidRPr="00CF6F98">
        <w:rPr>
          <w:rFonts w:ascii="Times New Roman" w:hAnsi="Times New Roman"/>
        </w:rPr>
        <w:t xml:space="preserve">The Applicant meets the cost share requirements in </w:t>
      </w:r>
      <w:r w:rsidRPr="002153A1">
        <w:rPr>
          <w:rFonts w:ascii="Times New Roman" w:hAnsi="Times New Roman"/>
        </w:rPr>
        <w:t xml:space="preserve">Section </w:t>
      </w:r>
      <w:r w:rsidR="00856CB7">
        <w:fldChar w:fldCharType="begin"/>
      </w:r>
      <w:r w:rsidR="00856CB7">
        <w:instrText xml:space="preserve"> REF _Ref343344193 \w \h  \* MERGEFORMAT </w:instrText>
      </w:r>
      <w:r w:rsidR="00856CB7">
        <w:fldChar w:fldCharType="separate"/>
      </w:r>
      <w:r w:rsidR="00856CB7" w:rsidRPr="00856CB7">
        <w:rPr>
          <w:rFonts w:ascii="Times New Roman" w:hAnsi="Times New Roman"/>
        </w:rPr>
        <w:t>III.B</w:t>
      </w:r>
      <w:r w:rsidR="00856CB7">
        <w:fldChar w:fldCharType="end"/>
      </w:r>
      <w:r w:rsidRPr="002153A1">
        <w:rPr>
          <w:rFonts w:ascii="Times New Roman" w:hAnsi="Times New Roman"/>
        </w:rPr>
        <w:t xml:space="preserve"> </w:t>
      </w:r>
      <w:r w:rsidRPr="00CF6F98">
        <w:rPr>
          <w:rFonts w:ascii="Times New Roman" w:hAnsi="Times New Roman"/>
        </w:rPr>
        <w:t xml:space="preserve">of the FOA;  </w:t>
      </w:r>
    </w:p>
    <w:p w:rsidR="009A1D39" w:rsidRPr="00CF6F98" w:rsidRDefault="009A1D39" w:rsidP="009A1D39">
      <w:pPr>
        <w:pStyle w:val="ListParagraph"/>
        <w:numPr>
          <w:ilvl w:val="0"/>
          <w:numId w:val="147"/>
        </w:numPr>
        <w:rPr>
          <w:rFonts w:ascii="Times New Roman" w:hAnsi="Times New Roman"/>
        </w:rPr>
      </w:pPr>
      <w:r w:rsidRPr="00CF6F98">
        <w:rPr>
          <w:rFonts w:ascii="Times New Roman" w:hAnsi="Times New Roman"/>
        </w:rPr>
        <w:t xml:space="preserve">The </w:t>
      </w:r>
      <w:r w:rsidRPr="002153A1">
        <w:rPr>
          <w:rFonts w:ascii="Times New Roman" w:hAnsi="Times New Roman"/>
        </w:rPr>
        <w:t xml:space="preserve">Full Application conforms to the content and form requirements in Section </w:t>
      </w:r>
      <w:r w:rsidR="00856CB7">
        <w:fldChar w:fldCharType="begin"/>
      </w:r>
      <w:r w:rsidR="00856CB7">
        <w:instrText xml:space="preserve"> REF _Ref343344360 \w \h  \* MERGEFORMAT </w:instrText>
      </w:r>
      <w:r w:rsidR="00856CB7">
        <w:fldChar w:fldCharType="separate"/>
      </w:r>
      <w:r w:rsidR="00856CB7" w:rsidRPr="00856CB7">
        <w:rPr>
          <w:rFonts w:ascii="Times New Roman" w:hAnsi="Times New Roman"/>
        </w:rPr>
        <w:t>IV.D</w:t>
      </w:r>
      <w:r w:rsidR="00856CB7">
        <w:fldChar w:fldCharType="end"/>
      </w:r>
      <w:r w:rsidRPr="002153A1">
        <w:rPr>
          <w:rFonts w:ascii="Times New Roman" w:hAnsi="Times New Roman"/>
        </w:rPr>
        <w:t xml:space="preserve"> of the FOA</w:t>
      </w:r>
      <w:r w:rsidRPr="00CF6F98">
        <w:rPr>
          <w:rFonts w:ascii="Times New Roman" w:hAnsi="Times New Roman"/>
        </w:rPr>
        <w:t xml:space="preserve">; </w:t>
      </w:r>
    </w:p>
    <w:p w:rsidR="009A1D39" w:rsidRPr="00CF6F98" w:rsidRDefault="009A1D39" w:rsidP="009A1D39">
      <w:pPr>
        <w:pStyle w:val="ListParagraph"/>
        <w:numPr>
          <w:ilvl w:val="0"/>
          <w:numId w:val="147"/>
        </w:numPr>
        <w:rPr>
          <w:rFonts w:ascii="Times New Roman" w:hAnsi="Times New Roman"/>
        </w:rPr>
      </w:pPr>
      <w:r w:rsidRPr="00CF6F98">
        <w:rPr>
          <w:rFonts w:ascii="Times New Roman" w:hAnsi="Times New Roman"/>
        </w:rPr>
        <w:t xml:space="preserve">The Full Application was timely submitted via EERE </w:t>
      </w:r>
      <w:proofErr w:type="spellStart"/>
      <w:r w:rsidRPr="00CF6F98">
        <w:rPr>
          <w:rFonts w:ascii="Times New Roman" w:hAnsi="Times New Roman"/>
        </w:rPr>
        <w:t>eXCHANGE</w:t>
      </w:r>
      <w:proofErr w:type="spellEnd"/>
      <w:r w:rsidRPr="00CF6F98">
        <w:rPr>
          <w:rFonts w:ascii="Times New Roman" w:hAnsi="Times New Roman"/>
        </w:rPr>
        <w:t xml:space="preserve"> by the applicable deadline (see Section </w:t>
      </w:r>
      <w:r w:rsidR="00856CB7">
        <w:fldChar w:fldCharType="begin"/>
      </w:r>
      <w:r w:rsidR="00856CB7">
        <w:instrText xml:space="preserve"> REF _Ref343344266 \w \h  \* MERGEFORMAT </w:instrText>
      </w:r>
      <w:r w:rsidR="00856CB7">
        <w:fldChar w:fldCharType="separate"/>
      </w:r>
      <w:r w:rsidR="00856CB7" w:rsidRPr="00856CB7">
        <w:rPr>
          <w:rFonts w:ascii="Times New Roman" w:hAnsi="Times New Roman"/>
        </w:rPr>
        <w:t>IV.F</w:t>
      </w:r>
      <w:r w:rsidR="00856CB7">
        <w:fldChar w:fldCharType="end"/>
      </w:r>
      <w:r w:rsidRPr="002153A1">
        <w:rPr>
          <w:rFonts w:ascii="Times New Roman" w:hAnsi="Times New Roman"/>
        </w:rPr>
        <w:t xml:space="preserve"> </w:t>
      </w:r>
      <w:r w:rsidRPr="00CF6F98">
        <w:rPr>
          <w:rFonts w:ascii="Times New Roman" w:hAnsi="Times New Roman"/>
        </w:rPr>
        <w:t>of the FOA for guidance on the timely submission of Full Applications); and</w:t>
      </w:r>
    </w:p>
    <w:p w:rsidR="009A1D39" w:rsidRPr="00CF6F98" w:rsidRDefault="009A1D39" w:rsidP="009A1D39">
      <w:pPr>
        <w:pStyle w:val="ListParagraph"/>
        <w:numPr>
          <w:ilvl w:val="0"/>
          <w:numId w:val="147"/>
        </w:numPr>
        <w:rPr>
          <w:rFonts w:ascii="Times New Roman" w:hAnsi="Times New Roman"/>
        </w:rPr>
      </w:pPr>
      <w:r w:rsidRPr="00CF6F98">
        <w:rPr>
          <w:rFonts w:ascii="Times New Roman" w:hAnsi="Times New Roman"/>
        </w:rPr>
        <w:t>The Applicant submitted a compliant and responsive Concept Paper.  (Only Applicants that submitted a compliant and responsive Concept Paper are eligible to submit a Full Application.)</w:t>
      </w:r>
    </w:p>
    <w:p w:rsidR="009A1D39" w:rsidRPr="00CF6F98" w:rsidRDefault="009A1D39" w:rsidP="009A1D39">
      <w:pPr>
        <w:rPr>
          <w:rFonts w:ascii="Times New Roman" w:hAnsi="Times New Roman"/>
        </w:rPr>
      </w:pPr>
      <w:r w:rsidRPr="00CF6F98">
        <w:rPr>
          <w:rFonts w:ascii="Times New Roman" w:hAnsi="Times New Roman"/>
        </w:rPr>
        <w:t>Full Applications that meet these requirements are deemed compliant. See the compliance criteria checklist for a summary of these requirements</w:t>
      </w:r>
      <w:r>
        <w:rPr>
          <w:rFonts w:ascii="Times New Roman" w:hAnsi="Times New Roman"/>
        </w:rPr>
        <w:t>, above</w:t>
      </w:r>
      <w:r w:rsidRPr="00CF6F98">
        <w:rPr>
          <w:rFonts w:ascii="Times New Roman" w:hAnsi="Times New Roman"/>
        </w:rPr>
        <w:t>. Please use this checklist to ensure that a compliant application is submitted.</w:t>
      </w:r>
    </w:p>
    <w:p w:rsidR="009A1D39" w:rsidRPr="00CF6F98" w:rsidRDefault="009A1D39" w:rsidP="009A1D39">
      <w:pPr>
        <w:rPr>
          <w:rFonts w:ascii="Times New Roman" w:hAnsi="Times New Roman"/>
        </w:rPr>
      </w:pPr>
      <w:r w:rsidRPr="00CF6F98">
        <w:rPr>
          <w:rFonts w:ascii="Times New Roman" w:hAnsi="Times New Roman"/>
        </w:rPr>
        <w:t xml:space="preserve">DOE performs a preliminary review of </w:t>
      </w:r>
      <w:r w:rsidR="007761F0">
        <w:rPr>
          <w:rFonts w:ascii="Times New Roman" w:hAnsi="Times New Roman"/>
        </w:rPr>
        <w:t xml:space="preserve">optional </w:t>
      </w:r>
      <w:r w:rsidRPr="00CF6F98">
        <w:rPr>
          <w:rFonts w:ascii="Times New Roman" w:hAnsi="Times New Roman"/>
        </w:rPr>
        <w:t>Replies to Reviewer Comments to determine whether:</w:t>
      </w:r>
    </w:p>
    <w:p w:rsidR="009A1D39" w:rsidRPr="002153A1" w:rsidRDefault="009A1D39" w:rsidP="009A1D39">
      <w:pPr>
        <w:pStyle w:val="ListParagraph"/>
        <w:numPr>
          <w:ilvl w:val="0"/>
          <w:numId w:val="148"/>
        </w:numPr>
        <w:rPr>
          <w:rFonts w:ascii="Times New Roman" w:hAnsi="Times New Roman"/>
        </w:rPr>
      </w:pPr>
      <w:r w:rsidRPr="00CF6F98">
        <w:rPr>
          <w:rFonts w:ascii="Times New Roman" w:hAnsi="Times New Roman"/>
        </w:rPr>
        <w:t xml:space="preserve">The </w:t>
      </w:r>
      <w:r w:rsidRPr="002153A1">
        <w:rPr>
          <w:rFonts w:ascii="Times New Roman" w:hAnsi="Times New Roman"/>
        </w:rPr>
        <w:t xml:space="preserve">Reply to Reviewer Comments conforms to the content and form requirements in Section </w:t>
      </w:r>
      <w:r w:rsidR="00856CB7">
        <w:fldChar w:fldCharType="begin"/>
      </w:r>
      <w:r w:rsidR="00856CB7">
        <w:instrText xml:space="preserve"> REF _Ref343344433 \w \h  \* MERGEFORMAT </w:instrText>
      </w:r>
      <w:r w:rsidR="00856CB7">
        <w:fldChar w:fldCharType="separate"/>
      </w:r>
      <w:r w:rsidR="00856CB7" w:rsidRPr="00856CB7">
        <w:rPr>
          <w:rFonts w:ascii="Times New Roman" w:hAnsi="Times New Roman"/>
        </w:rPr>
        <w:t>IV.E</w:t>
      </w:r>
      <w:r w:rsidR="00856CB7">
        <w:fldChar w:fldCharType="end"/>
      </w:r>
      <w:r w:rsidRPr="002153A1">
        <w:rPr>
          <w:rFonts w:ascii="Times New Roman" w:hAnsi="Times New Roman"/>
        </w:rPr>
        <w:t xml:space="preserve"> ; and</w:t>
      </w:r>
    </w:p>
    <w:p w:rsidR="009A1D39" w:rsidRPr="00CF6F98" w:rsidRDefault="009A1D39" w:rsidP="009A1D39">
      <w:pPr>
        <w:pStyle w:val="ListParagraph"/>
        <w:numPr>
          <w:ilvl w:val="0"/>
          <w:numId w:val="148"/>
        </w:numPr>
        <w:rPr>
          <w:rFonts w:ascii="Times New Roman" w:hAnsi="Times New Roman"/>
        </w:rPr>
      </w:pPr>
      <w:r w:rsidRPr="002153A1">
        <w:rPr>
          <w:rFonts w:ascii="Times New Roman" w:hAnsi="Times New Roman"/>
        </w:rPr>
        <w:t xml:space="preserve">The Reply to Reviewer Comments was timely submitted via EERE </w:t>
      </w:r>
      <w:proofErr w:type="spellStart"/>
      <w:r w:rsidRPr="002153A1">
        <w:rPr>
          <w:rFonts w:ascii="Times New Roman" w:hAnsi="Times New Roman"/>
        </w:rPr>
        <w:t>eXCHANGE</w:t>
      </w:r>
      <w:proofErr w:type="spellEnd"/>
      <w:r w:rsidRPr="002153A1">
        <w:rPr>
          <w:rFonts w:ascii="Times New Roman" w:hAnsi="Times New Roman"/>
        </w:rPr>
        <w:t xml:space="preserve"> by the applicable deadline.  See Section </w:t>
      </w:r>
      <w:r w:rsidR="00856CB7">
        <w:fldChar w:fldCharType="begin"/>
      </w:r>
      <w:r w:rsidR="00856CB7">
        <w:instrText xml:space="preserve"> REF _Ref343344266 \w \h  \* MERGEFORMAT </w:instrText>
      </w:r>
      <w:r w:rsidR="00856CB7">
        <w:fldChar w:fldCharType="separate"/>
      </w:r>
      <w:r w:rsidR="00856CB7" w:rsidRPr="00856CB7">
        <w:rPr>
          <w:rFonts w:ascii="Times New Roman" w:hAnsi="Times New Roman"/>
        </w:rPr>
        <w:t>IV.F</w:t>
      </w:r>
      <w:r w:rsidR="00856CB7">
        <w:fldChar w:fldCharType="end"/>
      </w:r>
      <w:r w:rsidRPr="002153A1">
        <w:rPr>
          <w:rFonts w:ascii="Times New Roman" w:hAnsi="Times New Roman"/>
        </w:rPr>
        <w:t xml:space="preserve"> of the FOA for guidance on the timely submission of Replies to Reviewer Comments</w:t>
      </w:r>
      <w:r w:rsidRPr="00CF6F98">
        <w:rPr>
          <w:rFonts w:ascii="Times New Roman" w:hAnsi="Times New Roman"/>
        </w:rPr>
        <w:t>.</w:t>
      </w:r>
    </w:p>
    <w:p w:rsidR="009A1D39" w:rsidRPr="00125480" w:rsidRDefault="009A1D39" w:rsidP="009A1D39">
      <w:pPr>
        <w:rPr>
          <w:rFonts w:ascii="Times New Roman" w:hAnsi="Times New Roman"/>
        </w:rPr>
      </w:pPr>
      <w:r w:rsidRPr="00CF6F98">
        <w:rPr>
          <w:rFonts w:ascii="Times New Roman" w:hAnsi="Times New Roman"/>
        </w:rPr>
        <w:t xml:space="preserve">Replies to Reviewer Comments that meet these requirements are deemed compliant.  </w:t>
      </w:r>
    </w:p>
    <w:p w:rsidR="009A1D39" w:rsidRPr="009A1D39" w:rsidRDefault="009A1D39" w:rsidP="009A1D39">
      <w:pPr>
        <w:spacing w:after="0"/>
        <w:outlineLvl w:val="3"/>
        <w:rPr>
          <w:rFonts w:ascii="Times New Roman" w:hAnsi="Times New Roman"/>
          <w:b/>
          <w:smallCaps/>
          <w:sz w:val="28"/>
          <w:szCs w:val="28"/>
          <w:u w:val="single"/>
        </w:rPr>
      </w:pPr>
    </w:p>
    <w:p w:rsidR="00CD1F60" w:rsidRPr="009A1D39" w:rsidRDefault="00CD1F60" w:rsidP="009A1D39">
      <w:pPr>
        <w:pStyle w:val="ListParagraph"/>
        <w:numPr>
          <w:ilvl w:val="2"/>
          <w:numId w:val="2"/>
        </w:numPr>
        <w:spacing w:after="0"/>
        <w:ind w:left="2160"/>
        <w:outlineLvl w:val="3"/>
        <w:rPr>
          <w:rFonts w:ascii="Times New Roman" w:hAnsi="Times New Roman"/>
          <w:b/>
          <w:smallCaps/>
          <w:sz w:val="28"/>
          <w:szCs w:val="28"/>
          <w:u w:val="single"/>
        </w:rPr>
      </w:pPr>
      <w:bookmarkStart w:id="309" w:name="_Ref343264624"/>
      <w:bookmarkStart w:id="310" w:name="_Toc343347956"/>
      <w:bookmarkStart w:id="311" w:name="_Toc290208633"/>
      <w:bookmarkStart w:id="312" w:name="_Toc296928997"/>
      <w:bookmarkStart w:id="313" w:name="_Toc305165701"/>
      <w:bookmarkStart w:id="314" w:name="_Toc305165822"/>
      <w:bookmarkStart w:id="315" w:name="_Toc305956993"/>
      <w:bookmarkEnd w:id="302"/>
      <w:bookmarkEnd w:id="303"/>
      <w:bookmarkEnd w:id="304"/>
      <w:bookmarkEnd w:id="305"/>
      <w:bookmarkEnd w:id="306"/>
      <w:r w:rsidRPr="009A1D39">
        <w:rPr>
          <w:rFonts w:ascii="Times New Roman" w:hAnsi="Times New Roman"/>
          <w:b/>
          <w:smallCaps/>
          <w:sz w:val="28"/>
          <w:szCs w:val="28"/>
        </w:rPr>
        <w:t>Responsiveness Criteria</w:t>
      </w:r>
      <w:bookmarkEnd w:id="309"/>
      <w:bookmarkEnd w:id="310"/>
    </w:p>
    <w:p w:rsidR="0000388D" w:rsidRDefault="0000388D" w:rsidP="009A1D39">
      <w:pPr>
        <w:rPr>
          <w:rFonts w:ascii="Times New Roman" w:hAnsi="Times New Roman"/>
        </w:rPr>
      </w:pPr>
    </w:p>
    <w:p w:rsidR="009A1D39" w:rsidRPr="00CF6F98" w:rsidRDefault="009A1D39" w:rsidP="009A1D39">
      <w:pPr>
        <w:rPr>
          <w:rFonts w:ascii="Times New Roman" w:hAnsi="Times New Roman"/>
        </w:rPr>
      </w:pPr>
      <w:r w:rsidRPr="00CF6F98">
        <w:rPr>
          <w:rFonts w:ascii="Times New Roman" w:hAnsi="Times New Roman"/>
        </w:rPr>
        <w:t xml:space="preserve">Nonresponsive submissions are not considered for award. Non-responsive Concept Papers will not receive a “discouraged” notification but will be rejected.  Applicants that have Concept Papers that are rejected are precluded from submitting a Full Application. </w:t>
      </w:r>
    </w:p>
    <w:p w:rsidR="009A1D39" w:rsidRPr="00CF6F98" w:rsidRDefault="009A1D39" w:rsidP="009A1D39">
      <w:pPr>
        <w:rPr>
          <w:rFonts w:ascii="Times New Roman" w:hAnsi="Times New Roman"/>
        </w:rPr>
      </w:pPr>
      <w:r w:rsidRPr="00CF6F98">
        <w:rPr>
          <w:rFonts w:ascii="Times New Roman" w:hAnsi="Times New Roman"/>
        </w:rPr>
        <w:t xml:space="preserve">Concept Papers and Full Applications will be evaluated using the following criteria to determine responsiveness:  </w:t>
      </w:r>
    </w:p>
    <w:p w:rsidR="009A1D39" w:rsidRPr="00CF6F98" w:rsidRDefault="009A1D39" w:rsidP="009A1D39">
      <w:pPr>
        <w:pStyle w:val="ListParagraph"/>
        <w:numPr>
          <w:ilvl w:val="0"/>
          <w:numId w:val="149"/>
        </w:numPr>
        <w:rPr>
          <w:rFonts w:ascii="Times New Roman" w:hAnsi="Times New Roman"/>
        </w:rPr>
      </w:pPr>
      <w:r w:rsidRPr="00CF6F98">
        <w:rPr>
          <w:rFonts w:ascii="Times New Roman" w:hAnsi="Times New Roman"/>
        </w:rPr>
        <w:t xml:space="preserve">DOE performs a preliminary review of Concept Papers and Full Applications to determine whether the proposed project falls within the parameters described in Sections </w:t>
      </w:r>
      <w:r w:rsidR="00856CB7">
        <w:fldChar w:fldCharType="begin"/>
      </w:r>
      <w:r w:rsidR="00856CB7">
        <w:instrText xml:space="preserve"> REF _Ref343344517 \w \h  \* MERGEFORMAT </w:instrText>
      </w:r>
      <w:r w:rsidR="00856CB7">
        <w:fldChar w:fldCharType="separate"/>
      </w:r>
      <w:r w:rsidR="00856CB7" w:rsidRPr="00856CB7">
        <w:rPr>
          <w:rFonts w:ascii="Times New Roman" w:hAnsi="Times New Roman"/>
        </w:rPr>
        <w:t>I.A</w:t>
      </w:r>
      <w:r w:rsidR="00856CB7">
        <w:fldChar w:fldCharType="end"/>
      </w:r>
      <w:r w:rsidRPr="002153A1">
        <w:rPr>
          <w:rFonts w:ascii="Times New Roman" w:hAnsi="Times New Roman"/>
        </w:rPr>
        <w:t xml:space="preserve">, </w:t>
      </w:r>
      <w:r w:rsidR="00856CB7">
        <w:fldChar w:fldCharType="begin"/>
      </w:r>
      <w:r w:rsidR="00856CB7">
        <w:instrText xml:space="preserve"> REF _Ref343344544 \w \h  \* MERGEFORMAT </w:instrText>
      </w:r>
      <w:r w:rsidR="00856CB7">
        <w:fldChar w:fldCharType="separate"/>
      </w:r>
      <w:r w:rsidR="00856CB7" w:rsidRPr="00856CB7">
        <w:rPr>
          <w:rFonts w:ascii="Times New Roman" w:hAnsi="Times New Roman"/>
        </w:rPr>
        <w:t>I.B</w:t>
      </w:r>
      <w:r w:rsidR="00856CB7">
        <w:fldChar w:fldCharType="end"/>
      </w:r>
      <w:r w:rsidRPr="002153A1">
        <w:rPr>
          <w:rFonts w:ascii="Times New Roman" w:hAnsi="Times New Roman"/>
        </w:rPr>
        <w:t xml:space="preserve">, </w:t>
      </w:r>
      <w:r w:rsidR="00856CB7">
        <w:fldChar w:fldCharType="begin"/>
      </w:r>
      <w:r w:rsidR="00856CB7">
        <w:instrText xml:space="preserve"> REF _Ref343344561 \w \h  \* MERGEFORMAT </w:instrText>
      </w:r>
      <w:r w:rsidR="00856CB7">
        <w:fldChar w:fldCharType="separate"/>
      </w:r>
      <w:r w:rsidR="00856CB7" w:rsidRPr="00856CB7">
        <w:rPr>
          <w:rFonts w:ascii="Times New Roman" w:hAnsi="Times New Roman"/>
        </w:rPr>
        <w:t>I.C</w:t>
      </w:r>
      <w:r w:rsidR="00856CB7">
        <w:fldChar w:fldCharType="end"/>
      </w:r>
      <w:r>
        <w:rPr>
          <w:rFonts w:ascii="Times New Roman" w:hAnsi="Times New Roman"/>
        </w:rPr>
        <w:t xml:space="preserve"> and </w:t>
      </w:r>
      <w:r w:rsidR="001B4AEB">
        <w:rPr>
          <w:rFonts w:ascii="Times New Roman" w:hAnsi="Times New Roman"/>
          <w:highlight w:val="yellow"/>
        </w:rPr>
        <w:fldChar w:fldCharType="begin"/>
      </w:r>
      <w:r>
        <w:rPr>
          <w:rFonts w:ascii="Times New Roman" w:hAnsi="Times New Roman"/>
        </w:rPr>
        <w:instrText xml:space="preserve"> REF _Ref343344580 \w \h </w:instrText>
      </w:r>
      <w:r w:rsidR="001B4AEB">
        <w:rPr>
          <w:rFonts w:ascii="Times New Roman" w:hAnsi="Times New Roman"/>
          <w:highlight w:val="yellow"/>
        </w:rPr>
      </w:r>
      <w:r w:rsidR="001B4AEB">
        <w:rPr>
          <w:rFonts w:ascii="Times New Roman" w:hAnsi="Times New Roman"/>
          <w:highlight w:val="yellow"/>
        </w:rPr>
        <w:fldChar w:fldCharType="separate"/>
      </w:r>
      <w:r w:rsidR="00856CB7">
        <w:rPr>
          <w:rFonts w:ascii="Times New Roman" w:hAnsi="Times New Roman"/>
        </w:rPr>
        <w:t>I.D</w:t>
      </w:r>
      <w:r w:rsidR="001B4AEB">
        <w:rPr>
          <w:rFonts w:ascii="Times New Roman" w:hAnsi="Times New Roman"/>
          <w:highlight w:val="yellow"/>
        </w:rPr>
        <w:fldChar w:fldCharType="end"/>
      </w:r>
      <w:r>
        <w:rPr>
          <w:rFonts w:ascii="Times New Roman" w:hAnsi="Times New Roman"/>
        </w:rPr>
        <w:t xml:space="preserve"> </w:t>
      </w:r>
      <w:r w:rsidRPr="00CF6F98">
        <w:rPr>
          <w:rFonts w:ascii="Times New Roman" w:hAnsi="Times New Roman"/>
        </w:rPr>
        <w:t xml:space="preserve">of the FOA.  </w:t>
      </w:r>
    </w:p>
    <w:p w:rsidR="009A1D39" w:rsidRPr="00CF6F98" w:rsidRDefault="009A1D39" w:rsidP="009A1D39">
      <w:pPr>
        <w:pStyle w:val="ListParagraph"/>
        <w:numPr>
          <w:ilvl w:val="0"/>
          <w:numId w:val="149"/>
        </w:numPr>
        <w:rPr>
          <w:rFonts w:ascii="Times New Roman" w:hAnsi="Times New Roman"/>
        </w:rPr>
      </w:pPr>
      <w:r w:rsidRPr="00CF6F98">
        <w:rPr>
          <w:rFonts w:ascii="Times New Roman" w:hAnsi="Times New Roman"/>
        </w:rPr>
        <w:t xml:space="preserve">Any Concept Papers or Full Applications that focus on “Areas Specifically Not of </w:t>
      </w:r>
      <w:r w:rsidRPr="002153A1">
        <w:rPr>
          <w:rFonts w:ascii="Times New Roman" w:hAnsi="Times New Roman"/>
        </w:rPr>
        <w:t xml:space="preserve">Interest” in Section </w:t>
      </w:r>
      <w:r w:rsidR="00856CB7">
        <w:fldChar w:fldCharType="begin"/>
      </w:r>
      <w:r w:rsidR="00856CB7">
        <w:instrText xml:space="preserve"> REF _Ref343344580 \w \h  \* MERGEFORMAT </w:instrText>
      </w:r>
      <w:r w:rsidR="00856CB7">
        <w:fldChar w:fldCharType="separate"/>
      </w:r>
      <w:r w:rsidR="00856CB7" w:rsidRPr="00856CB7">
        <w:rPr>
          <w:rFonts w:ascii="Times New Roman" w:hAnsi="Times New Roman"/>
        </w:rPr>
        <w:t>I.D</w:t>
      </w:r>
      <w:r w:rsidR="00856CB7">
        <w:fldChar w:fldCharType="end"/>
      </w:r>
      <w:r w:rsidRPr="002153A1">
        <w:rPr>
          <w:rFonts w:ascii="Times New Roman" w:hAnsi="Times New Roman"/>
        </w:rPr>
        <w:t xml:space="preserve"> of the</w:t>
      </w:r>
      <w:r w:rsidRPr="00CF6F98">
        <w:rPr>
          <w:rFonts w:ascii="Times New Roman" w:hAnsi="Times New Roman"/>
        </w:rPr>
        <w:t xml:space="preserve"> FOA are rejected as nonresponsive and are not considered for award. </w:t>
      </w:r>
    </w:p>
    <w:p w:rsidR="009A1D39" w:rsidRPr="002153A1" w:rsidRDefault="0000388D" w:rsidP="009A1D39">
      <w:pPr>
        <w:rPr>
          <w:rFonts w:ascii="Times New Roman" w:hAnsi="Times New Roman"/>
        </w:rPr>
      </w:pPr>
      <w:r>
        <w:rPr>
          <w:rFonts w:ascii="Times New Roman" w:hAnsi="Times New Roman"/>
        </w:rPr>
        <w:t xml:space="preserve">Other submissions that do not fall within the technical parameters described in Sections I.A, I.B, </w:t>
      </w:r>
      <w:proofErr w:type="gramStart"/>
      <w:r>
        <w:rPr>
          <w:rFonts w:ascii="Times New Roman" w:hAnsi="Times New Roman"/>
        </w:rPr>
        <w:t>I.C</w:t>
      </w:r>
      <w:proofErr w:type="gramEnd"/>
      <w:r>
        <w:rPr>
          <w:rFonts w:ascii="Times New Roman" w:hAnsi="Times New Roman"/>
        </w:rPr>
        <w:t xml:space="preserve"> of the FOA are also rejected as nonresponsive and are not considered for award.  </w:t>
      </w:r>
      <w:r w:rsidR="009A1D39" w:rsidRPr="00CF6F98">
        <w:rPr>
          <w:rFonts w:ascii="Times New Roman" w:hAnsi="Times New Roman"/>
        </w:rPr>
        <w:t xml:space="preserve">Nonresponsive Concept Papers will not receive a “discourage” classification but will be rejected and precluded from submitting a </w:t>
      </w:r>
      <w:r w:rsidR="009A1D39" w:rsidRPr="002153A1">
        <w:rPr>
          <w:rFonts w:ascii="Times New Roman" w:hAnsi="Times New Roman"/>
        </w:rPr>
        <w:t xml:space="preserve">Full Application.  </w:t>
      </w:r>
    </w:p>
    <w:p w:rsidR="009A1D39" w:rsidRPr="00125480" w:rsidRDefault="009A1D39" w:rsidP="009A1D39">
      <w:pPr>
        <w:rPr>
          <w:rFonts w:ascii="Times New Roman" w:hAnsi="Times New Roman"/>
        </w:rPr>
      </w:pPr>
      <w:r w:rsidRPr="002153A1">
        <w:rPr>
          <w:rFonts w:ascii="Times New Roman" w:hAnsi="Times New Roman"/>
        </w:rPr>
        <w:t xml:space="preserve">Please refer to Section </w:t>
      </w:r>
      <w:r w:rsidR="00856CB7">
        <w:fldChar w:fldCharType="begin"/>
      </w:r>
      <w:r w:rsidR="00856CB7">
        <w:instrText xml:space="preserve"> REF _Ref343344869 \w \h  \* MERGEFORMAT </w:instrText>
      </w:r>
      <w:r w:rsidR="00856CB7">
        <w:fldChar w:fldCharType="separate"/>
      </w:r>
      <w:r w:rsidR="00856CB7" w:rsidRPr="00856CB7">
        <w:rPr>
          <w:rFonts w:ascii="Times New Roman" w:hAnsi="Times New Roman"/>
        </w:rPr>
        <w:t>VI.A</w:t>
      </w:r>
      <w:r w:rsidR="00856CB7">
        <w:fldChar w:fldCharType="end"/>
      </w:r>
      <w:r w:rsidRPr="002153A1">
        <w:rPr>
          <w:rFonts w:ascii="Times New Roman" w:hAnsi="Times New Roman"/>
        </w:rPr>
        <w:t xml:space="preserve"> of the FOA</w:t>
      </w:r>
      <w:r w:rsidRPr="00CF6F98">
        <w:rPr>
          <w:rFonts w:ascii="Times New Roman" w:hAnsi="Times New Roman"/>
        </w:rPr>
        <w:t xml:space="preserve"> for guidance on notifications of nonresponsive submissions.   </w:t>
      </w:r>
    </w:p>
    <w:p w:rsidR="009A1D39" w:rsidRPr="009A1D39" w:rsidRDefault="009A1D39" w:rsidP="009A1D39">
      <w:pPr>
        <w:spacing w:after="0"/>
        <w:outlineLvl w:val="3"/>
        <w:rPr>
          <w:rFonts w:ascii="Times New Roman" w:hAnsi="Times New Roman"/>
          <w:b/>
          <w:smallCaps/>
          <w:sz w:val="28"/>
          <w:szCs w:val="28"/>
          <w:u w:val="single"/>
        </w:rPr>
      </w:pPr>
    </w:p>
    <w:p w:rsidR="00CD1F60" w:rsidRPr="009A1D39" w:rsidRDefault="00CD1F60" w:rsidP="009A1D39">
      <w:pPr>
        <w:pStyle w:val="ListParagraph"/>
        <w:numPr>
          <w:ilvl w:val="2"/>
          <w:numId w:val="2"/>
        </w:numPr>
        <w:spacing w:after="0"/>
        <w:ind w:left="2160"/>
        <w:outlineLvl w:val="3"/>
        <w:rPr>
          <w:rFonts w:ascii="Times New Roman" w:hAnsi="Times New Roman"/>
          <w:b/>
          <w:smallCaps/>
          <w:sz w:val="28"/>
          <w:szCs w:val="28"/>
          <w:u w:val="single"/>
        </w:rPr>
      </w:pPr>
      <w:bookmarkStart w:id="316" w:name="_Ref343347613"/>
      <w:bookmarkStart w:id="317" w:name="_Ref343347618"/>
      <w:bookmarkStart w:id="318" w:name="_Toc343347957"/>
      <w:bookmarkEnd w:id="311"/>
      <w:bookmarkEnd w:id="312"/>
      <w:bookmarkEnd w:id="313"/>
      <w:bookmarkEnd w:id="314"/>
      <w:bookmarkEnd w:id="315"/>
      <w:r w:rsidRPr="009A1D39">
        <w:rPr>
          <w:rFonts w:ascii="Times New Roman" w:hAnsi="Times New Roman"/>
          <w:b/>
          <w:smallCaps/>
          <w:sz w:val="28"/>
          <w:szCs w:val="28"/>
        </w:rPr>
        <w:t>Disclosures for Eligibility Determination</w:t>
      </w:r>
      <w:bookmarkEnd w:id="316"/>
      <w:bookmarkEnd w:id="317"/>
      <w:bookmarkEnd w:id="318"/>
    </w:p>
    <w:p w:rsidR="0000388D" w:rsidRDefault="0000388D" w:rsidP="009A1D39">
      <w:pPr>
        <w:spacing w:after="0"/>
        <w:rPr>
          <w:rFonts w:ascii="Times New Roman" w:hAnsi="Times New Roman"/>
          <w:szCs w:val="24"/>
        </w:rPr>
      </w:pPr>
    </w:p>
    <w:p w:rsidR="009A1D39" w:rsidRPr="00125480" w:rsidRDefault="009A1D39" w:rsidP="009A1D39">
      <w:pPr>
        <w:spacing w:after="0"/>
        <w:rPr>
          <w:rFonts w:ascii="Times New Roman" w:hAnsi="Times New Roman"/>
          <w:szCs w:val="24"/>
        </w:rPr>
      </w:pPr>
      <w:r w:rsidRPr="00125480">
        <w:rPr>
          <w:rFonts w:ascii="Times New Roman" w:hAnsi="Times New Roman"/>
          <w:szCs w:val="24"/>
        </w:rPr>
        <w:t xml:space="preserve">Applicants are required to disclose in their Full Applications if any of the following conditions exist: </w:t>
      </w:r>
    </w:p>
    <w:p w:rsidR="009A1D39" w:rsidRPr="00125480" w:rsidRDefault="009A1D39" w:rsidP="009A1D39">
      <w:pPr>
        <w:spacing w:after="0"/>
        <w:rPr>
          <w:rFonts w:ascii="Times New Roman" w:hAnsi="Times New Roman"/>
          <w:szCs w:val="24"/>
        </w:rPr>
      </w:pPr>
    </w:p>
    <w:p w:rsidR="009A1D39" w:rsidRPr="00125480" w:rsidRDefault="009A1D39" w:rsidP="009A1D39">
      <w:pPr>
        <w:pStyle w:val="ListParagraph"/>
        <w:numPr>
          <w:ilvl w:val="0"/>
          <w:numId w:val="20"/>
        </w:numPr>
        <w:spacing w:after="0"/>
        <w:rPr>
          <w:rFonts w:ascii="Times New Roman" w:hAnsi="Times New Roman"/>
          <w:szCs w:val="24"/>
        </w:rPr>
      </w:pPr>
      <w:r w:rsidRPr="00125480">
        <w:rPr>
          <w:rFonts w:ascii="Times New Roman" w:hAnsi="Times New Roman"/>
          <w:szCs w:val="24"/>
        </w:rPr>
        <w:t>The Applicant (or a member of the Project Team) is under investigation for or has been convicted of fraud or similar acts, violations of U.S. export controls laws and regulations, or violations of the Drug-Free Workplace Act of 1988 (Pub. L. 100-690, Title V, Subtitle D; 41 U.S.C. 701, et seq.);</w:t>
      </w:r>
    </w:p>
    <w:p w:rsidR="009A1D39" w:rsidRPr="00125480" w:rsidRDefault="009A1D39" w:rsidP="009A1D39">
      <w:pPr>
        <w:pStyle w:val="ListParagraph"/>
        <w:spacing w:after="0"/>
        <w:ind w:left="1080"/>
        <w:rPr>
          <w:rFonts w:ascii="Times New Roman" w:hAnsi="Times New Roman"/>
          <w:szCs w:val="24"/>
        </w:rPr>
      </w:pPr>
    </w:p>
    <w:p w:rsidR="009A1D39" w:rsidRPr="00125480" w:rsidRDefault="009A1D39" w:rsidP="009A1D39">
      <w:pPr>
        <w:pStyle w:val="ListParagraph"/>
        <w:numPr>
          <w:ilvl w:val="0"/>
          <w:numId w:val="20"/>
        </w:numPr>
        <w:spacing w:after="0"/>
        <w:rPr>
          <w:rFonts w:ascii="Times New Roman" w:hAnsi="Times New Roman"/>
          <w:szCs w:val="24"/>
        </w:rPr>
      </w:pPr>
      <w:r w:rsidRPr="00125480">
        <w:rPr>
          <w:rFonts w:ascii="Times New Roman" w:hAnsi="Times New Roman"/>
          <w:szCs w:val="24"/>
        </w:rPr>
        <w:t>The Applicant (or a member of the Project Team) is debarred, suspended, proposed for debarment, or otherwise declared ineligible from receiving Federal contracts, awards, and financial assistance and benefits; and</w:t>
      </w:r>
    </w:p>
    <w:p w:rsidR="009A1D39" w:rsidRPr="00125480" w:rsidRDefault="009A1D39" w:rsidP="009A1D39">
      <w:pPr>
        <w:spacing w:after="0"/>
        <w:rPr>
          <w:rFonts w:ascii="Times New Roman" w:hAnsi="Times New Roman"/>
          <w:szCs w:val="24"/>
        </w:rPr>
      </w:pPr>
    </w:p>
    <w:p w:rsidR="009A1D39" w:rsidRPr="00125480" w:rsidRDefault="009A1D39" w:rsidP="009A1D39">
      <w:pPr>
        <w:pStyle w:val="ListParagraph"/>
        <w:numPr>
          <w:ilvl w:val="0"/>
          <w:numId w:val="20"/>
        </w:numPr>
        <w:spacing w:after="0"/>
        <w:rPr>
          <w:rFonts w:ascii="Times New Roman" w:hAnsi="Times New Roman"/>
          <w:szCs w:val="24"/>
        </w:rPr>
      </w:pPr>
      <w:r w:rsidRPr="00125480">
        <w:rPr>
          <w:rFonts w:ascii="Times New Roman" w:hAnsi="Times New Roman"/>
          <w:szCs w:val="24"/>
        </w:rPr>
        <w:lastRenderedPageBreak/>
        <w:t>The Applicant (or a member of the Project Team) is insolvent.</w:t>
      </w:r>
    </w:p>
    <w:p w:rsidR="009A1D39" w:rsidRPr="00125480" w:rsidRDefault="009A1D39" w:rsidP="009A1D39">
      <w:pPr>
        <w:spacing w:after="0"/>
        <w:rPr>
          <w:rFonts w:ascii="Times New Roman" w:hAnsi="Times New Roman"/>
          <w:szCs w:val="24"/>
        </w:rPr>
      </w:pPr>
    </w:p>
    <w:p w:rsidR="009A1D39" w:rsidRPr="00125480" w:rsidRDefault="009A1D39" w:rsidP="009A1D39">
      <w:pPr>
        <w:spacing w:after="0"/>
        <w:rPr>
          <w:rFonts w:ascii="Times New Roman" w:hAnsi="Times New Roman"/>
          <w:szCs w:val="24"/>
        </w:rPr>
      </w:pPr>
      <w:r w:rsidRPr="00125480">
        <w:rPr>
          <w:rFonts w:ascii="Times New Roman" w:hAnsi="Times New Roman"/>
          <w:szCs w:val="24"/>
        </w:rPr>
        <w:t>The DOE Contracting Officer may reject a Full Application if any of the above conditions exist.  If the DOE Contracting Officer rejects the Full Application, it will not be considered for award.</w:t>
      </w:r>
    </w:p>
    <w:p w:rsidR="009A1D39" w:rsidRPr="00125480" w:rsidRDefault="009A1D39" w:rsidP="009A1D39">
      <w:pPr>
        <w:spacing w:after="0"/>
        <w:rPr>
          <w:rFonts w:ascii="Times New Roman" w:hAnsi="Times New Roman"/>
          <w:szCs w:val="24"/>
        </w:rPr>
      </w:pPr>
    </w:p>
    <w:p w:rsidR="009A1D39" w:rsidRPr="00125480" w:rsidRDefault="009A1D39" w:rsidP="009A1D39">
      <w:pPr>
        <w:spacing w:after="0"/>
        <w:rPr>
          <w:rFonts w:ascii="Times New Roman" w:hAnsi="Times New Roman"/>
          <w:szCs w:val="24"/>
        </w:rPr>
      </w:pPr>
      <w:r w:rsidRPr="00125480">
        <w:rPr>
          <w:rFonts w:ascii="Times New Roman" w:hAnsi="Times New Roman"/>
          <w:szCs w:val="24"/>
        </w:rPr>
        <w:t xml:space="preserve">Please refer to Sections </w:t>
      </w:r>
      <w:r w:rsidR="001B4AEB">
        <w:rPr>
          <w:rFonts w:ascii="Times New Roman" w:hAnsi="Times New Roman"/>
          <w:szCs w:val="24"/>
        </w:rPr>
        <w:fldChar w:fldCharType="begin"/>
      </w:r>
      <w:r>
        <w:rPr>
          <w:rFonts w:ascii="Times New Roman" w:hAnsi="Times New Roman"/>
          <w:szCs w:val="24"/>
        </w:rPr>
        <w:instrText xml:space="preserve"> REF _Ref341860668 \w \h </w:instrText>
      </w:r>
      <w:r w:rsidR="001B4AEB">
        <w:rPr>
          <w:rFonts w:ascii="Times New Roman" w:hAnsi="Times New Roman"/>
          <w:szCs w:val="24"/>
        </w:rPr>
      </w:r>
      <w:r w:rsidR="001B4AEB">
        <w:rPr>
          <w:rFonts w:ascii="Times New Roman" w:hAnsi="Times New Roman"/>
          <w:szCs w:val="24"/>
        </w:rPr>
        <w:fldChar w:fldCharType="separate"/>
      </w:r>
      <w:r w:rsidR="00856CB7">
        <w:rPr>
          <w:rFonts w:ascii="Times New Roman" w:hAnsi="Times New Roman"/>
          <w:szCs w:val="24"/>
        </w:rPr>
        <w:t>IV.D.10</w:t>
      </w:r>
      <w:r w:rsidR="001B4AEB">
        <w:rPr>
          <w:rFonts w:ascii="Times New Roman" w:hAnsi="Times New Roman"/>
          <w:szCs w:val="24"/>
        </w:rPr>
        <w:fldChar w:fldCharType="end"/>
      </w:r>
      <w:r>
        <w:rPr>
          <w:rFonts w:ascii="Times New Roman" w:hAnsi="Times New Roman"/>
          <w:szCs w:val="24"/>
        </w:rPr>
        <w:t xml:space="preserve"> </w:t>
      </w:r>
      <w:r w:rsidRPr="00125480">
        <w:rPr>
          <w:rFonts w:ascii="Times New Roman" w:hAnsi="Times New Roman"/>
          <w:szCs w:val="24"/>
        </w:rPr>
        <w:t xml:space="preserve">and </w:t>
      </w:r>
      <w:r w:rsidR="001B4AEB">
        <w:rPr>
          <w:rFonts w:ascii="Times New Roman" w:hAnsi="Times New Roman"/>
          <w:szCs w:val="24"/>
        </w:rPr>
        <w:fldChar w:fldCharType="begin"/>
      </w:r>
      <w:r>
        <w:rPr>
          <w:rFonts w:ascii="Times New Roman" w:hAnsi="Times New Roman"/>
          <w:szCs w:val="24"/>
        </w:rPr>
        <w:instrText xml:space="preserve"> REF _Ref343345021 \w \h </w:instrText>
      </w:r>
      <w:r w:rsidR="001B4AEB">
        <w:rPr>
          <w:rFonts w:ascii="Times New Roman" w:hAnsi="Times New Roman"/>
          <w:szCs w:val="24"/>
        </w:rPr>
      </w:r>
      <w:r w:rsidR="001B4AEB">
        <w:rPr>
          <w:rFonts w:ascii="Times New Roman" w:hAnsi="Times New Roman"/>
          <w:szCs w:val="24"/>
        </w:rPr>
        <w:fldChar w:fldCharType="separate"/>
      </w:r>
      <w:r w:rsidR="00856CB7">
        <w:rPr>
          <w:rFonts w:ascii="Times New Roman" w:hAnsi="Times New Roman"/>
          <w:szCs w:val="24"/>
        </w:rPr>
        <w:t>VIII.C</w:t>
      </w:r>
      <w:r w:rsidR="001B4AEB">
        <w:rPr>
          <w:rFonts w:ascii="Times New Roman" w:hAnsi="Times New Roman"/>
          <w:szCs w:val="24"/>
        </w:rPr>
        <w:fldChar w:fldCharType="end"/>
      </w:r>
      <w:r>
        <w:rPr>
          <w:rFonts w:ascii="Times New Roman" w:hAnsi="Times New Roman"/>
          <w:szCs w:val="24"/>
        </w:rPr>
        <w:t xml:space="preserve"> </w:t>
      </w:r>
      <w:r w:rsidRPr="00125480">
        <w:rPr>
          <w:rFonts w:ascii="Times New Roman" w:hAnsi="Times New Roman"/>
          <w:szCs w:val="24"/>
        </w:rPr>
        <w:t xml:space="preserve">of the FOA for guidance on submitting a full and complete disclosure of the requested information.  </w:t>
      </w:r>
    </w:p>
    <w:p w:rsidR="009A1D39" w:rsidRPr="009A1D39" w:rsidRDefault="009A1D39" w:rsidP="009A1D39">
      <w:pPr>
        <w:spacing w:after="0"/>
        <w:outlineLvl w:val="3"/>
        <w:rPr>
          <w:rFonts w:ascii="Times New Roman" w:hAnsi="Times New Roman"/>
          <w:b/>
          <w:smallCaps/>
          <w:sz w:val="28"/>
          <w:szCs w:val="28"/>
          <w:u w:val="single"/>
        </w:rPr>
      </w:pPr>
    </w:p>
    <w:p w:rsidR="00CD1F60" w:rsidRPr="009A1D39" w:rsidRDefault="00CD1F60" w:rsidP="009A1D39">
      <w:pPr>
        <w:pStyle w:val="ListParagraph"/>
        <w:numPr>
          <w:ilvl w:val="2"/>
          <w:numId w:val="2"/>
        </w:numPr>
        <w:spacing w:after="0"/>
        <w:ind w:left="2160"/>
        <w:outlineLvl w:val="3"/>
        <w:rPr>
          <w:rFonts w:ascii="Times New Roman" w:hAnsi="Times New Roman"/>
          <w:b/>
          <w:smallCaps/>
          <w:sz w:val="28"/>
          <w:szCs w:val="28"/>
          <w:u w:val="single"/>
        </w:rPr>
      </w:pPr>
      <w:bookmarkStart w:id="319" w:name="_Toc290208635"/>
      <w:bookmarkStart w:id="320" w:name="_Toc296928999"/>
      <w:bookmarkStart w:id="321" w:name="_Toc305165703"/>
      <w:bookmarkStart w:id="322" w:name="_Toc305165824"/>
      <w:bookmarkStart w:id="323" w:name="_Toc305956995"/>
      <w:bookmarkStart w:id="324" w:name="_Toc343347958"/>
      <w:r w:rsidRPr="009A1D39">
        <w:rPr>
          <w:rFonts w:ascii="Times New Roman" w:hAnsi="Times New Roman"/>
          <w:b/>
          <w:smallCaps/>
          <w:sz w:val="28"/>
          <w:szCs w:val="28"/>
        </w:rPr>
        <w:t>Limitation on Number of Applications</w:t>
      </w:r>
      <w:bookmarkEnd w:id="319"/>
      <w:bookmarkEnd w:id="320"/>
      <w:bookmarkEnd w:id="321"/>
      <w:bookmarkEnd w:id="322"/>
      <w:bookmarkEnd w:id="323"/>
      <w:bookmarkEnd w:id="324"/>
    </w:p>
    <w:p w:rsidR="0000388D" w:rsidRDefault="0000388D" w:rsidP="009A1D39">
      <w:pPr>
        <w:rPr>
          <w:rFonts w:ascii="Times New Roman" w:hAnsi="Times New Roman"/>
        </w:rPr>
      </w:pPr>
    </w:p>
    <w:p w:rsidR="009A1D39" w:rsidRPr="009A1D39" w:rsidRDefault="009A1D39" w:rsidP="009A1D39">
      <w:pPr>
        <w:rPr>
          <w:rFonts w:ascii="Times New Roman" w:hAnsi="Times New Roman"/>
        </w:rPr>
      </w:pPr>
      <w:r w:rsidRPr="009A1D39">
        <w:rPr>
          <w:rFonts w:ascii="Times New Roman" w:hAnsi="Times New Roman"/>
        </w:rPr>
        <w:t xml:space="preserve">An Applicant may submit </w:t>
      </w:r>
      <w:r w:rsidR="00955F67">
        <w:rPr>
          <w:rFonts w:ascii="Times New Roman" w:hAnsi="Times New Roman"/>
        </w:rPr>
        <w:t xml:space="preserve">a </w:t>
      </w:r>
      <w:r w:rsidRPr="009A1D39">
        <w:rPr>
          <w:rFonts w:ascii="Times New Roman" w:hAnsi="Times New Roman"/>
        </w:rPr>
        <w:t>single and self-sufficient applications for</w:t>
      </w:r>
      <w:r w:rsidR="00955F67">
        <w:rPr>
          <w:rFonts w:ascii="Times New Roman" w:hAnsi="Times New Roman"/>
        </w:rPr>
        <w:t xml:space="preserve"> each tier (</w:t>
      </w:r>
      <w:r w:rsidRPr="009A1D39">
        <w:rPr>
          <w:rFonts w:ascii="Times New Roman" w:hAnsi="Times New Roman"/>
        </w:rPr>
        <w:t xml:space="preserve">Tier 0 Tier 1, Tier 1S, Tier 2 </w:t>
      </w:r>
      <w:r w:rsidR="00955F67">
        <w:rPr>
          <w:rFonts w:ascii="Times New Roman" w:hAnsi="Times New Roman"/>
        </w:rPr>
        <w:t>and Tier 2S)</w:t>
      </w:r>
      <w:r w:rsidRPr="009A1D39">
        <w:rPr>
          <w:rFonts w:ascii="Times New Roman" w:hAnsi="Times New Roman"/>
        </w:rPr>
        <w:t>.   Each application must be for a completely different platform and product family.</w:t>
      </w:r>
      <w:r w:rsidR="0000388D">
        <w:rPr>
          <w:rFonts w:ascii="Times New Roman" w:hAnsi="Times New Roman"/>
        </w:rPr>
        <w:t xml:space="preserve"> </w:t>
      </w:r>
    </w:p>
    <w:p w:rsidR="009A1D39" w:rsidRPr="009A1D39" w:rsidRDefault="009A1D39" w:rsidP="009A1D39">
      <w:pPr>
        <w:rPr>
          <w:rFonts w:ascii="Times New Roman" w:hAnsi="Times New Roman"/>
        </w:rPr>
      </w:pPr>
      <w:r w:rsidRPr="009A1D39">
        <w:rPr>
          <w:rFonts w:ascii="Times New Roman" w:hAnsi="Times New Roman"/>
        </w:rPr>
        <w:t>Applicants may submit an application for a higher Tier award even if they did not receive a lower Tier award previously.</w:t>
      </w:r>
    </w:p>
    <w:p w:rsidR="009A1D39" w:rsidRPr="009A1D39" w:rsidRDefault="009A1D39" w:rsidP="009A1D39">
      <w:pPr>
        <w:rPr>
          <w:rFonts w:ascii="Times New Roman" w:hAnsi="Times New Roman"/>
        </w:rPr>
      </w:pPr>
      <w:r w:rsidRPr="009A1D39">
        <w:rPr>
          <w:rFonts w:ascii="Times New Roman" w:hAnsi="Times New Roman"/>
        </w:rPr>
        <w:t xml:space="preserve">Applicants may apply for funding if they received a Tier 0 and/or Tier 1 award under the prior SunShot Incubator Program.  However, Applicants are not allowed to apply for funding for a project or product that has already received a Tier 2 award under the prior Photovoltaic Technology Incubator Program or the SunShot Incubator Program.  Applicants that have previously received a Tier 2 award can only apply to this program with a new product or solution. </w:t>
      </w:r>
    </w:p>
    <w:p w:rsidR="009A1D39" w:rsidRPr="009A1D39" w:rsidRDefault="009A1D39" w:rsidP="009A1D39">
      <w:pPr>
        <w:spacing w:after="0"/>
        <w:outlineLvl w:val="3"/>
        <w:rPr>
          <w:rFonts w:ascii="Times New Roman" w:hAnsi="Times New Roman"/>
          <w:b/>
          <w:smallCaps/>
          <w:sz w:val="28"/>
          <w:szCs w:val="28"/>
          <w:u w:val="single"/>
        </w:rPr>
      </w:pPr>
    </w:p>
    <w:p w:rsidR="003E4B30" w:rsidRDefault="0009716D" w:rsidP="009A1D39">
      <w:pPr>
        <w:pStyle w:val="ListParagraph"/>
        <w:numPr>
          <w:ilvl w:val="0"/>
          <w:numId w:val="2"/>
        </w:numPr>
        <w:spacing w:after="0"/>
        <w:outlineLvl w:val="0"/>
        <w:rPr>
          <w:rFonts w:ascii="Times New Roman" w:hAnsi="Times New Roman"/>
          <w:b/>
          <w:smallCaps/>
          <w:sz w:val="28"/>
          <w:szCs w:val="28"/>
          <w:u w:val="single"/>
        </w:rPr>
      </w:pPr>
      <w:bookmarkStart w:id="325" w:name="_Toc343347959"/>
      <w:bookmarkStart w:id="326" w:name="_Toc346012022"/>
      <w:bookmarkStart w:id="327" w:name="_Toc290208636"/>
      <w:bookmarkStart w:id="328" w:name="_Toc296929000"/>
      <w:bookmarkStart w:id="329" w:name="_Toc305165704"/>
      <w:bookmarkStart w:id="330" w:name="_Toc305165825"/>
      <w:bookmarkStart w:id="331" w:name="_Toc305956996"/>
      <w:bookmarkStart w:id="332" w:name="_Toc307771354"/>
      <w:bookmarkStart w:id="333" w:name="_Toc308703654"/>
      <w:bookmarkEnd w:id="181"/>
      <w:bookmarkEnd w:id="182"/>
      <w:bookmarkEnd w:id="183"/>
      <w:bookmarkEnd w:id="184"/>
      <w:bookmarkEnd w:id="185"/>
      <w:bookmarkEnd w:id="186"/>
      <w:bookmarkEnd w:id="187"/>
      <w:r w:rsidRPr="009A1D39">
        <w:rPr>
          <w:rFonts w:ascii="Times New Roman" w:hAnsi="Times New Roman"/>
          <w:b/>
          <w:smallCaps/>
          <w:sz w:val="28"/>
          <w:szCs w:val="28"/>
          <w:u w:val="single"/>
        </w:rPr>
        <w:t>Application and Submission Informatio</w:t>
      </w:r>
      <w:r w:rsidR="005A5DD3" w:rsidRPr="009A1D39">
        <w:rPr>
          <w:rFonts w:ascii="Times New Roman" w:hAnsi="Times New Roman"/>
          <w:b/>
          <w:smallCaps/>
          <w:sz w:val="28"/>
          <w:szCs w:val="28"/>
          <w:u w:val="single"/>
        </w:rPr>
        <w:t>n</w:t>
      </w:r>
      <w:bookmarkEnd w:id="325"/>
      <w:bookmarkEnd w:id="326"/>
    </w:p>
    <w:p w:rsidR="009A1D39" w:rsidRPr="009A1D39" w:rsidRDefault="009A1D39" w:rsidP="009A1D39">
      <w:pPr>
        <w:spacing w:after="0"/>
        <w:outlineLvl w:val="3"/>
        <w:rPr>
          <w:rFonts w:ascii="Times New Roman" w:hAnsi="Times New Roman"/>
          <w:b/>
          <w:smallCaps/>
          <w:sz w:val="28"/>
          <w:szCs w:val="28"/>
          <w:u w:val="single"/>
        </w:rPr>
      </w:pPr>
    </w:p>
    <w:p w:rsidR="003E4B30" w:rsidRDefault="003E4B30" w:rsidP="009A1D39">
      <w:pPr>
        <w:pStyle w:val="ListParagraph"/>
        <w:numPr>
          <w:ilvl w:val="1"/>
          <w:numId w:val="2"/>
        </w:numPr>
        <w:spacing w:after="0"/>
        <w:ind w:left="1260"/>
        <w:outlineLvl w:val="1"/>
        <w:rPr>
          <w:rFonts w:ascii="Times New Roman" w:hAnsi="Times New Roman"/>
          <w:b/>
          <w:smallCaps/>
          <w:sz w:val="28"/>
          <w:szCs w:val="28"/>
          <w:u w:val="single"/>
        </w:rPr>
      </w:pPr>
      <w:bookmarkStart w:id="334" w:name="_Toc343347960"/>
      <w:bookmarkStart w:id="335" w:name="_Toc346012023"/>
      <w:bookmarkStart w:id="336" w:name="_Toc290208637"/>
      <w:bookmarkStart w:id="337" w:name="_Toc296929001"/>
      <w:bookmarkStart w:id="338" w:name="_Toc305165705"/>
      <w:bookmarkStart w:id="339" w:name="_Toc305165826"/>
      <w:bookmarkStart w:id="340" w:name="_Toc305956997"/>
      <w:bookmarkStart w:id="341" w:name="_Toc307771355"/>
      <w:bookmarkStart w:id="342" w:name="_Toc308703655"/>
      <w:r w:rsidRPr="009A1D39">
        <w:rPr>
          <w:rFonts w:ascii="Times New Roman" w:hAnsi="Times New Roman"/>
          <w:b/>
          <w:smallCaps/>
          <w:sz w:val="28"/>
          <w:szCs w:val="28"/>
          <w:u w:val="single"/>
        </w:rPr>
        <w:t>Application Form</w:t>
      </w:r>
      <w:bookmarkEnd w:id="334"/>
      <w:bookmarkEnd w:id="335"/>
    </w:p>
    <w:p w:rsidR="0000388D" w:rsidRDefault="0000388D" w:rsidP="001F4998">
      <w:pPr>
        <w:rPr>
          <w:rFonts w:ascii="Times New Roman" w:hAnsi="Times New Roman"/>
          <w:szCs w:val="24"/>
        </w:rPr>
      </w:pPr>
    </w:p>
    <w:p w:rsidR="009A1D39" w:rsidRDefault="009A1D39" w:rsidP="001F4998">
      <w:pPr>
        <w:rPr>
          <w:rFonts w:ascii="Times New Roman" w:hAnsi="Times New Roman"/>
          <w:szCs w:val="24"/>
        </w:rPr>
      </w:pPr>
      <w:r w:rsidRPr="00CD1F60">
        <w:rPr>
          <w:rFonts w:ascii="Times New Roman" w:hAnsi="Times New Roman"/>
          <w:szCs w:val="24"/>
        </w:rPr>
        <w:t xml:space="preserve">Required forms for Full Applications are available </w:t>
      </w:r>
      <w:r w:rsidR="00A77495">
        <w:rPr>
          <w:rFonts w:ascii="Times New Roman" w:hAnsi="Times New Roman"/>
          <w:szCs w:val="24"/>
        </w:rPr>
        <w:t xml:space="preserve">at </w:t>
      </w:r>
      <w:hyperlink r:id="rId40" w:history="1">
        <w:r w:rsidRPr="009140FB">
          <w:rPr>
            <w:rStyle w:val="Hyperlink"/>
            <w:rFonts w:ascii="Times New Roman" w:hAnsi="Times New Roman"/>
            <w:szCs w:val="24"/>
          </w:rPr>
          <w:t>https://eere-exchange.energy.gov</w:t>
        </w:r>
      </w:hyperlink>
    </w:p>
    <w:p w:rsidR="009A1D39" w:rsidRPr="009A1D39" w:rsidRDefault="009A1D39" w:rsidP="009A1D39">
      <w:pPr>
        <w:spacing w:after="0"/>
        <w:outlineLvl w:val="1"/>
        <w:rPr>
          <w:rFonts w:ascii="Times New Roman" w:hAnsi="Times New Roman"/>
          <w:b/>
          <w:smallCaps/>
          <w:sz w:val="28"/>
          <w:szCs w:val="28"/>
          <w:u w:val="single"/>
        </w:rPr>
      </w:pPr>
    </w:p>
    <w:p w:rsidR="003E4B30" w:rsidRDefault="003E4B30" w:rsidP="009A1D39">
      <w:pPr>
        <w:pStyle w:val="ListParagraph"/>
        <w:numPr>
          <w:ilvl w:val="1"/>
          <w:numId w:val="2"/>
        </w:numPr>
        <w:spacing w:after="0"/>
        <w:ind w:left="1260"/>
        <w:outlineLvl w:val="1"/>
        <w:rPr>
          <w:rFonts w:ascii="Times New Roman" w:hAnsi="Times New Roman"/>
          <w:b/>
          <w:smallCaps/>
          <w:sz w:val="28"/>
          <w:szCs w:val="28"/>
          <w:u w:val="single"/>
        </w:rPr>
      </w:pPr>
      <w:bookmarkStart w:id="343" w:name="_Toc308703656"/>
      <w:bookmarkStart w:id="344" w:name="_Ref343264514"/>
      <w:bookmarkStart w:id="345" w:name="_Ref343266919"/>
      <w:bookmarkStart w:id="346" w:name="_Ref343266938"/>
      <w:bookmarkStart w:id="347" w:name="_Toc343347961"/>
      <w:bookmarkStart w:id="348" w:name="_Toc346012024"/>
      <w:bookmarkStart w:id="349" w:name="_Toc305956998"/>
      <w:bookmarkStart w:id="350" w:name="_Toc307771356"/>
      <w:bookmarkStart w:id="351" w:name="_Toc308703657"/>
      <w:bookmarkStart w:id="352" w:name="_Ref343255448"/>
      <w:bookmarkStart w:id="353" w:name="_Ref343255462"/>
      <w:bookmarkEnd w:id="336"/>
      <w:bookmarkEnd w:id="337"/>
      <w:bookmarkEnd w:id="338"/>
      <w:bookmarkEnd w:id="339"/>
      <w:bookmarkEnd w:id="340"/>
      <w:bookmarkEnd w:id="341"/>
      <w:bookmarkEnd w:id="342"/>
      <w:bookmarkEnd w:id="343"/>
      <w:r w:rsidRPr="009A1D39">
        <w:rPr>
          <w:rFonts w:ascii="Times New Roman" w:hAnsi="Times New Roman"/>
          <w:b/>
          <w:smallCaps/>
          <w:sz w:val="28"/>
          <w:szCs w:val="28"/>
          <w:u w:val="single"/>
        </w:rPr>
        <w:t>Content and Form of Letters of Intent to Apply</w:t>
      </w:r>
      <w:bookmarkEnd w:id="344"/>
      <w:bookmarkEnd w:id="345"/>
      <w:bookmarkEnd w:id="346"/>
      <w:bookmarkEnd w:id="347"/>
      <w:bookmarkEnd w:id="348"/>
    </w:p>
    <w:p w:rsidR="0000388D" w:rsidRDefault="0000388D" w:rsidP="009A1D39">
      <w:pPr>
        <w:rPr>
          <w:rFonts w:ascii="Times New Roman" w:hAnsi="Times New Roman"/>
        </w:rPr>
      </w:pPr>
    </w:p>
    <w:p w:rsidR="009A1D39" w:rsidRPr="009A1D39" w:rsidRDefault="009A1D39" w:rsidP="009A1D39">
      <w:pPr>
        <w:rPr>
          <w:rFonts w:ascii="Times New Roman" w:hAnsi="Times New Roman"/>
          <w:b/>
          <w:sz w:val="28"/>
          <w:szCs w:val="28"/>
        </w:rPr>
      </w:pPr>
      <w:r w:rsidRPr="009A1D39">
        <w:rPr>
          <w:rFonts w:ascii="Times New Roman" w:hAnsi="Times New Roman"/>
        </w:rPr>
        <w:t xml:space="preserve">To facilitate the timely review of applications, Applicants are requested to submit an optional Letter of Intent to Apply to </w:t>
      </w:r>
      <w:hyperlink r:id="rId41" w:history="1">
        <w:r w:rsidRPr="009A1D39">
          <w:rPr>
            <w:rStyle w:val="Hyperlink"/>
            <w:rFonts w:ascii="Times New Roman" w:hAnsi="Times New Roman"/>
          </w:rPr>
          <w:t>SunShot.Incubator@ee.doe.gov</w:t>
        </w:r>
      </w:hyperlink>
      <w:r w:rsidRPr="009A1D39">
        <w:rPr>
          <w:rFonts w:ascii="Times New Roman" w:hAnsi="Times New Roman"/>
        </w:rPr>
        <w:t xml:space="preserve"> as early as possible.  Please submit an e-mail with text only. Applicants should use “DE-FOA-</w:t>
      </w:r>
      <w:r w:rsidR="0000388D">
        <w:rPr>
          <w:rFonts w:ascii="Times New Roman" w:hAnsi="Times New Roman"/>
        </w:rPr>
        <w:t>0000</w:t>
      </w:r>
      <w:r w:rsidRPr="009A1D39">
        <w:rPr>
          <w:rFonts w:ascii="Times New Roman" w:hAnsi="Times New Roman"/>
        </w:rPr>
        <w:t xml:space="preserve">838 LOI” as the subject line. The body of the email should include the name of the Applicant, the project’s major technology area (i.e. CIGS, </w:t>
      </w:r>
      <w:proofErr w:type="spellStart"/>
      <w:r w:rsidRPr="009A1D39">
        <w:rPr>
          <w:rFonts w:ascii="Times New Roman" w:hAnsi="Times New Roman"/>
        </w:rPr>
        <w:t>CdTe</w:t>
      </w:r>
      <w:proofErr w:type="spellEnd"/>
      <w:r w:rsidRPr="009A1D39">
        <w:rPr>
          <w:rFonts w:ascii="Times New Roman" w:hAnsi="Times New Roman"/>
        </w:rPr>
        <w:t xml:space="preserve">, CPV, racking, permitting, customer acquisition, </w:t>
      </w:r>
      <w:proofErr w:type="spellStart"/>
      <w:r w:rsidRPr="009A1D39">
        <w:rPr>
          <w:rFonts w:ascii="Times New Roman" w:hAnsi="Times New Roman"/>
        </w:rPr>
        <w:t>etc</w:t>
      </w:r>
      <w:proofErr w:type="spellEnd"/>
      <w:r w:rsidRPr="009A1D39">
        <w:rPr>
          <w:rFonts w:ascii="Times New Roman" w:hAnsi="Times New Roman"/>
        </w:rPr>
        <w:t xml:space="preserve">), and a brief description of </w:t>
      </w:r>
      <w:r w:rsidRPr="009A1D39">
        <w:rPr>
          <w:rFonts w:ascii="Times New Roman" w:hAnsi="Times New Roman"/>
        </w:rPr>
        <w:lastRenderedPageBreak/>
        <w:t xml:space="preserve">the technology and why it is innovative (2-3 sentences).  Submission of Letters of Intent to Apply ultimately results in a faster and optimally organized review, and are therefore, strongly encouraged but not mandatory. Confidential information should not be needed for this as the email does not go toward evaluation of the </w:t>
      </w:r>
      <w:r w:rsidR="008633F4">
        <w:rPr>
          <w:rFonts w:ascii="Times New Roman" w:hAnsi="Times New Roman"/>
        </w:rPr>
        <w:t>application</w:t>
      </w:r>
      <w:r w:rsidRPr="009A1D39">
        <w:rPr>
          <w:rFonts w:ascii="Times New Roman" w:hAnsi="Times New Roman"/>
        </w:rPr>
        <w:t xml:space="preserve">, but if there is confidential information in the email, please mark it as directed (Section </w:t>
      </w:r>
      <w:r w:rsidR="001B4AEB" w:rsidRPr="009A1D39">
        <w:rPr>
          <w:rFonts w:ascii="Times New Roman" w:hAnsi="Times New Roman"/>
        </w:rPr>
        <w:fldChar w:fldCharType="begin"/>
      </w:r>
      <w:r w:rsidRPr="009A1D39">
        <w:rPr>
          <w:rFonts w:ascii="Times New Roman" w:hAnsi="Times New Roman"/>
        </w:rPr>
        <w:instrText xml:space="preserve"> REF _Ref343345111 \w \h </w:instrText>
      </w:r>
      <w:r w:rsidR="001B4AEB" w:rsidRPr="009A1D39">
        <w:rPr>
          <w:rFonts w:ascii="Times New Roman" w:hAnsi="Times New Roman"/>
        </w:rPr>
      </w:r>
      <w:r w:rsidR="001B4AEB" w:rsidRPr="009A1D39">
        <w:rPr>
          <w:rFonts w:ascii="Times New Roman" w:hAnsi="Times New Roman"/>
        </w:rPr>
        <w:fldChar w:fldCharType="separate"/>
      </w:r>
      <w:r w:rsidR="00856CB7">
        <w:rPr>
          <w:rFonts w:ascii="Times New Roman" w:hAnsi="Times New Roman"/>
        </w:rPr>
        <w:t>VIII.E</w:t>
      </w:r>
      <w:r w:rsidR="001B4AEB" w:rsidRPr="009A1D39">
        <w:rPr>
          <w:rFonts w:ascii="Times New Roman" w:hAnsi="Times New Roman"/>
        </w:rPr>
        <w:fldChar w:fldCharType="end"/>
      </w:r>
      <w:r w:rsidR="00A77495">
        <w:rPr>
          <w:rFonts w:ascii="Times New Roman" w:hAnsi="Times New Roman"/>
        </w:rPr>
        <w:t>).</w:t>
      </w:r>
      <w:r w:rsidRPr="009A1D39">
        <w:rPr>
          <w:rFonts w:ascii="Times New Roman" w:hAnsi="Times New Roman"/>
        </w:rPr>
        <w:t xml:space="preserve"> </w:t>
      </w:r>
    </w:p>
    <w:p w:rsidR="009A1D39" w:rsidRPr="009A1D39" w:rsidRDefault="009A1D39" w:rsidP="009A1D39">
      <w:pPr>
        <w:spacing w:after="0"/>
        <w:outlineLvl w:val="1"/>
        <w:rPr>
          <w:rFonts w:ascii="Times New Roman" w:hAnsi="Times New Roman"/>
          <w:b/>
          <w:smallCaps/>
          <w:sz w:val="28"/>
          <w:szCs w:val="28"/>
          <w:u w:val="single"/>
        </w:rPr>
      </w:pPr>
    </w:p>
    <w:p w:rsidR="003E4B30" w:rsidRDefault="003E4B30" w:rsidP="009A1D39">
      <w:pPr>
        <w:pStyle w:val="ListParagraph"/>
        <w:numPr>
          <w:ilvl w:val="1"/>
          <w:numId w:val="2"/>
        </w:numPr>
        <w:spacing w:after="0"/>
        <w:ind w:left="1260"/>
        <w:outlineLvl w:val="1"/>
        <w:rPr>
          <w:rFonts w:ascii="Times New Roman" w:hAnsi="Times New Roman"/>
          <w:b/>
          <w:smallCaps/>
          <w:sz w:val="28"/>
          <w:szCs w:val="28"/>
          <w:u w:val="single"/>
        </w:rPr>
      </w:pPr>
      <w:bookmarkStart w:id="354" w:name="_Toc290208638"/>
      <w:bookmarkStart w:id="355" w:name="_Toc296929002"/>
      <w:bookmarkStart w:id="356" w:name="_Toc305165706"/>
      <w:bookmarkStart w:id="357" w:name="_Toc305165827"/>
      <w:bookmarkStart w:id="358" w:name="_Toc305956999"/>
      <w:bookmarkStart w:id="359" w:name="_Toc307771357"/>
      <w:bookmarkStart w:id="360" w:name="_Toc308703658"/>
      <w:bookmarkStart w:id="361" w:name="_Ref343255482"/>
      <w:bookmarkStart w:id="362" w:name="_Ref343255488"/>
      <w:bookmarkStart w:id="363" w:name="_Ref343264523"/>
      <w:bookmarkStart w:id="364" w:name="_Ref343266951"/>
      <w:bookmarkStart w:id="365" w:name="_Ref343266960"/>
      <w:bookmarkStart w:id="366" w:name="_Ref343267246"/>
      <w:bookmarkStart w:id="367" w:name="_Ref343267257"/>
      <w:bookmarkStart w:id="368" w:name="_Ref343267264"/>
      <w:bookmarkStart w:id="369" w:name="_Ref343344223"/>
      <w:bookmarkStart w:id="370" w:name="_Ref343344236"/>
      <w:bookmarkStart w:id="371" w:name="_Toc343347962"/>
      <w:bookmarkStart w:id="372" w:name="_Toc346012025"/>
      <w:bookmarkEnd w:id="349"/>
      <w:bookmarkEnd w:id="350"/>
      <w:bookmarkEnd w:id="351"/>
      <w:bookmarkEnd w:id="352"/>
      <w:bookmarkEnd w:id="353"/>
      <w:r w:rsidRPr="009A1D39">
        <w:rPr>
          <w:rFonts w:ascii="Times New Roman" w:hAnsi="Times New Roman"/>
          <w:b/>
          <w:smallCaps/>
          <w:sz w:val="28"/>
          <w:szCs w:val="28"/>
          <w:u w:val="single"/>
        </w:rPr>
        <w:t>Content and Form of Concept Paper</w:t>
      </w:r>
      <w:bookmarkEnd w:id="354"/>
      <w:r w:rsidRPr="009A1D39">
        <w:rPr>
          <w:rFonts w:ascii="Times New Roman" w:hAnsi="Times New Roman"/>
          <w:b/>
          <w:smallCaps/>
          <w:sz w:val="28"/>
          <w:szCs w:val="28"/>
          <w:u w:val="single"/>
        </w:rPr>
        <w:t>s</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p w:rsidR="0000388D" w:rsidRDefault="0000388D" w:rsidP="00955F67">
      <w:pPr>
        <w:spacing w:after="0"/>
        <w:rPr>
          <w:rFonts w:ascii="Times New Roman" w:hAnsi="Times New Roman"/>
          <w:szCs w:val="24"/>
        </w:rPr>
      </w:pPr>
    </w:p>
    <w:p w:rsidR="009A1D39" w:rsidRPr="00955F67" w:rsidRDefault="009A1D39" w:rsidP="00955F67">
      <w:pPr>
        <w:spacing w:after="0"/>
        <w:rPr>
          <w:rFonts w:ascii="Times New Roman" w:hAnsi="Times New Roman"/>
          <w:szCs w:val="24"/>
        </w:rPr>
      </w:pPr>
      <w:r w:rsidRPr="00955F67">
        <w:rPr>
          <w:rFonts w:ascii="Times New Roman" w:hAnsi="Times New Roman"/>
          <w:szCs w:val="24"/>
        </w:rPr>
        <w:t xml:space="preserve">See Section </w:t>
      </w:r>
      <w:r w:rsidR="001B4AEB">
        <w:rPr>
          <w:rFonts w:ascii="Times New Roman" w:hAnsi="Times New Roman"/>
          <w:szCs w:val="24"/>
        </w:rPr>
        <w:fldChar w:fldCharType="begin"/>
      </w:r>
      <w:r>
        <w:rPr>
          <w:rFonts w:ascii="Times New Roman" w:hAnsi="Times New Roman"/>
          <w:szCs w:val="24"/>
        </w:rPr>
        <w:instrText xml:space="preserve"> REF _Ref343345145 \w \h </w:instrText>
      </w:r>
      <w:r w:rsidR="001B4AEB">
        <w:rPr>
          <w:rFonts w:ascii="Times New Roman" w:hAnsi="Times New Roman"/>
          <w:szCs w:val="24"/>
        </w:rPr>
      </w:r>
      <w:r w:rsidR="001B4AEB">
        <w:rPr>
          <w:rFonts w:ascii="Times New Roman" w:hAnsi="Times New Roman"/>
          <w:szCs w:val="24"/>
        </w:rPr>
        <w:fldChar w:fldCharType="separate"/>
      </w:r>
      <w:r w:rsidR="00856CB7">
        <w:rPr>
          <w:rFonts w:ascii="Times New Roman" w:hAnsi="Times New Roman"/>
          <w:szCs w:val="24"/>
        </w:rPr>
        <w:t>V.A.1</w:t>
      </w:r>
      <w:r w:rsidR="001B4AEB">
        <w:rPr>
          <w:rFonts w:ascii="Times New Roman" w:hAnsi="Times New Roman"/>
          <w:szCs w:val="24"/>
        </w:rPr>
        <w:fldChar w:fldCharType="end"/>
      </w:r>
      <w:r w:rsidR="005D7270">
        <w:rPr>
          <w:rFonts w:ascii="Times New Roman" w:hAnsi="Times New Roman"/>
          <w:szCs w:val="24"/>
        </w:rPr>
        <w:t xml:space="preserve"> </w:t>
      </w:r>
      <w:r w:rsidRPr="00955F67">
        <w:rPr>
          <w:rFonts w:ascii="Times New Roman" w:hAnsi="Times New Roman"/>
          <w:szCs w:val="24"/>
        </w:rPr>
        <w:t xml:space="preserve">of the FOA </w:t>
      </w:r>
      <w:r w:rsidRPr="00955F67">
        <w:rPr>
          <w:rFonts w:ascii="Times New Roman" w:hAnsi="Times New Roman"/>
          <w:bCs/>
          <w:szCs w:val="24"/>
        </w:rPr>
        <w:t>for a description of the merit criteria related to the Concept Papers.</w:t>
      </w:r>
    </w:p>
    <w:p w:rsidR="009A1D39" w:rsidRPr="00955F67" w:rsidRDefault="009A1D39" w:rsidP="00955F67">
      <w:pPr>
        <w:spacing w:after="0"/>
        <w:rPr>
          <w:rFonts w:ascii="Times New Roman" w:hAnsi="Times New Roman"/>
          <w:szCs w:val="24"/>
        </w:rPr>
      </w:pPr>
    </w:p>
    <w:p w:rsidR="009A1D39" w:rsidRDefault="009A1D39" w:rsidP="00955F67">
      <w:pPr>
        <w:spacing w:after="0"/>
        <w:rPr>
          <w:rFonts w:ascii="Times New Roman" w:hAnsi="Times New Roman"/>
          <w:szCs w:val="24"/>
        </w:rPr>
      </w:pPr>
      <w:r w:rsidRPr="00955F67">
        <w:rPr>
          <w:rFonts w:ascii="Times New Roman" w:hAnsi="Times New Roman"/>
          <w:szCs w:val="24"/>
        </w:rPr>
        <w:t xml:space="preserve">The purpose of the Concept Paper phase is to save Applicants the considerable time and expense of preparing Full Applications for proposed projects that are unlikely to be selected for award negotiations.  </w:t>
      </w:r>
    </w:p>
    <w:p w:rsidR="009A1D39" w:rsidRDefault="009A1D39" w:rsidP="00955F67">
      <w:pPr>
        <w:spacing w:after="0"/>
        <w:rPr>
          <w:rFonts w:ascii="Times New Roman" w:hAnsi="Times New Roman"/>
          <w:szCs w:val="24"/>
        </w:rPr>
      </w:pPr>
    </w:p>
    <w:p w:rsidR="009A1D39" w:rsidRPr="00CF6F98" w:rsidRDefault="009A1D39" w:rsidP="009A1D39">
      <w:pPr>
        <w:rPr>
          <w:rFonts w:ascii="Times New Roman" w:hAnsi="Times New Roman"/>
        </w:rPr>
      </w:pPr>
      <w:r w:rsidRPr="00CF6F98">
        <w:rPr>
          <w:rFonts w:ascii="Times New Roman" w:hAnsi="Times New Roman"/>
        </w:rPr>
        <w:t xml:space="preserve">The Concept Paper </w:t>
      </w:r>
      <w:r w:rsidRPr="00CF6F98">
        <w:rPr>
          <w:rFonts w:ascii="Times New Roman" w:hAnsi="Times New Roman"/>
          <w:u w:val="single"/>
        </w:rPr>
        <w:t xml:space="preserve">must </w:t>
      </w:r>
      <w:r w:rsidRPr="00CF6F98">
        <w:rPr>
          <w:rFonts w:ascii="Times New Roman" w:hAnsi="Times New Roman"/>
        </w:rPr>
        <w:t xml:space="preserve">conform to the following requirements: </w:t>
      </w:r>
    </w:p>
    <w:p w:rsidR="009A1D39" w:rsidRPr="00CF6F98" w:rsidRDefault="009A1D39" w:rsidP="009A1D39">
      <w:pPr>
        <w:pStyle w:val="ListParagraph"/>
        <w:numPr>
          <w:ilvl w:val="0"/>
          <w:numId w:val="110"/>
        </w:numPr>
        <w:spacing w:after="0"/>
        <w:ind w:left="1166"/>
        <w:rPr>
          <w:rFonts w:ascii="Times New Roman" w:hAnsi="Times New Roman"/>
        </w:rPr>
      </w:pPr>
      <w:r w:rsidRPr="00CF6F98">
        <w:rPr>
          <w:rFonts w:ascii="Times New Roman" w:hAnsi="Times New Roman"/>
        </w:rPr>
        <w:t>The Concept Paper must be written in English.</w:t>
      </w:r>
    </w:p>
    <w:p w:rsidR="009A1D39" w:rsidRPr="00CF6F98" w:rsidRDefault="009A1D39" w:rsidP="009A1D39">
      <w:pPr>
        <w:pStyle w:val="ListParagraph"/>
        <w:numPr>
          <w:ilvl w:val="0"/>
          <w:numId w:val="110"/>
        </w:numPr>
        <w:spacing w:after="0"/>
        <w:ind w:left="1166"/>
        <w:rPr>
          <w:rFonts w:ascii="Times New Roman" w:hAnsi="Times New Roman"/>
        </w:rPr>
      </w:pPr>
      <w:r w:rsidRPr="00CF6F98">
        <w:rPr>
          <w:rFonts w:ascii="Times New Roman" w:hAnsi="Times New Roman"/>
        </w:rPr>
        <w:t xml:space="preserve">All pages must be formatted to fit on 8-1/2 by 11 inch paper with margins not less than one inch on every side.  Use Times New Roman typeface, a black font color, and a font size of 11 points or larger (except in figures and tables).  A Symbol font may be used to insert Greek letters or special characters; the font size requirement still applies. </w:t>
      </w:r>
    </w:p>
    <w:p w:rsidR="009A1D39" w:rsidRPr="00CF6F98" w:rsidRDefault="009A1D39" w:rsidP="009A1D39">
      <w:pPr>
        <w:pStyle w:val="ListParagraph"/>
        <w:numPr>
          <w:ilvl w:val="0"/>
          <w:numId w:val="110"/>
        </w:numPr>
        <w:spacing w:after="0"/>
        <w:ind w:left="1166"/>
        <w:rPr>
          <w:rFonts w:ascii="Times New Roman" w:hAnsi="Times New Roman"/>
        </w:rPr>
      </w:pPr>
      <w:r w:rsidRPr="00CF6F98">
        <w:rPr>
          <w:rFonts w:ascii="Times New Roman" w:hAnsi="Times New Roman"/>
        </w:rPr>
        <w:t>The Concept Paper must be submitted as a single document in Microsoft Word .doc or .</w:t>
      </w:r>
      <w:proofErr w:type="spellStart"/>
      <w:r w:rsidRPr="00CF6F98">
        <w:rPr>
          <w:rFonts w:ascii="Times New Roman" w:hAnsi="Times New Roman"/>
        </w:rPr>
        <w:t>docx</w:t>
      </w:r>
      <w:proofErr w:type="spellEnd"/>
      <w:r w:rsidRPr="00CF6F98">
        <w:rPr>
          <w:rFonts w:ascii="Times New Roman" w:hAnsi="Times New Roman"/>
        </w:rPr>
        <w:t xml:space="preserve"> format.  This is to ensure 1 inch margins, 11pt text, times new roman font and delete text that is over the page limit.</w:t>
      </w:r>
    </w:p>
    <w:p w:rsidR="009A1D39" w:rsidRPr="00CF6F98" w:rsidRDefault="009A1D39" w:rsidP="009A1D39">
      <w:pPr>
        <w:pStyle w:val="ListParagraph"/>
        <w:numPr>
          <w:ilvl w:val="0"/>
          <w:numId w:val="110"/>
        </w:numPr>
        <w:ind w:left="1170"/>
        <w:rPr>
          <w:rFonts w:ascii="Times New Roman" w:hAnsi="Times New Roman"/>
        </w:rPr>
      </w:pPr>
      <w:r w:rsidRPr="00CF6F98">
        <w:rPr>
          <w:rFonts w:ascii="Times New Roman" w:hAnsi="Times New Roman"/>
        </w:rPr>
        <w:t>The control number</w:t>
      </w:r>
      <w:r w:rsidRPr="00CF6F98">
        <w:rPr>
          <w:rFonts w:ascii="Times New Roman" w:hAnsi="Times New Roman"/>
          <w:vertAlign w:val="superscript"/>
        </w:rPr>
        <w:footnoteReference w:id="17"/>
      </w:r>
      <w:r w:rsidRPr="00CF6F98">
        <w:rPr>
          <w:rFonts w:ascii="Times New Roman" w:hAnsi="Times New Roman"/>
        </w:rPr>
        <w:t xml:space="preserve"> must be prominently displayed on the upper right corner of the header of every page.  Page numbers must be included in the footer of every page.  </w:t>
      </w:r>
    </w:p>
    <w:p w:rsidR="009A1D39" w:rsidRPr="00CF6F98" w:rsidRDefault="009A1D39" w:rsidP="009A1D39">
      <w:pPr>
        <w:rPr>
          <w:rFonts w:ascii="Times New Roman" w:hAnsi="Times New Roman"/>
        </w:rPr>
      </w:pPr>
      <w:r w:rsidRPr="00CF6F98">
        <w:rPr>
          <w:rFonts w:ascii="Times New Roman" w:hAnsi="Times New Roman"/>
        </w:rPr>
        <w:t>Each Concept Paper should be limited to a unified concept or problem solution. Unrelated concepts and technologies should not be consolidated into a single Concept Paper.</w:t>
      </w:r>
    </w:p>
    <w:p w:rsidR="009A1D39" w:rsidRPr="00CF6F98" w:rsidRDefault="009A1D39" w:rsidP="009A1D39">
      <w:pPr>
        <w:rPr>
          <w:rFonts w:ascii="Times New Roman" w:hAnsi="Times New Roman"/>
        </w:rPr>
      </w:pPr>
      <w:r w:rsidRPr="00CF6F98">
        <w:rPr>
          <w:rFonts w:ascii="Times New Roman" w:hAnsi="Times New Roman"/>
        </w:rPr>
        <w:t>Concept Papers must conform to the following form (</w:t>
      </w:r>
      <w:r w:rsidR="00390586">
        <w:rPr>
          <w:rFonts w:ascii="Times New Roman" w:hAnsi="Times New Roman"/>
        </w:rPr>
        <w:t>‘</w:t>
      </w:r>
      <w:r w:rsidRPr="00CF6F98">
        <w:rPr>
          <w:rFonts w:ascii="Times New Roman" w:hAnsi="Times New Roman"/>
        </w:rPr>
        <w:t>Section</w:t>
      </w:r>
      <w:r w:rsidR="00390586">
        <w:rPr>
          <w:rFonts w:ascii="Times New Roman" w:hAnsi="Times New Roman"/>
        </w:rPr>
        <w:t>’</w:t>
      </w:r>
      <w:r w:rsidRPr="00CF6F98">
        <w:rPr>
          <w:rFonts w:ascii="Times New Roman" w:hAnsi="Times New Roman"/>
        </w:rPr>
        <w:t xml:space="preserve"> and </w:t>
      </w:r>
      <w:r w:rsidR="00390586">
        <w:rPr>
          <w:rFonts w:ascii="Times New Roman" w:hAnsi="Times New Roman"/>
        </w:rPr>
        <w:t>‘</w:t>
      </w:r>
      <w:r w:rsidRPr="00CF6F98">
        <w:rPr>
          <w:rFonts w:ascii="Times New Roman" w:hAnsi="Times New Roman"/>
        </w:rPr>
        <w:t>Page Limit</w:t>
      </w:r>
      <w:r w:rsidR="00390586">
        <w:rPr>
          <w:rFonts w:ascii="Times New Roman" w:hAnsi="Times New Roman"/>
        </w:rPr>
        <w:t>’</w:t>
      </w:r>
      <w:r w:rsidRPr="00CF6F98">
        <w:rPr>
          <w:rFonts w:ascii="Times New Roman" w:hAnsi="Times New Roman"/>
        </w:rPr>
        <w:t xml:space="preserve"> columns) requirements</w:t>
      </w:r>
      <w:r>
        <w:rPr>
          <w:rFonts w:ascii="Times New Roman" w:hAnsi="Times New Roman"/>
        </w:rPr>
        <w:t>, below</w:t>
      </w:r>
      <w:r w:rsidRPr="00CF6F98">
        <w:rPr>
          <w:rFonts w:ascii="Times New Roman" w:hAnsi="Times New Roman"/>
        </w:rPr>
        <w:t xml:space="preserve">.  If Applicants exceed the maximum page lengths indicated below, DOE will review only the authorized number of pages. </w:t>
      </w:r>
    </w:p>
    <w:p w:rsidR="009A1D39" w:rsidRPr="00CF6F98" w:rsidRDefault="009A1D39" w:rsidP="009A1D39">
      <w:pPr>
        <w:rPr>
          <w:rFonts w:ascii="Times New Roman" w:hAnsi="Times New Roman"/>
        </w:rPr>
      </w:pPr>
      <w:r w:rsidRPr="00CF6F98">
        <w:rPr>
          <w:rFonts w:ascii="Times New Roman" w:hAnsi="Times New Roman"/>
        </w:rPr>
        <w:lastRenderedPageBreak/>
        <w:t xml:space="preserve">Applicants should write concept papers to address the scoring criteria. In the </w:t>
      </w:r>
      <w:r w:rsidR="00390586">
        <w:rPr>
          <w:rFonts w:ascii="Times New Roman" w:hAnsi="Times New Roman"/>
        </w:rPr>
        <w:t>‘</w:t>
      </w:r>
      <w:r w:rsidRPr="00CF6F98">
        <w:rPr>
          <w:rFonts w:ascii="Times New Roman" w:hAnsi="Times New Roman"/>
        </w:rPr>
        <w:t>Description</w:t>
      </w:r>
      <w:r w:rsidR="00390586">
        <w:rPr>
          <w:rFonts w:ascii="Times New Roman" w:hAnsi="Times New Roman"/>
        </w:rPr>
        <w:t>’</w:t>
      </w:r>
      <w:r w:rsidRPr="00CF6F98">
        <w:rPr>
          <w:rFonts w:ascii="Times New Roman" w:hAnsi="Times New Roman"/>
        </w:rPr>
        <w:t xml:space="preserve"> column there are guidelines for organizing a concept paper, however, addressing each bullet is not mandatory unless specifically indicated as such. Please use descriptive elements which are most relevant to the applicable tier.</w:t>
      </w:r>
    </w:p>
    <w:p w:rsidR="009A1D39" w:rsidRPr="00CF6F98" w:rsidRDefault="009A1D39" w:rsidP="009A1D39">
      <w:pPr>
        <w:jc w:val="center"/>
        <w:rPr>
          <w:rFonts w:ascii="Times New Roman" w:hAnsi="Times New Roman"/>
          <w:b/>
          <w:sz w:val="20"/>
          <w:szCs w:val="20"/>
        </w:rPr>
      </w:pPr>
      <w:proofErr w:type="gramStart"/>
      <w:r w:rsidRPr="00CF6F98">
        <w:rPr>
          <w:rFonts w:ascii="Times New Roman" w:hAnsi="Times New Roman"/>
          <w:b/>
          <w:sz w:val="20"/>
          <w:szCs w:val="20"/>
        </w:rPr>
        <w:t>Figure 5.</w:t>
      </w:r>
      <w:proofErr w:type="gramEnd"/>
      <w:r w:rsidRPr="00CF6F98">
        <w:rPr>
          <w:rFonts w:ascii="Times New Roman" w:hAnsi="Times New Roman"/>
          <w:b/>
          <w:sz w:val="20"/>
          <w:szCs w:val="20"/>
        </w:rPr>
        <w:t xml:space="preserve"> Content Requirements for Concept Papers</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9"/>
        <w:gridCol w:w="1034"/>
        <w:gridCol w:w="6747"/>
      </w:tblGrid>
      <w:tr w:rsidR="009A1D39" w:rsidRPr="00CF6F98" w:rsidTr="00B2411C">
        <w:tc>
          <w:tcPr>
            <w:tcW w:w="1849" w:type="dxa"/>
            <w:vAlign w:val="center"/>
          </w:tcPr>
          <w:p w:rsidR="009A1D39" w:rsidRPr="00CF6F98" w:rsidRDefault="009A1D39" w:rsidP="00B2411C">
            <w:pPr>
              <w:jc w:val="center"/>
              <w:rPr>
                <w:rFonts w:ascii="Times New Roman" w:hAnsi="Times New Roman"/>
                <w:sz w:val="20"/>
                <w:szCs w:val="20"/>
              </w:rPr>
            </w:pPr>
            <w:r w:rsidRPr="00CF6F98">
              <w:rPr>
                <w:rFonts w:ascii="Times New Roman" w:hAnsi="Times New Roman"/>
                <w:sz w:val="20"/>
                <w:szCs w:val="20"/>
              </w:rPr>
              <w:t>SECTION</w:t>
            </w:r>
          </w:p>
        </w:tc>
        <w:tc>
          <w:tcPr>
            <w:tcW w:w="1034" w:type="dxa"/>
            <w:vAlign w:val="center"/>
          </w:tcPr>
          <w:p w:rsidR="009A1D39" w:rsidRPr="00CF6F98" w:rsidRDefault="009A1D39" w:rsidP="00B2411C">
            <w:pPr>
              <w:jc w:val="center"/>
              <w:rPr>
                <w:rFonts w:ascii="Times New Roman" w:hAnsi="Times New Roman"/>
                <w:sz w:val="20"/>
                <w:szCs w:val="20"/>
              </w:rPr>
            </w:pPr>
            <w:r w:rsidRPr="00CF6F98">
              <w:rPr>
                <w:rFonts w:ascii="Times New Roman" w:hAnsi="Times New Roman"/>
                <w:sz w:val="20"/>
                <w:szCs w:val="20"/>
              </w:rPr>
              <w:t>PAGE LIMIT</w:t>
            </w:r>
          </w:p>
        </w:tc>
        <w:tc>
          <w:tcPr>
            <w:tcW w:w="6747" w:type="dxa"/>
            <w:vAlign w:val="center"/>
          </w:tcPr>
          <w:p w:rsidR="009A1D39" w:rsidRPr="00CF6F98" w:rsidRDefault="009A1D39" w:rsidP="00B2411C">
            <w:pPr>
              <w:jc w:val="center"/>
              <w:rPr>
                <w:rFonts w:ascii="Times New Roman" w:hAnsi="Times New Roman"/>
                <w:sz w:val="20"/>
                <w:szCs w:val="20"/>
              </w:rPr>
            </w:pPr>
            <w:r w:rsidRPr="00CF6F98">
              <w:rPr>
                <w:rFonts w:ascii="Times New Roman" w:hAnsi="Times New Roman"/>
                <w:sz w:val="20"/>
                <w:szCs w:val="20"/>
              </w:rPr>
              <w:t>DESCRIPTION</w:t>
            </w:r>
          </w:p>
        </w:tc>
      </w:tr>
      <w:tr w:rsidR="009A1D39" w:rsidRPr="00CF6F98" w:rsidTr="00B2411C">
        <w:tc>
          <w:tcPr>
            <w:tcW w:w="1849" w:type="dxa"/>
            <w:vAlign w:val="center"/>
          </w:tcPr>
          <w:p w:rsidR="009A1D39" w:rsidRPr="00CF6F98" w:rsidRDefault="00A77495" w:rsidP="00B2411C">
            <w:pPr>
              <w:rPr>
                <w:rFonts w:ascii="Times New Roman" w:hAnsi="Times New Roman"/>
                <w:b/>
                <w:sz w:val="20"/>
                <w:szCs w:val="20"/>
              </w:rPr>
            </w:pPr>
            <w:r>
              <w:rPr>
                <w:rFonts w:ascii="Times New Roman" w:hAnsi="Times New Roman"/>
                <w:b/>
                <w:sz w:val="20"/>
                <w:szCs w:val="20"/>
              </w:rPr>
              <w:t xml:space="preserve">Cover Page and </w:t>
            </w:r>
            <w:r w:rsidR="009A1D39" w:rsidRPr="00CF6F98">
              <w:rPr>
                <w:rFonts w:ascii="Times New Roman" w:hAnsi="Times New Roman"/>
                <w:b/>
                <w:sz w:val="20"/>
                <w:szCs w:val="20"/>
              </w:rPr>
              <w:t>Abstract</w:t>
            </w:r>
          </w:p>
        </w:tc>
        <w:tc>
          <w:tcPr>
            <w:tcW w:w="1034" w:type="dxa"/>
            <w:vAlign w:val="center"/>
          </w:tcPr>
          <w:p w:rsidR="009A1D39" w:rsidRPr="00CF6F98" w:rsidRDefault="009A1D39" w:rsidP="00B2411C">
            <w:pPr>
              <w:rPr>
                <w:rFonts w:ascii="Times New Roman" w:hAnsi="Times New Roman"/>
                <w:sz w:val="20"/>
                <w:szCs w:val="20"/>
              </w:rPr>
            </w:pPr>
            <w:r w:rsidRPr="00CF6F98">
              <w:rPr>
                <w:rFonts w:ascii="Times New Roman" w:hAnsi="Times New Roman"/>
                <w:sz w:val="20"/>
                <w:szCs w:val="20"/>
              </w:rPr>
              <w:t>1 page maximum</w:t>
            </w:r>
          </w:p>
        </w:tc>
        <w:tc>
          <w:tcPr>
            <w:tcW w:w="6747" w:type="dxa"/>
          </w:tcPr>
          <w:p w:rsidR="009A1D39" w:rsidRPr="00CF6F98" w:rsidRDefault="009A1D39" w:rsidP="00B2411C">
            <w:pPr>
              <w:pStyle w:val="ListParagraph"/>
              <w:numPr>
                <w:ilvl w:val="0"/>
                <w:numId w:val="111"/>
              </w:numPr>
              <w:spacing w:after="0"/>
              <w:ind w:left="336"/>
              <w:rPr>
                <w:rFonts w:ascii="Times New Roman" w:hAnsi="Times New Roman"/>
                <w:sz w:val="20"/>
                <w:szCs w:val="20"/>
              </w:rPr>
            </w:pPr>
            <w:r w:rsidRPr="00CF6F98">
              <w:rPr>
                <w:rFonts w:ascii="Times New Roman" w:hAnsi="Times New Roman"/>
                <w:sz w:val="20"/>
                <w:szCs w:val="20"/>
              </w:rPr>
              <w:t>(Mandatory) Company name and Application title</w:t>
            </w:r>
          </w:p>
          <w:p w:rsidR="009A1D39" w:rsidRPr="00CF6F98" w:rsidRDefault="009A1D39" w:rsidP="00B2411C">
            <w:pPr>
              <w:pStyle w:val="ListParagraph"/>
              <w:numPr>
                <w:ilvl w:val="0"/>
                <w:numId w:val="111"/>
              </w:numPr>
              <w:spacing w:after="0"/>
              <w:ind w:left="336"/>
              <w:rPr>
                <w:rFonts w:ascii="Times New Roman" w:hAnsi="Times New Roman"/>
                <w:sz w:val="20"/>
                <w:szCs w:val="20"/>
              </w:rPr>
            </w:pPr>
            <w:r w:rsidRPr="00CF6F98">
              <w:rPr>
                <w:rFonts w:ascii="Times New Roman" w:hAnsi="Times New Roman"/>
                <w:sz w:val="20"/>
                <w:szCs w:val="20"/>
              </w:rPr>
              <w:t>(Mandatory) State the Tier for which the Applicant is applying (Tier 0, Tier 1, Tier 2, Tier 1S or Tier 2S).</w:t>
            </w:r>
          </w:p>
          <w:p w:rsidR="009A1D39" w:rsidRPr="00CF6F98" w:rsidRDefault="009A1D39" w:rsidP="00B2411C">
            <w:pPr>
              <w:pStyle w:val="ListParagraph"/>
              <w:numPr>
                <w:ilvl w:val="0"/>
                <w:numId w:val="111"/>
              </w:numPr>
              <w:spacing w:after="0"/>
              <w:ind w:left="336"/>
              <w:rPr>
                <w:rFonts w:ascii="Times New Roman" w:hAnsi="Times New Roman"/>
                <w:sz w:val="20"/>
                <w:szCs w:val="20"/>
              </w:rPr>
            </w:pPr>
            <w:r w:rsidRPr="00CF6F98">
              <w:rPr>
                <w:rFonts w:ascii="Times New Roman" w:hAnsi="Times New Roman"/>
                <w:sz w:val="20"/>
                <w:szCs w:val="20"/>
              </w:rPr>
              <w:t>(Mandatory) State the total proposed budget and cost share.</w:t>
            </w:r>
          </w:p>
          <w:p w:rsidR="009A1D39" w:rsidRPr="00CF6F98" w:rsidRDefault="009A1D39" w:rsidP="00B2411C">
            <w:pPr>
              <w:pStyle w:val="ListParagraph"/>
              <w:numPr>
                <w:ilvl w:val="0"/>
                <w:numId w:val="111"/>
              </w:numPr>
              <w:spacing w:after="0"/>
              <w:ind w:left="336"/>
              <w:rPr>
                <w:rFonts w:ascii="Times New Roman" w:hAnsi="Times New Roman"/>
                <w:sz w:val="20"/>
                <w:szCs w:val="20"/>
              </w:rPr>
            </w:pPr>
            <w:r w:rsidRPr="00CF6F98">
              <w:rPr>
                <w:rFonts w:ascii="Times New Roman" w:hAnsi="Times New Roman"/>
                <w:sz w:val="20"/>
                <w:szCs w:val="20"/>
              </w:rPr>
              <w:t>(Mandatory) Describe succinctly:</w:t>
            </w:r>
          </w:p>
          <w:p w:rsidR="009A1D39" w:rsidRPr="00CF6F98" w:rsidRDefault="009A1D39" w:rsidP="00B2411C">
            <w:pPr>
              <w:pStyle w:val="ListParagraph"/>
              <w:numPr>
                <w:ilvl w:val="0"/>
                <w:numId w:val="112"/>
              </w:numPr>
              <w:spacing w:after="0"/>
              <w:ind w:left="786"/>
              <w:rPr>
                <w:rFonts w:ascii="Times New Roman" w:hAnsi="Times New Roman"/>
                <w:sz w:val="20"/>
                <w:szCs w:val="20"/>
              </w:rPr>
            </w:pPr>
            <w:r w:rsidRPr="00CF6F98">
              <w:rPr>
                <w:rFonts w:ascii="Times New Roman" w:hAnsi="Times New Roman"/>
                <w:sz w:val="20"/>
                <w:szCs w:val="20"/>
              </w:rPr>
              <w:t>The proposed product or solution including its basic operating principles and how it is unique and innovative.</w:t>
            </w:r>
          </w:p>
          <w:p w:rsidR="009A1D39" w:rsidRPr="00CF6F98" w:rsidRDefault="009A1D39" w:rsidP="00B2411C">
            <w:pPr>
              <w:pStyle w:val="ListParagraph"/>
              <w:numPr>
                <w:ilvl w:val="0"/>
                <w:numId w:val="112"/>
              </w:numPr>
              <w:spacing w:after="0"/>
              <w:ind w:left="786"/>
              <w:rPr>
                <w:rFonts w:ascii="Times New Roman" w:hAnsi="Times New Roman"/>
                <w:sz w:val="20"/>
                <w:szCs w:val="20"/>
              </w:rPr>
            </w:pPr>
            <w:r w:rsidRPr="00CF6F98">
              <w:rPr>
                <w:rFonts w:ascii="Times New Roman" w:hAnsi="Times New Roman"/>
                <w:sz w:val="20"/>
                <w:szCs w:val="20"/>
              </w:rPr>
              <w:t xml:space="preserve">How the proposed project will develop this concept; and </w:t>
            </w:r>
          </w:p>
          <w:p w:rsidR="009A1D39" w:rsidRPr="00CF6F98" w:rsidRDefault="009A1D39" w:rsidP="00B2411C">
            <w:pPr>
              <w:pStyle w:val="ListParagraph"/>
              <w:numPr>
                <w:ilvl w:val="0"/>
                <w:numId w:val="112"/>
              </w:numPr>
              <w:spacing w:after="0"/>
              <w:ind w:left="786"/>
              <w:rPr>
                <w:rFonts w:ascii="Times New Roman" w:hAnsi="Times New Roman"/>
                <w:sz w:val="20"/>
                <w:szCs w:val="20"/>
              </w:rPr>
            </w:pPr>
            <w:r w:rsidRPr="00CF6F98">
              <w:rPr>
                <w:rFonts w:ascii="Times New Roman" w:hAnsi="Times New Roman"/>
                <w:sz w:val="20"/>
                <w:szCs w:val="20"/>
              </w:rPr>
              <w:t>The potential impact that the proposed project would have on the relevant field and the SunShot Initiative.</w:t>
            </w:r>
          </w:p>
        </w:tc>
      </w:tr>
      <w:tr w:rsidR="009A1D39" w:rsidRPr="00CF6F98" w:rsidTr="00B2411C">
        <w:tc>
          <w:tcPr>
            <w:tcW w:w="1849" w:type="dxa"/>
            <w:vAlign w:val="center"/>
          </w:tcPr>
          <w:p w:rsidR="009A1D39" w:rsidRPr="00CF6F98" w:rsidRDefault="009A1D39" w:rsidP="00B2411C">
            <w:pPr>
              <w:rPr>
                <w:rFonts w:ascii="Times New Roman" w:hAnsi="Times New Roman"/>
                <w:b/>
                <w:sz w:val="20"/>
                <w:szCs w:val="20"/>
              </w:rPr>
            </w:pPr>
            <w:r w:rsidRPr="00CF6F98">
              <w:rPr>
                <w:rFonts w:ascii="Times New Roman" w:hAnsi="Times New Roman"/>
                <w:b/>
                <w:sz w:val="20"/>
                <w:szCs w:val="20"/>
              </w:rPr>
              <w:t>Project Description</w:t>
            </w:r>
          </w:p>
        </w:tc>
        <w:tc>
          <w:tcPr>
            <w:tcW w:w="1034" w:type="dxa"/>
            <w:vAlign w:val="center"/>
          </w:tcPr>
          <w:p w:rsidR="009A1D39" w:rsidRPr="00CF6F98" w:rsidRDefault="009A1D39" w:rsidP="00B2411C">
            <w:pPr>
              <w:rPr>
                <w:rFonts w:ascii="Times New Roman" w:hAnsi="Times New Roman"/>
                <w:sz w:val="20"/>
                <w:szCs w:val="20"/>
              </w:rPr>
            </w:pPr>
            <w:r w:rsidRPr="00CF6F98">
              <w:rPr>
                <w:rFonts w:ascii="Times New Roman" w:hAnsi="Times New Roman"/>
                <w:sz w:val="20"/>
                <w:szCs w:val="20"/>
              </w:rPr>
              <w:t>3 pages maximum</w:t>
            </w:r>
          </w:p>
        </w:tc>
        <w:tc>
          <w:tcPr>
            <w:tcW w:w="6747" w:type="dxa"/>
          </w:tcPr>
          <w:p w:rsidR="009A1D39" w:rsidRPr="00CF6F98" w:rsidRDefault="009A1D39" w:rsidP="00B2411C">
            <w:pPr>
              <w:pStyle w:val="ListParagraph"/>
              <w:numPr>
                <w:ilvl w:val="0"/>
                <w:numId w:val="113"/>
              </w:numPr>
              <w:spacing w:after="0"/>
              <w:ind w:left="336"/>
              <w:rPr>
                <w:rFonts w:ascii="Times New Roman" w:hAnsi="Times New Roman"/>
                <w:sz w:val="20"/>
                <w:szCs w:val="20"/>
              </w:rPr>
            </w:pPr>
            <w:r w:rsidRPr="00CF6F98">
              <w:rPr>
                <w:rFonts w:ascii="Times New Roman" w:hAnsi="Times New Roman"/>
                <w:sz w:val="20"/>
                <w:szCs w:val="20"/>
              </w:rPr>
              <w:t>Addressing the scoring criteria is the primary objective. One (optional) method to do so in an organized way is to structure the application by describing:</w:t>
            </w:r>
          </w:p>
          <w:p w:rsidR="009A1D39" w:rsidRPr="00CF6F98" w:rsidRDefault="009A1D39" w:rsidP="00B2411C">
            <w:pPr>
              <w:pStyle w:val="ListParagraph"/>
              <w:numPr>
                <w:ilvl w:val="0"/>
                <w:numId w:val="114"/>
              </w:numPr>
              <w:spacing w:after="0"/>
              <w:ind w:left="786"/>
              <w:rPr>
                <w:rFonts w:ascii="Times New Roman" w:hAnsi="Times New Roman"/>
                <w:sz w:val="20"/>
                <w:szCs w:val="20"/>
              </w:rPr>
            </w:pPr>
            <w:r w:rsidRPr="00CF6F98">
              <w:rPr>
                <w:rFonts w:ascii="Times New Roman" w:hAnsi="Times New Roman"/>
                <w:sz w:val="20"/>
                <w:szCs w:val="20"/>
              </w:rPr>
              <w:t>(Mandatory) The Applicant, what it is, what it does, and its current capabilities.</w:t>
            </w:r>
          </w:p>
          <w:p w:rsidR="009A1D39" w:rsidRPr="00CF6F98" w:rsidRDefault="009A1D39" w:rsidP="00B2411C">
            <w:pPr>
              <w:pStyle w:val="ListParagraph"/>
              <w:numPr>
                <w:ilvl w:val="0"/>
                <w:numId w:val="114"/>
              </w:numPr>
              <w:spacing w:after="0"/>
              <w:ind w:left="786"/>
              <w:rPr>
                <w:rFonts w:ascii="Times New Roman" w:hAnsi="Times New Roman"/>
                <w:sz w:val="20"/>
                <w:szCs w:val="20"/>
              </w:rPr>
            </w:pPr>
            <w:r w:rsidRPr="00CF6F98">
              <w:rPr>
                <w:rFonts w:ascii="Times New Roman" w:hAnsi="Times New Roman"/>
                <w:sz w:val="20"/>
                <w:szCs w:val="20"/>
              </w:rPr>
              <w:t xml:space="preserve">How the target outcomes support the </w:t>
            </w:r>
            <w:proofErr w:type="spellStart"/>
            <w:r w:rsidRPr="00CF6F98">
              <w:rPr>
                <w:rFonts w:ascii="Times New Roman" w:hAnsi="Times New Roman"/>
                <w:sz w:val="20"/>
                <w:szCs w:val="20"/>
              </w:rPr>
              <w:t>Sunshot</w:t>
            </w:r>
            <w:proofErr w:type="spellEnd"/>
            <w:r w:rsidRPr="00CF6F98">
              <w:rPr>
                <w:rFonts w:ascii="Times New Roman" w:hAnsi="Times New Roman"/>
                <w:sz w:val="20"/>
                <w:szCs w:val="20"/>
              </w:rPr>
              <w:t xml:space="preserve"> goal of $1/W.  </w:t>
            </w:r>
          </w:p>
          <w:p w:rsidR="009A1D39" w:rsidRPr="00CF6F98" w:rsidRDefault="009A1D39" w:rsidP="00B2411C">
            <w:pPr>
              <w:pStyle w:val="ListParagraph"/>
              <w:numPr>
                <w:ilvl w:val="0"/>
                <w:numId w:val="114"/>
              </w:numPr>
              <w:spacing w:after="0"/>
              <w:ind w:left="786"/>
              <w:rPr>
                <w:rFonts w:ascii="Times New Roman" w:hAnsi="Times New Roman"/>
                <w:sz w:val="20"/>
                <w:szCs w:val="20"/>
              </w:rPr>
            </w:pPr>
            <w:r w:rsidRPr="00CF6F98">
              <w:rPr>
                <w:rFonts w:ascii="Times New Roman" w:hAnsi="Times New Roman"/>
                <w:sz w:val="20"/>
                <w:szCs w:val="20"/>
              </w:rPr>
              <w:t>The proposed project’s target level of performance by the end of the award (Applicants should provide support to show how the proposed target could be met). The proposed level of performance must be stated in the form of a verifiable deliverables (e.g., website launch, product performance metrics, etc.).</w:t>
            </w:r>
          </w:p>
          <w:p w:rsidR="009A1D39" w:rsidRPr="00CF6F98" w:rsidRDefault="009A1D39" w:rsidP="00B2411C">
            <w:pPr>
              <w:pStyle w:val="ListParagraph"/>
              <w:numPr>
                <w:ilvl w:val="0"/>
                <w:numId w:val="114"/>
              </w:numPr>
              <w:spacing w:after="0"/>
              <w:ind w:left="786"/>
              <w:rPr>
                <w:rFonts w:ascii="Times New Roman" w:hAnsi="Times New Roman"/>
                <w:sz w:val="20"/>
                <w:szCs w:val="20"/>
              </w:rPr>
            </w:pPr>
            <w:r w:rsidRPr="00CF6F98">
              <w:rPr>
                <w:rFonts w:ascii="Times New Roman" w:hAnsi="Times New Roman"/>
                <w:sz w:val="20"/>
                <w:szCs w:val="20"/>
              </w:rPr>
              <w:t>The current state-of-the-art in the relevant field and application, including key shortcomings, limitations, costs, and challenges and how the proposed project will overcome the shortcomings, limitations, and challenges in the relevant field and application;</w:t>
            </w:r>
          </w:p>
          <w:p w:rsidR="009A1D39" w:rsidRPr="00CF6F98" w:rsidRDefault="009A1D39" w:rsidP="00B2411C">
            <w:pPr>
              <w:pStyle w:val="ListParagraph"/>
              <w:numPr>
                <w:ilvl w:val="0"/>
                <w:numId w:val="114"/>
              </w:numPr>
              <w:spacing w:after="0"/>
              <w:ind w:left="786"/>
              <w:rPr>
                <w:rFonts w:ascii="Times New Roman" w:hAnsi="Times New Roman"/>
                <w:sz w:val="20"/>
                <w:szCs w:val="20"/>
              </w:rPr>
            </w:pPr>
            <w:r w:rsidRPr="00CF6F98">
              <w:rPr>
                <w:rFonts w:ascii="Times New Roman" w:hAnsi="Times New Roman"/>
                <w:sz w:val="20"/>
                <w:szCs w:val="20"/>
              </w:rPr>
              <w:t>The key risks/issues associated with the proposed development plan and how they will be addressed;</w:t>
            </w:r>
          </w:p>
          <w:p w:rsidR="009A1D39" w:rsidRPr="00CF6F98" w:rsidRDefault="009A1D39" w:rsidP="00B2411C">
            <w:pPr>
              <w:pStyle w:val="ListParagraph"/>
              <w:numPr>
                <w:ilvl w:val="0"/>
                <w:numId w:val="114"/>
              </w:numPr>
              <w:spacing w:after="0"/>
              <w:ind w:left="786"/>
              <w:rPr>
                <w:rFonts w:ascii="Times New Roman" w:hAnsi="Times New Roman"/>
                <w:sz w:val="20"/>
                <w:szCs w:val="20"/>
              </w:rPr>
            </w:pPr>
            <w:r w:rsidRPr="00CF6F98">
              <w:rPr>
                <w:rFonts w:ascii="Times New Roman" w:hAnsi="Times New Roman"/>
                <w:sz w:val="20"/>
                <w:szCs w:val="20"/>
              </w:rPr>
              <w:t>The impact that DOE funding would have on the proposed project.  Applicants should specifically explain how DOE funding, relative to prior, current, or anticipated funding from other public and private sources, is necessary to achieve the project objectives.</w:t>
            </w:r>
          </w:p>
        </w:tc>
      </w:tr>
      <w:tr w:rsidR="009A1D39" w:rsidRPr="00CF6F98" w:rsidTr="00B2411C">
        <w:tc>
          <w:tcPr>
            <w:tcW w:w="1849" w:type="dxa"/>
            <w:vAlign w:val="center"/>
          </w:tcPr>
          <w:p w:rsidR="009A1D39" w:rsidRPr="00CF6F98" w:rsidRDefault="009A1D39" w:rsidP="00B2411C">
            <w:pPr>
              <w:rPr>
                <w:rFonts w:ascii="Times New Roman" w:hAnsi="Times New Roman"/>
                <w:b/>
                <w:sz w:val="20"/>
                <w:szCs w:val="20"/>
              </w:rPr>
            </w:pPr>
            <w:r w:rsidRPr="00CF6F98">
              <w:rPr>
                <w:rFonts w:ascii="Times New Roman" w:hAnsi="Times New Roman"/>
                <w:b/>
                <w:sz w:val="20"/>
                <w:szCs w:val="20"/>
              </w:rPr>
              <w:t>Qualifications and Resources</w:t>
            </w:r>
          </w:p>
        </w:tc>
        <w:tc>
          <w:tcPr>
            <w:tcW w:w="1034" w:type="dxa"/>
            <w:vAlign w:val="center"/>
          </w:tcPr>
          <w:p w:rsidR="009A1D39" w:rsidRPr="00CF6F98" w:rsidRDefault="009A1D39" w:rsidP="00B2411C">
            <w:pPr>
              <w:rPr>
                <w:rFonts w:ascii="Times New Roman" w:hAnsi="Times New Roman"/>
                <w:sz w:val="20"/>
                <w:szCs w:val="20"/>
              </w:rPr>
            </w:pPr>
            <w:r w:rsidRPr="00CF6F98">
              <w:rPr>
                <w:rFonts w:ascii="Times New Roman" w:hAnsi="Times New Roman"/>
                <w:sz w:val="20"/>
                <w:szCs w:val="20"/>
              </w:rPr>
              <w:t>1 page maximum</w:t>
            </w:r>
          </w:p>
        </w:tc>
        <w:tc>
          <w:tcPr>
            <w:tcW w:w="6747" w:type="dxa"/>
          </w:tcPr>
          <w:p w:rsidR="009A1D39" w:rsidRPr="00CF6F98" w:rsidRDefault="009A1D39" w:rsidP="00B2411C">
            <w:pPr>
              <w:pStyle w:val="ListParagraph"/>
              <w:numPr>
                <w:ilvl w:val="0"/>
                <w:numId w:val="115"/>
              </w:numPr>
              <w:spacing w:after="0"/>
              <w:ind w:left="331"/>
              <w:rPr>
                <w:rFonts w:ascii="Times New Roman" w:hAnsi="Times New Roman"/>
                <w:sz w:val="20"/>
                <w:szCs w:val="20"/>
              </w:rPr>
            </w:pPr>
            <w:r w:rsidRPr="00CF6F98">
              <w:rPr>
                <w:rFonts w:ascii="Times New Roman" w:hAnsi="Times New Roman"/>
                <w:sz w:val="20"/>
                <w:szCs w:val="20"/>
              </w:rPr>
              <w:t>The Project Team should describe the elements, background, and skills that make the team uniquely suited to successfully execute the proposed research and development plan.</w:t>
            </w:r>
          </w:p>
          <w:p w:rsidR="009A1D39" w:rsidRPr="00CF6F98" w:rsidRDefault="009A1D39" w:rsidP="00B2411C">
            <w:pPr>
              <w:pStyle w:val="ListParagraph"/>
              <w:numPr>
                <w:ilvl w:val="0"/>
                <w:numId w:val="115"/>
              </w:numPr>
              <w:spacing w:after="0"/>
              <w:ind w:left="331"/>
              <w:rPr>
                <w:rFonts w:ascii="Times New Roman" w:hAnsi="Times New Roman"/>
                <w:sz w:val="20"/>
                <w:szCs w:val="20"/>
              </w:rPr>
            </w:pPr>
            <w:r w:rsidRPr="00CF6F98">
              <w:rPr>
                <w:rFonts w:ascii="Times New Roman" w:hAnsi="Times New Roman"/>
                <w:sz w:val="20"/>
                <w:szCs w:val="20"/>
              </w:rPr>
              <w:t>(Mandatory) Attach one-page resumes for each participating team member as an appendix.  Resumes do not count towards the page limit.  Multi-page resumes are not allowed</w:t>
            </w:r>
            <w:r w:rsidR="00390586">
              <w:rPr>
                <w:rFonts w:ascii="Times New Roman" w:hAnsi="Times New Roman"/>
                <w:sz w:val="20"/>
                <w:szCs w:val="20"/>
              </w:rPr>
              <w:t>,</w:t>
            </w:r>
            <w:r w:rsidRPr="00CF6F98">
              <w:rPr>
                <w:rFonts w:ascii="Times New Roman" w:hAnsi="Times New Roman"/>
                <w:sz w:val="20"/>
                <w:szCs w:val="20"/>
              </w:rPr>
              <w:t xml:space="preserve"> any </w:t>
            </w:r>
            <w:r w:rsidR="00390586">
              <w:rPr>
                <w:rFonts w:ascii="Times New Roman" w:hAnsi="Times New Roman"/>
                <w:sz w:val="20"/>
                <w:szCs w:val="20"/>
              </w:rPr>
              <w:t>extra pages</w:t>
            </w:r>
            <w:r w:rsidRPr="00CF6F98">
              <w:rPr>
                <w:rFonts w:ascii="Times New Roman" w:hAnsi="Times New Roman"/>
                <w:sz w:val="20"/>
                <w:szCs w:val="20"/>
              </w:rPr>
              <w:t xml:space="preserve"> will </w:t>
            </w:r>
            <w:r w:rsidR="00A77495">
              <w:rPr>
                <w:rFonts w:ascii="Times New Roman" w:hAnsi="Times New Roman"/>
                <w:sz w:val="20"/>
                <w:szCs w:val="20"/>
              </w:rPr>
              <w:t>not be reviewed</w:t>
            </w:r>
            <w:r w:rsidRPr="00CF6F98">
              <w:rPr>
                <w:rFonts w:ascii="Times New Roman" w:hAnsi="Times New Roman"/>
                <w:sz w:val="20"/>
                <w:szCs w:val="20"/>
              </w:rPr>
              <w:t xml:space="preserve">.  </w:t>
            </w:r>
          </w:p>
          <w:p w:rsidR="00870E2C" w:rsidRDefault="009A1D39" w:rsidP="00E4233E">
            <w:pPr>
              <w:pStyle w:val="ListParagraph"/>
              <w:numPr>
                <w:ilvl w:val="0"/>
                <w:numId w:val="115"/>
              </w:numPr>
              <w:spacing w:after="0"/>
              <w:ind w:left="331"/>
              <w:rPr>
                <w:rFonts w:ascii="Times New Roman" w:hAnsi="Times New Roman"/>
                <w:sz w:val="20"/>
                <w:szCs w:val="20"/>
              </w:rPr>
            </w:pPr>
            <w:r w:rsidRPr="00CF6F98">
              <w:rPr>
                <w:rFonts w:ascii="Times New Roman" w:hAnsi="Times New Roman"/>
                <w:sz w:val="20"/>
                <w:szCs w:val="20"/>
              </w:rPr>
              <w:t xml:space="preserve">Attach any letters of support from external entities (1 page maximum per </w:t>
            </w:r>
            <w:r w:rsidRPr="00CF6F98">
              <w:rPr>
                <w:rFonts w:ascii="Times New Roman" w:hAnsi="Times New Roman"/>
                <w:sz w:val="20"/>
                <w:szCs w:val="20"/>
              </w:rPr>
              <w:lastRenderedPageBreak/>
              <w:t>letter).</w:t>
            </w:r>
            <w:r w:rsidR="00A77495">
              <w:rPr>
                <w:rFonts w:ascii="Times New Roman" w:hAnsi="Times New Roman"/>
                <w:sz w:val="20"/>
                <w:szCs w:val="20"/>
              </w:rPr>
              <w:t xml:space="preserve">  Letters of Support </w:t>
            </w:r>
            <w:r w:rsidR="00A77495" w:rsidRPr="00CF6F98">
              <w:rPr>
                <w:rFonts w:ascii="Times New Roman" w:hAnsi="Times New Roman"/>
                <w:sz w:val="20"/>
                <w:szCs w:val="20"/>
              </w:rPr>
              <w:t xml:space="preserve">do not count towards the page limit.  Multi-page </w:t>
            </w:r>
            <w:r w:rsidR="00A77495">
              <w:rPr>
                <w:rFonts w:ascii="Times New Roman" w:hAnsi="Times New Roman"/>
                <w:sz w:val="20"/>
                <w:szCs w:val="20"/>
              </w:rPr>
              <w:t xml:space="preserve">Letters of Support </w:t>
            </w:r>
            <w:r w:rsidR="00A77495" w:rsidRPr="00CF6F98">
              <w:rPr>
                <w:rFonts w:ascii="Times New Roman" w:hAnsi="Times New Roman"/>
                <w:sz w:val="20"/>
                <w:szCs w:val="20"/>
              </w:rPr>
              <w:t>are not allowed</w:t>
            </w:r>
            <w:r w:rsidR="00A77495">
              <w:rPr>
                <w:rFonts w:ascii="Times New Roman" w:hAnsi="Times New Roman"/>
                <w:sz w:val="20"/>
                <w:szCs w:val="20"/>
              </w:rPr>
              <w:t>,</w:t>
            </w:r>
            <w:r w:rsidR="00A77495" w:rsidRPr="00CF6F98">
              <w:rPr>
                <w:rFonts w:ascii="Times New Roman" w:hAnsi="Times New Roman"/>
                <w:sz w:val="20"/>
                <w:szCs w:val="20"/>
              </w:rPr>
              <w:t xml:space="preserve"> any </w:t>
            </w:r>
            <w:r w:rsidR="00A77495">
              <w:rPr>
                <w:rFonts w:ascii="Times New Roman" w:hAnsi="Times New Roman"/>
                <w:sz w:val="20"/>
                <w:szCs w:val="20"/>
              </w:rPr>
              <w:t>extra pages</w:t>
            </w:r>
            <w:r w:rsidR="00A77495" w:rsidRPr="00CF6F98">
              <w:rPr>
                <w:rFonts w:ascii="Times New Roman" w:hAnsi="Times New Roman"/>
                <w:sz w:val="20"/>
                <w:szCs w:val="20"/>
              </w:rPr>
              <w:t xml:space="preserve"> will </w:t>
            </w:r>
            <w:r w:rsidR="00A77495">
              <w:rPr>
                <w:rFonts w:ascii="Times New Roman" w:hAnsi="Times New Roman"/>
                <w:sz w:val="20"/>
                <w:szCs w:val="20"/>
              </w:rPr>
              <w:t>not be reviewed.</w:t>
            </w:r>
          </w:p>
        </w:tc>
      </w:tr>
      <w:tr w:rsidR="009A1D39" w:rsidRPr="00CF6F98" w:rsidTr="00B2411C">
        <w:tc>
          <w:tcPr>
            <w:tcW w:w="1849" w:type="dxa"/>
            <w:vAlign w:val="center"/>
          </w:tcPr>
          <w:p w:rsidR="009A1D39" w:rsidRPr="00CF6F98" w:rsidRDefault="009A1D39" w:rsidP="00B2411C">
            <w:pPr>
              <w:rPr>
                <w:rFonts w:ascii="Times New Roman" w:hAnsi="Times New Roman"/>
                <w:b/>
                <w:sz w:val="20"/>
                <w:szCs w:val="20"/>
              </w:rPr>
            </w:pPr>
            <w:r w:rsidRPr="00CF6F98">
              <w:rPr>
                <w:rFonts w:ascii="Times New Roman" w:hAnsi="Times New Roman"/>
                <w:b/>
                <w:sz w:val="20"/>
                <w:szCs w:val="20"/>
              </w:rPr>
              <w:lastRenderedPageBreak/>
              <w:t xml:space="preserve">Business Plan/ </w:t>
            </w:r>
            <w:r w:rsidR="00A65FFD" w:rsidRPr="00CF6F98">
              <w:rPr>
                <w:rFonts w:ascii="Times New Roman" w:hAnsi="Times New Roman"/>
                <w:b/>
                <w:sz w:val="20"/>
                <w:szCs w:val="20"/>
              </w:rPr>
              <w:t>Commercialization Strategy</w:t>
            </w:r>
          </w:p>
        </w:tc>
        <w:tc>
          <w:tcPr>
            <w:tcW w:w="1034" w:type="dxa"/>
            <w:vAlign w:val="center"/>
          </w:tcPr>
          <w:p w:rsidR="009A1D39" w:rsidRPr="00CF6F98" w:rsidRDefault="009A1D39" w:rsidP="00B2411C">
            <w:pPr>
              <w:rPr>
                <w:rFonts w:ascii="Times New Roman" w:hAnsi="Times New Roman"/>
                <w:sz w:val="20"/>
                <w:szCs w:val="20"/>
              </w:rPr>
            </w:pPr>
            <w:r w:rsidRPr="00CF6F98">
              <w:rPr>
                <w:rFonts w:ascii="Times New Roman" w:hAnsi="Times New Roman"/>
                <w:sz w:val="20"/>
                <w:szCs w:val="20"/>
              </w:rPr>
              <w:t>1 page maximum</w:t>
            </w:r>
          </w:p>
        </w:tc>
        <w:tc>
          <w:tcPr>
            <w:tcW w:w="6747" w:type="dxa"/>
          </w:tcPr>
          <w:p w:rsidR="009A1D39" w:rsidRPr="00CF6F98" w:rsidRDefault="009A1D39" w:rsidP="00B2411C">
            <w:pPr>
              <w:pStyle w:val="ListParagraph"/>
              <w:numPr>
                <w:ilvl w:val="0"/>
                <w:numId w:val="116"/>
              </w:numPr>
              <w:spacing w:after="0"/>
              <w:ind w:left="336"/>
              <w:rPr>
                <w:rFonts w:ascii="Times New Roman" w:hAnsi="Times New Roman"/>
                <w:sz w:val="20"/>
                <w:szCs w:val="20"/>
              </w:rPr>
            </w:pPr>
            <w:r w:rsidRPr="00CF6F98">
              <w:rPr>
                <w:rFonts w:ascii="Times New Roman" w:hAnsi="Times New Roman"/>
                <w:sz w:val="20"/>
                <w:szCs w:val="20"/>
              </w:rPr>
              <w:t>Describe succinctly:</w:t>
            </w:r>
          </w:p>
          <w:p w:rsidR="009A1D39" w:rsidRPr="00CF6F98" w:rsidRDefault="009A1D39" w:rsidP="00B2411C">
            <w:pPr>
              <w:pStyle w:val="ListParagraph"/>
              <w:numPr>
                <w:ilvl w:val="0"/>
                <w:numId w:val="117"/>
              </w:numPr>
              <w:spacing w:after="0"/>
              <w:ind w:left="786"/>
              <w:rPr>
                <w:rFonts w:ascii="Times New Roman" w:hAnsi="Times New Roman"/>
                <w:sz w:val="20"/>
                <w:szCs w:val="20"/>
              </w:rPr>
            </w:pPr>
            <w:r w:rsidRPr="00CF6F98">
              <w:rPr>
                <w:rFonts w:ascii="Times New Roman" w:hAnsi="Times New Roman"/>
                <w:sz w:val="20"/>
                <w:szCs w:val="20"/>
              </w:rPr>
              <w:t xml:space="preserve">(Mandatory) Statement of intent to manufacture resulting products or processes in the United States. </w:t>
            </w:r>
          </w:p>
          <w:p w:rsidR="009A1D39" w:rsidRPr="00CF6F98" w:rsidRDefault="009A1D39" w:rsidP="00B2411C">
            <w:pPr>
              <w:pStyle w:val="ListParagraph"/>
              <w:numPr>
                <w:ilvl w:val="0"/>
                <w:numId w:val="117"/>
              </w:numPr>
              <w:spacing w:after="0"/>
              <w:ind w:left="786"/>
              <w:rPr>
                <w:rFonts w:ascii="Times New Roman" w:hAnsi="Times New Roman"/>
                <w:sz w:val="20"/>
                <w:szCs w:val="20"/>
              </w:rPr>
            </w:pPr>
            <w:r w:rsidRPr="00CF6F98">
              <w:rPr>
                <w:rFonts w:ascii="Times New Roman" w:hAnsi="Times New Roman"/>
                <w:sz w:val="20"/>
                <w:szCs w:val="20"/>
              </w:rPr>
              <w:t xml:space="preserve">A very brief discussion of the impact on the </w:t>
            </w:r>
            <w:proofErr w:type="spellStart"/>
            <w:r w:rsidRPr="00CF6F98">
              <w:rPr>
                <w:rFonts w:ascii="Times New Roman" w:hAnsi="Times New Roman"/>
                <w:sz w:val="20"/>
                <w:szCs w:val="20"/>
              </w:rPr>
              <w:t>Sunshot</w:t>
            </w:r>
            <w:proofErr w:type="spellEnd"/>
            <w:r w:rsidRPr="00CF6F98">
              <w:rPr>
                <w:rFonts w:ascii="Times New Roman" w:hAnsi="Times New Roman"/>
                <w:sz w:val="20"/>
                <w:szCs w:val="20"/>
              </w:rPr>
              <w:t xml:space="preserve"> Initiative goals in reference to the proposed cost benefits of the technology and its impact on cost in 2015 and 2020 with a detailed list of any assumptions made,</w:t>
            </w:r>
          </w:p>
          <w:p w:rsidR="009A1D39" w:rsidRPr="00CF6F98" w:rsidRDefault="009A1D39" w:rsidP="00B2411C">
            <w:pPr>
              <w:pStyle w:val="ListParagraph"/>
              <w:numPr>
                <w:ilvl w:val="0"/>
                <w:numId w:val="117"/>
              </w:numPr>
              <w:spacing w:after="0"/>
              <w:ind w:left="786"/>
              <w:rPr>
                <w:rFonts w:ascii="Times New Roman" w:hAnsi="Times New Roman"/>
                <w:sz w:val="20"/>
                <w:szCs w:val="20"/>
              </w:rPr>
            </w:pPr>
            <w:r w:rsidRPr="00CF6F98">
              <w:rPr>
                <w:rFonts w:ascii="Times New Roman" w:hAnsi="Times New Roman"/>
                <w:sz w:val="20"/>
                <w:szCs w:val="20"/>
              </w:rPr>
              <w:t xml:space="preserve">The phases of development required for the proposed technology, starting from its current stage of development and continuing to commercial deployment, </w:t>
            </w:r>
          </w:p>
          <w:p w:rsidR="009A1D39" w:rsidRPr="00CF6F98" w:rsidRDefault="009A1D39" w:rsidP="00B2411C">
            <w:pPr>
              <w:pStyle w:val="ListParagraph"/>
              <w:numPr>
                <w:ilvl w:val="0"/>
                <w:numId w:val="117"/>
              </w:numPr>
              <w:spacing w:after="0"/>
              <w:ind w:left="786"/>
              <w:rPr>
                <w:rFonts w:ascii="Times New Roman" w:hAnsi="Times New Roman"/>
                <w:sz w:val="20"/>
                <w:szCs w:val="20"/>
              </w:rPr>
            </w:pPr>
            <w:r w:rsidRPr="00CF6F98">
              <w:rPr>
                <w:rFonts w:ascii="Times New Roman" w:hAnsi="Times New Roman"/>
                <w:sz w:val="20"/>
                <w:szCs w:val="20"/>
              </w:rPr>
              <w:t>The approach anticipated for scaling/launching the proposed project and the scalability/cost issues related to this approach,</w:t>
            </w:r>
          </w:p>
          <w:p w:rsidR="009A1D39" w:rsidRPr="00CF6F98" w:rsidRDefault="009A1D39" w:rsidP="00B2411C">
            <w:pPr>
              <w:pStyle w:val="ListParagraph"/>
              <w:numPr>
                <w:ilvl w:val="0"/>
                <w:numId w:val="117"/>
              </w:numPr>
              <w:spacing w:after="0"/>
              <w:ind w:left="786"/>
              <w:rPr>
                <w:rFonts w:ascii="Times New Roman" w:hAnsi="Times New Roman"/>
                <w:sz w:val="20"/>
                <w:szCs w:val="20"/>
              </w:rPr>
            </w:pPr>
            <w:r w:rsidRPr="00CF6F98">
              <w:rPr>
                <w:rFonts w:ascii="Times New Roman" w:hAnsi="Times New Roman"/>
                <w:sz w:val="20"/>
                <w:szCs w:val="20"/>
              </w:rPr>
              <w:t xml:space="preserve">The anticipated number of US jobs created, </w:t>
            </w:r>
          </w:p>
          <w:p w:rsidR="009A1D39" w:rsidRPr="00CF6F98" w:rsidRDefault="009A1D39" w:rsidP="00B2411C">
            <w:pPr>
              <w:pStyle w:val="ListParagraph"/>
              <w:numPr>
                <w:ilvl w:val="0"/>
                <w:numId w:val="117"/>
              </w:numPr>
              <w:spacing w:after="0"/>
              <w:ind w:left="786"/>
              <w:rPr>
                <w:rFonts w:ascii="Times New Roman" w:hAnsi="Times New Roman"/>
                <w:sz w:val="20"/>
                <w:szCs w:val="20"/>
              </w:rPr>
            </w:pPr>
            <w:r w:rsidRPr="00CF6F98">
              <w:rPr>
                <w:rFonts w:ascii="Times New Roman" w:hAnsi="Times New Roman"/>
                <w:sz w:val="20"/>
                <w:szCs w:val="20"/>
              </w:rPr>
              <w:t xml:space="preserve">The specific phase of development that will be executed during the proposed DOE project, </w:t>
            </w:r>
          </w:p>
          <w:p w:rsidR="009A1D39" w:rsidRPr="00CF6F98" w:rsidRDefault="009A1D39" w:rsidP="00B2411C">
            <w:pPr>
              <w:pStyle w:val="ListParagraph"/>
              <w:numPr>
                <w:ilvl w:val="0"/>
                <w:numId w:val="117"/>
              </w:numPr>
              <w:spacing w:after="0"/>
              <w:ind w:left="786"/>
              <w:rPr>
                <w:rFonts w:ascii="Times New Roman" w:hAnsi="Times New Roman"/>
                <w:sz w:val="20"/>
                <w:szCs w:val="20"/>
              </w:rPr>
            </w:pPr>
            <w:r w:rsidRPr="00CF6F98">
              <w:rPr>
                <w:rFonts w:ascii="Times New Roman" w:hAnsi="Times New Roman"/>
                <w:sz w:val="20"/>
                <w:szCs w:val="20"/>
              </w:rPr>
              <w:t>(Mandatory) Why a successful project outcome will result in commercial development, i.e., why the innovation will provide a competitive edge,</w:t>
            </w:r>
          </w:p>
          <w:p w:rsidR="009A1D39" w:rsidRPr="00CF6F98" w:rsidRDefault="009A1D39" w:rsidP="00B2411C">
            <w:pPr>
              <w:pStyle w:val="ListParagraph"/>
              <w:numPr>
                <w:ilvl w:val="0"/>
                <w:numId w:val="117"/>
              </w:numPr>
              <w:spacing w:after="0"/>
              <w:ind w:left="786"/>
              <w:rPr>
                <w:rFonts w:ascii="Times New Roman" w:hAnsi="Times New Roman"/>
                <w:sz w:val="20"/>
                <w:szCs w:val="20"/>
              </w:rPr>
            </w:pPr>
            <w:r w:rsidRPr="00CF6F98">
              <w:rPr>
                <w:rFonts w:ascii="Times New Roman" w:hAnsi="Times New Roman"/>
                <w:sz w:val="20"/>
                <w:szCs w:val="20"/>
              </w:rPr>
              <w:t xml:space="preserve">(Mandatory) How the project will be transitioned at the end of the  DOE project to the next source of private or public funding, clearly state if the Applicant intends to license, and </w:t>
            </w:r>
          </w:p>
          <w:p w:rsidR="009A1D39" w:rsidRPr="00CF6F98" w:rsidRDefault="009A1D39" w:rsidP="00B2411C">
            <w:pPr>
              <w:pStyle w:val="ListParagraph"/>
              <w:numPr>
                <w:ilvl w:val="0"/>
                <w:numId w:val="117"/>
              </w:numPr>
              <w:spacing w:after="0"/>
              <w:ind w:left="786"/>
              <w:rPr>
                <w:rFonts w:ascii="Times New Roman" w:hAnsi="Times New Roman"/>
                <w:sz w:val="20"/>
                <w:szCs w:val="20"/>
              </w:rPr>
            </w:pPr>
            <w:r w:rsidRPr="00CF6F98">
              <w:rPr>
                <w:rFonts w:ascii="Times New Roman" w:hAnsi="Times New Roman"/>
                <w:sz w:val="20"/>
                <w:szCs w:val="20"/>
              </w:rPr>
              <w:t>(Mandatory) The subsequent investment that will be required to achieve full commercial deployment.</w:t>
            </w:r>
          </w:p>
        </w:tc>
      </w:tr>
      <w:tr w:rsidR="009A1D39" w:rsidRPr="00CF6F98" w:rsidTr="00B2411C">
        <w:tc>
          <w:tcPr>
            <w:tcW w:w="1849" w:type="dxa"/>
            <w:vAlign w:val="center"/>
          </w:tcPr>
          <w:p w:rsidR="009A1D39" w:rsidRPr="00CF6F98" w:rsidRDefault="009A1D39" w:rsidP="00B2411C">
            <w:pPr>
              <w:rPr>
                <w:rFonts w:ascii="Times New Roman" w:hAnsi="Times New Roman"/>
                <w:b/>
                <w:sz w:val="20"/>
                <w:szCs w:val="20"/>
              </w:rPr>
            </w:pPr>
            <w:r w:rsidRPr="00CF6F98">
              <w:rPr>
                <w:rFonts w:ascii="Times New Roman" w:hAnsi="Times New Roman"/>
                <w:b/>
                <w:sz w:val="20"/>
                <w:szCs w:val="20"/>
              </w:rPr>
              <w:t>Deliverables Table</w:t>
            </w:r>
          </w:p>
        </w:tc>
        <w:tc>
          <w:tcPr>
            <w:tcW w:w="1034" w:type="dxa"/>
            <w:vAlign w:val="center"/>
          </w:tcPr>
          <w:p w:rsidR="009A1D39" w:rsidRPr="00CF6F98" w:rsidRDefault="00390586" w:rsidP="00B2411C">
            <w:pPr>
              <w:rPr>
                <w:rFonts w:ascii="Times New Roman" w:hAnsi="Times New Roman"/>
                <w:sz w:val="20"/>
                <w:szCs w:val="20"/>
              </w:rPr>
            </w:pPr>
            <w:r>
              <w:rPr>
                <w:rFonts w:ascii="Times New Roman" w:hAnsi="Times New Roman"/>
                <w:sz w:val="20"/>
                <w:szCs w:val="20"/>
              </w:rPr>
              <w:t>2</w:t>
            </w:r>
            <w:r w:rsidR="009A1D39" w:rsidRPr="00CF6F98">
              <w:rPr>
                <w:rFonts w:ascii="Times New Roman" w:hAnsi="Times New Roman"/>
                <w:sz w:val="20"/>
                <w:szCs w:val="20"/>
              </w:rPr>
              <w:t xml:space="preserve"> page</w:t>
            </w:r>
          </w:p>
          <w:p w:rsidR="009A1D39" w:rsidRPr="00CF6F98" w:rsidRDefault="009A1D39" w:rsidP="00B2411C">
            <w:pPr>
              <w:rPr>
                <w:rFonts w:ascii="Times New Roman" w:hAnsi="Times New Roman"/>
                <w:sz w:val="20"/>
                <w:szCs w:val="20"/>
              </w:rPr>
            </w:pPr>
            <w:r w:rsidRPr="00CF6F98">
              <w:rPr>
                <w:rFonts w:ascii="Times New Roman" w:hAnsi="Times New Roman"/>
                <w:sz w:val="20"/>
                <w:szCs w:val="20"/>
              </w:rPr>
              <w:t>maximum</w:t>
            </w:r>
          </w:p>
        </w:tc>
        <w:tc>
          <w:tcPr>
            <w:tcW w:w="6747" w:type="dxa"/>
          </w:tcPr>
          <w:p w:rsidR="009A1D39" w:rsidRPr="00CF6F98" w:rsidRDefault="009A1D39" w:rsidP="00B2411C">
            <w:pPr>
              <w:pStyle w:val="ListParagraph"/>
              <w:numPr>
                <w:ilvl w:val="0"/>
                <w:numId w:val="118"/>
              </w:numPr>
              <w:spacing w:after="0"/>
              <w:ind w:left="331"/>
              <w:rPr>
                <w:rFonts w:ascii="Times New Roman" w:hAnsi="Times New Roman"/>
                <w:sz w:val="20"/>
                <w:szCs w:val="20"/>
              </w:rPr>
            </w:pPr>
            <w:r w:rsidRPr="00CF6F98">
              <w:rPr>
                <w:rFonts w:ascii="Times New Roman" w:hAnsi="Times New Roman"/>
                <w:sz w:val="20"/>
                <w:szCs w:val="20"/>
              </w:rPr>
              <w:t>Describe what will be produ</w:t>
            </w:r>
            <w:r w:rsidR="00390586">
              <w:rPr>
                <w:rFonts w:ascii="Times New Roman" w:hAnsi="Times New Roman"/>
                <w:sz w:val="20"/>
                <w:szCs w:val="20"/>
              </w:rPr>
              <w:t>ced, when it will be produced</w:t>
            </w:r>
            <w:r w:rsidRPr="00CF6F98">
              <w:rPr>
                <w:rFonts w:ascii="Times New Roman" w:hAnsi="Times New Roman"/>
                <w:sz w:val="20"/>
                <w:szCs w:val="20"/>
              </w:rPr>
              <w:t xml:space="preserve">, and how it will be verified. Start by defining the baseline capability and end project deliverable in quantifiable/verifiable terms. Then fill in interim deliverables and specify when each deliverable will be achieved. </w:t>
            </w:r>
          </w:p>
        </w:tc>
      </w:tr>
      <w:tr w:rsidR="009A1D39" w:rsidRPr="00CF6F98" w:rsidTr="00B2411C">
        <w:tc>
          <w:tcPr>
            <w:tcW w:w="1849" w:type="dxa"/>
            <w:vAlign w:val="center"/>
          </w:tcPr>
          <w:p w:rsidR="009A1D39" w:rsidRPr="00CF6F98" w:rsidRDefault="009A1D39" w:rsidP="00B2411C">
            <w:pPr>
              <w:rPr>
                <w:rFonts w:ascii="Times New Roman" w:hAnsi="Times New Roman"/>
                <w:b/>
                <w:sz w:val="20"/>
                <w:szCs w:val="20"/>
              </w:rPr>
            </w:pPr>
            <w:r w:rsidRPr="00CF6F98">
              <w:rPr>
                <w:rFonts w:ascii="Times New Roman" w:hAnsi="Times New Roman"/>
                <w:b/>
                <w:sz w:val="20"/>
                <w:szCs w:val="20"/>
              </w:rPr>
              <w:t>Summary Slide</w:t>
            </w:r>
          </w:p>
        </w:tc>
        <w:tc>
          <w:tcPr>
            <w:tcW w:w="1034" w:type="dxa"/>
            <w:vAlign w:val="center"/>
          </w:tcPr>
          <w:p w:rsidR="009A1D39" w:rsidRPr="00CF6F98" w:rsidRDefault="009A1D39" w:rsidP="00B2411C">
            <w:pPr>
              <w:rPr>
                <w:rFonts w:ascii="Times New Roman" w:hAnsi="Times New Roman"/>
                <w:sz w:val="20"/>
                <w:szCs w:val="20"/>
              </w:rPr>
            </w:pPr>
            <w:r w:rsidRPr="00CF6F98">
              <w:rPr>
                <w:rFonts w:ascii="Times New Roman" w:hAnsi="Times New Roman"/>
                <w:sz w:val="20"/>
                <w:szCs w:val="20"/>
              </w:rPr>
              <w:t>1 page</w:t>
            </w:r>
          </w:p>
        </w:tc>
        <w:tc>
          <w:tcPr>
            <w:tcW w:w="6747" w:type="dxa"/>
          </w:tcPr>
          <w:p w:rsidR="00390586" w:rsidRPr="00390586" w:rsidRDefault="009A1D39" w:rsidP="00390586">
            <w:pPr>
              <w:pStyle w:val="ListParagraph"/>
              <w:numPr>
                <w:ilvl w:val="0"/>
                <w:numId w:val="118"/>
              </w:numPr>
              <w:ind w:left="339"/>
              <w:rPr>
                <w:rFonts w:ascii="Times New Roman" w:hAnsi="Times New Roman"/>
                <w:sz w:val="20"/>
                <w:szCs w:val="20"/>
              </w:rPr>
            </w:pPr>
            <w:r w:rsidRPr="00390586">
              <w:rPr>
                <w:rFonts w:ascii="Times New Roman" w:hAnsi="Times New Roman"/>
                <w:sz w:val="20"/>
                <w:szCs w:val="20"/>
              </w:rPr>
              <w:t xml:space="preserve">Applicants are required to provide a single slide summarizing the proposed project.  The slide must be submitted in Microsoft PowerPoint format and conform to the format shown in Appendix 2.  This slide is used during the evaluation process.  The slide </w:t>
            </w:r>
            <w:r w:rsidRPr="00390586">
              <w:rPr>
                <w:rFonts w:ascii="Times New Roman" w:hAnsi="Times New Roman"/>
                <w:sz w:val="20"/>
                <w:szCs w:val="20"/>
                <w:u w:val="single"/>
              </w:rPr>
              <w:t xml:space="preserve">must </w:t>
            </w:r>
            <w:r w:rsidRPr="00390586">
              <w:rPr>
                <w:rFonts w:ascii="Times New Roman" w:hAnsi="Times New Roman"/>
                <w:sz w:val="20"/>
                <w:szCs w:val="20"/>
              </w:rPr>
              <w:t xml:space="preserve">use the provided format. Download the slide format at </w:t>
            </w:r>
            <w:r w:rsidR="00390586" w:rsidRPr="00390586">
              <w:rPr>
                <w:rFonts w:ascii="Times New Roman" w:hAnsi="Times New Roman"/>
                <w:sz w:val="20"/>
                <w:szCs w:val="20"/>
              </w:rPr>
              <w:t>https://eere-exchange.energy.gov</w:t>
            </w:r>
          </w:p>
        </w:tc>
      </w:tr>
    </w:tbl>
    <w:p w:rsidR="009A1D39" w:rsidRPr="00CF6F98" w:rsidRDefault="009A1D39" w:rsidP="009A1D39">
      <w:pPr>
        <w:rPr>
          <w:rFonts w:ascii="Times New Roman" w:hAnsi="Times New Roman"/>
        </w:rPr>
      </w:pPr>
    </w:p>
    <w:p w:rsidR="009A1D39" w:rsidRPr="00CF6F98" w:rsidRDefault="009A1D39" w:rsidP="009A1D39">
      <w:pPr>
        <w:rPr>
          <w:rFonts w:ascii="Times New Roman" w:hAnsi="Times New Roman"/>
        </w:rPr>
      </w:pPr>
      <w:r w:rsidRPr="00CF6F98">
        <w:rPr>
          <w:rFonts w:ascii="Times New Roman" w:hAnsi="Times New Roman"/>
        </w:rPr>
        <w:t xml:space="preserve">During the merit review, independent reviewers will review entire concept papers to which they are assigned. The merit review is not done in sections with one reviewer responsible for one section. Therefore, it is not necessary to repeat information in every part of the concept paper. </w:t>
      </w:r>
    </w:p>
    <w:p w:rsidR="009A1D39" w:rsidRPr="009A1D39" w:rsidRDefault="009A1D39" w:rsidP="009A1D39">
      <w:pPr>
        <w:spacing w:after="0"/>
        <w:outlineLvl w:val="1"/>
        <w:rPr>
          <w:rFonts w:ascii="Times New Roman" w:hAnsi="Times New Roman"/>
          <w:b/>
          <w:smallCaps/>
          <w:sz w:val="28"/>
          <w:szCs w:val="28"/>
          <w:u w:val="single"/>
        </w:rPr>
      </w:pPr>
    </w:p>
    <w:p w:rsidR="003E4B30" w:rsidRDefault="003E4B30" w:rsidP="009A1D39">
      <w:pPr>
        <w:pStyle w:val="ListParagraph"/>
        <w:numPr>
          <w:ilvl w:val="1"/>
          <w:numId w:val="2"/>
        </w:numPr>
        <w:spacing w:after="0"/>
        <w:ind w:left="1260"/>
        <w:outlineLvl w:val="1"/>
        <w:rPr>
          <w:rFonts w:ascii="Times New Roman" w:hAnsi="Times New Roman"/>
          <w:b/>
          <w:smallCaps/>
          <w:sz w:val="28"/>
          <w:szCs w:val="28"/>
          <w:u w:val="single"/>
        </w:rPr>
      </w:pPr>
      <w:bookmarkStart w:id="373" w:name="_Toc296929003"/>
      <w:bookmarkStart w:id="374" w:name="_Toc305165707"/>
      <w:bookmarkStart w:id="375" w:name="_Toc305165828"/>
      <w:bookmarkStart w:id="376" w:name="_Toc305957000"/>
      <w:bookmarkStart w:id="377" w:name="_Toc307771358"/>
      <w:bookmarkStart w:id="378" w:name="_Toc308703659"/>
      <w:bookmarkStart w:id="379" w:name="_Ref343255502"/>
      <w:bookmarkStart w:id="380" w:name="_Ref343255507"/>
      <w:bookmarkStart w:id="381" w:name="_Ref343255530"/>
      <w:bookmarkStart w:id="382" w:name="_Ref343264542"/>
      <w:bookmarkStart w:id="383" w:name="_Ref343267625"/>
      <w:bookmarkStart w:id="384" w:name="_Ref343267632"/>
      <w:bookmarkStart w:id="385" w:name="_Ref343267953"/>
      <w:bookmarkStart w:id="386" w:name="_Ref343267961"/>
      <w:bookmarkStart w:id="387" w:name="_Ref343344360"/>
      <w:bookmarkStart w:id="388" w:name="_Ref343344373"/>
      <w:bookmarkStart w:id="389" w:name="_Ref343346611"/>
      <w:bookmarkStart w:id="390" w:name="_Ref343346617"/>
      <w:bookmarkStart w:id="391" w:name="_Toc343347963"/>
      <w:bookmarkStart w:id="392" w:name="_Toc346012026"/>
      <w:bookmarkStart w:id="393" w:name="_Toc290208648"/>
      <w:r w:rsidRPr="009A1D39">
        <w:rPr>
          <w:rFonts w:ascii="Times New Roman" w:hAnsi="Times New Roman"/>
          <w:b/>
          <w:smallCaps/>
          <w:sz w:val="28"/>
          <w:szCs w:val="28"/>
          <w:u w:val="single"/>
        </w:rPr>
        <w:t>Content and Form of Full Applications</w:t>
      </w:r>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p w:rsidR="00696182" w:rsidRDefault="00696182" w:rsidP="00390586">
      <w:pPr>
        <w:spacing w:after="0"/>
        <w:rPr>
          <w:rFonts w:ascii="Times New Roman" w:hAnsi="Times New Roman"/>
          <w:szCs w:val="24"/>
        </w:rPr>
      </w:pPr>
    </w:p>
    <w:p w:rsidR="009A1D39" w:rsidRDefault="009A1D39" w:rsidP="00390586">
      <w:pPr>
        <w:spacing w:after="0"/>
        <w:rPr>
          <w:rFonts w:ascii="Times New Roman" w:hAnsi="Times New Roman"/>
          <w:bCs/>
          <w:szCs w:val="24"/>
        </w:rPr>
      </w:pPr>
      <w:r w:rsidRPr="000A7F27">
        <w:rPr>
          <w:rFonts w:ascii="Times New Roman" w:hAnsi="Times New Roman"/>
          <w:szCs w:val="24"/>
        </w:rPr>
        <w:t xml:space="preserve">See Section </w:t>
      </w:r>
      <w:r w:rsidR="001B4AEB">
        <w:rPr>
          <w:rFonts w:ascii="Times New Roman" w:hAnsi="Times New Roman"/>
          <w:szCs w:val="24"/>
        </w:rPr>
        <w:fldChar w:fldCharType="begin"/>
      </w:r>
      <w:r>
        <w:rPr>
          <w:rFonts w:ascii="Times New Roman" w:hAnsi="Times New Roman"/>
          <w:szCs w:val="24"/>
        </w:rPr>
        <w:instrText xml:space="preserve"> REF _Ref343345211 \w \h </w:instrText>
      </w:r>
      <w:r w:rsidR="001B4AEB">
        <w:rPr>
          <w:rFonts w:ascii="Times New Roman" w:hAnsi="Times New Roman"/>
          <w:szCs w:val="24"/>
        </w:rPr>
      </w:r>
      <w:r w:rsidR="001B4AEB">
        <w:rPr>
          <w:rFonts w:ascii="Times New Roman" w:hAnsi="Times New Roman"/>
          <w:szCs w:val="24"/>
        </w:rPr>
        <w:fldChar w:fldCharType="separate"/>
      </w:r>
      <w:r w:rsidR="00856CB7">
        <w:rPr>
          <w:rFonts w:ascii="Times New Roman" w:hAnsi="Times New Roman"/>
          <w:szCs w:val="24"/>
        </w:rPr>
        <w:t>V.A.2</w:t>
      </w:r>
      <w:r w:rsidR="001B4AEB">
        <w:rPr>
          <w:rFonts w:ascii="Times New Roman" w:hAnsi="Times New Roman"/>
          <w:szCs w:val="24"/>
        </w:rPr>
        <w:fldChar w:fldCharType="end"/>
      </w:r>
      <w:r>
        <w:rPr>
          <w:rFonts w:ascii="Times New Roman" w:hAnsi="Times New Roman"/>
          <w:szCs w:val="24"/>
        </w:rPr>
        <w:t xml:space="preserve">  </w:t>
      </w:r>
      <w:r w:rsidRPr="00390586">
        <w:rPr>
          <w:rFonts w:ascii="Times New Roman" w:hAnsi="Times New Roman"/>
          <w:szCs w:val="24"/>
        </w:rPr>
        <w:t xml:space="preserve">of the FOA </w:t>
      </w:r>
      <w:r w:rsidRPr="00390586">
        <w:rPr>
          <w:rFonts w:ascii="Times New Roman" w:hAnsi="Times New Roman"/>
          <w:bCs/>
          <w:szCs w:val="24"/>
        </w:rPr>
        <w:t xml:space="preserve">for a description of the merit criteria related to the </w:t>
      </w:r>
      <w:r w:rsidR="00A75349">
        <w:rPr>
          <w:rFonts w:ascii="Times New Roman" w:hAnsi="Times New Roman"/>
          <w:bCs/>
          <w:szCs w:val="24"/>
        </w:rPr>
        <w:t>Full Application</w:t>
      </w:r>
      <w:r w:rsidRPr="00390586">
        <w:rPr>
          <w:rFonts w:ascii="Times New Roman" w:hAnsi="Times New Roman"/>
          <w:bCs/>
          <w:szCs w:val="24"/>
        </w:rPr>
        <w:t>.</w:t>
      </w:r>
    </w:p>
    <w:p w:rsidR="009A1D39" w:rsidRPr="00390586" w:rsidRDefault="009A1D39" w:rsidP="00390586">
      <w:pPr>
        <w:spacing w:after="0"/>
        <w:rPr>
          <w:rFonts w:ascii="Times New Roman" w:hAnsi="Times New Roman"/>
          <w:szCs w:val="24"/>
        </w:rPr>
      </w:pPr>
    </w:p>
    <w:p w:rsidR="009A1D39" w:rsidRPr="00CF6F98" w:rsidRDefault="009A1D39" w:rsidP="009A1D39">
      <w:pPr>
        <w:rPr>
          <w:rFonts w:ascii="Times New Roman" w:hAnsi="Times New Roman"/>
        </w:rPr>
      </w:pPr>
      <w:r w:rsidRPr="00CF6F98">
        <w:rPr>
          <w:rFonts w:ascii="Times New Roman" w:hAnsi="Times New Roman"/>
        </w:rPr>
        <w:lastRenderedPageBreak/>
        <w:t>Full Applications must conform to the following requirements:</w:t>
      </w:r>
    </w:p>
    <w:p w:rsidR="009A1D39" w:rsidRPr="00CF6F98" w:rsidRDefault="009A1D39" w:rsidP="009A1D39">
      <w:pPr>
        <w:pStyle w:val="ListParagraph"/>
        <w:numPr>
          <w:ilvl w:val="0"/>
          <w:numId w:val="121"/>
        </w:numPr>
        <w:rPr>
          <w:rFonts w:ascii="Times New Roman" w:hAnsi="Times New Roman"/>
        </w:rPr>
      </w:pPr>
      <w:r w:rsidRPr="00CF6F98">
        <w:rPr>
          <w:rFonts w:ascii="Times New Roman" w:hAnsi="Times New Roman"/>
        </w:rPr>
        <w:t>The Full Application must be written in English.</w:t>
      </w:r>
    </w:p>
    <w:p w:rsidR="009A1D39" w:rsidRPr="00CF6F98" w:rsidRDefault="009A1D39" w:rsidP="009A1D39">
      <w:pPr>
        <w:pStyle w:val="ListParagraph"/>
        <w:numPr>
          <w:ilvl w:val="0"/>
          <w:numId w:val="121"/>
        </w:numPr>
        <w:rPr>
          <w:rFonts w:ascii="Times New Roman" w:hAnsi="Times New Roman"/>
        </w:rPr>
      </w:pPr>
      <w:r w:rsidRPr="00CF6F98">
        <w:rPr>
          <w:rFonts w:ascii="Times New Roman" w:hAnsi="Times New Roman"/>
        </w:rPr>
        <w:t xml:space="preserve">All pages must be formatted to fit on 8-1/2 by 11 inch paper with margins not less than one inch on every side.  Use Times New Roman typeface, a black font color, and a font size of 11 points or larger (except in figures and tables).  A Symbol font may be used to insert Greek letters or special characters; the font size requirement still applies. </w:t>
      </w:r>
    </w:p>
    <w:p w:rsidR="009A1D39" w:rsidRPr="00CF6F98" w:rsidRDefault="009A1D39" w:rsidP="009A1D39">
      <w:pPr>
        <w:pStyle w:val="ListParagraph"/>
        <w:numPr>
          <w:ilvl w:val="0"/>
          <w:numId w:val="121"/>
        </w:numPr>
        <w:rPr>
          <w:rFonts w:ascii="Times New Roman" w:hAnsi="Times New Roman"/>
        </w:rPr>
      </w:pPr>
      <w:r w:rsidRPr="00CF6F98">
        <w:rPr>
          <w:rFonts w:ascii="Times New Roman" w:hAnsi="Times New Roman"/>
        </w:rPr>
        <w:t>The Full Application must be submitted as a single document in Microsoft Word .doc or .</w:t>
      </w:r>
      <w:proofErr w:type="spellStart"/>
      <w:r w:rsidRPr="00CF6F98">
        <w:rPr>
          <w:rFonts w:ascii="Times New Roman" w:hAnsi="Times New Roman"/>
        </w:rPr>
        <w:t>docx</w:t>
      </w:r>
      <w:proofErr w:type="spellEnd"/>
      <w:r w:rsidRPr="00CF6F98">
        <w:rPr>
          <w:rFonts w:ascii="Times New Roman" w:hAnsi="Times New Roman"/>
        </w:rPr>
        <w:t xml:space="preserve"> format.  This is to ensure </w:t>
      </w:r>
      <w:r w:rsidR="00A65FFD">
        <w:rPr>
          <w:rFonts w:ascii="Times New Roman" w:hAnsi="Times New Roman"/>
        </w:rPr>
        <w:t xml:space="preserve">that </w:t>
      </w:r>
      <w:r w:rsidR="004E62EE">
        <w:rPr>
          <w:rFonts w:ascii="Times New Roman" w:hAnsi="Times New Roman"/>
        </w:rPr>
        <w:t xml:space="preserve">the </w:t>
      </w:r>
      <w:r w:rsidRPr="00CF6F98">
        <w:rPr>
          <w:rFonts w:ascii="Times New Roman" w:hAnsi="Times New Roman"/>
        </w:rPr>
        <w:t>1 inch margins, 11pt text, times new roman font and page limit</w:t>
      </w:r>
      <w:r w:rsidR="004E62EE">
        <w:rPr>
          <w:rFonts w:ascii="Times New Roman" w:hAnsi="Times New Roman"/>
        </w:rPr>
        <w:t>ations are complied with</w:t>
      </w:r>
      <w:r w:rsidRPr="00CF6F98">
        <w:rPr>
          <w:rFonts w:ascii="Times New Roman" w:hAnsi="Times New Roman"/>
        </w:rPr>
        <w:t>.</w:t>
      </w:r>
    </w:p>
    <w:p w:rsidR="009A1D39" w:rsidRPr="00CF6F98" w:rsidRDefault="009A1D39" w:rsidP="009A1D39">
      <w:pPr>
        <w:pStyle w:val="ListParagraph"/>
        <w:numPr>
          <w:ilvl w:val="0"/>
          <w:numId w:val="121"/>
        </w:numPr>
        <w:rPr>
          <w:rFonts w:ascii="Times New Roman" w:hAnsi="Times New Roman"/>
        </w:rPr>
      </w:pPr>
      <w:r w:rsidRPr="00CF6F98">
        <w:rPr>
          <w:rFonts w:ascii="Times New Roman" w:hAnsi="Times New Roman"/>
        </w:rPr>
        <w:t>The control number</w:t>
      </w:r>
      <w:r w:rsidRPr="00CF6F98">
        <w:rPr>
          <w:rFonts w:ascii="Times New Roman" w:hAnsi="Times New Roman"/>
          <w:vertAlign w:val="superscript"/>
        </w:rPr>
        <w:footnoteReference w:id="18"/>
      </w:r>
      <w:r w:rsidRPr="00CF6F98">
        <w:rPr>
          <w:rFonts w:ascii="Times New Roman" w:hAnsi="Times New Roman"/>
        </w:rPr>
        <w:t xml:space="preserve"> must be prominently displayed on the upper right corner of the header of every page.  Page numbers must be included in the footer of every page.  </w:t>
      </w:r>
    </w:p>
    <w:p w:rsidR="009A1D39" w:rsidRDefault="009A1D39" w:rsidP="00390586">
      <w:pPr>
        <w:rPr>
          <w:rFonts w:ascii="Times New Roman" w:hAnsi="Times New Roman"/>
        </w:rPr>
      </w:pPr>
      <w:r w:rsidRPr="00CF6F98">
        <w:rPr>
          <w:rFonts w:ascii="Times New Roman" w:hAnsi="Times New Roman"/>
        </w:rPr>
        <w:t xml:space="preserve">Each Full Application should be limited to a single concept or technology.  Unrelated concepts and technologies should </w:t>
      </w:r>
      <w:r w:rsidR="00696182">
        <w:rPr>
          <w:rFonts w:ascii="Times New Roman" w:hAnsi="Times New Roman"/>
        </w:rPr>
        <w:t>not be consolidated in a single Full Application.</w:t>
      </w:r>
    </w:p>
    <w:p w:rsidR="00870E2C" w:rsidRDefault="00696182" w:rsidP="00E4233E">
      <w:pPr>
        <w:rPr>
          <w:rFonts w:ascii="Times New Roman" w:hAnsi="Times New Roman"/>
          <w:b/>
          <w:smallCaps/>
          <w:sz w:val="28"/>
          <w:szCs w:val="28"/>
          <w:u w:val="single"/>
        </w:rPr>
      </w:pPr>
      <w:r>
        <w:rPr>
          <w:rFonts w:ascii="Times New Roman" w:hAnsi="Times New Roman"/>
        </w:rPr>
        <w:t>Full Applications should be arranged in the following order as enumerated below.  Strict adherence is required.  DOE will review only the authorized number of pages.</w:t>
      </w:r>
    </w:p>
    <w:p w:rsidR="003E4B30" w:rsidRPr="009A1D39" w:rsidRDefault="003E4B30" w:rsidP="009A1D39">
      <w:pPr>
        <w:pStyle w:val="ListParagraph"/>
        <w:numPr>
          <w:ilvl w:val="2"/>
          <w:numId w:val="2"/>
        </w:numPr>
        <w:spacing w:after="0"/>
        <w:ind w:left="2160"/>
        <w:outlineLvl w:val="3"/>
        <w:rPr>
          <w:rFonts w:ascii="Times New Roman" w:hAnsi="Times New Roman"/>
          <w:b/>
          <w:smallCaps/>
          <w:sz w:val="28"/>
          <w:szCs w:val="28"/>
          <w:u w:val="single"/>
        </w:rPr>
      </w:pPr>
      <w:bookmarkStart w:id="394" w:name="_Ref341799377"/>
      <w:bookmarkStart w:id="395" w:name="_Ref341799384"/>
      <w:bookmarkStart w:id="396" w:name="_Ref341799448"/>
      <w:bookmarkStart w:id="397" w:name="_Ref341799454"/>
      <w:bookmarkStart w:id="398" w:name="_Ref341799567"/>
      <w:bookmarkStart w:id="399" w:name="_Ref341799573"/>
      <w:bookmarkStart w:id="400" w:name="_Ref341800561"/>
      <w:bookmarkStart w:id="401" w:name="_Ref341800566"/>
      <w:bookmarkStart w:id="402" w:name="_Ref341865519"/>
      <w:bookmarkStart w:id="403" w:name="_Ref341865525"/>
      <w:bookmarkStart w:id="404" w:name="_Toc343347964"/>
      <w:r w:rsidRPr="009A1D39">
        <w:rPr>
          <w:rFonts w:ascii="Times New Roman" w:hAnsi="Times New Roman"/>
          <w:b/>
          <w:sz w:val="28"/>
          <w:szCs w:val="28"/>
        </w:rPr>
        <w:t>Project Narrative</w:t>
      </w:r>
      <w:r w:rsidRPr="009A1D39">
        <w:rPr>
          <w:rFonts w:ascii="Times New Roman" w:hAnsi="Times New Roman"/>
        </w:rPr>
        <w:t xml:space="preserve"> (23 pages maximum)</w:t>
      </w:r>
      <w:bookmarkEnd w:id="394"/>
      <w:bookmarkEnd w:id="395"/>
      <w:bookmarkEnd w:id="396"/>
      <w:bookmarkEnd w:id="397"/>
      <w:bookmarkEnd w:id="398"/>
      <w:bookmarkEnd w:id="399"/>
      <w:bookmarkEnd w:id="400"/>
      <w:bookmarkEnd w:id="401"/>
      <w:bookmarkEnd w:id="402"/>
      <w:bookmarkEnd w:id="403"/>
      <w:bookmarkEnd w:id="404"/>
    </w:p>
    <w:p w:rsidR="00696182" w:rsidRDefault="00696182" w:rsidP="009A1D39">
      <w:pPr>
        <w:rPr>
          <w:rFonts w:ascii="Times New Roman" w:hAnsi="Times New Roman"/>
        </w:rPr>
      </w:pPr>
    </w:p>
    <w:p w:rsidR="009A1D39" w:rsidRPr="00CF6F98" w:rsidRDefault="004E62EE" w:rsidP="009A1D39">
      <w:pPr>
        <w:rPr>
          <w:rFonts w:ascii="Times New Roman" w:hAnsi="Times New Roman"/>
        </w:rPr>
      </w:pPr>
      <w:r>
        <w:rPr>
          <w:rFonts w:ascii="Times New Roman" w:hAnsi="Times New Roman"/>
        </w:rPr>
        <w:t>A</w:t>
      </w:r>
      <w:r w:rsidR="009A1D39" w:rsidRPr="00CF6F98">
        <w:rPr>
          <w:rFonts w:ascii="Times New Roman" w:hAnsi="Times New Roman"/>
        </w:rPr>
        <w:t xml:space="preserve">pplicants </w:t>
      </w:r>
      <w:r>
        <w:rPr>
          <w:rFonts w:ascii="Times New Roman" w:hAnsi="Times New Roman"/>
        </w:rPr>
        <w:t>are required</w:t>
      </w:r>
      <w:r w:rsidR="009A1D39" w:rsidRPr="00CF6F98">
        <w:rPr>
          <w:rFonts w:ascii="Times New Roman" w:hAnsi="Times New Roman"/>
        </w:rPr>
        <w:t xml:space="preserve"> to write an application which best addresses the scoring criteria. The Description column provides guidelines for organizing an application. Addressing each bullet is not mandatory unless specifically indicated as such.</w:t>
      </w:r>
    </w:p>
    <w:p w:rsidR="009A1D39" w:rsidRPr="00CF6F98" w:rsidRDefault="009A1D39" w:rsidP="009A1D39">
      <w:pPr>
        <w:jc w:val="center"/>
        <w:rPr>
          <w:rFonts w:ascii="Times New Roman" w:hAnsi="Times New Roman"/>
          <w:b/>
          <w:sz w:val="20"/>
          <w:szCs w:val="20"/>
        </w:rPr>
      </w:pPr>
      <w:proofErr w:type="gramStart"/>
      <w:r w:rsidRPr="00CF6F98">
        <w:rPr>
          <w:rFonts w:ascii="Times New Roman" w:hAnsi="Times New Roman"/>
          <w:b/>
          <w:sz w:val="20"/>
          <w:szCs w:val="20"/>
        </w:rPr>
        <w:t>Figure 6.</w:t>
      </w:r>
      <w:proofErr w:type="gramEnd"/>
      <w:r w:rsidRPr="00CF6F98">
        <w:rPr>
          <w:rFonts w:ascii="Times New Roman" w:hAnsi="Times New Roman"/>
          <w:b/>
          <w:sz w:val="20"/>
          <w:szCs w:val="20"/>
        </w:rPr>
        <w:t xml:space="preserve"> Content Requirements for Project Narrative</w:t>
      </w:r>
    </w:p>
    <w:tbl>
      <w:tblPr>
        <w:tblStyle w:val="TableGrid"/>
        <w:tblW w:w="0" w:type="auto"/>
        <w:tblLook w:val="04A0" w:firstRow="1" w:lastRow="0" w:firstColumn="1" w:lastColumn="0" w:noHBand="0" w:noVBand="1"/>
      </w:tblPr>
      <w:tblGrid>
        <w:gridCol w:w="2448"/>
        <w:gridCol w:w="7128"/>
      </w:tblGrid>
      <w:tr w:rsidR="009A1D39" w:rsidRPr="00CF6F98" w:rsidTr="00B2411C">
        <w:tc>
          <w:tcPr>
            <w:tcW w:w="2448" w:type="dxa"/>
            <w:shd w:val="clear" w:color="auto" w:fill="FFFFFF" w:themeFill="background1"/>
          </w:tcPr>
          <w:p w:rsidR="009A1D39" w:rsidRPr="00CF6F98" w:rsidRDefault="009A1D39" w:rsidP="00B2411C">
            <w:pPr>
              <w:jc w:val="center"/>
              <w:rPr>
                <w:rFonts w:ascii="Times New Roman" w:hAnsi="Times New Roman"/>
                <w:szCs w:val="24"/>
              </w:rPr>
            </w:pPr>
            <w:r w:rsidRPr="00CF6F98">
              <w:rPr>
                <w:rFonts w:ascii="Times New Roman" w:hAnsi="Times New Roman"/>
                <w:szCs w:val="24"/>
              </w:rPr>
              <w:t>Section</w:t>
            </w:r>
          </w:p>
        </w:tc>
        <w:tc>
          <w:tcPr>
            <w:tcW w:w="7128" w:type="dxa"/>
            <w:shd w:val="clear" w:color="auto" w:fill="FFFFFF" w:themeFill="background1"/>
          </w:tcPr>
          <w:p w:rsidR="009A1D39" w:rsidRPr="00CF6F98" w:rsidRDefault="009A1D39" w:rsidP="00B2411C">
            <w:pPr>
              <w:pStyle w:val="ListParagraph"/>
              <w:ind w:left="342"/>
              <w:jc w:val="center"/>
              <w:rPr>
                <w:rFonts w:ascii="Times New Roman" w:hAnsi="Times New Roman"/>
                <w:szCs w:val="24"/>
              </w:rPr>
            </w:pPr>
            <w:r w:rsidRPr="00CF6F98">
              <w:rPr>
                <w:rFonts w:ascii="Times New Roman" w:hAnsi="Times New Roman"/>
                <w:szCs w:val="24"/>
              </w:rPr>
              <w:t>Description</w:t>
            </w:r>
          </w:p>
        </w:tc>
      </w:tr>
      <w:tr w:rsidR="009A1D39" w:rsidRPr="00CF6F98" w:rsidTr="00B2411C">
        <w:tc>
          <w:tcPr>
            <w:tcW w:w="2448" w:type="dxa"/>
          </w:tcPr>
          <w:p w:rsidR="009A1D39" w:rsidRPr="00CF6F98" w:rsidRDefault="009A1D39" w:rsidP="00B2411C">
            <w:pPr>
              <w:rPr>
                <w:rFonts w:ascii="Times New Roman" w:hAnsi="Times New Roman"/>
                <w:sz w:val="20"/>
              </w:rPr>
            </w:pPr>
            <w:r w:rsidRPr="00CF6F98">
              <w:rPr>
                <w:rFonts w:ascii="Times New Roman" w:hAnsi="Times New Roman"/>
                <w:b/>
                <w:sz w:val="20"/>
              </w:rPr>
              <w:t>Title Page</w:t>
            </w:r>
            <w:r w:rsidRPr="00CF6F98">
              <w:rPr>
                <w:rFonts w:ascii="Times New Roman" w:hAnsi="Times New Roman"/>
                <w:sz w:val="20"/>
              </w:rPr>
              <w:t xml:space="preserve"> (1 page maximum)</w:t>
            </w:r>
          </w:p>
        </w:tc>
        <w:tc>
          <w:tcPr>
            <w:tcW w:w="7128" w:type="dxa"/>
          </w:tcPr>
          <w:p w:rsidR="009A1D39" w:rsidRPr="00CF6F98" w:rsidRDefault="009A1D39" w:rsidP="00B2411C">
            <w:pPr>
              <w:pStyle w:val="ListParagraph"/>
              <w:numPr>
                <w:ilvl w:val="0"/>
                <w:numId w:val="122"/>
              </w:numPr>
              <w:spacing w:after="0"/>
              <w:ind w:left="342"/>
              <w:rPr>
                <w:rFonts w:ascii="Times New Roman" w:hAnsi="Times New Roman"/>
                <w:sz w:val="20"/>
              </w:rPr>
            </w:pPr>
            <w:r w:rsidRPr="00CF6F98">
              <w:rPr>
                <w:rFonts w:ascii="Times New Roman" w:hAnsi="Times New Roman"/>
                <w:sz w:val="20"/>
              </w:rPr>
              <w:t>(Mandatory) Company name and Application title</w:t>
            </w:r>
          </w:p>
          <w:p w:rsidR="009A1D39" w:rsidRPr="00CF6F98" w:rsidRDefault="009A1D39" w:rsidP="00B2411C">
            <w:pPr>
              <w:pStyle w:val="ListParagraph"/>
              <w:numPr>
                <w:ilvl w:val="0"/>
                <w:numId w:val="122"/>
              </w:numPr>
              <w:spacing w:after="0"/>
              <w:ind w:left="342"/>
              <w:rPr>
                <w:rFonts w:ascii="Times New Roman" w:hAnsi="Times New Roman"/>
                <w:sz w:val="20"/>
              </w:rPr>
            </w:pPr>
            <w:r w:rsidRPr="00CF6F98">
              <w:rPr>
                <w:rFonts w:ascii="Times New Roman" w:hAnsi="Times New Roman"/>
                <w:sz w:val="20"/>
              </w:rPr>
              <w:t>(Mandatory) State the Tier for which the Applicant is applying (Tier 0, Tier 1, Tier 2, Tier 1S or Tier 2S).</w:t>
            </w:r>
          </w:p>
          <w:p w:rsidR="009A1D39" w:rsidRPr="00CF6F98" w:rsidRDefault="009A1D39" w:rsidP="00B2411C">
            <w:pPr>
              <w:pStyle w:val="ListParagraph"/>
              <w:numPr>
                <w:ilvl w:val="0"/>
                <w:numId w:val="122"/>
              </w:numPr>
              <w:spacing w:after="0"/>
              <w:ind w:left="342"/>
              <w:rPr>
                <w:rFonts w:ascii="Times New Roman" w:hAnsi="Times New Roman"/>
                <w:sz w:val="20"/>
              </w:rPr>
            </w:pPr>
            <w:r w:rsidRPr="00CF6F98">
              <w:rPr>
                <w:rFonts w:ascii="Times New Roman" w:hAnsi="Times New Roman"/>
                <w:sz w:val="20"/>
              </w:rPr>
              <w:t>(Mandatory) State the total proposed budget and cost share.</w:t>
            </w:r>
          </w:p>
          <w:p w:rsidR="009A1D39" w:rsidRPr="00CF6F98" w:rsidRDefault="009A1D39" w:rsidP="00B2411C">
            <w:pPr>
              <w:pStyle w:val="ListParagraph"/>
              <w:numPr>
                <w:ilvl w:val="0"/>
                <w:numId w:val="122"/>
              </w:numPr>
              <w:spacing w:after="0"/>
              <w:ind w:left="342"/>
              <w:rPr>
                <w:rFonts w:ascii="Times New Roman" w:hAnsi="Times New Roman"/>
                <w:sz w:val="20"/>
              </w:rPr>
            </w:pPr>
            <w:r w:rsidRPr="00CF6F98">
              <w:rPr>
                <w:rFonts w:ascii="Times New Roman" w:hAnsi="Times New Roman"/>
                <w:sz w:val="20"/>
              </w:rPr>
              <w:t>(Mandatory) Describe succinctly:</w:t>
            </w:r>
          </w:p>
          <w:p w:rsidR="009A1D39" w:rsidRPr="00CF6F98" w:rsidRDefault="009A1D39" w:rsidP="00B2411C">
            <w:pPr>
              <w:pStyle w:val="ListParagraph"/>
              <w:numPr>
                <w:ilvl w:val="0"/>
                <w:numId w:val="123"/>
              </w:numPr>
              <w:spacing w:after="0"/>
              <w:rPr>
                <w:rFonts w:ascii="Times New Roman" w:hAnsi="Times New Roman"/>
                <w:sz w:val="20"/>
              </w:rPr>
            </w:pPr>
            <w:r w:rsidRPr="00CF6F98">
              <w:rPr>
                <w:rFonts w:ascii="Times New Roman" w:hAnsi="Times New Roman"/>
                <w:sz w:val="20"/>
              </w:rPr>
              <w:t>The proposed product or solution including its basic operating principles and how it is unique and innovative.</w:t>
            </w:r>
          </w:p>
          <w:p w:rsidR="009A1D39" w:rsidRPr="00CF6F98" w:rsidRDefault="009A1D39" w:rsidP="00B2411C">
            <w:pPr>
              <w:pStyle w:val="ListParagraph"/>
              <w:numPr>
                <w:ilvl w:val="0"/>
                <w:numId w:val="123"/>
              </w:numPr>
              <w:spacing w:after="0"/>
              <w:rPr>
                <w:rFonts w:ascii="Times New Roman" w:hAnsi="Times New Roman"/>
                <w:sz w:val="20"/>
              </w:rPr>
            </w:pPr>
            <w:r w:rsidRPr="00CF6F98">
              <w:rPr>
                <w:rFonts w:ascii="Times New Roman" w:hAnsi="Times New Roman"/>
                <w:sz w:val="20"/>
              </w:rPr>
              <w:t xml:space="preserve">How the proposed project will develop this concept; and </w:t>
            </w:r>
          </w:p>
          <w:p w:rsidR="009A1D39" w:rsidRPr="00CF6F98" w:rsidRDefault="009A1D39" w:rsidP="00B2411C">
            <w:pPr>
              <w:pStyle w:val="ListParagraph"/>
              <w:numPr>
                <w:ilvl w:val="0"/>
                <w:numId w:val="123"/>
              </w:numPr>
              <w:spacing w:after="0"/>
              <w:rPr>
                <w:rFonts w:ascii="Times New Roman" w:hAnsi="Times New Roman"/>
                <w:sz w:val="20"/>
              </w:rPr>
            </w:pPr>
            <w:r w:rsidRPr="00CF6F98">
              <w:rPr>
                <w:rFonts w:ascii="Times New Roman" w:hAnsi="Times New Roman"/>
                <w:sz w:val="20"/>
              </w:rPr>
              <w:t xml:space="preserve">The potential impact that the proposed project would have on the relevant </w:t>
            </w:r>
            <w:r w:rsidRPr="00CF6F98">
              <w:rPr>
                <w:rFonts w:ascii="Times New Roman" w:hAnsi="Times New Roman"/>
                <w:sz w:val="20"/>
              </w:rPr>
              <w:lastRenderedPageBreak/>
              <w:t>field and the SunShot Initiative.</w:t>
            </w:r>
          </w:p>
        </w:tc>
      </w:tr>
      <w:tr w:rsidR="009A1D39" w:rsidRPr="00CF6F98" w:rsidTr="00B2411C">
        <w:tc>
          <w:tcPr>
            <w:tcW w:w="2448" w:type="dxa"/>
          </w:tcPr>
          <w:p w:rsidR="009A1D39" w:rsidRPr="00CF6F98" w:rsidRDefault="009A1D39" w:rsidP="00B2411C">
            <w:pPr>
              <w:rPr>
                <w:rFonts w:ascii="Times New Roman" w:hAnsi="Times New Roman"/>
                <w:sz w:val="20"/>
              </w:rPr>
            </w:pPr>
            <w:r w:rsidRPr="00CF6F98">
              <w:rPr>
                <w:rFonts w:ascii="Times New Roman" w:hAnsi="Times New Roman"/>
                <w:b/>
                <w:sz w:val="20"/>
              </w:rPr>
              <w:lastRenderedPageBreak/>
              <w:t>Project Overview</w:t>
            </w:r>
            <w:r w:rsidRPr="00CF6F98">
              <w:rPr>
                <w:rFonts w:ascii="Times New Roman" w:hAnsi="Times New Roman"/>
                <w:sz w:val="20"/>
              </w:rPr>
              <w:t xml:space="preserve"> (5 pages maximum)</w:t>
            </w:r>
          </w:p>
        </w:tc>
        <w:tc>
          <w:tcPr>
            <w:tcW w:w="7128" w:type="dxa"/>
          </w:tcPr>
          <w:p w:rsidR="009A1D39" w:rsidRPr="00CF6F98" w:rsidRDefault="009A1D39" w:rsidP="00B2411C">
            <w:pPr>
              <w:pStyle w:val="ListParagraph"/>
              <w:numPr>
                <w:ilvl w:val="0"/>
                <w:numId w:val="124"/>
              </w:numPr>
              <w:spacing w:after="0"/>
              <w:ind w:left="342"/>
              <w:rPr>
                <w:rFonts w:ascii="Times New Roman" w:hAnsi="Times New Roman"/>
                <w:sz w:val="20"/>
              </w:rPr>
            </w:pPr>
            <w:r w:rsidRPr="00CF6F98">
              <w:rPr>
                <w:rFonts w:ascii="Times New Roman" w:hAnsi="Times New Roman"/>
                <w:sz w:val="20"/>
              </w:rPr>
              <w:t>The Project Overview could be organized in the following way and contain the following information:</w:t>
            </w:r>
          </w:p>
          <w:p w:rsidR="009A1D39" w:rsidRPr="00CF6F98" w:rsidRDefault="009A1D39" w:rsidP="00B2411C">
            <w:pPr>
              <w:pStyle w:val="ListParagraph"/>
              <w:numPr>
                <w:ilvl w:val="0"/>
                <w:numId w:val="125"/>
              </w:numPr>
              <w:spacing w:after="0"/>
              <w:rPr>
                <w:rFonts w:ascii="Times New Roman" w:hAnsi="Times New Roman"/>
                <w:i/>
                <w:sz w:val="20"/>
              </w:rPr>
            </w:pPr>
            <w:r w:rsidRPr="00CF6F98">
              <w:rPr>
                <w:rFonts w:ascii="Times New Roman" w:hAnsi="Times New Roman"/>
                <w:i/>
                <w:sz w:val="20"/>
              </w:rPr>
              <w:t>Background:</w:t>
            </w:r>
          </w:p>
          <w:p w:rsidR="009A1D39" w:rsidRPr="00CF6F98" w:rsidRDefault="009A1D39" w:rsidP="00B2411C">
            <w:pPr>
              <w:pStyle w:val="ListParagraph"/>
              <w:numPr>
                <w:ilvl w:val="0"/>
                <w:numId w:val="126"/>
              </w:numPr>
              <w:spacing w:after="0"/>
              <w:ind w:left="1062"/>
              <w:rPr>
                <w:rFonts w:ascii="Times New Roman" w:hAnsi="Times New Roman"/>
                <w:sz w:val="20"/>
              </w:rPr>
            </w:pPr>
            <w:r w:rsidRPr="00CF6F98">
              <w:rPr>
                <w:rFonts w:ascii="Times New Roman" w:hAnsi="Times New Roman"/>
                <w:sz w:val="20"/>
              </w:rPr>
              <w:t xml:space="preserve">(Mandatory) The Applicant, discuss the history, successes, and current status of the Applicant’s product development. </w:t>
            </w:r>
          </w:p>
          <w:p w:rsidR="009A1D39" w:rsidRPr="00CF6F98" w:rsidRDefault="009A1D39" w:rsidP="00B2411C">
            <w:pPr>
              <w:pStyle w:val="ListParagraph"/>
              <w:numPr>
                <w:ilvl w:val="0"/>
                <w:numId w:val="126"/>
              </w:numPr>
              <w:spacing w:after="0"/>
              <w:ind w:left="1062"/>
              <w:rPr>
                <w:rFonts w:ascii="Times New Roman" w:hAnsi="Times New Roman"/>
                <w:sz w:val="20"/>
              </w:rPr>
            </w:pPr>
            <w:r w:rsidRPr="00CF6F98">
              <w:rPr>
                <w:rFonts w:ascii="Times New Roman" w:hAnsi="Times New Roman"/>
                <w:sz w:val="20"/>
              </w:rPr>
              <w:t xml:space="preserve">Note: This section (or any other section) is not for discussing the merits of solar energy in general or the proposed technology in regard to other non-solar technologies. </w:t>
            </w:r>
          </w:p>
          <w:p w:rsidR="009A1D39" w:rsidRPr="00CF6F98" w:rsidRDefault="009A1D39" w:rsidP="00B2411C">
            <w:pPr>
              <w:pStyle w:val="ListParagraph"/>
              <w:numPr>
                <w:ilvl w:val="0"/>
                <w:numId w:val="127"/>
              </w:numPr>
              <w:spacing w:after="0"/>
              <w:rPr>
                <w:rFonts w:ascii="Times New Roman" w:hAnsi="Times New Roman"/>
                <w:i/>
                <w:sz w:val="20"/>
              </w:rPr>
            </w:pPr>
            <w:r w:rsidRPr="00CF6F98">
              <w:rPr>
                <w:rFonts w:ascii="Times New Roman" w:hAnsi="Times New Roman"/>
                <w:i/>
                <w:sz w:val="20"/>
              </w:rPr>
              <w:t>Objectives:</w:t>
            </w:r>
          </w:p>
          <w:p w:rsidR="009A1D39" w:rsidRPr="00CF6F98" w:rsidRDefault="009A1D39" w:rsidP="00B2411C">
            <w:pPr>
              <w:pStyle w:val="ListParagraph"/>
              <w:numPr>
                <w:ilvl w:val="0"/>
                <w:numId w:val="128"/>
              </w:numPr>
              <w:spacing w:after="0"/>
              <w:ind w:left="1062"/>
              <w:rPr>
                <w:rFonts w:ascii="Times New Roman" w:hAnsi="Times New Roman"/>
                <w:sz w:val="20"/>
              </w:rPr>
            </w:pPr>
            <w:r w:rsidRPr="00CF6F98">
              <w:rPr>
                <w:rFonts w:ascii="Times New Roman" w:hAnsi="Times New Roman"/>
                <w:sz w:val="20"/>
              </w:rPr>
              <w:t>A high-level narrative discussion introducing the project objectives that will be pursued under this effort over its duration. A baseline, appropriate for the specific entrance criteria of the chosen tier, must be provided. The baseline data will be the starting point for the detailed objectives of the proposed project. This section should explicitly identify targeted improvements to the baseline performance and critical success factors the effort.</w:t>
            </w:r>
          </w:p>
          <w:p w:rsidR="009A1D39" w:rsidRPr="00CF6F98" w:rsidRDefault="009A1D39" w:rsidP="00B2411C">
            <w:pPr>
              <w:pStyle w:val="ListParagraph"/>
              <w:numPr>
                <w:ilvl w:val="0"/>
                <w:numId w:val="129"/>
              </w:numPr>
              <w:spacing w:after="0"/>
              <w:rPr>
                <w:rFonts w:ascii="Times New Roman" w:hAnsi="Times New Roman"/>
                <w:i/>
                <w:sz w:val="20"/>
              </w:rPr>
            </w:pPr>
            <w:r w:rsidRPr="00CF6F98">
              <w:rPr>
                <w:rFonts w:ascii="Times New Roman" w:hAnsi="Times New Roman"/>
                <w:i/>
                <w:sz w:val="20"/>
              </w:rPr>
              <w:t>Overview of Costs and Commercial Viability:</w:t>
            </w:r>
          </w:p>
          <w:p w:rsidR="009A1D39" w:rsidRPr="00CF6F98" w:rsidRDefault="009A1D39" w:rsidP="00B2411C">
            <w:pPr>
              <w:pStyle w:val="ListParagraph"/>
              <w:numPr>
                <w:ilvl w:val="0"/>
                <w:numId w:val="130"/>
              </w:numPr>
              <w:spacing w:after="0"/>
              <w:ind w:left="1062"/>
              <w:rPr>
                <w:rFonts w:ascii="Times New Roman" w:hAnsi="Times New Roman"/>
                <w:sz w:val="20"/>
              </w:rPr>
            </w:pPr>
            <w:r w:rsidRPr="00CF6F98">
              <w:rPr>
                <w:rFonts w:ascii="Times New Roman" w:hAnsi="Times New Roman"/>
                <w:sz w:val="20"/>
              </w:rPr>
              <w:t>The approach of this SunShot Incubator Program is to specifically accelerate the development of proven solutions to meet aggressive SunShot Initiative installed-cost and market-penetration goals in the United States. Applicants need to address how they plan to achieve these goals in terms of a cost breakdown demonstrating their relevance. The cost breakdown should demonstrate the ability to significantly drive down the cost of solar installations.</w:t>
            </w:r>
          </w:p>
          <w:p w:rsidR="009A1D39" w:rsidRPr="00CF6F98" w:rsidRDefault="009A1D39" w:rsidP="00B2411C">
            <w:pPr>
              <w:pStyle w:val="ListParagraph"/>
              <w:numPr>
                <w:ilvl w:val="0"/>
                <w:numId w:val="130"/>
              </w:numPr>
              <w:spacing w:after="0"/>
              <w:ind w:left="1062"/>
              <w:rPr>
                <w:rFonts w:ascii="Times New Roman" w:hAnsi="Times New Roman"/>
                <w:sz w:val="20"/>
              </w:rPr>
            </w:pPr>
            <w:r w:rsidRPr="00CF6F98">
              <w:rPr>
                <w:rFonts w:ascii="Times New Roman" w:hAnsi="Times New Roman"/>
                <w:sz w:val="20"/>
              </w:rPr>
              <w:t>Note: This section should be a concise overview and summary of the detailed cost analysis that may be provided in the business plan section. All assumptions and details should be explained and discussed in the Business Plan section described below. Provide the high-level findings that make this technology compelling in regard to the goals of the SunShot Initiative.</w:t>
            </w:r>
          </w:p>
          <w:p w:rsidR="009A1D39" w:rsidRPr="00CF6F98" w:rsidRDefault="009A1D39" w:rsidP="00B2411C">
            <w:pPr>
              <w:pStyle w:val="ListParagraph"/>
              <w:numPr>
                <w:ilvl w:val="0"/>
                <w:numId w:val="131"/>
              </w:numPr>
              <w:spacing w:after="0"/>
              <w:rPr>
                <w:rFonts w:ascii="Times New Roman" w:hAnsi="Times New Roman"/>
                <w:i/>
                <w:sz w:val="20"/>
              </w:rPr>
            </w:pPr>
            <w:r w:rsidRPr="00CF6F98">
              <w:rPr>
                <w:rFonts w:ascii="Times New Roman" w:hAnsi="Times New Roman"/>
                <w:i/>
                <w:sz w:val="20"/>
              </w:rPr>
              <w:t>Conclusion:</w:t>
            </w:r>
          </w:p>
          <w:p w:rsidR="009A1D39" w:rsidRPr="00CF6F98" w:rsidRDefault="009A1D39" w:rsidP="00B2411C">
            <w:pPr>
              <w:pStyle w:val="ListParagraph"/>
              <w:numPr>
                <w:ilvl w:val="0"/>
                <w:numId w:val="132"/>
              </w:numPr>
              <w:spacing w:after="0"/>
              <w:ind w:left="1062"/>
              <w:rPr>
                <w:rFonts w:ascii="Times New Roman" w:hAnsi="Times New Roman"/>
                <w:sz w:val="20"/>
              </w:rPr>
            </w:pPr>
            <w:r w:rsidRPr="00CF6F98">
              <w:rPr>
                <w:rFonts w:ascii="Times New Roman" w:hAnsi="Times New Roman"/>
                <w:sz w:val="20"/>
              </w:rPr>
              <w:t>(Mandatory) The impact that DOE funding would have on the proposed project.  Applicants should specifically explain how DOE funding, relative to prior, current, or anticipated funding from other public and private sources, is necessary to achieve the project objectives.</w:t>
            </w:r>
          </w:p>
          <w:p w:rsidR="009A1D39" w:rsidRPr="00CF6F98" w:rsidRDefault="009A1D39" w:rsidP="00B2411C">
            <w:pPr>
              <w:pStyle w:val="ListParagraph"/>
              <w:numPr>
                <w:ilvl w:val="0"/>
                <w:numId w:val="132"/>
              </w:numPr>
              <w:spacing w:after="0"/>
              <w:ind w:left="1062"/>
              <w:rPr>
                <w:rFonts w:ascii="Times New Roman" w:hAnsi="Times New Roman"/>
                <w:sz w:val="20"/>
              </w:rPr>
            </w:pPr>
            <w:r w:rsidRPr="00CF6F98">
              <w:rPr>
                <w:rFonts w:ascii="Times New Roman" w:hAnsi="Times New Roman"/>
                <w:sz w:val="20"/>
              </w:rPr>
              <w:t>Any closing remarks the Applicant feels should be discussed prior to the technical work plan.</w:t>
            </w:r>
          </w:p>
        </w:tc>
      </w:tr>
      <w:tr w:rsidR="009A1D39" w:rsidRPr="00CF6F98" w:rsidTr="00B2411C">
        <w:tc>
          <w:tcPr>
            <w:tcW w:w="2448" w:type="dxa"/>
          </w:tcPr>
          <w:p w:rsidR="009A1D39" w:rsidRPr="00CF6F98" w:rsidRDefault="009A1D39" w:rsidP="00B2411C">
            <w:pPr>
              <w:rPr>
                <w:rFonts w:ascii="Times New Roman" w:hAnsi="Times New Roman"/>
                <w:sz w:val="20"/>
              </w:rPr>
            </w:pPr>
            <w:r w:rsidRPr="00CF6F98">
              <w:rPr>
                <w:rFonts w:ascii="Times New Roman" w:hAnsi="Times New Roman"/>
                <w:b/>
                <w:sz w:val="20"/>
              </w:rPr>
              <w:t>Business Plan</w:t>
            </w:r>
            <w:r w:rsidRPr="00CF6F98">
              <w:rPr>
                <w:rFonts w:ascii="Times New Roman" w:hAnsi="Times New Roman"/>
                <w:sz w:val="20"/>
              </w:rPr>
              <w:t xml:space="preserve"> (3 pages maximum)</w:t>
            </w:r>
          </w:p>
          <w:p w:rsidR="009A1D39" w:rsidRPr="00CF6F98" w:rsidRDefault="009A1D39" w:rsidP="00B2411C">
            <w:pPr>
              <w:rPr>
                <w:rFonts w:ascii="Times New Roman" w:hAnsi="Times New Roman"/>
                <w:sz w:val="20"/>
              </w:rPr>
            </w:pPr>
          </w:p>
        </w:tc>
        <w:tc>
          <w:tcPr>
            <w:tcW w:w="7128" w:type="dxa"/>
          </w:tcPr>
          <w:p w:rsidR="009A1D39" w:rsidRPr="00CF6F98" w:rsidRDefault="009A1D39" w:rsidP="00B2411C">
            <w:pPr>
              <w:pStyle w:val="ListParagraph"/>
              <w:numPr>
                <w:ilvl w:val="0"/>
                <w:numId w:val="133"/>
              </w:numPr>
              <w:spacing w:after="0"/>
              <w:ind w:left="342"/>
              <w:rPr>
                <w:rFonts w:ascii="Times New Roman" w:hAnsi="Times New Roman"/>
                <w:sz w:val="20"/>
              </w:rPr>
            </w:pPr>
            <w:r w:rsidRPr="00CF6F98">
              <w:rPr>
                <w:rFonts w:ascii="Times New Roman" w:hAnsi="Times New Roman"/>
                <w:sz w:val="20"/>
              </w:rPr>
              <w:t xml:space="preserve">The Business Plan must contain the following information: </w:t>
            </w:r>
          </w:p>
          <w:p w:rsidR="009A1D39" w:rsidRPr="00CF6F98" w:rsidRDefault="009A1D39" w:rsidP="00B2411C">
            <w:pPr>
              <w:pStyle w:val="ListParagraph"/>
              <w:numPr>
                <w:ilvl w:val="0"/>
                <w:numId w:val="134"/>
              </w:numPr>
              <w:spacing w:after="0"/>
              <w:rPr>
                <w:rFonts w:ascii="Times New Roman" w:hAnsi="Times New Roman"/>
                <w:sz w:val="20"/>
              </w:rPr>
            </w:pPr>
            <w:r w:rsidRPr="00CF6F98">
              <w:rPr>
                <w:rFonts w:ascii="Times New Roman" w:hAnsi="Times New Roman"/>
                <w:sz w:val="20"/>
              </w:rPr>
              <w:t xml:space="preserve">(Mandatory) Statement of intent to manufacture resulting products or processes in the United States and justification for why this should be believed. </w:t>
            </w:r>
          </w:p>
          <w:p w:rsidR="009A1D39" w:rsidRPr="00CF6F98" w:rsidRDefault="009A1D39" w:rsidP="00B2411C">
            <w:pPr>
              <w:pStyle w:val="ListParagraph"/>
              <w:numPr>
                <w:ilvl w:val="0"/>
                <w:numId w:val="134"/>
              </w:numPr>
              <w:spacing w:after="0"/>
              <w:rPr>
                <w:rFonts w:ascii="Times New Roman" w:hAnsi="Times New Roman"/>
                <w:sz w:val="20"/>
              </w:rPr>
            </w:pPr>
            <w:r w:rsidRPr="00CF6F98">
              <w:rPr>
                <w:rFonts w:ascii="Times New Roman" w:hAnsi="Times New Roman"/>
                <w:sz w:val="20"/>
              </w:rPr>
              <w:t>(Mandatory) Identification of the specific target market(s) for commercialization of products developed under this Incubator program, linking the requirements for the products servicing the target market(s). Show the linkages of the issues to success in the target markets. The discussion of the target markets should include a review of the market(s)’ historical trends, growth projections, and the competitive advantage needed to secure the market share required to warrant scale-up. Applicants should be as quantitative as possible in this discussion and discuss their current status within the context of desired project outcomes.</w:t>
            </w:r>
          </w:p>
          <w:p w:rsidR="009A1D39" w:rsidRPr="00CF6F98" w:rsidRDefault="009A1D39" w:rsidP="00B2411C">
            <w:pPr>
              <w:pStyle w:val="ListParagraph"/>
              <w:numPr>
                <w:ilvl w:val="0"/>
                <w:numId w:val="134"/>
              </w:numPr>
              <w:spacing w:after="0"/>
              <w:rPr>
                <w:rFonts w:ascii="Times New Roman" w:hAnsi="Times New Roman"/>
                <w:sz w:val="20"/>
              </w:rPr>
            </w:pPr>
            <w:r w:rsidRPr="00CF6F98">
              <w:rPr>
                <w:rFonts w:ascii="Times New Roman" w:hAnsi="Times New Roman"/>
                <w:sz w:val="20"/>
              </w:rPr>
              <w:t xml:space="preserve">(Mandatory) Statement of intent to license proposed technology, if applicable. </w:t>
            </w:r>
          </w:p>
          <w:p w:rsidR="009A1D39" w:rsidRPr="00CF6F98" w:rsidRDefault="009A1D39" w:rsidP="00B2411C">
            <w:pPr>
              <w:pStyle w:val="ListParagraph"/>
              <w:numPr>
                <w:ilvl w:val="0"/>
                <w:numId w:val="134"/>
              </w:numPr>
              <w:spacing w:after="0"/>
              <w:rPr>
                <w:rFonts w:ascii="Times New Roman" w:hAnsi="Times New Roman"/>
                <w:sz w:val="20"/>
              </w:rPr>
            </w:pPr>
            <w:r w:rsidRPr="00CF6F98">
              <w:rPr>
                <w:rFonts w:ascii="Times New Roman" w:hAnsi="Times New Roman"/>
                <w:sz w:val="20"/>
              </w:rPr>
              <w:t xml:space="preserve">Discussion of how the Applicant intends to leverage the advances made under this project into product launch/scale-up, and the capture of the market share required </w:t>
            </w:r>
            <w:proofErr w:type="gramStart"/>
            <w:r w:rsidRPr="00CF6F98">
              <w:rPr>
                <w:rFonts w:ascii="Times New Roman" w:hAnsi="Times New Roman"/>
                <w:sz w:val="20"/>
              </w:rPr>
              <w:t>to finance</w:t>
            </w:r>
            <w:proofErr w:type="gramEnd"/>
            <w:r w:rsidRPr="00CF6F98">
              <w:rPr>
                <w:rFonts w:ascii="Times New Roman" w:hAnsi="Times New Roman"/>
                <w:sz w:val="20"/>
              </w:rPr>
              <w:t xml:space="preserve"> scale-up. </w:t>
            </w:r>
          </w:p>
          <w:p w:rsidR="009A1D39" w:rsidRPr="00CF6F98" w:rsidRDefault="009A1D39" w:rsidP="00B2411C">
            <w:pPr>
              <w:pStyle w:val="ListParagraph"/>
              <w:numPr>
                <w:ilvl w:val="0"/>
                <w:numId w:val="134"/>
              </w:numPr>
              <w:spacing w:after="0"/>
              <w:rPr>
                <w:rFonts w:ascii="Times New Roman" w:hAnsi="Times New Roman"/>
                <w:sz w:val="20"/>
              </w:rPr>
            </w:pPr>
            <w:r w:rsidRPr="00CF6F98">
              <w:rPr>
                <w:rFonts w:ascii="Times New Roman" w:hAnsi="Times New Roman"/>
                <w:sz w:val="20"/>
              </w:rPr>
              <w:lastRenderedPageBreak/>
              <w:t xml:space="preserve">Discussion of the capital plan to reach maturity and the source of anticipated funds to support the effort should be detailed. The business strategy should be sufficiently detailed to establish that the Applicant’s management supports and contributes to the advancement of the technology and has a realistic vision of progress beyond 2015. The business strategy should show that the Applicant has, or intends to establish, guidance from potential customers of the product, system, or component to assure success. </w:t>
            </w:r>
          </w:p>
          <w:p w:rsidR="009A1D39" w:rsidRPr="00CF6F98" w:rsidRDefault="009A1D39" w:rsidP="00B2411C">
            <w:pPr>
              <w:pStyle w:val="ListParagraph"/>
              <w:numPr>
                <w:ilvl w:val="0"/>
                <w:numId w:val="134"/>
              </w:numPr>
              <w:spacing w:after="0"/>
              <w:rPr>
                <w:rFonts w:ascii="Times New Roman" w:hAnsi="Times New Roman"/>
                <w:sz w:val="20"/>
              </w:rPr>
            </w:pPr>
            <w:r w:rsidRPr="00CF6F98">
              <w:rPr>
                <w:rFonts w:ascii="Times New Roman" w:hAnsi="Times New Roman"/>
                <w:sz w:val="20"/>
              </w:rPr>
              <w:t xml:space="preserve">(Mandatory) Statement of intent to conduct relevant operations in an environmentally safe manner in the United States. </w:t>
            </w:r>
          </w:p>
          <w:p w:rsidR="009A1D39" w:rsidRPr="00CF6F98" w:rsidRDefault="009A1D39" w:rsidP="00B2411C">
            <w:pPr>
              <w:pStyle w:val="ListParagraph"/>
              <w:numPr>
                <w:ilvl w:val="0"/>
                <w:numId w:val="134"/>
              </w:numPr>
              <w:spacing w:after="0"/>
              <w:rPr>
                <w:rFonts w:ascii="Times New Roman" w:hAnsi="Times New Roman"/>
                <w:sz w:val="20"/>
              </w:rPr>
            </w:pPr>
            <w:r w:rsidRPr="00CF6F98">
              <w:rPr>
                <w:rFonts w:ascii="Times New Roman" w:hAnsi="Times New Roman"/>
                <w:sz w:val="20"/>
              </w:rPr>
              <w:t>(Mandatory) Discussion of how commercialization of the product or process meets or exceeds the goals of the SunShot Initiative.</w:t>
            </w:r>
          </w:p>
          <w:p w:rsidR="009A1D39" w:rsidRPr="00CF6F98" w:rsidRDefault="009A1D39" w:rsidP="00B2411C">
            <w:pPr>
              <w:pStyle w:val="ListParagraph"/>
              <w:numPr>
                <w:ilvl w:val="0"/>
                <w:numId w:val="134"/>
              </w:numPr>
              <w:spacing w:after="0"/>
              <w:rPr>
                <w:rFonts w:ascii="Times New Roman" w:hAnsi="Times New Roman"/>
                <w:sz w:val="20"/>
              </w:rPr>
            </w:pPr>
            <w:r w:rsidRPr="00CF6F98">
              <w:rPr>
                <w:rFonts w:ascii="Times New Roman" w:hAnsi="Times New Roman"/>
                <w:sz w:val="20"/>
              </w:rPr>
              <w:t>Discussion of management expertise commensurate with the proposed level of effort and goals.</w:t>
            </w:r>
          </w:p>
        </w:tc>
      </w:tr>
      <w:tr w:rsidR="009A1D39" w:rsidRPr="00CF6F98" w:rsidTr="00B2411C">
        <w:tc>
          <w:tcPr>
            <w:tcW w:w="2448" w:type="dxa"/>
          </w:tcPr>
          <w:p w:rsidR="009A1D39" w:rsidRPr="00CF6F98" w:rsidRDefault="009A1D39" w:rsidP="00B2411C">
            <w:pPr>
              <w:rPr>
                <w:rFonts w:ascii="Times New Roman" w:hAnsi="Times New Roman"/>
                <w:sz w:val="20"/>
              </w:rPr>
            </w:pPr>
            <w:r w:rsidRPr="00CF6F98">
              <w:rPr>
                <w:rFonts w:ascii="Times New Roman" w:hAnsi="Times New Roman"/>
                <w:b/>
                <w:sz w:val="20"/>
              </w:rPr>
              <w:lastRenderedPageBreak/>
              <w:t>Technical Qualifications and Resources</w:t>
            </w:r>
            <w:r w:rsidRPr="00CF6F98">
              <w:rPr>
                <w:rFonts w:ascii="Times New Roman" w:hAnsi="Times New Roman"/>
                <w:sz w:val="20"/>
              </w:rPr>
              <w:t xml:space="preserve"> (2 pages maximum)</w:t>
            </w:r>
          </w:p>
          <w:p w:rsidR="009A1D39" w:rsidRPr="00CF6F98" w:rsidRDefault="009A1D39" w:rsidP="00B2411C">
            <w:pPr>
              <w:rPr>
                <w:rFonts w:ascii="Times New Roman" w:hAnsi="Times New Roman"/>
                <w:sz w:val="20"/>
              </w:rPr>
            </w:pPr>
          </w:p>
          <w:p w:rsidR="009A1D39" w:rsidRPr="00CF6F98" w:rsidRDefault="009A1D39" w:rsidP="00B2411C">
            <w:pPr>
              <w:rPr>
                <w:rFonts w:ascii="Times New Roman" w:hAnsi="Times New Roman"/>
                <w:sz w:val="20"/>
              </w:rPr>
            </w:pPr>
          </w:p>
        </w:tc>
        <w:tc>
          <w:tcPr>
            <w:tcW w:w="7128" w:type="dxa"/>
          </w:tcPr>
          <w:p w:rsidR="009A1D39" w:rsidRPr="00CF6F98" w:rsidRDefault="009A1D39" w:rsidP="00B2411C">
            <w:pPr>
              <w:pStyle w:val="ListParagraph"/>
              <w:numPr>
                <w:ilvl w:val="0"/>
                <w:numId w:val="135"/>
              </w:numPr>
              <w:spacing w:after="0"/>
              <w:ind w:left="342"/>
              <w:rPr>
                <w:rFonts w:ascii="Times New Roman" w:hAnsi="Times New Roman"/>
                <w:sz w:val="20"/>
              </w:rPr>
            </w:pPr>
            <w:r w:rsidRPr="00CF6F98">
              <w:rPr>
                <w:rFonts w:ascii="Times New Roman" w:hAnsi="Times New Roman"/>
                <w:sz w:val="20"/>
              </w:rPr>
              <w:t xml:space="preserve">(Mandatory) Clearly and succinctly describe the Applicant’s and </w:t>
            </w:r>
            <w:proofErr w:type="spellStart"/>
            <w:r w:rsidRPr="00CF6F98">
              <w:rPr>
                <w:rFonts w:ascii="Times New Roman" w:hAnsi="Times New Roman"/>
                <w:sz w:val="20"/>
              </w:rPr>
              <w:t>Subrecipients</w:t>
            </w:r>
            <w:proofErr w:type="spellEnd"/>
            <w:r w:rsidRPr="00CF6F98">
              <w:rPr>
                <w:rFonts w:ascii="Times New Roman" w:hAnsi="Times New Roman"/>
                <w:sz w:val="20"/>
              </w:rPr>
              <w:t xml:space="preserve">’ (if applicable) resources and credentials.  This section should also include previous work efforts, demonstrated innovations, and how these enable the Applicant to achieve the project objectives. Include sufficient labor details to support the project development effort. </w:t>
            </w:r>
          </w:p>
          <w:p w:rsidR="009A1D39" w:rsidRPr="00CF6F98" w:rsidRDefault="009A1D39" w:rsidP="00B2411C">
            <w:pPr>
              <w:pStyle w:val="ListParagraph"/>
              <w:numPr>
                <w:ilvl w:val="0"/>
                <w:numId w:val="135"/>
              </w:numPr>
              <w:spacing w:after="0"/>
              <w:ind w:left="342"/>
              <w:rPr>
                <w:rFonts w:ascii="Times New Roman" w:hAnsi="Times New Roman"/>
                <w:sz w:val="20"/>
              </w:rPr>
            </w:pPr>
            <w:r w:rsidRPr="00CF6F98">
              <w:rPr>
                <w:rFonts w:ascii="Times New Roman" w:hAnsi="Times New Roman"/>
                <w:sz w:val="20"/>
              </w:rPr>
              <w:t xml:space="preserve">(Mandatory) Attach one-page resumes for each participating team member as an appendix.  Resumes do not count towards the page limit.  Multi-page resumes are not allowed.  </w:t>
            </w:r>
          </w:p>
          <w:p w:rsidR="009A1D39" w:rsidRPr="00CF6F98" w:rsidRDefault="009A1D39" w:rsidP="00B2411C">
            <w:pPr>
              <w:pStyle w:val="ListParagraph"/>
              <w:numPr>
                <w:ilvl w:val="0"/>
                <w:numId w:val="135"/>
              </w:numPr>
              <w:spacing w:after="0"/>
              <w:ind w:left="342"/>
              <w:rPr>
                <w:rFonts w:ascii="Times New Roman" w:hAnsi="Times New Roman"/>
                <w:sz w:val="20"/>
              </w:rPr>
            </w:pPr>
            <w:r w:rsidRPr="00CF6F98">
              <w:rPr>
                <w:rFonts w:ascii="Times New Roman" w:hAnsi="Times New Roman"/>
                <w:sz w:val="20"/>
              </w:rPr>
              <w:t xml:space="preserve">Discuss the Intellectual Property you have filed for or obtained </w:t>
            </w:r>
          </w:p>
          <w:p w:rsidR="009A1D39" w:rsidRPr="002153A1" w:rsidRDefault="009A1D39" w:rsidP="00B2411C">
            <w:pPr>
              <w:pStyle w:val="ListParagraph"/>
              <w:numPr>
                <w:ilvl w:val="0"/>
                <w:numId w:val="135"/>
              </w:numPr>
              <w:spacing w:after="0"/>
              <w:ind w:left="342"/>
              <w:rPr>
                <w:rFonts w:ascii="Times New Roman" w:hAnsi="Times New Roman"/>
                <w:sz w:val="20"/>
              </w:rPr>
            </w:pPr>
            <w:r w:rsidRPr="00CF6F98">
              <w:rPr>
                <w:rFonts w:ascii="Times New Roman" w:hAnsi="Times New Roman"/>
                <w:sz w:val="20"/>
              </w:rPr>
              <w:t xml:space="preserve">Describe the technical services to be provided by DOE/NNSA FFRDCs and GOGOs, if applicable. To perform project work, Applicants may require assistance beyond their financial capabilities.  Ownership of equipment is not a prerequisite for participation in this FOA.  Applicants can leverage the capabilities of DOE/NNSA FFRDCs and GOGOs as potential research partners. DOE/NNSA FFRDCs and GOGOs can often provide access to equipment for testing </w:t>
            </w:r>
            <w:r w:rsidRPr="002153A1">
              <w:rPr>
                <w:rFonts w:ascii="Times New Roman" w:hAnsi="Times New Roman"/>
                <w:sz w:val="20"/>
              </w:rPr>
              <w:t xml:space="preserve">and characterization in a variety of settings.  See Section </w:t>
            </w:r>
            <w:r w:rsidR="00856CB7">
              <w:fldChar w:fldCharType="begin"/>
            </w:r>
            <w:r w:rsidR="00856CB7">
              <w:instrText xml:space="preserve"> REF _Ref343345271 \w \h  \* MERGEFORMAT </w:instrText>
            </w:r>
            <w:r w:rsidR="00856CB7">
              <w:fldChar w:fldCharType="separate"/>
            </w:r>
            <w:r w:rsidR="00856CB7" w:rsidRPr="00856CB7">
              <w:rPr>
                <w:rFonts w:ascii="Times New Roman" w:hAnsi="Times New Roman"/>
                <w:sz w:val="20"/>
              </w:rPr>
              <w:t>VI.B.6</w:t>
            </w:r>
            <w:r w:rsidR="00856CB7">
              <w:fldChar w:fldCharType="end"/>
            </w:r>
            <w:r w:rsidRPr="002153A1">
              <w:rPr>
                <w:rFonts w:ascii="Times New Roman" w:hAnsi="Times New Roman"/>
                <w:sz w:val="20"/>
              </w:rPr>
              <w:t xml:space="preserve"> of the FOA for further information. </w:t>
            </w:r>
          </w:p>
          <w:p w:rsidR="009A1D39" w:rsidRPr="002153A1" w:rsidRDefault="009A1D39" w:rsidP="00B2411C">
            <w:pPr>
              <w:pStyle w:val="ListParagraph"/>
              <w:numPr>
                <w:ilvl w:val="0"/>
                <w:numId w:val="135"/>
              </w:numPr>
              <w:spacing w:after="0"/>
              <w:ind w:left="342"/>
              <w:rPr>
                <w:rFonts w:ascii="Times New Roman" w:hAnsi="Times New Roman"/>
                <w:sz w:val="20"/>
              </w:rPr>
            </w:pPr>
            <w:r w:rsidRPr="002153A1">
              <w:rPr>
                <w:rFonts w:ascii="Times New Roman" w:hAnsi="Times New Roman"/>
                <w:sz w:val="20"/>
              </w:rPr>
              <w:t xml:space="preserve">Attach as an appendix the other sources of funding disclosure document described in section </w:t>
            </w:r>
            <w:r w:rsidR="00856CB7">
              <w:fldChar w:fldCharType="begin"/>
            </w:r>
            <w:r w:rsidR="00856CB7">
              <w:instrText xml:space="preserve"> REF _Ref341799718 \w \h  \* MERGEFORMAT </w:instrText>
            </w:r>
            <w:r w:rsidR="00856CB7">
              <w:fldChar w:fldCharType="separate"/>
            </w:r>
            <w:r w:rsidR="00856CB7" w:rsidRPr="00856CB7">
              <w:rPr>
                <w:rFonts w:ascii="Times New Roman" w:hAnsi="Times New Roman"/>
                <w:sz w:val="20"/>
              </w:rPr>
              <w:t>IV.D.9</w:t>
            </w:r>
            <w:r w:rsidR="00856CB7">
              <w:fldChar w:fldCharType="end"/>
            </w:r>
            <w:r w:rsidRPr="002153A1">
              <w:rPr>
                <w:rFonts w:ascii="Times New Roman" w:hAnsi="Times New Roman"/>
                <w:sz w:val="20"/>
              </w:rPr>
              <w:t xml:space="preserve"> </w:t>
            </w:r>
          </w:p>
          <w:p w:rsidR="00870E2C" w:rsidRDefault="009A1D39" w:rsidP="00FE74DE">
            <w:pPr>
              <w:pStyle w:val="ListParagraph"/>
              <w:numPr>
                <w:ilvl w:val="0"/>
                <w:numId w:val="135"/>
              </w:numPr>
              <w:spacing w:after="0"/>
              <w:ind w:left="342"/>
              <w:rPr>
                <w:rFonts w:ascii="Times New Roman" w:hAnsi="Times New Roman"/>
                <w:sz w:val="20"/>
                <w:szCs w:val="22"/>
              </w:rPr>
            </w:pPr>
            <w:r w:rsidRPr="00CF6F98">
              <w:rPr>
                <w:rFonts w:ascii="Times New Roman" w:hAnsi="Times New Roman"/>
                <w:sz w:val="20"/>
              </w:rPr>
              <w:t>Attach any letters of support from external entities as an appendix (1 page maximum per letter).</w:t>
            </w:r>
            <w:r w:rsidR="00C53609">
              <w:rPr>
                <w:rFonts w:ascii="Times New Roman" w:hAnsi="Times New Roman"/>
                <w:sz w:val="20"/>
              </w:rPr>
              <w:t xml:space="preserve">  Letters of Support</w:t>
            </w:r>
            <w:r w:rsidR="00C53609" w:rsidRPr="00CF6F98">
              <w:rPr>
                <w:rFonts w:ascii="Times New Roman" w:hAnsi="Times New Roman"/>
                <w:sz w:val="20"/>
              </w:rPr>
              <w:t xml:space="preserve"> do not count towards the page limit.  Multi-page </w:t>
            </w:r>
            <w:r w:rsidR="00C53609">
              <w:rPr>
                <w:rFonts w:ascii="Times New Roman" w:hAnsi="Times New Roman"/>
                <w:sz w:val="20"/>
              </w:rPr>
              <w:t>Letters of Support</w:t>
            </w:r>
            <w:r w:rsidR="00C53609" w:rsidRPr="00CF6F98">
              <w:rPr>
                <w:rFonts w:ascii="Times New Roman" w:hAnsi="Times New Roman"/>
                <w:sz w:val="20"/>
              </w:rPr>
              <w:t xml:space="preserve"> are not allowed.  </w:t>
            </w:r>
          </w:p>
        </w:tc>
      </w:tr>
      <w:tr w:rsidR="009A1D39" w:rsidRPr="00CF6F98" w:rsidTr="00B2411C">
        <w:tc>
          <w:tcPr>
            <w:tcW w:w="2448" w:type="dxa"/>
          </w:tcPr>
          <w:p w:rsidR="009A1D39" w:rsidRPr="00CF6F98" w:rsidRDefault="009A1D39" w:rsidP="00B2411C">
            <w:pPr>
              <w:rPr>
                <w:rFonts w:ascii="Times New Roman" w:hAnsi="Times New Roman"/>
                <w:sz w:val="20"/>
              </w:rPr>
            </w:pPr>
            <w:r w:rsidRPr="00CF6F98">
              <w:rPr>
                <w:rFonts w:ascii="Times New Roman" w:hAnsi="Times New Roman"/>
                <w:b/>
                <w:sz w:val="20"/>
              </w:rPr>
              <w:t xml:space="preserve">Statement of </w:t>
            </w:r>
            <w:r>
              <w:rPr>
                <w:rFonts w:ascii="Times New Roman" w:hAnsi="Times New Roman"/>
                <w:b/>
                <w:sz w:val="20"/>
              </w:rPr>
              <w:t xml:space="preserve">Project Objectives </w:t>
            </w:r>
            <w:r w:rsidRPr="00CF6F98">
              <w:rPr>
                <w:rFonts w:ascii="Times New Roman" w:hAnsi="Times New Roman"/>
                <w:sz w:val="20"/>
              </w:rPr>
              <w:t>(12 pages maximum)</w:t>
            </w:r>
          </w:p>
        </w:tc>
        <w:tc>
          <w:tcPr>
            <w:tcW w:w="7128" w:type="dxa"/>
          </w:tcPr>
          <w:p w:rsidR="009A1D39" w:rsidRPr="00CF6F98" w:rsidRDefault="009A1D39" w:rsidP="00B2411C">
            <w:pPr>
              <w:pStyle w:val="ListParagraph"/>
              <w:numPr>
                <w:ilvl w:val="0"/>
                <w:numId w:val="136"/>
              </w:numPr>
              <w:spacing w:after="0"/>
              <w:ind w:left="342"/>
              <w:rPr>
                <w:rFonts w:ascii="Times New Roman" w:hAnsi="Times New Roman"/>
                <w:sz w:val="20"/>
              </w:rPr>
            </w:pPr>
            <w:r w:rsidRPr="00CF6F98">
              <w:rPr>
                <w:rFonts w:ascii="Times New Roman" w:hAnsi="Times New Roman"/>
                <w:sz w:val="20"/>
              </w:rPr>
              <w:t xml:space="preserve">The Statement of </w:t>
            </w:r>
            <w:r>
              <w:rPr>
                <w:rFonts w:ascii="Times New Roman" w:hAnsi="Times New Roman"/>
                <w:sz w:val="20"/>
              </w:rPr>
              <w:t>Project Objectives</w:t>
            </w:r>
            <w:r w:rsidR="009031E5">
              <w:rPr>
                <w:rFonts w:ascii="Times New Roman" w:hAnsi="Times New Roman"/>
                <w:sz w:val="20"/>
              </w:rPr>
              <w:t xml:space="preserve"> (SOPO)</w:t>
            </w:r>
            <w:r w:rsidRPr="00CF6F98">
              <w:rPr>
                <w:rFonts w:ascii="Times New Roman" w:hAnsi="Times New Roman"/>
                <w:sz w:val="20"/>
              </w:rPr>
              <w:t xml:space="preserve"> is the applicant</w:t>
            </w:r>
            <w:r w:rsidR="00C53609">
              <w:rPr>
                <w:rFonts w:ascii="Times New Roman" w:hAnsi="Times New Roman"/>
                <w:sz w:val="20"/>
              </w:rPr>
              <w:t>’</w:t>
            </w:r>
            <w:r w:rsidRPr="00CF6F98">
              <w:rPr>
                <w:rFonts w:ascii="Times New Roman" w:hAnsi="Times New Roman"/>
                <w:sz w:val="20"/>
              </w:rPr>
              <w:t>s opportunity to show their expertise. It should fully describe how the applicant will achieve the deliverables and final project goal in t</w:t>
            </w:r>
            <w:r w:rsidR="009031E5">
              <w:rPr>
                <w:rFonts w:ascii="Times New Roman" w:hAnsi="Times New Roman"/>
                <w:sz w:val="20"/>
              </w:rPr>
              <w:t>heir deliverables table. The SOPO</w:t>
            </w:r>
            <w:r w:rsidRPr="00CF6F98">
              <w:rPr>
                <w:rFonts w:ascii="Times New Roman" w:hAnsi="Times New Roman"/>
                <w:sz w:val="20"/>
              </w:rPr>
              <w:t xml:space="preserve"> must conform to the structure shown in </w:t>
            </w:r>
            <w:r w:rsidRPr="009031E5">
              <w:rPr>
                <w:rFonts w:ascii="Times New Roman" w:hAnsi="Times New Roman"/>
                <w:sz w:val="20"/>
              </w:rPr>
              <w:t>Figure 7</w:t>
            </w:r>
            <w:r w:rsidRPr="00CF6F98">
              <w:rPr>
                <w:rFonts w:ascii="Times New Roman" w:hAnsi="Times New Roman"/>
                <w:sz w:val="20"/>
              </w:rPr>
              <w:t xml:space="preserve"> and contain the following information:</w:t>
            </w:r>
          </w:p>
          <w:p w:rsidR="009A1D39" w:rsidRPr="00CF6F98" w:rsidRDefault="009A1D39" w:rsidP="00B2411C">
            <w:pPr>
              <w:pStyle w:val="ListParagraph"/>
              <w:numPr>
                <w:ilvl w:val="0"/>
                <w:numId w:val="137"/>
              </w:numPr>
              <w:spacing w:after="0"/>
              <w:rPr>
                <w:rFonts w:ascii="Times New Roman" w:hAnsi="Times New Roman"/>
                <w:sz w:val="20"/>
              </w:rPr>
            </w:pPr>
            <w:r w:rsidRPr="00CF6F98">
              <w:rPr>
                <w:rFonts w:ascii="Times New Roman" w:hAnsi="Times New Roman"/>
                <w:sz w:val="20"/>
              </w:rPr>
              <w:t xml:space="preserve">(Mandatory) Provide a concise detailed description of the specific activities to be conducted over the proposed tier period of performance. “Detailed” is defined as a full explanation and disclosure of the project being proposed (i.e., statements such as “we will then complete a proprietary process” are unacceptable). It is the Applicant’s responsibility to prepare an adequately detailed task plan to convince reviewers that the proposed project can meet the SunShot Initiative goals.  </w:t>
            </w:r>
          </w:p>
          <w:p w:rsidR="009A1D39" w:rsidRPr="00CF6F98" w:rsidRDefault="009A1D39" w:rsidP="00B2411C">
            <w:pPr>
              <w:pStyle w:val="ListParagraph"/>
              <w:numPr>
                <w:ilvl w:val="0"/>
                <w:numId w:val="137"/>
              </w:numPr>
              <w:spacing w:after="0"/>
              <w:rPr>
                <w:rFonts w:ascii="Times New Roman" w:hAnsi="Times New Roman"/>
                <w:sz w:val="20"/>
              </w:rPr>
            </w:pPr>
            <w:r w:rsidRPr="00CF6F98">
              <w:rPr>
                <w:rFonts w:ascii="Times New Roman" w:hAnsi="Times New Roman"/>
                <w:sz w:val="20"/>
              </w:rPr>
              <w:t xml:space="preserve">(Mandatory) It is critical that the overall project objective is broken into separate Task sections that are clearly linked to, and combine to result in, the project deliverable and final objective).  Each deliverable should clearly show work ACROSS Tasks. DO NOT simply have one deliverable per corresponding task. </w:t>
            </w:r>
          </w:p>
          <w:p w:rsidR="009A1D39" w:rsidRPr="00CF6F98" w:rsidRDefault="009A1D39" w:rsidP="00B2411C">
            <w:pPr>
              <w:pStyle w:val="ListParagraph"/>
              <w:numPr>
                <w:ilvl w:val="0"/>
                <w:numId w:val="137"/>
              </w:numPr>
              <w:spacing w:after="0"/>
              <w:rPr>
                <w:rFonts w:ascii="Times New Roman" w:hAnsi="Times New Roman"/>
                <w:sz w:val="20"/>
              </w:rPr>
            </w:pPr>
            <w:r w:rsidRPr="00CF6F98">
              <w:rPr>
                <w:rFonts w:ascii="Times New Roman" w:hAnsi="Times New Roman"/>
                <w:sz w:val="20"/>
              </w:rPr>
              <w:t xml:space="preserve">(Mandatory) Each Task must be broken out into component Subtask sections to specify the activities that will be conducted to accomplish the task.  </w:t>
            </w:r>
          </w:p>
        </w:tc>
      </w:tr>
    </w:tbl>
    <w:p w:rsidR="009A1D39" w:rsidRDefault="009A1D39" w:rsidP="009A1D39">
      <w:pPr>
        <w:rPr>
          <w:rFonts w:ascii="Times New Roman" w:hAnsi="Times New Roman"/>
        </w:rPr>
      </w:pPr>
    </w:p>
    <w:p w:rsidR="002179F4" w:rsidRDefault="002179F4" w:rsidP="009A1D39">
      <w:pPr>
        <w:rPr>
          <w:rFonts w:ascii="Times New Roman" w:hAnsi="Times New Roman"/>
        </w:rPr>
      </w:pPr>
    </w:p>
    <w:p w:rsidR="002179F4" w:rsidRDefault="002179F4" w:rsidP="009A1D39">
      <w:pPr>
        <w:rPr>
          <w:rFonts w:ascii="Times New Roman" w:hAnsi="Times New Roman"/>
        </w:rPr>
      </w:pPr>
    </w:p>
    <w:p w:rsidR="002179F4" w:rsidRDefault="002179F4" w:rsidP="009A1D39">
      <w:pPr>
        <w:rPr>
          <w:rFonts w:ascii="Times New Roman" w:hAnsi="Times New Roman"/>
        </w:rPr>
      </w:pPr>
    </w:p>
    <w:p w:rsidR="002179F4" w:rsidRDefault="002179F4" w:rsidP="009A1D39">
      <w:pPr>
        <w:rPr>
          <w:rFonts w:ascii="Times New Roman" w:hAnsi="Times New Roman"/>
        </w:rPr>
      </w:pPr>
    </w:p>
    <w:p w:rsidR="002179F4" w:rsidRDefault="002179F4" w:rsidP="009A1D39">
      <w:pPr>
        <w:rPr>
          <w:rFonts w:ascii="Times New Roman" w:hAnsi="Times New Roman"/>
        </w:rPr>
      </w:pPr>
    </w:p>
    <w:p w:rsidR="002179F4" w:rsidRDefault="002179F4" w:rsidP="009A1D39">
      <w:pPr>
        <w:rPr>
          <w:rFonts w:ascii="Times New Roman" w:hAnsi="Times New Roman"/>
        </w:rPr>
      </w:pPr>
    </w:p>
    <w:p w:rsidR="002179F4" w:rsidRDefault="002179F4" w:rsidP="009A1D39">
      <w:pPr>
        <w:rPr>
          <w:rFonts w:ascii="Times New Roman" w:hAnsi="Times New Roman"/>
        </w:rPr>
      </w:pPr>
    </w:p>
    <w:p w:rsidR="002179F4" w:rsidRDefault="002179F4" w:rsidP="009A1D39">
      <w:pPr>
        <w:rPr>
          <w:rFonts w:ascii="Times New Roman" w:hAnsi="Times New Roman"/>
        </w:rPr>
      </w:pPr>
    </w:p>
    <w:p w:rsidR="002179F4" w:rsidRDefault="002179F4" w:rsidP="009A1D39">
      <w:pPr>
        <w:rPr>
          <w:rFonts w:ascii="Times New Roman" w:hAnsi="Times New Roman"/>
        </w:rPr>
      </w:pPr>
    </w:p>
    <w:p w:rsidR="002179F4" w:rsidRDefault="002179F4" w:rsidP="009A1D39">
      <w:pPr>
        <w:rPr>
          <w:rFonts w:ascii="Times New Roman" w:hAnsi="Times New Roman"/>
        </w:rPr>
      </w:pPr>
    </w:p>
    <w:p w:rsidR="002179F4" w:rsidRDefault="002179F4" w:rsidP="009A1D39">
      <w:pPr>
        <w:rPr>
          <w:rFonts w:ascii="Times New Roman" w:hAnsi="Times New Roman"/>
        </w:rPr>
      </w:pPr>
    </w:p>
    <w:p w:rsidR="009A1D39" w:rsidRPr="00CF6F98" w:rsidRDefault="002179F4" w:rsidP="009A1D39">
      <w:pPr>
        <w:jc w:val="center"/>
        <w:rPr>
          <w:rFonts w:ascii="Times New Roman" w:hAnsi="Times New Roman"/>
          <w:b/>
          <w:sz w:val="20"/>
          <w:szCs w:val="20"/>
        </w:rPr>
      </w:pPr>
      <w:r>
        <w:rPr>
          <w:rFonts w:ascii="Times New Roman" w:hAnsi="Times New Roman"/>
          <w:b/>
          <w:noProof/>
          <w:sz w:val="20"/>
          <w:szCs w:val="20"/>
        </w:rPr>
        <mc:AlternateContent>
          <mc:Choice Requires="wps">
            <w:drawing>
              <wp:anchor distT="0" distB="0" distL="114300" distR="114300" simplePos="0" relativeHeight="251688448" behindDoc="0" locked="0" layoutInCell="1" allowOverlap="1" wp14:anchorId="7F314B46" wp14:editId="2121A974">
                <wp:simplePos x="0" y="0"/>
                <wp:positionH relativeFrom="column">
                  <wp:posOffset>-60960</wp:posOffset>
                </wp:positionH>
                <wp:positionV relativeFrom="paragraph">
                  <wp:posOffset>233045</wp:posOffset>
                </wp:positionV>
                <wp:extent cx="6115685" cy="3739515"/>
                <wp:effectExtent l="0" t="0" r="18415" b="13335"/>
                <wp:wrapNone/>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685" cy="37395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10" o:spid="_x0000_s1026" style="position:absolute;margin-left:-4.8pt;margin-top:18.35pt;width:481.55pt;height:294.4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" filled="f"/>
            </w:pict>
          </mc:Fallback>
        </mc:AlternateContent>
      </w:r>
      <w:r w:rsidR="009A1D39" w:rsidRPr="009031E5">
        <w:rPr>
          <w:rFonts w:ascii="Times New Roman" w:hAnsi="Times New Roman"/>
          <w:b/>
          <w:sz w:val="20"/>
          <w:szCs w:val="20"/>
        </w:rPr>
        <w:t>Figure 7:</w:t>
      </w:r>
      <w:r w:rsidR="009A1D39" w:rsidRPr="00CF6F98">
        <w:rPr>
          <w:rFonts w:ascii="Times New Roman" w:hAnsi="Times New Roman"/>
          <w:b/>
          <w:sz w:val="20"/>
          <w:szCs w:val="20"/>
        </w:rPr>
        <w:t xml:space="preserve"> Content Requirements for Statement of Project Objectives</w:t>
      </w:r>
    </w:p>
    <w:p w:rsidR="009A1D39" w:rsidRPr="00CF6F98" w:rsidRDefault="009A1D39" w:rsidP="009A1D39">
      <w:pPr>
        <w:spacing w:after="0"/>
        <w:rPr>
          <w:rFonts w:ascii="Times New Roman" w:hAnsi="Times New Roman"/>
          <w:sz w:val="20"/>
          <w:szCs w:val="20"/>
        </w:rPr>
      </w:pPr>
      <w:r w:rsidRPr="00CF6F98">
        <w:rPr>
          <w:rFonts w:ascii="Times New Roman" w:hAnsi="Times New Roman"/>
          <w:b/>
          <w:sz w:val="20"/>
          <w:szCs w:val="20"/>
        </w:rPr>
        <w:t>Scope of Project Objectives:</w:t>
      </w:r>
      <w:r w:rsidRPr="00CF6F98">
        <w:rPr>
          <w:rFonts w:ascii="Times New Roman" w:hAnsi="Times New Roman"/>
          <w:sz w:val="20"/>
          <w:szCs w:val="20"/>
        </w:rPr>
        <w:t xml:space="preserve">  Provide a high-level overview of the final result of this project. Explain the final objective and/or deliverable that </w:t>
      </w:r>
      <w:proofErr w:type="gramStart"/>
      <w:r w:rsidRPr="00CF6F98">
        <w:rPr>
          <w:rFonts w:ascii="Times New Roman" w:hAnsi="Times New Roman"/>
          <w:sz w:val="20"/>
          <w:szCs w:val="20"/>
        </w:rPr>
        <w:t>is</w:t>
      </w:r>
      <w:proofErr w:type="gramEnd"/>
      <w:r w:rsidRPr="00CF6F98">
        <w:rPr>
          <w:rFonts w:ascii="Times New Roman" w:hAnsi="Times New Roman"/>
          <w:sz w:val="20"/>
          <w:szCs w:val="20"/>
        </w:rPr>
        <w:t xml:space="preserve"> to be produced and the rational for why the applicant has organized the tasks in the way they have.  </w:t>
      </w:r>
    </w:p>
    <w:p w:rsidR="009A1D39" w:rsidRPr="00CF6F98" w:rsidRDefault="009A1D39" w:rsidP="009A1D39">
      <w:pPr>
        <w:spacing w:after="0"/>
        <w:rPr>
          <w:rFonts w:ascii="Times New Roman" w:hAnsi="Times New Roman"/>
          <w:sz w:val="20"/>
          <w:szCs w:val="20"/>
        </w:rPr>
      </w:pPr>
      <w:r w:rsidRPr="00CF6F98">
        <w:rPr>
          <w:rFonts w:ascii="Times New Roman" w:hAnsi="Times New Roman"/>
          <w:b/>
          <w:sz w:val="20"/>
          <w:szCs w:val="20"/>
        </w:rPr>
        <w:t>Task 1:</w:t>
      </w:r>
      <w:r w:rsidRPr="00CF6F98">
        <w:rPr>
          <w:rFonts w:ascii="Times New Roman" w:hAnsi="Times New Roman"/>
          <w:sz w:val="20"/>
          <w:szCs w:val="20"/>
        </w:rPr>
        <w:t xml:space="preserve"> Distinctive Title, Date range of activity in months (M1-M4), list the deliverables which this task will help achieve (D1, D2, D5 etc. note that deliverables should be applicable to multiple or all tasks, there should not be 1 deliverable per task) </w:t>
      </w:r>
    </w:p>
    <w:p w:rsidR="009A1D39" w:rsidRPr="00CF6F98" w:rsidRDefault="009A1D39" w:rsidP="009A1D39">
      <w:pPr>
        <w:spacing w:after="0"/>
        <w:ind w:left="720"/>
        <w:rPr>
          <w:rFonts w:ascii="Times New Roman" w:hAnsi="Times New Roman"/>
          <w:sz w:val="20"/>
          <w:szCs w:val="20"/>
        </w:rPr>
      </w:pPr>
      <w:r w:rsidRPr="00CF6F98">
        <w:rPr>
          <w:rFonts w:ascii="Times New Roman" w:hAnsi="Times New Roman"/>
          <w:b/>
          <w:sz w:val="20"/>
          <w:szCs w:val="20"/>
        </w:rPr>
        <w:t>Instructions:</w:t>
      </w:r>
      <w:r w:rsidRPr="00CF6F98">
        <w:rPr>
          <w:rFonts w:ascii="Times New Roman" w:hAnsi="Times New Roman"/>
          <w:sz w:val="20"/>
          <w:szCs w:val="20"/>
        </w:rPr>
        <w:t xml:space="preserve"> Task descriptions shall explicitly identify the project objectives/outcomes being addressed and a concise statement of the objectives of that task.  Within this section, the barriers and risks should be identified, as well as the approaches for overcoming those barriers and risks. Where appropriate, multiple pathways early in the effort can be outlined for risk reduction.  </w:t>
      </w:r>
    </w:p>
    <w:p w:rsidR="009A1D39" w:rsidRPr="00CF6F98" w:rsidRDefault="009A1D39" w:rsidP="009A1D39">
      <w:pPr>
        <w:spacing w:after="0"/>
        <w:rPr>
          <w:rFonts w:ascii="Times New Roman" w:hAnsi="Times New Roman"/>
          <w:sz w:val="20"/>
          <w:szCs w:val="20"/>
        </w:rPr>
      </w:pPr>
    </w:p>
    <w:p w:rsidR="009A1D39" w:rsidRPr="00CF6F98" w:rsidRDefault="009A1D39" w:rsidP="009A1D39">
      <w:pPr>
        <w:spacing w:after="0"/>
        <w:ind w:firstLine="720"/>
        <w:rPr>
          <w:rFonts w:ascii="Times New Roman" w:hAnsi="Times New Roman"/>
          <w:sz w:val="20"/>
          <w:szCs w:val="20"/>
        </w:rPr>
      </w:pPr>
      <w:r w:rsidRPr="00CF6F98">
        <w:rPr>
          <w:rFonts w:ascii="Times New Roman" w:hAnsi="Times New Roman"/>
          <w:b/>
          <w:sz w:val="20"/>
          <w:szCs w:val="20"/>
        </w:rPr>
        <w:t>Subtask 1.1</w:t>
      </w:r>
      <w:r w:rsidRPr="00CF6F98">
        <w:rPr>
          <w:rFonts w:ascii="Times New Roman" w:hAnsi="Times New Roman"/>
          <w:sz w:val="20"/>
          <w:szCs w:val="20"/>
        </w:rPr>
        <w:t>: Date range (M1-M2)</w:t>
      </w:r>
    </w:p>
    <w:p w:rsidR="009A1D39" w:rsidRPr="00CF6F98" w:rsidRDefault="009A1D39" w:rsidP="009A1D39">
      <w:pPr>
        <w:spacing w:after="0"/>
        <w:ind w:left="720"/>
        <w:rPr>
          <w:rFonts w:ascii="Times New Roman" w:hAnsi="Times New Roman"/>
          <w:sz w:val="20"/>
          <w:szCs w:val="20"/>
        </w:rPr>
      </w:pPr>
      <w:r w:rsidRPr="00CF6F98">
        <w:rPr>
          <w:rFonts w:ascii="Times New Roman" w:hAnsi="Times New Roman"/>
          <w:sz w:val="20"/>
          <w:szCs w:val="20"/>
        </w:rPr>
        <w:t>Instructions:  Describe the specific and detailed work efforts that go into achieving the higher-level tasks. Specify things like the evaluation techniques that will be used and the result that will be generated. This is the applicant</w:t>
      </w:r>
      <w:r w:rsidR="00DD657B">
        <w:rPr>
          <w:rFonts w:ascii="Times New Roman" w:hAnsi="Times New Roman"/>
          <w:sz w:val="20"/>
          <w:szCs w:val="20"/>
        </w:rPr>
        <w:t>’</w:t>
      </w:r>
      <w:r w:rsidRPr="00CF6F98">
        <w:rPr>
          <w:rFonts w:ascii="Times New Roman" w:hAnsi="Times New Roman"/>
          <w:sz w:val="20"/>
          <w:szCs w:val="20"/>
        </w:rPr>
        <w:t xml:space="preserve">s opportunity to show their expertise and that they have a well-structured plan to achieve their goal. Reviewers are experts in their fields and like to see technically rigorous plan and details. If key details are left out reviewers will notice and question why it was left it out. </w:t>
      </w:r>
    </w:p>
    <w:p w:rsidR="009A1D39" w:rsidRPr="00CF6F98" w:rsidRDefault="009A1D39" w:rsidP="009A1D39">
      <w:pPr>
        <w:spacing w:after="0"/>
        <w:rPr>
          <w:rFonts w:ascii="Times New Roman" w:hAnsi="Times New Roman"/>
          <w:sz w:val="20"/>
          <w:szCs w:val="20"/>
        </w:rPr>
      </w:pPr>
      <w:r w:rsidRPr="00CF6F98">
        <w:rPr>
          <w:rFonts w:ascii="Times New Roman" w:hAnsi="Times New Roman"/>
          <w:sz w:val="20"/>
          <w:szCs w:val="20"/>
        </w:rPr>
        <w:tab/>
      </w:r>
      <w:r w:rsidRPr="00CF6F98">
        <w:rPr>
          <w:rFonts w:ascii="Times New Roman" w:hAnsi="Times New Roman"/>
          <w:b/>
          <w:sz w:val="20"/>
          <w:szCs w:val="20"/>
        </w:rPr>
        <w:t>Subtask 1.2</w:t>
      </w:r>
      <w:r w:rsidRPr="00CF6F98">
        <w:rPr>
          <w:rFonts w:ascii="Times New Roman" w:hAnsi="Times New Roman"/>
          <w:sz w:val="20"/>
          <w:szCs w:val="20"/>
        </w:rPr>
        <w:t>:</w:t>
      </w:r>
    </w:p>
    <w:p w:rsidR="009A1D39" w:rsidRPr="00CF6F98" w:rsidRDefault="009A1D39" w:rsidP="009A1D39">
      <w:pPr>
        <w:spacing w:after="0"/>
        <w:ind w:firstLine="720"/>
        <w:rPr>
          <w:rFonts w:ascii="Times New Roman" w:hAnsi="Times New Roman"/>
          <w:sz w:val="20"/>
          <w:szCs w:val="20"/>
        </w:rPr>
      </w:pPr>
      <w:r w:rsidRPr="00CF6F98">
        <w:rPr>
          <w:rFonts w:ascii="Times New Roman" w:hAnsi="Times New Roman"/>
          <w:sz w:val="20"/>
          <w:szCs w:val="20"/>
        </w:rPr>
        <w:t>(Continue until all Task 1 subtasks are listed)</w:t>
      </w:r>
    </w:p>
    <w:p w:rsidR="009A1D39" w:rsidRPr="00CF6F98" w:rsidRDefault="009A1D39" w:rsidP="009A1D39">
      <w:pPr>
        <w:spacing w:after="0"/>
        <w:rPr>
          <w:rFonts w:ascii="Times New Roman" w:hAnsi="Times New Roman"/>
          <w:sz w:val="20"/>
          <w:szCs w:val="20"/>
        </w:rPr>
      </w:pPr>
      <w:r w:rsidRPr="00CF6F98">
        <w:rPr>
          <w:rFonts w:ascii="Times New Roman" w:hAnsi="Times New Roman"/>
          <w:b/>
          <w:sz w:val="20"/>
          <w:szCs w:val="20"/>
        </w:rPr>
        <w:t>Task 2:</w:t>
      </w:r>
      <w:r w:rsidRPr="00CF6F98">
        <w:rPr>
          <w:rFonts w:ascii="Times New Roman" w:hAnsi="Times New Roman"/>
          <w:sz w:val="20"/>
          <w:szCs w:val="20"/>
        </w:rPr>
        <w:t xml:space="preserve"> (continue in the format above until all tasks and subtasks are listed)</w:t>
      </w:r>
    </w:p>
    <w:p w:rsidR="009A1D39" w:rsidRPr="00CF6F98" w:rsidRDefault="009A1D39" w:rsidP="009A1D39">
      <w:pPr>
        <w:spacing w:after="0"/>
        <w:ind w:firstLine="720"/>
        <w:rPr>
          <w:rFonts w:ascii="Times New Roman" w:hAnsi="Times New Roman"/>
          <w:sz w:val="20"/>
          <w:szCs w:val="20"/>
        </w:rPr>
      </w:pPr>
      <w:r w:rsidRPr="00CF6F98">
        <w:rPr>
          <w:rFonts w:ascii="Times New Roman" w:hAnsi="Times New Roman"/>
          <w:b/>
          <w:sz w:val="20"/>
          <w:szCs w:val="20"/>
        </w:rPr>
        <w:t>Subtask 2.1:</w:t>
      </w:r>
      <w:r w:rsidRPr="00CF6F98">
        <w:rPr>
          <w:rFonts w:ascii="Times New Roman" w:hAnsi="Times New Roman"/>
          <w:sz w:val="20"/>
          <w:szCs w:val="20"/>
        </w:rPr>
        <w:t xml:space="preserve"> Description and Discussion</w:t>
      </w:r>
    </w:p>
    <w:p w:rsidR="009A1D39" w:rsidRPr="00CF6F98" w:rsidRDefault="009A1D39" w:rsidP="009A1D39">
      <w:pPr>
        <w:spacing w:after="0"/>
        <w:ind w:firstLine="720"/>
        <w:rPr>
          <w:rFonts w:ascii="Times New Roman" w:hAnsi="Times New Roman"/>
          <w:sz w:val="20"/>
          <w:szCs w:val="20"/>
        </w:rPr>
      </w:pPr>
      <w:r w:rsidRPr="00CF6F98">
        <w:rPr>
          <w:rFonts w:ascii="Times New Roman" w:hAnsi="Times New Roman"/>
          <w:b/>
          <w:sz w:val="20"/>
          <w:szCs w:val="20"/>
        </w:rPr>
        <w:t>Subtask 2.2:</w:t>
      </w:r>
      <w:r w:rsidRPr="00CF6F98">
        <w:rPr>
          <w:rFonts w:ascii="Times New Roman" w:hAnsi="Times New Roman"/>
          <w:sz w:val="20"/>
          <w:szCs w:val="20"/>
        </w:rPr>
        <w:t xml:space="preserve"> Description and Discussion</w:t>
      </w:r>
    </w:p>
    <w:p w:rsidR="009A1D39" w:rsidRPr="009A1D39" w:rsidRDefault="009A1D39" w:rsidP="009A1D39">
      <w:pPr>
        <w:spacing w:after="0"/>
        <w:outlineLvl w:val="3"/>
        <w:rPr>
          <w:rFonts w:ascii="Times New Roman" w:hAnsi="Times New Roman"/>
          <w:b/>
          <w:smallCaps/>
          <w:sz w:val="28"/>
          <w:szCs w:val="28"/>
          <w:u w:val="single"/>
        </w:rPr>
      </w:pPr>
    </w:p>
    <w:p w:rsidR="003E4B30" w:rsidRPr="009A1D39" w:rsidRDefault="003E4B30" w:rsidP="009A1D39">
      <w:pPr>
        <w:pStyle w:val="ListParagraph"/>
        <w:numPr>
          <w:ilvl w:val="2"/>
          <w:numId w:val="2"/>
        </w:numPr>
        <w:spacing w:after="0"/>
        <w:ind w:left="2160"/>
        <w:outlineLvl w:val="3"/>
        <w:rPr>
          <w:rFonts w:ascii="Times New Roman" w:hAnsi="Times New Roman"/>
          <w:b/>
          <w:smallCaps/>
          <w:sz w:val="28"/>
          <w:szCs w:val="28"/>
          <w:u w:val="single"/>
        </w:rPr>
      </w:pPr>
      <w:bookmarkStart w:id="405" w:name="_Ref341798101"/>
      <w:bookmarkStart w:id="406" w:name="_Ref341798108"/>
      <w:bookmarkStart w:id="407" w:name="_Ref341799462"/>
      <w:bookmarkStart w:id="408" w:name="_Ref341799467"/>
      <w:bookmarkStart w:id="409" w:name="_Ref341800156"/>
      <w:bookmarkStart w:id="410" w:name="_Ref341800161"/>
      <w:bookmarkStart w:id="411" w:name="_Toc343347965"/>
      <w:r w:rsidRPr="009A1D39">
        <w:rPr>
          <w:rFonts w:ascii="Times New Roman" w:hAnsi="Times New Roman"/>
          <w:b/>
          <w:sz w:val="28"/>
          <w:szCs w:val="28"/>
        </w:rPr>
        <w:t xml:space="preserve">Deliverables </w:t>
      </w:r>
      <w:bookmarkEnd w:id="405"/>
      <w:bookmarkEnd w:id="406"/>
      <w:bookmarkEnd w:id="407"/>
      <w:bookmarkEnd w:id="408"/>
      <w:bookmarkEnd w:id="409"/>
      <w:bookmarkEnd w:id="410"/>
      <w:bookmarkEnd w:id="411"/>
    </w:p>
    <w:p w:rsidR="009A1D39" w:rsidRPr="00CF6F98" w:rsidRDefault="009A1D39" w:rsidP="009A1D39">
      <w:pPr>
        <w:rPr>
          <w:rFonts w:ascii="Times New Roman" w:hAnsi="Times New Roman"/>
        </w:rPr>
      </w:pPr>
      <w:r w:rsidRPr="00CF6F98">
        <w:rPr>
          <w:rFonts w:ascii="Times New Roman" w:hAnsi="Times New Roman"/>
        </w:rPr>
        <w:lastRenderedPageBreak/>
        <w:t xml:space="preserve">As described </w:t>
      </w:r>
      <w:r>
        <w:rPr>
          <w:rFonts w:ascii="Times New Roman" w:hAnsi="Times New Roman"/>
        </w:rPr>
        <w:t xml:space="preserve">in Section </w:t>
      </w:r>
      <w:r w:rsidR="001B4AEB">
        <w:rPr>
          <w:rFonts w:ascii="Times New Roman" w:hAnsi="Times New Roman"/>
        </w:rPr>
        <w:fldChar w:fldCharType="begin"/>
      </w:r>
      <w:r>
        <w:rPr>
          <w:rFonts w:ascii="Times New Roman" w:hAnsi="Times New Roman"/>
        </w:rPr>
        <w:instrText xml:space="preserve"> REF _Ref343345411 \w \h </w:instrText>
      </w:r>
      <w:r w:rsidR="001B4AEB">
        <w:rPr>
          <w:rFonts w:ascii="Times New Roman" w:hAnsi="Times New Roman"/>
        </w:rPr>
      </w:r>
      <w:r w:rsidR="001B4AEB">
        <w:rPr>
          <w:rFonts w:ascii="Times New Roman" w:hAnsi="Times New Roman"/>
        </w:rPr>
        <w:fldChar w:fldCharType="separate"/>
      </w:r>
      <w:r w:rsidR="00856CB7">
        <w:rPr>
          <w:rFonts w:ascii="Times New Roman" w:hAnsi="Times New Roman"/>
        </w:rPr>
        <w:t>II.C.1</w:t>
      </w:r>
      <w:r w:rsidR="001B4AEB">
        <w:rPr>
          <w:rFonts w:ascii="Times New Roman" w:hAnsi="Times New Roman"/>
        </w:rPr>
        <w:fldChar w:fldCharType="end"/>
      </w:r>
      <w:r>
        <w:rPr>
          <w:rFonts w:ascii="Times New Roman" w:hAnsi="Times New Roman"/>
        </w:rPr>
        <w:t xml:space="preserve">  of the FOA</w:t>
      </w:r>
      <w:r w:rsidRPr="00CF6F98">
        <w:rPr>
          <w:rFonts w:ascii="Times New Roman" w:hAnsi="Times New Roman"/>
        </w:rPr>
        <w:t xml:space="preserve">, DOE will use deliverable-based payments as the method of payment for awards issued under this FOA. </w:t>
      </w:r>
      <w:r w:rsidR="00FD348E">
        <w:rPr>
          <w:rFonts w:ascii="Times New Roman" w:hAnsi="Times New Roman"/>
        </w:rPr>
        <w:t>D</w:t>
      </w:r>
      <w:r w:rsidRPr="00CF6F98">
        <w:rPr>
          <w:rFonts w:ascii="Times New Roman" w:hAnsi="Times New Roman"/>
        </w:rPr>
        <w:t xml:space="preserve">eliverables are a critical part of an application and should be carefully considered and well-articulated. </w:t>
      </w:r>
    </w:p>
    <w:p w:rsidR="009A1D39" w:rsidRPr="00CF6F98" w:rsidRDefault="009A1D39" w:rsidP="009A1D39">
      <w:pPr>
        <w:rPr>
          <w:rFonts w:ascii="Times New Roman" w:hAnsi="Times New Roman"/>
        </w:rPr>
      </w:pPr>
      <w:r w:rsidRPr="00CF6F98">
        <w:rPr>
          <w:rFonts w:ascii="Times New Roman" w:hAnsi="Times New Roman"/>
        </w:rPr>
        <w:t xml:space="preserve">The Applicant must propose concrete/quantifiable/measurable deliverables with specific properties or functionality that can be verified. Deliverables typically function in some way and clearly demonstrate the progress being made. Applicants must establish the relevant deliverables for their product or innovation, and the functionality must be verifiable by DOE or a third party.  </w:t>
      </w:r>
      <w:r w:rsidRPr="00CF6F98">
        <w:rPr>
          <w:rFonts w:ascii="Times New Roman" w:hAnsi="Times New Roman"/>
          <w:b/>
          <w:i/>
          <w:u w:val="single"/>
        </w:rPr>
        <w:t xml:space="preserve">This means that although reports are required as part of the </w:t>
      </w:r>
      <w:r w:rsidR="00DD657B">
        <w:rPr>
          <w:rFonts w:ascii="Times New Roman" w:hAnsi="Times New Roman"/>
          <w:b/>
          <w:i/>
          <w:u w:val="single"/>
        </w:rPr>
        <w:t>cooperative agreement</w:t>
      </w:r>
      <w:r w:rsidRPr="00CF6F98">
        <w:rPr>
          <w:rFonts w:ascii="Times New Roman" w:hAnsi="Times New Roman"/>
          <w:b/>
          <w:i/>
          <w:u w:val="single"/>
        </w:rPr>
        <w:t>, they cannot not be used as deliverables. Reports summarize observations, deliverables validate functionality.</w:t>
      </w:r>
      <w:r w:rsidRPr="00CF6F98">
        <w:rPr>
          <w:rFonts w:ascii="Times New Roman" w:hAnsi="Times New Roman"/>
        </w:rPr>
        <w:t xml:space="preserve"> </w:t>
      </w:r>
    </w:p>
    <w:p w:rsidR="009A1D39" w:rsidRPr="00CF6F98" w:rsidRDefault="009A1D39" w:rsidP="009A1D39">
      <w:pPr>
        <w:rPr>
          <w:rFonts w:ascii="Times New Roman" w:hAnsi="Times New Roman"/>
        </w:rPr>
      </w:pPr>
      <w:r w:rsidRPr="00CF6F98">
        <w:rPr>
          <w:rFonts w:ascii="Times New Roman" w:hAnsi="Times New Roman"/>
        </w:rPr>
        <w:t xml:space="preserve">Reports are </w:t>
      </w:r>
      <w:r w:rsidR="00725871">
        <w:rPr>
          <w:rFonts w:ascii="Times New Roman" w:hAnsi="Times New Roman"/>
        </w:rPr>
        <w:t>unacceptable as a</w:t>
      </w:r>
      <w:r w:rsidRPr="00CF6F98">
        <w:rPr>
          <w:rFonts w:ascii="Times New Roman" w:hAnsi="Times New Roman"/>
        </w:rPr>
        <w:t xml:space="preserve"> deliverable beca</w:t>
      </w:r>
      <w:r w:rsidR="006D2311">
        <w:rPr>
          <w:rFonts w:ascii="Times New Roman" w:hAnsi="Times New Roman"/>
        </w:rPr>
        <w:t xml:space="preserve">use determining if a report is </w:t>
      </w:r>
      <w:r w:rsidRPr="00CF6F98">
        <w:rPr>
          <w:rFonts w:ascii="Times New Roman" w:hAnsi="Times New Roman"/>
        </w:rPr>
        <w:t xml:space="preserve">acceptable is subjective. This sort of ambiguity </w:t>
      </w:r>
      <w:r w:rsidR="00725871">
        <w:rPr>
          <w:rFonts w:ascii="Times New Roman" w:hAnsi="Times New Roman"/>
        </w:rPr>
        <w:t>may</w:t>
      </w:r>
      <w:r w:rsidRPr="00CF6F98">
        <w:rPr>
          <w:rFonts w:ascii="Times New Roman" w:hAnsi="Times New Roman"/>
        </w:rPr>
        <w:t xml:space="preserve"> lead to disputes. For each deliverable please make sure there is a quantifiable passing and failing criteria. DOE will not accept deliverables structured with subjective or a very weak failing criteria (i.e. delivering a report). In the case that a report is prepared by a third party to verify the functionality of the product then it may be acceptable.</w:t>
      </w:r>
    </w:p>
    <w:p w:rsidR="009A1D39" w:rsidRPr="00CF6F98" w:rsidRDefault="009A1D39" w:rsidP="009A1D39">
      <w:pPr>
        <w:rPr>
          <w:rFonts w:ascii="Times New Roman" w:hAnsi="Times New Roman"/>
        </w:rPr>
      </w:pPr>
      <w:r w:rsidRPr="00CF6F98">
        <w:rPr>
          <w:rFonts w:ascii="Times New Roman" w:hAnsi="Times New Roman"/>
        </w:rPr>
        <w:t xml:space="preserve">Deliverables should show progress on all aspects of the project during </w:t>
      </w:r>
      <w:r w:rsidR="00725871">
        <w:rPr>
          <w:rFonts w:ascii="Times New Roman" w:hAnsi="Times New Roman"/>
        </w:rPr>
        <w:t>a specific</w:t>
      </w:r>
      <w:r w:rsidRPr="00CF6F98">
        <w:rPr>
          <w:rFonts w:ascii="Times New Roman" w:hAnsi="Times New Roman"/>
        </w:rPr>
        <w:t xml:space="preserve"> time period consisting of multiple components. Your deliverables schedule should include more than one item per deliverable period, and should serve as an all-encompassing checkpoint on the project’s progress. At the very least the applicant needs to have a technical component and a business progress/customer engagement component. DOE expects Tier 1/1S and Tier 2/2S awardees to communicate with customers early and often. This means about once a quarter the applicant will need to demonstrate significant progress and prove that they have by providing a deliverable which may require several separate measurements on different deliverable components. Please read the example below on content and structure of deliverables:</w:t>
      </w:r>
    </w:p>
    <w:p w:rsidR="009A1D39" w:rsidRPr="00CF6F98" w:rsidRDefault="009A1D39" w:rsidP="009A1D39">
      <w:pPr>
        <w:rPr>
          <w:rFonts w:ascii="Times New Roman" w:hAnsi="Times New Roman"/>
          <w:i/>
          <w:u w:val="single"/>
        </w:rPr>
      </w:pPr>
      <w:r w:rsidRPr="00CF6F98">
        <w:rPr>
          <w:rFonts w:ascii="Times New Roman" w:hAnsi="Times New Roman"/>
          <w:i/>
          <w:u w:val="single"/>
        </w:rPr>
        <w:t>Structure deliverables in the following way:</w:t>
      </w:r>
    </w:p>
    <w:p w:rsidR="009A1D39" w:rsidRPr="00CF6F98" w:rsidRDefault="009A1D39" w:rsidP="009A1D39">
      <w:pPr>
        <w:rPr>
          <w:rFonts w:ascii="Times New Roman" w:hAnsi="Times New Roman"/>
        </w:rPr>
      </w:pPr>
      <w:r w:rsidRPr="00CF6F98">
        <w:rPr>
          <w:rFonts w:ascii="Times New Roman" w:hAnsi="Times New Roman"/>
        </w:rPr>
        <w:t xml:space="preserve">D1 (month 3): &gt;14% efficient 100cm2 device with a </w:t>
      </w:r>
      <w:proofErr w:type="spellStart"/>
      <w:r w:rsidRPr="00CF6F98">
        <w:rPr>
          <w:rFonts w:ascii="Times New Roman" w:hAnsi="Times New Roman"/>
        </w:rPr>
        <w:t>bandgap</w:t>
      </w:r>
      <w:proofErr w:type="spellEnd"/>
      <w:r w:rsidRPr="00CF6F98">
        <w:rPr>
          <w:rFonts w:ascii="Times New Roman" w:hAnsi="Times New Roman"/>
        </w:rPr>
        <w:t xml:space="preserve"> &gt;1.6ev. </w:t>
      </w:r>
      <w:proofErr w:type="gramStart"/>
      <w:r w:rsidRPr="00CF6F98">
        <w:rPr>
          <w:rFonts w:ascii="Times New Roman" w:hAnsi="Times New Roman"/>
        </w:rPr>
        <w:t>Letters of support from 3 potential customers.</w:t>
      </w:r>
      <w:proofErr w:type="gramEnd"/>
      <w:r w:rsidRPr="00CF6F98">
        <w:rPr>
          <w:rFonts w:ascii="Times New Roman" w:hAnsi="Times New Roman"/>
        </w:rPr>
        <w:t xml:space="preserve"> </w:t>
      </w:r>
      <w:proofErr w:type="gramStart"/>
      <w:r w:rsidRPr="00CF6F98">
        <w:rPr>
          <w:rFonts w:ascii="Times New Roman" w:hAnsi="Times New Roman"/>
        </w:rPr>
        <w:t>Preliminary designs for manufacturing equipment (shown in 3d modeling software via screen share).</w:t>
      </w:r>
      <w:proofErr w:type="gramEnd"/>
      <w:r w:rsidRPr="00CF6F98">
        <w:rPr>
          <w:rFonts w:ascii="Times New Roman" w:hAnsi="Times New Roman"/>
        </w:rPr>
        <w:t xml:space="preserve"> </w:t>
      </w:r>
      <w:proofErr w:type="gramStart"/>
      <w:r w:rsidRPr="00CF6F98">
        <w:rPr>
          <w:rFonts w:ascii="Times New Roman" w:hAnsi="Times New Roman"/>
        </w:rPr>
        <w:t>Preliminary quotes from 3 suppliers.</w:t>
      </w:r>
      <w:proofErr w:type="gramEnd"/>
      <w:r w:rsidRPr="00CF6F98">
        <w:rPr>
          <w:rFonts w:ascii="Times New Roman" w:hAnsi="Times New Roman"/>
        </w:rPr>
        <w:t xml:space="preserve"> </w:t>
      </w:r>
    </w:p>
    <w:p w:rsidR="009A1D39" w:rsidRPr="00CF6F98" w:rsidRDefault="009A1D39" w:rsidP="009A1D39">
      <w:pPr>
        <w:rPr>
          <w:rFonts w:ascii="Times New Roman" w:hAnsi="Times New Roman"/>
          <w:i/>
          <w:u w:val="single"/>
        </w:rPr>
      </w:pPr>
      <w:r w:rsidRPr="00CF6F98">
        <w:rPr>
          <w:rFonts w:ascii="Times New Roman" w:hAnsi="Times New Roman"/>
          <w:i/>
          <w:u w:val="single"/>
        </w:rPr>
        <w:t>Do NOT do the following:</w:t>
      </w:r>
    </w:p>
    <w:p w:rsidR="009A1D39" w:rsidRPr="00CF6F98" w:rsidRDefault="009A1D39" w:rsidP="009A1D39">
      <w:pPr>
        <w:rPr>
          <w:rFonts w:ascii="Times New Roman" w:hAnsi="Times New Roman"/>
        </w:rPr>
      </w:pPr>
      <w:proofErr w:type="gramStart"/>
      <w:r w:rsidRPr="00CF6F98">
        <w:rPr>
          <w:rFonts w:ascii="Times New Roman" w:hAnsi="Times New Roman"/>
        </w:rPr>
        <w:t>D1(</w:t>
      </w:r>
      <w:proofErr w:type="gramEnd"/>
      <w:r w:rsidRPr="00CF6F98">
        <w:rPr>
          <w:rFonts w:ascii="Times New Roman" w:hAnsi="Times New Roman"/>
        </w:rPr>
        <w:t xml:space="preserve">month 3): &gt;14% efficient 100cm2 device with a </w:t>
      </w:r>
      <w:proofErr w:type="spellStart"/>
      <w:r w:rsidRPr="00CF6F98">
        <w:rPr>
          <w:rFonts w:ascii="Times New Roman" w:hAnsi="Times New Roman"/>
        </w:rPr>
        <w:t>bandgap</w:t>
      </w:r>
      <w:proofErr w:type="spellEnd"/>
      <w:r w:rsidRPr="00CF6F98">
        <w:rPr>
          <w:rFonts w:ascii="Times New Roman" w:hAnsi="Times New Roman"/>
        </w:rPr>
        <w:t xml:space="preserve"> &gt;1.6ev.</w:t>
      </w:r>
    </w:p>
    <w:p w:rsidR="009A1D39" w:rsidRPr="00CF6F98" w:rsidRDefault="009A1D39" w:rsidP="009A1D39">
      <w:pPr>
        <w:rPr>
          <w:rFonts w:ascii="Times New Roman" w:hAnsi="Times New Roman"/>
        </w:rPr>
      </w:pPr>
      <w:proofErr w:type="gramStart"/>
      <w:r w:rsidRPr="00CF6F98">
        <w:rPr>
          <w:rFonts w:ascii="Times New Roman" w:hAnsi="Times New Roman"/>
        </w:rPr>
        <w:t>D2(</w:t>
      </w:r>
      <w:proofErr w:type="gramEnd"/>
      <w:r w:rsidRPr="00CF6F98">
        <w:rPr>
          <w:rFonts w:ascii="Times New Roman" w:hAnsi="Times New Roman"/>
        </w:rPr>
        <w:t>month 3): Letters of support from 3 customers.</w:t>
      </w:r>
    </w:p>
    <w:p w:rsidR="009A1D39" w:rsidRPr="00CF6F98" w:rsidRDefault="009A1D39" w:rsidP="009A1D39">
      <w:pPr>
        <w:rPr>
          <w:rFonts w:ascii="Times New Roman" w:hAnsi="Times New Roman"/>
        </w:rPr>
      </w:pPr>
      <w:proofErr w:type="gramStart"/>
      <w:r w:rsidRPr="00CF6F98">
        <w:rPr>
          <w:rFonts w:ascii="Times New Roman" w:hAnsi="Times New Roman"/>
        </w:rPr>
        <w:t>D3(</w:t>
      </w:r>
      <w:proofErr w:type="gramEnd"/>
      <w:r w:rsidRPr="00CF6F98">
        <w:rPr>
          <w:rFonts w:ascii="Times New Roman" w:hAnsi="Times New Roman"/>
        </w:rPr>
        <w:t>month 3): Preliminary designs for manufacturing equipment (shown in 3d modeling software via screen share).</w:t>
      </w:r>
    </w:p>
    <w:p w:rsidR="009A1D39" w:rsidRPr="00CF6F98" w:rsidRDefault="009A1D39" w:rsidP="009A1D39">
      <w:pPr>
        <w:rPr>
          <w:rFonts w:ascii="Times New Roman" w:hAnsi="Times New Roman"/>
        </w:rPr>
      </w:pPr>
      <w:proofErr w:type="gramStart"/>
      <w:r w:rsidRPr="00CF6F98">
        <w:rPr>
          <w:rFonts w:ascii="Times New Roman" w:hAnsi="Times New Roman"/>
        </w:rPr>
        <w:t>D4(</w:t>
      </w:r>
      <w:proofErr w:type="gramEnd"/>
      <w:r w:rsidRPr="00CF6F98">
        <w:rPr>
          <w:rFonts w:ascii="Times New Roman" w:hAnsi="Times New Roman"/>
        </w:rPr>
        <w:t xml:space="preserve">month 3): Preliminary quotes from 3 suppliers. </w:t>
      </w:r>
    </w:p>
    <w:p w:rsidR="009A1D39" w:rsidRPr="00CF6F98" w:rsidRDefault="009A1D39" w:rsidP="009A1D39">
      <w:pPr>
        <w:rPr>
          <w:rFonts w:ascii="Times New Roman" w:hAnsi="Times New Roman"/>
        </w:rPr>
      </w:pPr>
      <w:r w:rsidRPr="00CF6F98">
        <w:rPr>
          <w:rFonts w:ascii="Times New Roman" w:hAnsi="Times New Roman"/>
        </w:rPr>
        <w:lastRenderedPageBreak/>
        <w:t xml:space="preserve">In terms of payment the applicant must achieve all components of their deliverable period on time and to specification to receive reimbursement. </w:t>
      </w:r>
      <w:r w:rsidRPr="00CF6F98">
        <w:rPr>
          <w:rFonts w:ascii="Times New Roman" w:hAnsi="Times New Roman"/>
          <w:i/>
          <w:u w:val="single"/>
        </w:rPr>
        <w:t>DOE will not provide partial payments.</w:t>
      </w:r>
      <w:r w:rsidRPr="00CF6F98">
        <w:rPr>
          <w:rFonts w:ascii="Times New Roman" w:hAnsi="Times New Roman"/>
        </w:rPr>
        <w:t xml:space="preserve"> </w:t>
      </w:r>
    </w:p>
    <w:p w:rsidR="009A1D39" w:rsidRPr="00CF6F98" w:rsidRDefault="009A1D39" w:rsidP="009A1D39">
      <w:pPr>
        <w:rPr>
          <w:rFonts w:ascii="Times New Roman" w:hAnsi="Times New Roman"/>
        </w:rPr>
      </w:pPr>
      <w:r w:rsidRPr="00CF6F98">
        <w:rPr>
          <w:rFonts w:ascii="Times New Roman" w:hAnsi="Times New Roman"/>
        </w:rPr>
        <w:t xml:space="preserve">It is the Applicant’s responsibility to convince the reviewers that the proposed deliverables demonstrate clear, quantifiable progress towards the final project goal. In the Full Application, the Tasks and Subtasks discussed in the Statement of Project Objectives (SOPO) forms the foundation for defining the plan to achieve the project deliverables. It is important that the task structure supports the proposed deliverables and that the proposed deliverables are of high value.  </w:t>
      </w:r>
    </w:p>
    <w:p w:rsidR="009A1D39" w:rsidRPr="00CF6F98" w:rsidRDefault="009A1D39" w:rsidP="009A1D39">
      <w:pPr>
        <w:rPr>
          <w:rFonts w:ascii="Times New Roman" w:hAnsi="Times New Roman"/>
          <w:b/>
          <w:i/>
          <w:u w:val="single"/>
        </w:rPr>
      </w:pPr>
      <w:r w:rsidRPr="00CF6F98">
        <w:rPr>
          <w:rFonts w:ascii="Times New Roman" w:hAnsi="Times New Roman"/>
        </w:rPr>
        <w:t xml:space="preserve">Please take extra care in drafting the Deliverables Table. An example Deliverables Table is provided as a </w:t>
      </w:r>
      <w:r w:rsidR="006D2311">
        <w:rPr>
          <w:rFonts w:ascii="Times New Roman" w:hAnsi="Times New Roman"/>
        </w:rPr>
        <w:t>.doc</w:t>
      </w:r>
      <w:r w:rsidRPr="00CF6F98">
        <w:rPr>
          <w:rFonts w:ascii="Times New Roman" w:hAnsi="Times New Roman"/>
        </w:rPr>
        <w:t xml:space="preserve"> file in the required documents section of the EXCHANGE posting for this FOA</w:t>
      </w:r>
      <w:r w:rsidR="006D2311">
        <w:rPr>
          <w:rFonts w:ascii="Times New Roman" w:hAnsi="Times New Roman"/>
        </w:rPr>
        <w:t xml:space="preserve"> on</w:t>
      </w:r>
      <w:r w:rsidRPr="00CF6F98">
        <w:rPr>
          <w:rFonts w:ascii="Times New Roman" w:hAnsi="Times New Roman"/>
        </w:rPr>
        <w:t xml:space="preserve"> </w:t>
      </w:r>
      <w:r w:rsidR="006D2311" w:rsidRPr="006D2311">
        <w:rPr>
          <w:rFonts w:ascii="Times New Roman" w:hAnsi="Times New Roman"/>
        </w:rPr>
        <w:t>https://eere-exchange.energy.gov</w:t>
      </w:r>
      <w:r w:rsidRPr="00CF6F98">
        <w:rPr>
          <w:rFonts w:ascii="Times New Roman" w:hAnsi="Times New Roman"/>
        </w:rPr>
        <w:t xml:space="preserve">. </w:t>
      </w:r>
      <w:r w:rsidR="006D2311">
        <w:rPr>
          <w:rFonts w:ascii="Times New Roman" w:hAnsi="Times New Roman"/>
        </w:rPr>
        <w:t>.doc or .</w:t>
      </w:r>
      <w:proofErr w:type="spellStart"/>
      <w:r w:rsidR="006D2311">
        <w:rPr>
          <w:rFonts w:ascii="Times New Roman" w:hAnsi="Times New Roman"/>
        </w:rPr>
        <w:t>docx</w:t>
      </w:r>
      <w:proofErr w:type="spellEnd"/>
      <w:r w:rsidR="006D2311">
        <w:rPr>
          <w:rFonts w:ascii="Times New Roman" w:hAnsi="Times New Roman"/>
        </w:rPr>
        <w:t xml:space="preserve"> format is required so that comments can be easily inserted during negotiation.</w:t>
      </w:r>
      <w:r w:rsidRPr="00CF6F98">
        <w:rPr>
          <w:rFonts w:ascii="Times New Roman" w:hAnsi="Times New Roman"/>
        </w:rPr>
        <w:t xml:space="preserve"> In addition, an example deliverables table is provided in Appendix 4: Sample Deliverables Tables. Achievement and verification of the deliverables will result in reimbursement to the prime recipient of the actual costs it took (minus cost share) to achieve that deliverable</w:t>
      </w:r>
      <w:r w:rsidR="00DD657B">
        <w:rPr>
          <w:rFonts w:ascii="Times New Roman" w:hAnsi="Times New Roman"/>
        </w:rPr>
        <w:t>, in accordance with federal cost principles</w:t>
      </w:r>
      <w:r w:rsidRPr="00CF6F98">
        <w:rPr>
          <w:rFonts w:ascii="Times New Roman" w:hAnsi="Times New Roman"/>
        </w:rPr>
        <w:t xml:space="preserve">.  Conversely, failure to meet the deliverables by the specified deadline will result in no payments being made to the Prime Recipient.  The Applicant should not propose deliverables that can already be achieved (except for the baseline deliverable) or deliverables that cannot be achieved in the specified timeframe. The deliverables should be challenging but achievable. The reviewers consider the proposed deliverables carefully when assigning scores to evaluation criteria. </w:t>
      </w:r>
      <w:r w:rsidRPr="00CF6F98">
        <w:rPr>
          <w:rFonts w:ascii="Times New Roman" w:hAnsi="Times New Roman"/>
          <w:b/>
          <w:i/>
          <w:u w:val="single"/>
        </w:rPr>
        <w:t>Deliverables are a critical part of this application, and form the basis for award negotiations if a project is selected for negotiation.</w:t>
      </w:r>
    </w:p>
    <w:p w:rsidR="009A1D39" w:rsidRPr="00CF6F98" w:rsidRDefault="009A1D39" w:rsidP="009A1D39">
      <w:pPr>
        <w:rPr>
          <w:rFonts w:ascii="Times New Roman" w:hAnsi="Times New Roman"/>
        </w:rPr>
      </w:pPr>
      <w:r w:rsidRPr="00CF6F98">
        <w:rPr>
          <w:rFonts w:ascii="Times New Roman" w:hAnsi="Times New Roman"/>
        </w:rPr>
        <w:t>The deliverables proposed by the applicant will be vetted, discussed and negotiated in detail following selection for award negotiation. During this process DOE retains the right to fund the project at a lower level th</w:t>
      </w:r>
      <w:r w:rsidR="00EB0D51">
        <w:rPr>
          <w:rFonts w:ascii="Times New Roman" w:hAnsi="Times New Roman"/>
        </w:rPr>
        <w:t>a</w:t>
      </w:r>
      <w:r w:rsidRPr="00CF6F98">
        <w:rPr>
          <w:rFonts w:ascii="Times New Roman" w:hAnsi="Times New Roman"/>
        </w:rPr>
        <w:t>n proposed and change deliverables as required. The applicant retains the right to not accept these changes, at which point negotiations would end and no award would be made. Conversely, DOE retains the right not to award a project should the deliverables be deemed inadequate.</w:t>
      </w:r>
    </w:p>
    <w:p w:rsidR="009A1D39" w:rsidRPr="00CF6F98" w:rsidRDefault="009A1D39" w:rsidP="009A1D39">
      <w:pPr>
        <w:rPr>
          <w:rFonts w:ascii="Times New Roman" w:hAnsi="Times New Roman"/>
        </w:rPr>
      </w:pPr>
      <w:r w:rsidRPr="00CF6F98">
        <w:rPr>
          <w:rFonts w:ascii="Times New Roman" w:hAnsi="Times New Roman"/>
        </w:rPr>
        <w:t xml:space="preserve">DOE realizes that the verifiable and measurable parameters that define a deliverable will differ greatly between technology areas and especially between hardware and non-hardware solutions.  Therefore, applicants may establish what the relevant metrics are for their technology, but the </w:t>
      </w:r>
      <w:r w:rsidRPr="00CF6F98">
        <w:rPr>
          <w:rFonts w:ascii="Times New Roman" w:hAnsi="Times New Roman"/>
          <w:b/>
          <w:i/>
          <w:u w:val="single"/>
        </w:rPr>
        <w:t>metrics must not be reports and must be verifiable</w:t>
      </w:r>
      <w:r w:rsidRPr="00CF6F98">
        <w:rPr>
          <w:rFonts w:ascii="Times New Roman" w:hAnsi="Times New Roman"/>
        </w:rPr>
        <w:t xml:space="preserve">. Please see Figure </w:t>
      </w:r>
      <w:r w:rsidR="002663AD">
        <w:rPr>
          <w:rFonts w:ascii="Times New Roman" w:hAnsi="Times New Roman"/>
        </w:rPr>
        <w:t>8</w:t>
      </w:r>
      <w:r w:rsidRPr="00CF6F98">
        <w:rPr>
          <w:rFonts w:ascii="Times New Roman" w:hAnsi="Times New Roman"/>
        </w:rPr>
        <w:t xml:space="preserve"> for examples of acceptable and unacceptable metrics to define a deliverable.  It is the Applicant’s responsibility to convince reviewers that the deliverables proposed are both appropriate for the technology proposed and not based on unreasonable assumptions or arbitrary quotes.  It should be noted that the reviewers are experts in the solar energy field and will be able to gauge the appropriateness of assumptions and costs in the application. Models, designs and demonstrations of functioning software are possible deliverables as long as functionality is repeatable and verifiable.  </w:t>
      </w:r>
    </w:p>
    <w:p w:rsidR="009A1D39" w:rsidRDefault="009A1D39" w:rsidP="009A1D39">
      <w:pPr>
        <w:rPr>
          <w:rFonts w:ascii="Times New Roman" w:hAnsi="Times New Roman"/>
        </w:rPr>
      </w:pPr>
      <w:r w:rsidRPr="00CF6F98">
        <w:rPr>
          <w:rFonts w:ascii="Times New Roman" w:hAnsi="Times New Roman"/>
        </w:rPr>
        <w:lastRenderedPageBreak/>
        <w:t>In addition, Applicants are expected to state how they propose their deliverables will be verified. Project objectives should be structured in a way that DOE or a third party can verify the achievement of the deliverable. If an Applicant cannot explain how a deliverable would be verified, it is not an acceptable deliverable.</w:t>
      </w:r>
    </w:p>
    <w:p w:rsidR="002179F4" w:rsidRDefault="002179F4" w:rsidP="009A1D39">
      <w:pPr>
        <w:rPr>
          <w:rFonts w:ascii="Times New Roman" w:hAnsi="Times New Roman"/>
        </w:rPr>
      </w:pPr>
    </w:p>
    <w:p w:rsidR="002179F4" w:rsidRDefault="002179F4" w:rsidP="009A1D39">
      <w:pPr>
        <w:rPr>
          <w:rFonts w:ascii="Times New Roman" w:hAnsi="Times New Roman"/>
        </w:rPr>
      </w:pPr>
    </w:p>
    <w:p w:rsidR="002179F4" w:rsidRDefault="002179F4" w:rsidP="009A1D39">
      <w:pPr>
        <w:rPr>
          <w:rFonts w:ascii="Times New Roman" w:hAnsi="Times New Roman"/>
        </w:rPr>
      </w:pPr>
    </w:p>
    <w:p w:rsidR="002179F4" w:rsidRDefault="002179F4" w:rsidP="009A1D39">
      <w:pPr>
        <w:rPr>
          <w:rFonts w:ascii="Times New Roman" w:hAnsi="Times New Roman"/>
        </w:rPr>
      </w:pPr>
    </w:p>
    <w:p w:rsidR="002179F4" w:rsidRDefault="002179F4" w:rsidP="009A1D39">
      <w:pPr>
        <w:rPr>
          <w:rFonts w:ascii="Times New Roman" w:hAnsi="Times New Roman"/>
        </w:rPr>
      </w:pPr>
    </w:p>
    <w:p w:rsidR="002179F4" w:rsidRDefault="002179F4" w:rsidP="009A1D39">
      <w:pPr>
        <w:rPr>
          <w:rFonts w:ascii="Times New Roman" w:hAnsi="Times New Roman"/>
        </w:rPr>
      </w:pPr>
    </w:p>
    <w:p w:rsidR="002179F4" w:rsidRDefault="002179F4" w:rsidP="009A1D39">
      <w:pPr>
        <w:rPr>
          <w:rFonts w:ascii="Times New Roman" w:hAnsi="Times New Roman"/>
        </w:rPr>
      </w:pPr>
    </w:p>
    <w:p w:rsidR="002179F4" w:rsidRPr="00CF6F98" w:rsidRDefault="002179F4" w:rsidP="009A1D39">
      <w:pPr>
        <w:rPr>
          <w:rFonts w:ascii="Times New Roman" w:hAnsi="Times New Roman"/>
        </w:rPr>
      </w:pPr>
    </w:p>
    <w:p w:rsidR="009A1D39" w:rsidRPr="00CF6F98" w:rsidRDefault="002179F4" w:rsidP="009A1D39">
      <w:pPr>
        <w:jc w:val="center"/>
        <w:rPr>
          <w:rFonts w:ascii="Times New Roman" w:hAnsi="Times New Roman"/>
          <w:b/>
          <w:sz w:val="20"/>
          <w:szCs w:val="20"/>
        </w:rPr>
      </w:pPr>
      <w:r>
        <w:rPr>
          <w:rFonts w:ascii="Times New Roman" w:hAnsi="Times New Roman"/>
          <w:b/>
          <w:noProof/>
          <w:sz w:val="20"/>
          <w:szCs w:val="20"/>
        </w:rPr>
        <mc:AlternateContent>
          <mc:Choice Requires="wps">
            <w:drawing>
              <wp:anchor distT="0" distB="0" distL="114300" distR="114300" simplePos="0" relativeHeight="251690496" behindDoc="0" locked="0" layoutInCell="1" allowOverlap="1" wp14:anchorId="236E85B5" wp14:editId="620C3DEE">
                <wp:simplePos x="0" y="0"/>
                <wp:positionH relativeFrom="column">
                  <wp:posOffset>9525</wp:posOffset>
                </wp:positionH>
                <wp:positionV relativeFrom="paragraph">
                  <wp:posOffset>243205</wp:posOffset>
                </wp:positionV>
                <wp:extent cx="6099175" cy="5048250"/>
                <wp:effectExtent l="0" t="0" r="15875" b="19050"/>
                <wp:wrapNone/>
                <wp:docPr id="1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9175" cy="50482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75pt;margin-top:19.15pt;width:480.25pt;height:397.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" filled="f"/>
            </w:pict>
          </mc:Fallback>
        </mc:AlternateContent>
      </w:r>
      <w:r w:rsidR="009A1D39" w:rsidRPr="00CF6F98">
        <w:rPr>
          <w:rFonts w:ascii="Times New Roman" w:hAnsi="Times New Roman"/>
          <w:b/>
          <w:sz w:val="20"/>
          <w:szCs w:val="20"/>
        </w:rPr>
        <w:t xml:space="preserve">Figure </w:t>
      </w:r>
      <w:r w:rsidR="002663AD">
        <w:rPr>
          <w:rFonts w:ascii="Times New Roman" w:hAnsi="Times New Roman"/>
          <w:b/>
          <w:sz w:val="20"/>
          <w:szCs w:val="20"/>
        </w:rPr>
        <w:t>8</w:t>
      </w:r>
      <w:r w:rsidR="009A1D39" w:rsidRPr="00CF6F98">
        <w:rPr>
          <w:rFonts w:ascii="Times New Roman" w:hAnsi="Times New Roman"/>
          <w:b/>
          <w:sz w:val="20"/>
          <w:szCs w:val="20"/>
        </w:rPr>
        <w:t xml:space="preserve"> Non-exhaustive Examples of Acceptable and Unacceptable Deliverable Metrics</w:t>
      </w:r>
    </w:p>
    <w:p w:rsidR="009A1D39" w:rsidRPr="00CF6F98" w:rsidRDefault="009A1D39" w:rsidP="009A1D39">
      <w:pPr>
        <w:spacing w:after="0"/>
        <w:jc w:val="center"/>
        <w:rPr>
          <w:rFonts w:ascii="Times New Roman" w:hAnsi="Times New Roman"/>
          <w:b/>
        </w:rPr>
      </w:pPr>
      <w:r w:rsidRPr="00CF6F98">
        <w:rPr>
          <w:rFonts w:ascii="Times New Roman" w:hAnsi="Times New Roman"/>
          <w:b/>
        </w:rPr>
        <w:t xml:space="preserve">Acceptable Metrics for Hardware Related </w:t>
      </w:r>
      <w:r w:rsidR="008633F4">
        <w:rPr>
          <w:rFonts w:ascii="Times New Roman" w:hAnsi="Times New Roman"/>
          <w:b/>
        </w:rPr>
        <w:t>Application</w:t>
      </w:r>
      <w:r w:rsidR="008633F4" w:rsidRPr="00CF6F98">
        <w:rPr>
          <w:rFonts w:ascii="Times New Roman" w:hAnsi="Times New Roman"/>
          <w:b/>
        </w:rPr>
        <w:t>s</w:t>
      </w:r>
    </w:p>
    <w:p w:rsidR="009A1D39" w:rsidRPr="00CF6F98" w:rsidRDefault="009A1D39" w:rsidP="009A1D39">
      <w:pPr>
        <w:spacing w:after="0"/>
        <w:rPr>
          <w:rFonts w:ascii="Times New Roman" w:hAnsi="Times New Roman"/>
        </w:rPr>
        <w:sectPr w:rsidR="009A1D39" w:rsidRPr="00CF6F98" w:rsidSect="00E962CD">
          <w:footerReference w:type="default" r:id="rId42"/>
          <w:type w:val="continuous"/>
          <w:pgSz w:w="12240" w:h="15840"/>
          <w:pgMar w:top="1440" w:right="1440" w:bottom="1440" w:left="1440" w:header="720" w:footer="720" w:gutter="0"/>
          <w:pgNumType w:start="1"/>
          <w:cols w:space="720"/>
          <w:docGrid w:linePitch="360"/>
        </w:sectPr>
      </w:pPr>
    </w:p>
    <w:p w:rsidR="009A1D39" w:rsidRPr="00CF6F98" w:rsidRDefault="009A1D39" w:rsidP="009A1D39">
      <w:pPr>
        <w:pStyle w:val="ListParagraph"/>
        <w:numPr>
          <w:ilvl w:val="0"/>
          <w:numId w:val="103"/>
        </w:numPr>
        <w:spacing w:after="0" w:line="240" w:lineRule="auto"/>
        <w:ind w:left="990"/>
        <w:rPr>
          <w:rFonts w:ascii="Times New Roman" w:hAnsi="Times New Roman"/>
          <w:sz w:val="20"/>
          <w:szCs w:val="20"/>
        </w:rPr>
      </w:pPr>
      <w:r w:rsidRPr="00CF6F98">
        <w:rPr>
          <w:rFonts w:ascii="Times New Roman" w:hAnsi="Times New Roman"/>
          <w:sz w:val="20"/>
          <w:szCs w:val="20"/>
        </w:rPr>
        <w:lastRenderedPageBreak/>
        <w:t>Efficiency</w:t>
      </w:r>
    </w:p>
    <w:p w:rsidR="009A1D39" w:rsidRPr="00CF6F98" w:rsidRDefault="009A1D39" w:rsidP="009A1D39">
      <w:pPr>
        <w:pStyle w:val="ListParagraph"/>
        <w:numPr>
          <w:ilvl w:val="0"/>
          <w:numId w:val="103"/>
        </w:numPr>
        <w:spacing w:after="0" w:line="240" w:lineRule="auto"/>
        <w:ind w:left="990"/>
        <w:rPr>
          <w:rFonts w:ascii="Times New Roman" w:hAnsi="Times New Roman"/>
          <w:sz w:val="20"/>
          <w:szCs w:val="20"/>
        </w:rPr>
      </w:pPr>
      <w:r w:rsidRPr="00CF6F98">
        <w:rPr>
          <w:rFonts w:ascii="Times New Roman" w:hAnsi="Times New Roman"/>
          <w:sz w:val="20"/>
          <w:szCs w:val="20"/>
        </w:rPr>
        <w:t>Processing speed</w:t>
      </w:r>
    </w:p>
    <w:p w:rsidR="009A1D39" w:rsidRPr="00CF6F98" w:rsidRDefault="009A1D39" w:rsidP="009A1D39">
      <w:pPr>
        <w:pStyle w:val="ListParagraph"/>
        <w:numPr>
          <w:ilvl w:val="0"/>
          <w:numId w:val="103"/>
        </w:numPr>
        <w:spacing w:after="0" w:line="240" w:lineRule="auto"/>
        <w:ind w:left="990"/>
        <w:rPr>
          <w:rFonts w:ascii="Times New Roman" w:hAnsi="Times New Roman"/>
          <w:sz w:val="20"/>
          <w:szCs w:val="20"/>
        </w:rPr>
      </w:pPr>
      <w:r w:rsidRPr="00CF6F98">
        <w:rPr>
          <w:rFonts w:ascii="Times New Roman" w:hAnsi="Times New Roman"/>
          <w:sz w:val="20"/>
          <w:szCs w:val="20"/>
        </w:rPr>
        <w:t>Yield</w:t>
      </w:r>
    </w:p>
    <w:p w:rsidR="009A1D39" w:rsidRPr="00CF6F98" w:rsidRDefault="009A1D39" w:rsidP="009A1D39">
      <w:pPr>
        <w:pStyle w:val="ListParagraph"/>
        <w:numPr>
          <w:ilvl w:val="0"/>
          <w:numId w:val="103"/>
        </w:numPr>
        <w:spacing w:after="0" w:line="240" w:lineRule="auto"/>
        <w:ind w:left="990"/>
        <w:rPr>
          <w:rFonts w:ascii="Times New Roman" w:hAnsi="Times New Roman"/>
          <w:sz w:val="20"/>
          <w:szCs w:val="20"/>
        </w:rPr>
      </w:pPr>
      <w:r w:rsidRPr="00CF6F98">
        <w:rPr>
          <w:rFonts w:ascii="Times New Roman" w:hAnsi="Times New Roman"/>
          <w:sz w:val="20"/>
          <w:szCs w:val="20"/>
        </w:rPr>
        <w:t>Material utilization</w:t>
      </w:r>
    </w:p>
    <w:p w:rsidR="009A1D39" w:rsidRPr="00CF6F98" w:rsidRDefault="009A1D39" w:rsidP="009A1D39">
      <w:pPr>
        <w:pStyle w:val="ListParagraph"/>
        <w:numPr>
          <w:ilvl w:val="0"/>
          <w:numId w:val="103"/>
        </w:numPr>
        <w:spacing w:after="0" w:line="240" w:lineRule="auto"/>
        <w:ind w:left="990"/>
        <w:rPr>
          <w:rFonts w:ascii="Times New Roman" w:hAnsi="Times New Roman"/>
          <w:sz w:val="20"/>
          <w:szCs w:val="20"/>
        </w:rPr>
      </w:pPr>
      <w:r w:rsidRPr="00CF6F98">
        <w:rPr>
          <w:rFonts w:ascii="Times New Roman" w:hAnsi="Times New Roman"/>
          <w:sz w:val="20"/>
          <w:szCs w:val="20"/>
        </w:rPr>
        <w:t>Uniformity</w:t>
      </w:r>
    </w:p>
    <w:p w:rsidR="009A1D39" w:rsidRPr="00CF6F98" w:rsidRDefault="009A1D39" w:rsidP="009A1D39">
      <w:pPr>
        <w:pStyle w:val="ListParagraph"/>
        <w:numPr>
          <w:ilvl w:val="0"/>
          <w:numId w:val="103"/>
        </w:numPr>
        <w:spacing w:after="0" w:line="240" w:lineRule="auto"/>
        <w:ind w:left="720"/>
        <w:rPr>
          <w:rFonts w:ascii="Times New Roman" w:hAnsi="Times New Roman"/>
          <w:sz w:val="20"/>
          <w:szCs w:val="20"/>
        </w:rPr>
      </w:pPr>
      <w:r w:rsidRPr="00CF6F98">
        <w:rPr>
          <w:rFonts w:ascii="Times New Roman" w:hAnsi="Times New Roman"/>
          <w:sz w:val="20"/>
          <w:szCs w:val="20"/>
        </w:rPr>
        <w:lastRenderedPageBreak/>
        <w:t>Number of parts, holes, welds</w:t>
      </w:r>
      <w:r w:rsidR="001D424E">
        <w:rPr>
          <w:rFonts w:ascii="Times New Roman" w:hAnsi="Times New Roman"/>
          <w:sz w:val="20"/>
          <w:szCs w:val="20"/>
        </w:rPr>
        <w:t>, etc.</w:t>
      </w:r>
    </w:p>
    <w:p w:rsidR="009A1D39" w:rsidRPr="00CF6F98" w:rsidRDefault="009A1D39" w:rsidP="009A1D39">
      <w:pPr>
        <w:pStyle w:val="ListParagraph"/>
        <w:numPr>
          <w:ilvl w:val="0"/>
          <w:numId w:val="103"/>
        </w:numPr>
        <w:spacing w:after="0" w:line="240" w:lineRule="auto"/>
        <w:ind w:left="720"/>
        <w:rPr>
          <w:rFonts w:ascii="Times New Roman" w:hAnsi="Times New Roman"/>
          <w:sz w:val="20"/>
          <w:szCs w:val="20"/>
        </w:rPr>
      </w:pPr>
      <w:r w:rsidRPr="00CF6F98">
        <w:rPr>
          <w:rFonts w:ascii="Times New Roman" w:hAnsi="Times New Roman"/>
          <w:sz w:val="20"/>
          <w:szCs w:val="20"/>
        </w:rPr>
        <w:t>Heat loss</w:t>
      </w:r>
    </w:p>
    <w:p w:rsidR="009A1D39" w:rsidRPr="00CF6F98" w:rsidRDefault="009A1D39" w:rsidP="009A1D39">
      <w:pPr>
        <w:pStyle w:val="ListParagraph"/>
        <w:numPr>
          <w:ilvl w:val="0"/>
          <w:numId w:val="103"/>
        </w:numPr>
        <w:spacing w:after="0" w:line="240" w:lineRule="auto"/>
        <w:ind w:left="720"/>
        <w:rPr>
          <w:rFonts w:ascii="Times New Roman" w:hAnsi="Times New Roman"/>
          <w:sz w:val="20"/>
          <w:szCs w:val="20"/>
        </w:rPr>
      </w:pPr>
      <w:r w:rsidRPr="00CF6F98">
        <w:rPr>
          <w:rFonts w:ascii="Times New Roman" w:hAnsi="Times New Roman"/>
          <w:sz w:val="20"/>
          <w:szCs w:val="20"/>
        </w:rPr>
        <w:t>Corrosion resistance</w:t>
      </w:r>
    </w:p>
    <w:p w:rsidR="009A1D39" w:rsidRPr="00CF6F98" w:rsidRDefault="009A1D39" w:rsidP="009A1D39">
      <w:pPr>
        <w:pStyle w:val="ListParagraph"/>
        <w:numPr>
          <w:ilvl w:val="0"/>
          <w:numId w:val="103"/>
        </w:numPr>
        <w:spacing w:after="0" w:line="240" w:lineRule="auto"/>
        <w:ind w:left="720"/>
        <w:rPr>
          <w:rFonts w:ascii="Times New Roman" w:hAnsi="Times New Roman"/>
          <w:sz w:val="20"/>
          <w:szCs w:val="20"/>
        </w:rPr>
      </w:pPr>
      <w:r w:rsidRPr="00CF6F98">
        <w:rPr>
          <w:rFonts w:ascii="Times New Roman" w:hAnsi="Times New Roman"/>
          <w:sz w:val="20"/>
          <w:szCs w:val="20"/>
        </w:rPr>
        <w:t>Mechanical strength</w:t>
      </w:r>
    </w:p>
    <w:p w:rsidR="009A1D39" w:rsidRPr="00CF6F98" w:rsidRDefault="009A1D39" w:rsidP="009A1D39">
      <w:pPr>
        <w:pStyle w:val="ListParagraph"/>
        <w:numPr>
          <w:ilvl w:val="0"/>
          <w:numId w:val="103"/>
        </w:numPr>
        <w:spacing w:after="0" w:line="240" w:lineRule="auto"/>
        <w:ind w:left="720"/>
        <w:rPr>
          <w:rFonts w:ascii="Times New Roman" w:hAnsi="Times New Roman"/>
          <w:sz w:val="20"/>
          <w:szCs w:val="20"/>
        </w:rPr>
      </w:pPr>
      <w:r w:rsidRPr="00CF6F98">
        <w:rPr>
          <w:rFonts w:ascii="Times New Roman" w:hAnsi="Times New Roman"/>
          <w:sz w:val="20"/>
          <w:szCs w:val="20"/>
        </w:rPr>
        <w:t>Mean time between failure</w:t>
      </w:r>
    </w:p>
    <w:p w:rsidR="009A1D39" w:rsidRPr="00CF6F98" w:rsidRDefault="009A1D39" w:rsidP="009A1D39">
      <w:pPr>
        <w:spacing w:after="0"/>
        <w:rPr>
          <w:rFonts w:ascii="Times New Roman" w:hAnsi="Times New Roman"/>
        </w:rPr>
        <w:sectPr w:rsidR="009A1D39" w:rsidRPr="00CF6F98" w:rsidSect="00595E55">
          <w:type w:val="continuous"/>
          <w:pgSz w:w="12240" w:h="15840"/>
          <w:pgMar w:top="1440" w:right="1440" w:bottom="1440" w:left="1440" w:header="720" w:footer="720" w:gutter="0"/>
          <w:pgNumType w:fmt="numberInDash"/>
          <w:cols w:num="2" w:space="720"/>
          <w:docGrid w:linePitch="360"/>
        </w:sectPr>
      </w:pPr>
    </w:p>
    <w:p w:rsidR="009A1D39" w:rsidRPr="00CF6F98" w:rsidRDefault="009A1D39" w:rsidP="009A1D39">
      <w:pPr>
        <w:spacing w:after="0"/>
        <w:rPr>
          <w:rFonts w:ascii="Times New Roman" w:hAnsi="Times New Roman"/>
        </w:rPr>
      </w:pPr>
    </w:p>
    <w:p w:rsidR="009A1D39" w:rsidRPr="00CF6F98" w:rsidRDefault="009A1D39" w:rsidP="009A1D39">
      <w:pPr>
        <w:spacing w:after="0"/>
        <w:jc w:val="center"/>
        <w:rPr>
          <w:rFonts w:ascii="Times New Roman" w:hAnsi="Times New Roman"/>
          <w:b/>
        </w:rPr>
      </w:pPr>
      <w:r w:rsidRPr="00CF6F98">
        <w:rPr>
          <w:rFonts w:ascii="Times New Roman" w:hAnsi="Times New Roman"/>
          <w:b/>
        </w:rPr>
        <w:t xml:space="preserve">Acceptable Metrics for Non-Hardware </w:t>
      </w:r>
      <w:r w:rsidR="008633F4">
        <w:rPr>
          <w:rFonts w:ascii="Times New Roman" w:hAnsi="Times New Roman"/>
          <w:b/>
        </w:rPr>
        <w:t>Applicatio</w:t>
      </w:r>
      <w:r w:rsidR="00EA0E77">
        <w:rPr>
          <w:rFonts w:ascii="Times New Roman" w:hAnsi="Times New Roman"/>
          <w:b/>
        </w:rPr>
        <w:t>n</w:t>
      </w:r>
      <w:r w:rsidR="008633F4" w:rsidRPr="00CF6F98">
        <w:rPr>
          <w:rFonts w:ascii="Times New Roman" w:hAnsi="Times New Roman"/>
          <w:b/>
        </w:rPr>
        <w:t>s</w:t>
      </w:r>
    </w:p>
    <w:p w:rsidR="009A1D39" w:rsidRPr="00CF6F98" w:rsidRDefault="009A1D39" w:rsidP="009A1D39">
      <w:pPr>
        <w:spacing w:after="0"/>
        <w:rPr>
          <w:rFonts w:ascii="Times New Roman" w:hAnsi="Times New Roman"/>
        </w:rPr>
        <w:sectPr w:rsidR="009A1D39" w:rsidRPr="00CF6F98" w:rsidSect="00595E55">
          <w:type w:val="continuous"/>
          <w:pgSz w:w="12240" w:h="15840"/>
          <w:pgMar w:top="1440" w:right="1440" w:bottom="1440" w:left="1440" w:header="720" w:footer="720" w:gutter="0"/>
          <w:pgNumType w:fmt="numberInDash"/>
          <w:cols w:space="720"/>
          <w:docGrid w:linePitch="360"/>
        </w:sectPr>
      </w:pPr>
    </w:p>
    <w:p w:rsidR="009A1D39" w:rsidRPr="00CF6F98" w:rsidRDefault="009A1D39" w:rsidP="009A1D39">
      <w:pPr>
        <w:pStyle w:val="ListParagraph"/>
        <w:numPr>
          <w:ilvl w:val="0"/>
          <w:numId w:val="104"/>
        </w:numPr>
        <w:spacing w:after="0"/>
        <w:ind w:left="990"/>
        <w:rPr>
          <w:rFonts w:ascii="Times New Roman" w:hAnsi="Times New Roman"/>
          <w:sz w:val="20"/>
          <w:szCs w:val="20"/>
        </w:rPr>
      </w:pPr>
      <w:r w:rsidRPr="00CF6F98">
        <w:rPr>
          <w:rFonts w:ascii="Times New Roman" w:hAnsi="Times New Roman"/>
          <w:sz w:val="20"/>
          <w:szCs w:val="20"/>
        </w:rPr>
        <w:lastRenderedPageBreak/>
        <w:t xml:space="preserve">Functioning code / specific functions on a platform (log-in, invest in project, route lead, put in an O&amp;M ticket, </w:t>
      </w:r>
      <w:proofErr w:type="spellStart"/>
      <w:r w:rsidRPr="00CF6F98">
        <w:rPr>
          <w:rFonts w:ascii="Times New Roman" w:hAnsi="Times New Roman"/>
          <w:sz w:val="20"/>
          <w:szCs w:val="20"/>
        </w:rPr>
        <w:t>etc</w:t>
      </w:r>
      <w:proofErr w:type="spellEnd"/>
      <w:r w:rsidRPr="00CF6F98">
        <w:rPr>
          <w:rFonts w:ascii="Times New Roman" w:hAnsi="Times New Roman"/>
          <w:sz w:val="20"/>
          <w:szCs w:val="20"/>
        </w:rPr>
        <w:t>)</w:t>
      </w:r>
    </w:p>
    <w:p w:rsidR="009A1D39" w:rsidRPr="00CF6F98" w:rsidRDefault="009A1D39" w:rsidP="009A1D39">
      <w:pPr>
        <w:pStyle w:val="ListParagraph"/>
        <w:numPr>
          <w:ilvl w:val="0"/>
          <w:numId w:val="104"/>
        </w:numPr>
        <w:spacing w:after="0"/>
        <w:ind w:left="990"/>
        <w:rPr>
          <w:rFonts w:ascii="Times New Roman" w:hAnsi="Times New Roman"/>
          <w:sz w:val="20"/>
          <w:szCs w:val="20"/>
        </w:rPr>
      </w:pPr>
      <w:r w:rsidRPr="00CF6F98">
        <w:rPr>
          <w:rFonts w:ascii="Times New Roman" w:hAnsi="Times New Roman"/>
          <w:sz w:val="20"/>
          <w:szCs w:val="20"/>
        </w:rPr>
        <w:t>Number of customers surveyed</w:t>
      </w:r>
    </w:p>
    <w:p w:rsidR="009A1D39" w:rsidRPr="00CF6F98" w:rsidRDefault="009A1D39" w:rsidP="009A1D39">
      <w:pPr>
        <w:pStyle w:val="ListParagraph"/>
        <w:numPr>
          <w:ilvl w:val="0"/>
          <w:numId w:val="104"/>
        </w:numPr>
        <w:spacing w:after="0"/>
        <w:ind w:left="990"/>
        <w:rPr>
          <w:rFonts w:ascii="Times New Roman" w:hAnsi="Times New Roman"/>
          <w:sz w:val="20"/>
          <w:szCs w:val="20"/>
        </w:rPr>
      </w:pPr>
      <w:r w:rsidRPr="00CF6F98">
        <w:rPr>
          <w:rFonts w:ascii="Times New Roman" w:hAnsi="Times New Roman"/>
          <w:sz w:val="20"/>
          <w:szCs w:val="20"/>
        </w:rPr>
        <w:t>Number of registered users / clients</w:t>
      </w:r>
    </w:p>
    <w:p w:rsidR="009A1D39" w:rsidRPr="00CF6F98" w:rsidRDefault="009A1D39" w:rsidP="009A1D39">
      <w:pPr>
        <w:pStyle w:val="ListParagraph"/>
        <w:numPr>
          <w:ilvl w:val="0"/>
          <w:numId w:val="104"/>
        </w:numPr>
        <w:spacing w:after="0"/>
        <w:ind w:left="990"/>
        <w:rPr>
          <w:rFonts w:ascii="Times New Roman" w:hAnsi="Times New Roman"/>
          <w:sz w:val="20"/>
          <w:szCs w:val="20"/>
        </w:rPr>
      </w:pPr>
      <w:r w:rsidRPr="00CF6F98">
        <w:rPr>
          <w:rFonts w:ascii="Times New Roman" w:hAnsi="Times New Roman"/>
          <w:sz w:val="20"/>
          <w:szCs w:val="20"/>
        </w:rPr>
        <w:t>Screen Shots showing certain aspects of site</w:t>
      </w:r>
    </w:p>
    <w:p w:rsidR="009A1D39" w:rsidRPr="00CF6F98" w:rsidRDefault="009A1D39" w:rsidP="009A1D39">
      <w:pPr>
        <w:pStyle w:val="ListParagraph"/>
        <w:numPr>
          <w:ilvl w:val="0"/>
          <w:numId w:val="104"/>
        </w:numPr>
        <w:spacing w:after="0"/>
        <w:ind w:left="990"/>
        <w:rPr>
          <w:rFonts w:ascii="Times New Roman" w:hAnsi="Times New Roman"/>
          <w:sz w:val="20"/>
          <w:szCs w:val="20"/>
        </w:rPr>
      </w:pPr>
      <w:r w:rsidRPr="00CF6F98">
        <w:rPr>
          <w:rFonts w:ascii="Times New Roman" w:hAnsi="Times New Roman"/>
          <w:sz w:val="20"/>
          <w:szCs w:val="20"/>
        </w:rPr>
        <w:t>Demonstration of functionality</w:t>
      </w:r>
    </w:p>
    <w:p w:rsidR="009A1D39" w:rsidRPr="00CF6F98" w:rsidRDefault="009A1D39" w:rsidP="009A1D39">
      <w:pPr>
        <w:pStyle w:val="ListParagraph"/>
        <w:numPr>
          <w:ilvl w:val="0"/>
          <w:numId w:val="104"/>
        </w:numPr>
        <w:spacing w:after="0"/>
        <w:ind w:left="990"/>
        <w:rPr>
          <w:rFonts w:ascii="Times New Roman" w:hAnsi="Times New Roman"/>
          <w:sz w:val="20"/>
          <w:szCs w:val="20"/>
        </w:rPr>
      </w:pPr>
      <w:r w:rsidRPr="00CF6F98">
        <w:rPr>
          <w:rFonts w:ascii="Times New Roman" w:hAnsi="Times New Roman"/>
          <w:sz w:val="20"/>
          <w:szCs w:val="20"/>
        </w:rPr>
        <w:t>Communication between previously separate systems</w:t>
      </w:r>
    </w:p>
    <w:p w:rsidR="009A1D39" w:rsidRPr="00CF6F98" w:rsidRDefault="009A1D39" w:rsidP="009A1D39">
      <w:pPr>
        <w:pStyle w:val="ListParagraph"/>
        <w:numPr>
          <w:ilvl w:val="0"/>
          <w:numId w:val="104"/>
        </w:numPr>
        <w:spacing w:after="0"/>
        <w:ind w:left="990"/>
        <w:rPr>
          <w:rFonts w:ascii="Times New Roman" w:hAnsi="Times New Roman"/>
          <w:sz w:val="20"/>
          <w:szCs w:val="20"/>
        </w:rPr>
      </w:pPr>
      <w:r w:rsidRPr="00CF6F98">
        <w:rPr>
          <w:rFonts w:ascii="Times New Roman" w:hAnsi="Times New Roman"/>
          <w:sz w:val="20"/>
          <w:szCs w:val="20"/>
        </w:rPr>
        <w:t xml:space="preserve">Wireframes (primarily for </w:t>
      </w:r>
      <w:proofErr w:type="spellStart"/>
      <w:r w:rsidRPr="00CF6F98">
        <w:rPr>
          <w:rFonts w:ascii="Times New Roman" w:hAnsi="Times New Roman"/>
          <w:sz w:val="20"/>
          <w:szCs w:val="20"/>
        </w:rPr>
        <w:t>baselining</w:t>
      </w:r>
      <w:proofErr w:type="spellEnd"/>
      <w:r w:rsidRPr="00CF6F98">
        <w:rPr>
          <w:rFonts w:ascii="Times New Roman" w:hAnsi="Times New Roman"/>
          <w:sz w:val="20"/>
          <w:szCs w:val="20"/>
        </w:rPr>
        <w:t>)</w:t>
      </w:r>
    </w:p>
    <w:p w:rsidR="009A1D39" w:rsidRPr="00CF6F98" w:rsidRDefault="009A1D39" w:rsidP="009A1D39">
      <w:pPr>
        <w:pStyle w:val="ListParagraph"/>
        <w:numPr>
          <w:ilvl w:val="0"/>
          <w:numId w:val="104"/>
        </w:numPr>
        <w:spacing w:after="0"/>
        <w:ind w:left="990"/>
        <w:rPr>
          <w:rFonts w:ascii="Times New Roman" w:hAnsi="Times New Roman"/>
          <w:sz w:val="20"/>
          <w:szCs w:val="20"/>
        </w:rPr>
      </w:pPr>
      <w:r w:rsidRPr="00CF6F98">
        <w:rPr>
          <w:rFonts w:ascii="Times New Roman" w:hAnsi="Times New Roman"/>
          <w:sz w:val="20"/>
          <w:szCs w:val="20"/>
        </w:rPr>
        <w:t>kW developed/funded</w:t>
      </w:r>
    </w:p>
    <w:p w:rsidR="009A1D39" w:rsidRPr="00CF6F98" w:rsidRDefault="009A1D39" w:rsidP="009A1D39">
      <w:pPr>
        <w:pStyle w:val="ListParagraph"/>
        <w:numPr>
          <w:ilvl w:val="0"/>
          <w:numId w:val="104"/>
        </w:numPr>
        <w:spacing w:after="0"/>
        <w:ind w:left="990"/>
        <w:rPr>
          <w:rFonts w:ascii="Times New Roman" w:hAnsi="Times New Roman"/>
          <w:sz w:val="20"/>
          <w:szCs w:val="20"/>
        </w:rPr>
      </w:pPr>
      <w:r w:rsidRPr="00CF6F98">
        <w:rPr>
          <w:rFonts w:ascii="Times New Roman" w:hAnsi="Times New Roman"/>
          <w:sz w:val="20"/>
          <w:szCs w:val="20"/>
        </w:rPr>
        <w:t>$$ invested on platform (crowd-sourcing)</w:t>
      </w:r>
    </w:p>
    <w:p w:rsidR="009A1D39" w:rsidRPr="00CF6F98" w:rsidRDefault="009A1D39" w:rsidP="009A1D39">
      <w:pPr>
        <w:pStyle w:val="ListParagraph"/>
        <w:numPr>
          <w:ilvl w:val="0"/>
          <w:numId w:val="104"/>
        </w:numPr>
        <w:spacing w:after="0"/>
        <w:ind w:left="720"/>
        <w:rPr>
          <w:rFonts w:ascii="Times New Roman" w:hAnsi="Times New Roman"/>
          <w:sz w:val="20"/>
          <w:szCs w:val="20"/>
        </w:rPr>
      </w:pPr>
      <w:r w:rsidRPr="00CF6F98">
        <w:rPr>
          <w:rFonts w:ascii="Times New Roman" w:hAnsi="Times New Roman"/>
          <w:sz w:val="20"/>
          <w:szCs w:val="20"/>
        </w:rPr>
        <w:lastRenderedPageBreak/>
        <w:t>Marketing partnerships</w:t>
      </w:r>
    </w:p>
    <w:p w:rsidR="009A1D39" w:rsidRPr="00CF6F98" w:rsidRDefault="009A1D39" w:rsidP="009A1D39">
      <w:pPr>
        <w:pStyle w:val="ListParagraph"/>
        <w:numPr>
          <w:ilvl w:val="0"/>
          <w:numId w:val="104"/>
        </w:numPr>
        <w:spacing w:after="0"/>
        <w:ind w:left="720"/>
        <w:rPr>
          <w:rFonts w:ascii="Times New Roman" w:hAnsi="Times New Roman"/>
          <w:sz w:val="20"/>
          <w:szCs w:val="20"/>
        </w:rPr>
      </w:pPr>
      <w:r w:rsidRPr="00CF6F98">
        <w:rPr>
          <w:rFonts w:ascii="Times New Roman" w:hAnsi="Times New Roman"/>
          <w:sz w:val="20"/>
          <w:szCs w:val="20"/>
        </w:rPr>
        <w:t>Leads generated</w:t>
      </w:r>
    </w:p>
    <w:p w:rsidR="009A1D39" w:rsidRPr="00CF6F98" w:rsidRDefault="009A1D39" w:rsidP="009A1D39">
      <w:pPr>
        <w:pStyle w:val="ListParagraph"/>
        <w:numPr>
          <w:ilvl w:val="0"/>
          <w:numId w:val="104"/>
        </w:numPr>
        <w:spacing w:after="0"/>
        <w:ind w:left="720"/>
        <w:rPr>
          <w:rFonts w:ascii="Times New Roman" w:hAnsi="Times New Roman"/>
          <w:sz w:val="20"/>
          <w:szCs w:val="20"/>
        </w:rPr>
      </w:pPr>
      <w:r w:rsidRPr="00CF6F98">
        <w:rPr>
          <w:rFonts w:ascii="Times New Roman" w:hAnsi="Times New Roman"/>
          <w:sz w:val="20"/>
          <w:szCs w:val="20"/>
        </w:rPr>
        <w:t># of unique calls to a database/server</w:t>
      </w:r>
    </w:p>
    <w:p w:rsidR="009A1D39" w:rsidRPr="00CF6F98" w:rsidRDefault="009A1D39" w:rsidP="009A1D39">
      <w:pPr>
        <w:pStyle w:val="ListParagraph"/>
        <w:numPr>
          <w:ilvl w:val="0"/>
          <w:numId w:val="104"/>
        </w:numPr>
        <w:spacing w:after="0"/>
        <w:ind w:left="720"/>
        <w:rPr>
          <w:rFonts w:ascii="Times New Roman" w:hAnsi="Times New Roman"/>
          <w:sz w:val="20"/>
          <w:szCs w:val="20"/>
        </w:rPr>
      </w:pPr>
      <w:r w:rsidRPr="00CF6F98">
        <w:rPr>
          <w:rFonts w:ascii="Times New Roman" w:hAnsi="Times New Roman"/>
          <w:sz w:val="20"/>
          <w:szCs w:val="20"/>
        </w:rPr>
        <w:t># of alpha/beta testers</w:t>
      </w:r>
    </w:p>
    <w:p w:rsidR="009A1D39" w:rsidRPr="00CF6F98" w:rsidRDefault="009A1D39" w:rsidP="009A1D39">
      <w:pPr>
        <w:pStyle w:val="ListParagraph"/>
        <w:numPr>
          <w:ilvl w:val="0"/>
          <w:numId w:val="104"/>
        </w:numPr>
        <w:spacing w:after="0"/>
        <w:ind w:left="720"/>
        <w:rPr>
          <w:rFonts w:ascii="Times New Roman" w:hAnsi="Times New Roman"/>
          <w:sz w:val="20"/>
          <w:szCs w:val="20"/>
        </w:rPr>
      </w:pPr>
      <w:r w:rsidRPr="00CF6F98">
        <w:rPr>
          <w:rFonts w:ascii="Times New Roman" w:hAnsi="Times New Roman"/>
          <w:sz w:val="20"/>
          <w:szCs w:val="20"/>
        </w:rPr>
        <w:t xml:space="preserve"># of people on a wait list to become a registered user, investor, </w:t>
      </w:r>
      <w:proofErr w:type="spellStart"/>
      <w:r w:rsidRPr="00CF6F98">
        <w:rPr>
          <w:rFonts w:ascii="Times New Roman" w:hAnsi="Times New Roman"/>
          <w:sz w:val="20"/>
          <w:szCs w:val="20"/>
        </w:rPr>
        <w:t>etc</w:t>
      </w:r>
      <w:proofErr w:type="spellEnd"/>
    </w:p>
    <w:p w:rsidR="009A1D39" w:rsidRPr="00CF6F98" w:rsidRDefault="009A1D39" w:rsidP="009A1D39">
      <w:pPr>
        <w:pStyle w:val="ListParagraph"/>
        <w:numPr>
          <w:ilvl w:val="0"/>
          <w:numId w:val="104"/>
        </w:numPr>
        <w:spacing w:after="0"/>
        <w:ind w:left="720"/>
        <w:rPr>
          <w:rFonts w:ascii="Times New Roman" w:hAnsi="Times New Roman"/>
          <w:sz w:val="20"/>
          <w:szCs w:val="20"/>
        </w:rPr>
      </w:pPr>
      <w:r w:rsidRPr="00CF6F98">
        <w:rPr>
          <w:rFonts w:ascii="Times New Roman" w:hAnsi="Times New Roman"/>
          <w:sz w:val="20"/>
          <w:szCs w:val="20"/>
        </w:rPr>
        <w:t># of field tests</w:t>
      </w:r>
    </w:p>
    <w:p w:rsidR="009A1D39" w:rsidRPr="00CF6F98" w:rsidRDefault="009A1D39" w:rsidP="009A1D39">
      <w:pPr>
        <w:pStyle w:val="ListParagraph"/>
        <w:numPr>
          <w:ilvl w:val="0"/>
          <w:numId w:val="104"/>
        </w:numPr>
        <w:spacing w:after="0"/>
        <w:ind w:left="720"/>
        <w:rPr>
          <w:rFonts w:ascii="Times New Roman" w:hAnsi="Times New Roman"/>
          <w:sz w:val="20"/>
          <w:szCs w:val="20"/>
        </w:rPr>
      </w:pPr>
      <w:r w:rsidRPr="00CF6F98">
        <w:rPr>
          <w:rFonts w:ascii="Times New Roman" w:hAnsi="Times New Roman"/>
          <w:sz w:val="20"/>
          <w:szCs w:val="20"/>
        </w:rPr>
        <w:t xml:space="preserve"># of demos to certain groups of people (Installers, ESCOs, </w:t>
      </w:r>
      <w:proofErr w:type="spellStart"/>
      <w:r w:rsidRPr="00CF6F98">
        <w:rPr>
          <w:rFonts w:ascii="Times New Roman" w:hAnsi="Times New Roman"/>
          <w:sz w:val="20"/>
          <w:szCs w:val="20"/>
        </w:rPr>
        <w:t>etc</w:t>
      </w:r>
      <w:proofErr w:type="spellEnd"/>
      <w:r w:rsidRPr="00CF6F98">
        <w:rPr>
          <w:rFonts w:ascii="Times New Roman" w:hAnsi="Times New Roman"/>
          <w:sz w:val="20"/>
          <w:szCs w:val="20"/>
        </w:rPr>
        <w:t>)</w:t>
      </w:r>
    </w:p>
    <w:p w:rsidR="009A1D39" w:rsidRPr="00CF6F98" w:rsidRDefault="009A1D39" w:rsidP="009A1D39">
      <w:pPr>
        <w:pStyle w:val="ListParagraph"/>
        <w:numPr>
          <w:ilvl w:val="0"/>
          <w:numId w:val="104"/>
        </w:numPr>
        <w:spacing w:after="0"/>
        <w:ind w:left="720"/>
        <w:rPr>
          <w:rFonts w:ascii="Times New Roman" w:hAnsi="Times New Roman"/>
          <w:sz w:val="20"/>
          <w:szCs w:val="20"/>
        </w:rPr>
      </w:pPr>
      <w:r w:rsidRPr="00CF6F98">
        <w:rPr>
          <w:rFonts w:ascii="Times New Roman" w:hAnsi="Times New Roman"/>
          <w:sz w:val="20"/>
          <w:szCs w:val="20"/>
        </w:rPr>
        <w:t xml:space="preserve"># of buildings analyzed, </w:t>
      </w:r>
      <w:proofErr w:type="spellStart"/>
      <w:r w:rsidRPr="00CF6F98">
        <w:rPr>
          <w:rFonts w:ascii="Times New Roman" w:hAnsi="Times New Roman"/>
          <w:sz w:val="20"/>
          <w:szCs w:val="20"/>
        </w:rPr>
        <w:t>sq</w:t>
      </w:r>
      <w:proofErr w:type="spellEnd"/>
      <w:r w:rsidRPr="00CF6F98">
        <w:rPr>
          <w:rFonts w:ascii="Times New Roman" w:hAnsi="Times New Roman"/>
          <w:sz w:val="20"/>
          <w:szCs w:val="20"/>
        </w:rPr>
        <w:t xml:space="preserve"> mileage of analyzed area</w:t>
      </w:r>
    </w:p>
    <w:p w:rsidR="009A1D39" w:rsidRPr="00CF6F98" w:rsidRDefault="009A1D39" w:rsidP="009A1D39">
      <w:pPr>
        <w:pStyle w:val="ListParagraph"/>
        <w:numPr>
          <w:ilvl w:val="0"/>
          <w:numId w:val="104"/>
        </w:numPr>
        <w:spacing w:after="0"/>
        <w:ind w:left="720"/>
        <w:rPr>
          <w:rFonts w:ascii="Times New Roman" w:hAnsi="Times New Roman"/>
          <w:sz w:val="20"/>
          <w:szCs w:val="20"/>
        </w:rPr>
      </w:pPr>
      <w:r w:rsidRPr="00CF6F98">
        <w:rPr>
          <w:rFonts w:ascii="Times New Roman" w:hAnsi="Times New Roman"/>
          <w:sz w:val="20"/>
          <w:szCs w:val="20"/>
        </w:rPr>
        <w:t>Licenses granted</w:t>
      </w:r>
    </w:p>
    <w:p w:rsidR="009A1D39" w:rsidRPr="00CF6F98" w:rsidRDefault="009A1D39" w:rsidP="009A1D39">
      <w:pPr>
        <w:pStyle w:val="ListParagraph"/>
        <w:numPr>
          <w:ilvl w:val="0"/>
          <w:numId w:val="104"/>
        </w:numPr>
        <w:spacing w:after="0"/>
        <w:ind w:left="720"/>
        <w:rPr>
          <w:rFonts w:ascii="Times New Roman" w:hAnsi="Times New Roman"/>
          <w:sz w:val="20"/>
          <w:szCs w:val="20"/>
        </w:rPr>
      </w:pPr>
      <w:r w:rsidRPr="00CF6F98">
        <w:rPr>
          <w:rFonts w:ascii="Times New Roman" w:hAnsi="Times New Roman"/>
          <w:sz w:val="20"/>
          <w:szCs w:val="20"/>
        </w:rPr>
        <w:t>Online traffic unique visitors</w:t>
      </w:r>
    </w:p>
    <w:p w:rsidR="009A1D39" w:rsidRPr="00CF6F98" w:rsidRDefault="009A1D39" w:rsidP="009A1D39">
      <w:pPr>
        <w:pStyle w:val="ListParagraph"/>
        <w:numPr>
          <w:ilvl w:val="0"/>
          <w:numId w:val="104"/>
        </w:numPr>
        <w:spacing w:after="0"/>
        <w:ind w:left="720"/>
        <w:rPr>
          <w:rFonts w:ascii="Times New Roman" w:hAnsi="Times New Roman"/>
          <w:sz w:val="20"/>
          <w:szCs w:val="20"/>
        </w:rPr>
        <w:sectPr w:rsidR="009A1D39" w:rsidRPr="00CF6F98" w:rsidSect="00595E55">
          <w:type w:val="continuous"/>
          <w:pgSz w:w="12240" w:h="15840"/>
          <w:pgMar w:top="1440" w:right="1440" w:bottom="1440" w:left="1440" w:header="720" w:footer="720" w:gutter="0"/>
          <w:pgNumType w:fmt="numberInDash"/>
          <w:cols w:num="2" w:space="720"/>
          <w:docGrid w:linePitch="360"/>
        </w:sectPr>
      </w:pPr>
      <w:r w:rsidRPr="00CF6F98">
        <w:rPr>
          <w:rFonts w:ascii="Times New Roman" w:hAnsi="Times New Roman"/>
          <w:sz w:val="20"/>
          <w:szCs w:val="20"/>
        </w:rPr>
        <w:t>Bids generated</w:t>
      </w:r>
    </w:p>
    <w:p w:rsidR="009A1D39" w:rsidRPr="00CF6F98" w:rsidRDefault="009A1D39" w:rsidP="009A1D39">
      <w:pPr>
        <w:spacing w:after="0"/>
        <w:rPr>
          <w:rFonts w:ascii="Times New Roman" w:hAnsi="Times New Roman"/>
        </w:rPr>
      </w:pPr>
    </w:p>
    <w:p w:rsidR="009A1D39" w:rsidRPr="00CF6F98" w:rsidRDefault="009A1D39" w:rsidP="009A1D39">
      <w:pPr>
        <w:spacing w:after="0"/>
        <w:jc w:val="center"/>
        <w:rPr>
          <w:rFonts w:ascii="Times New Roman" w:hAnsi="Times New Roman"/>
          <w:b/>
        </w:rPr>
      </w:pPr>
      <w:r w:rsidRPr="00CF6F98">
        <w:rPr>
          <w:rFonts w:ascii="Times New Roman" w:hAnsi="Times New Roman"/>
          <w:b/>
        </w:rPr>
        <w:t>Unacceptable Deliverable Metrics</w:t>
      </w:r>
    </w:p>
    <w:p w:rsidR="009A1D39" w:rsidRPr="00CF6F98" w:rsidRDefault="009A1D39" w:rsidP="009A1D39">
      <w:pPr>
        <w:spacing w:after="0"/>
        <w:rPr>
          <w:rFonts w:ascii="Times New Roman" w:hAnsi="Times New Roman"/>
        </w:rPr>
      </w:pPr>
    </w:p>
    <w:p w:rsidR="009A1D39" w:rsidRPr="00CF6F98" w:rsidRDefault="009A1D39" w:rsidP="009A1D39">
      <w:pPr>
        <w:spacing w:after="0"/>
        <w:rPr>
          <w:rFonts w:ascii="Times New Roman" w:hAnsi="Times New Roman"/>
        </w:rPr>
        <w:sectPr w:rsidR="009A1D39" w:rsidRPr="00CF6F98" w:rsidSect="00595E55">
          <w:type w:val="continuous"/>
          <w:pgSz w:w="12240" w:h="15840"/>
          <w:pgMar w:top="1440" w:right="1440" w:bottom="1440" w:left="1440" w:header="720" w:footer="720" w:gutter="0"/>
          <w:pgNumType w:fmt="numberInDash"/>
          <w:cols w:space="720"/>
          <w:docGrid w:linePitch="360"/>
        </w:sectPr>
      </w:pPr>
    </w:p>
    <w:p w:rsidR="009A1D39" w:rsidRPr="00CF6F98" w:rsidRDefault="009A1D39" w:rsidP="009A1D39">
      <w:pPr>
        <w:pStyle w:val="ListParagraph"/>
        <w:numPr>
          <w:ilvl w:val="0"/>
          <w:numId w:val="105"/>
        </w:numPr>
        <w:spacing w:after="0"/>
        <w:ind w:left="990"/>
        <w:rPr>
          <w:rFonts w:ascii="Times New Roman" w:hAnsi="Times New Roman"/>
          <w:sz w:val="20"/>
          <w:szCs w:val="20"/>
        </w:rPr>
      </w:pPr>
      <w:r w:rsidRPr="00CF6F98">
        <w:rPr>
          <w:rFonts w:ascii="Times New Roman" w:hAnsi="Times New Roman"/>
          <w:sz w:val="20"/>
          <w:szCs w:val="20"/>
        </w:rPr>
        <w:lastRenderedPageBreak/>
        <w:t>Reports</w:t>
      </w:r>
    </w:p>
    <w:p w:rsidR="009A1D39" w:rsidRPr="00CF6F98" w:rsidRDefault="009A1D39" w:rsidP="009A1D39">
      <w:pPr>
        <w:pStyle w:val="ListParagraph"/>
        <w:numPr>
          <w:ilvl w:val="0"/>
          <w:numId w:val="105"/>
        </w:numPr>
        <w:spacing w:after="0"/>
        <w:ind w:left="990"/>
        <w:rPr>
          <w:rFonts w:ascii="Times New Roman" w:hAnsi="Times New Roman"/>
          <w:sz w:val="20"/>
          <w:szCs w:val="20"/>
        </w:rPr>
      </w:pPr>
      <w:r w:rsidRPr="00CF6F98">
        <w:rPr>
          <w:rFonts w:ascii="Times New Roman" w:hAnsi="Times New Roman"/>
          <w:sz w:val="20"/>
          <w:szCs w:val="20"/>
        </w:rPr>
        <w:t>Exploratory experiments</w:t>
      </w:r>
    </w:p>
    <w:p w:rsidR="009A1D39" w:rsidRPr="00CF6F98" w:rsidRDefault="009A1D39" w:rsidP="009A1D39">
      <w:pPr>
        <w:pStyle w:val="ListParagraph"/>
        <w:numPr>
          <w:ilvl w:val="0"/>
          <w:numId w:val="105"/>
        </w:numPr>
        <w:spacing w:after="0"/>
        <w:ind w:left="990"/>
        <w:rPr>
          <w:rFonts w:ascii="Times New Roman" w:hAnsi="Times New Roman"/>
          <w:sz w:val="20"/>
          <w:szCs w:val="20"/>
        </w:rPr>
      </w:pPr>
      <w:r w:rsidRPr="00CF6F98">
        <w:rPr>
          <w:rFonts w:ascii="Times New Roman" w:hAnsi="Times New Roman"/>
          <w:sz w:val="20"/>
          <w:szCs w:val="20"/>
        </w:rPr>
        <w:t>Unverifiable data</w:t>
      </w:r>
    </w:p>
    <w:p w:rsidR="009A1D39" w:rsidRPr="00CF6F98" w:rsidRDefault="009A1D39" w:rsidP="009A1D39">
      <w:pPr>
        <w:pStyle w:val="ListParagraph"/>
        <w:numPr>
          <w:ilvl w:val="0"/>
          <w:numId w:val="105"/>
        </w:numPr>
        <w:spacing w:after="0"/>
        <w:ind w:left="990"/>
        <w:rPr>
          <w:rFonts w:ascii="Times New Roman" w:hAnsi="Times New Roman"/>
          <w:sz w:val="20"/>
          <w:szCs w:val="20"/>
        </w:rPr>
      </w:pPr>
      <w:r w:rsidRPr="00CF6F98">
        <w:rPr>
          <w:rFonts w:ascii="Times New Roman" w:hAnsi="Times New Roman"/>
          <w:sz w:val="20"/>
          <w:szCs w:val="20"/>
        </w:rPr>
        <w:lastRenderedPageBreak/>
        <w:t>Cost reduction based on quotes</w:t>
      </w:r>
    </w:p>
    <w:p w:rsidR="009A1D39" w:rsidRPr="00CF6F98" w:rsidRDefault="009A1D39" w:rsidP="009A1D39">
      <w:pPr>
        <w:pStyle w:val="ListParagraph"/>
        <w:numPr>
          <w:ilvl w:val="0"/>
          <w:numId w:val="105"/>
        </w:numPr>
        <w:spacing w:after="0"/>
        <w:ind w:left="990"/>
        <w:rPr>
          <w:rFonts w:ascii="Times New Roman" w:hAnsi="Times New Roman"/>
          <w:sz w:val="20"/>
          <w:szCs w:val="20"/>
        </w:rPr>
      </w:pPr>
      <w:r w:rsidRPr="00CF6F98">
        <w:rPr>
          <w:rFonts w:ascii="Times New Roman" w:hAnsi="Times New Roman"/>
          <w:sz w:val="20"/>
          <w:szCs w:val="20"/>
        </w:rPr>
        <w:t>Time spent on project</w:t>
      </w:r>
    </w:p>
    <w:p w:rsidR="009A1D39" w:rsidRDefault="009A1D39" w:rsidP="009A1D39">
      <w:pPr>
        <w:rPr>
          <w:rFonts w:ascii="Times New Roman" w:hAnsi="Times New Roman"/>
        </w:rPr>
      </w:pPr>
    </w:p>
    <w:p w:rsidR="009A1D39" w:rsidRPr="00CF6F98" w:rsidRDefault="009A1D39" w:rsidP="009A1D39">
      <w:pPr>
        <w:rPr>
          <w:rFonts w:ascii="Times New Roman" w:hAnsi="Times New Roman"/>
        </w:rPr>
        <w:sectPr w:rsidR="009A1D39" w:rsidRPr="00CF6F98" w:rsidSect="00595E55">
          <w:type w:val="continuous"/>
          <w:pgSz w:w="12240" w:h="15840"/>
          <w:pgMar w:top="1440" w:right="1440" w:bottom="1440" w:left="1440" w:header="720" w:footer="720" w:gutter="0"/>
          <w:pgNumType w:fmt="numberInDash"/>
          <w:cols w:num="2" w:space="720"/>
          <w:docGrid w:linePitch="360"/>
        </w:sectPr>
      </w:pPr>
    </w:p>
    <w:p w:rsidR="009A1D39" w:rsidRDefault="009A1D39" w:rsidP="009A1D39">
      <w:pPr>
        <w:rPr>
          <w:rFonts w:ascii="Times New Roman" w:hAnsi="Times New Roman"/>
        </w:rPr>
      </w:pPr>
    </w:p>
    <w:p w:rsidR="009A1D39" w:rsidRPr="00CF6F98" w:rsidRDefault="009A1D39" w:rsidP="009A1D39">
      <w:pPr>
        <w:rPr>
          <w:rFonts w:ascii="Times New Roman" w:hAnsi="Times New Roman"/>
        </w:rPr>
      </w:pPr>
      <w:r w:rsidRPr="00CF6F98">
        <w:rPr>
          <w:rFonts w:ascii="Times New Roman" w:hAnsi="Times New Roman"/>
        </w:rPr>
        <w:t xml:space="preserve">Cost reduction is the overall goal of SunShot and cost reduction should certainly be a core part of any application. However, cost reduction cannot be a deliverable; verification of cost reduction is not straightforward and can be open to interpretation. Reviewers must be able to easily see if and how proposed technologies will be able to aid in the achievement of SunShot goals. For this program, it is more effective to use other metrics which can be directly measured and rapidly verified to define the deliverables.  This will facilitate the reimbursement of funds when deliverables are verified. Cost reduction through supported measurable goals should be pursued by Applicants when defining their deliverables, </w:t>
      </w:r>
      <w:r w:rsidR="002D1B1A">
        <w:rPr>
          <w:rFonts w:ascii="Times New Roman" w:hAnsi="Times New Roman"/>
        </w:rPr>
        <w:t>f</w:t>
      </w:r>
      <w:r w:rsidRPr="00CF6F98">
        <w:rPr>
          <w:rFonts w:ascii="Times New Roman" w:hAnsi="Times New Roman"/>
        </w:rPr>
        <w:t>or example, if installation rates on quoted projects are increased 75% or a 50% reduction in weld length is achieved,</w:t>
      </w:r>
      <w:r w:rsidR="001D424E">
        <w:rPr>
          <w:rFonts w:ascii="Times New Roman" w:hAnsi="Times New Roman"/>
        </w:rPr>
        <w:t xml:space="preserve"> a clear cost benefit would be </w:t>
      </w:r>
      <w:r w:rsidRPr="00CF6F98">
        <w:rPr>
          <w:rFonts w:ascii="Times New Roman" w:hAnsi="Times New Roman"/>
        </w:rPr>
        <w:t xml:space="preserve">achieved and can be discussed in the application.  </w:t>
      </w:r>
    </w:p>
    <w:p w:rsidR="009A1D39" w:rsidRPr="00CF6F98" w:rsidRDefault="009A1D39" w:rsidP="009A1D39">
      <w:pPr>
        <w:rPr>
          <w:rFonts w:ascii="Times New Roman" w:hAnsi="Times New Roman"/>
        </w:rPr>
      </w:pPr>
      <w:r w:rsidRPr="00CF6F98">
        <w:rPr>
          <w:rFonts w:ascii="Times New Roman" w:hAnsi="Times New Roman"/>
        </w:rPr>
        <w:t>The Applicant’s baseline of the technology (the required first deliverable) should be provided in terms of measurements and characterization data or other data that can show demonstration of a baseline capability. A clear example of this for a proposed PV technology would be an I-V curve of a device, cell, and/or other quantifiable data. A baseline example for a proposed CSP technology could be a high-temperature TES or optical materials with theoretical or measured properties that are relevant to CSP, or a lab prototype of a component (e.g. collector, receiver component, turbine, or cycle component). A power electronics baseline capability could be demonstrated in an efficiency curve.  A baseline example for BOS could be reduced parts count or weight. Finally, a non-hardware baseline example could include functioning software, or refined design templates.  The baseline data must be representative of the tier the Applicant is responding to. Additionally, the metrics used to define the baseline deliverable should be the same or similar to the metrics used in subsequent deliverables, although additional metrics can be added as the project moves along to best illustrate project progress. It is anticipated that an extremely strong prototype associated with Tier 2 would demonstrate key milestones—including scale-up parameters to pilot-scale production. Examples of this are throughput, cycle time, etc. The baseline capability claimed in the application will be required to be the first deliverable due 1 month after the award starts (if selected) this means the applicant will not receive any funds until they can demonstrate (through verification by a third party) the capability they claimed in their application. If an Applicant is not able to demonstrate or replicate the baseline capability they clai</w:t>
      </w:r>
      <w:r w:rsidR="00E3030B">
        <w:rPr>
          <w:rFonts w:ascii="Times New Roman" w:hAnsi="Times New Roman"/>
        </w:rPr>
        <w:t xml:space="preserve">med in their application, </w:t>
      </w:r>
      <w:r w:rsidRPr="00CF6F98">
        <w:rPr>
          <w:rFonts w:ascii="Times New Roman" w:hAnsi="Times New Roman"/>
        </w:rPr>
        <w:t xml:space="preserve">they risk not being reimbursed for their expenditures and the award can be terminated. </w:t>
      </w:r>
    </w:p>
    <w:p w:rsidR="009A1D39" w:rsidRPr="00CF6F98" w:rsidRDefault="009A1D39" w:rsidP="009A1D39">
      <w:pPr>
        <w:rPr>
          <w:rFonts w:ascii="Times New Roman" w:hAnsi="Times New Roman"/>
        </w:rPr>
      </w:pPr>
      <w:r w:rsidRPr="00CF6F98">
        <w:rPr>
          <w:rFonts w:ascii="Times New Roman" w:hAnsi="Times New Roman"/>
        </w:rPr>
        <w:t xml:space="preserve">Soft cost awards typically require software development. If software development is required each deliverable period can be structured to deliver a new version of the software with increased </w:t>
      </w:r>
      <w:r w:rsidRPr="00CF6F98">
        <w:rPr>
          <w:rFonts w:ascii="Times New Roman" w:hAnsi="Times New Roman"/>
        </w:rPr>
        <w:lastRenderedPageBreak/>
        <w:t>functionality (Agile development). Pairing this with customer engagement and incorporation of feedback is one option to designing a deliverables table.</w:t>
      </w:r>
    </w:p>
    <w:p w:rsidR="009A1D39" w:rsidRPr="00565BA0" w:rsidRDefault="009A1D39" w:rsidP="002D1B1A">
      <w:pPr>
        <w:outlineLvl w:val="3"/>
        <w:rPr>
          <w:rFonts w:ascii="Times New Roman" w:hAnsi="Times New Roman"/>
          <w:b/>
          <w:sz w:val="28"/>
          <w:szCs w:val="28"/>
          <w:u w:val="single"/>
        </w:rPr>
      </w:pPr>
      <w:bookmarkStart w:id="412" w:name="_Ref341798180"/>
      <w:r w:rsidRPr="0082049C">
        <w:rPr>
          <w:rFonts w:ascii="Times New Roman" w:hAnsi="Times New Roman"/>
          <w:b/>
          <w:sz w:val="28"/>
          <w:szCs w:val="28"/>
          <w:u w:val="single"/>
        </w:rPr>
        <w:t>Deliverables Table</w:t>
      </w:r>
      <w:r w:rsidRPr="00565BA0">
        <w:rPr>
          <w:rFonts w:ascii="Times New Roman" w:hAnsi="Times New Roman"/>
        </w:rPr>
        <w:t xml:space="preserve"> (2 pages maximum in Microsoft </w:t>
      </w:r>
      <w:r w:rsidR="00E3030B">
        <w:rPr>
          <w:rFonts w:ascii="Times New Roman" w:hAnsi="Times New Roman"/>
        </w:rPr>
        <w:t>word .doc or .</w:t>
      </w:r>
      <w:proofErr w:type="spellStart"/>
      <w:r w:rsidR="00E3030B">
        <w:rPr>
          <w:rFonts w:ascii="Times New Roman" w:hAnsi="Times New Roman"/>
        </w:rPr>
        <w:t>docx</w:t>
      </w:r>
      <w:proofErr w:type="spellEnd"/>
      <w:r w:rsidRPr="00565BA0">
        <w:rPr>
          <w:rFonts w:ascii="Times New Roman" w:hAnsi="Times New Roman"/>
        </w:rPr>
        <w:t xml:space="preserve"> format)</w:t>
      </w:r>
      <w:bookmarkEnd w:id="412"/>
    </w:p>
    <w:p w:rsidR="009A1D39" w:rsidRPr="00CF6F98" w:rsidRDefault="009A1D39" w:rsidP="009A1D39">
      <w:pPr>
        <w:rPr>
          <w:rFonts w:ascii="Times New Roman" w:hAnsi="Times New Roman"/>
        </w:rPr>
      </w:pPr>
      <w:r w:rsidRPr="00CF6F98">
        <w:rPr>
          <w:rFonts w:ascii="Times New Roman" w:hAnsi="Times New Roman"/>
        </w:rPr>
        <w:t>In both the concept paper and full application the applicant will be asked to provide a Deliverables table. This table should illustrate the progress of the entire project from starting capability, through interim progress, to the final goal of the project. Please take care in the construction of this document as it is used heavily during the review process.</w:t>
      </w:r>
    </w:p>
    <w:p w:rsidR="009A1D39" w:rsidRPr="00CF6F98" w:rsidRDefault="009A1D39" w:rsidP="009A1D39">
      <w:pPr>
        <w:rPr>
          <w:rFonts w:ascii="Times New Roman" w:hAnsi="Times New Roman"/>
        </w:rPr>
      </w:pPr>
      <w:r w:rsidRPr="00CF6F98">
        <w:rPr>
          <w:rFonts w:ascii="Times New Roman" w:hAnsi="Times New Roman"/>
        </w:rPr>
        <w:t xml:space="preserve">As discussed above, Applicants must clearly define and quantify their current baseline status in terms of a figure of merit, or any other verifiable object that demonstrates the promise of the project or solution. Given the baseline nature of the first deliverable and the short period of performance, the verification of this baseline is expected to occur within the first 30 days of the project start date. Do not propose a baseline deliverable that cannot be readily delivered as this could result in the rapid termination of the award if the applicant is not able to achieve their baseline deliverable. DOE acknowledges the early stage of Tier 0/1 projects will require a quick infusion of capital to significantly accelerate their R&amp;D efforts. For this reason, applicants may receive up to 20% of total Federal funding </w:t>
      </w:r>
      <w:r w:rsidR="002B3518">
        <w:rPr>
          <w:rFonts w:ascii="Times New Roman" w:hAnsi="Times New Roman"/>
        </w:rPr>
        <w:t xml:space="preserve">upon </w:t>
      </w:r>
      <w:r w:rsidRPr="00CF6F98">
        <w:rPr>
          <w:rFonts w:ascii="Times New Roman" w:hAnsi="Times New Roman"/>
        </w:rPr>
        <w:t xml:space="preserve">successful and timely verification of the project baseline deliverable.  In addition to this baseline deliverable, it is anticipated that there should be one deliverable every 2-3 months. The total number of deliverables will depend on the length of the award. Note that the following deliverable requirements should be planned and budgeted as detailed in </w:t>
      </w:r>
      <w:r w:rsidR="00856CB7">
        <w:fldChar w:fldCharType="begin"/>
      </w:r>
      <w:r w:rsidR="00856CB7">
        <w:instrText xml:space="preserve"> REF _Ref345436923 \h  \* MERGEFORMAT </w:instrText>
      </w:r>
      <w:r w:rsidR="00856CB7">
        <w:fldChar w:fldCharType="separate"/>
      </w:r>
      <w:r w:rsidR="00856CB7" w:rsidRPr="00856CB7">
        <w:rPr>
          <w:rFonts w:ascii="Times New Roman" w:hAnsi="Times New Roman"/>
          <w:szCs w:val="24"/>
        </w:rPr>
        <w:t>Appendix 4: Sample Deliverables Tables</w:t>
      </w:r>
      <w:r w:rsidR="00856CB7">
        <w:fldChar w:fldCharType="end"/>
      </w:r>
      <w:r w:rsidRPr="00CF6F98">
        <w:rPr>
          <w:rFonts w:ascii="Times New Roman" w:hAnsi="Times New Roman"/>
        </w:rPr>
        <w:t>:</w:t>
      </w:r>
    </w:p>
    <w:p w:rsidR="009A1D39" w:rsidRPr="00CF6F98" w:rsidRDefault="009A1D39" w:rsidP="009A1D39">
      <w:pPr>
        <w:pStyle w:val="ListParagraph"/>
        <w:numPr>
          <w:ilvl w:val="0"/>
          <w:numId w:val="106"/>
        </w:numPr>
        <w:spacing w:after="0"/>
        <w:ind w:left="720"/>
        <w:rPr>
          <w:rFonts w:ascii="Times New Roman" w:hAnsi="Times New Roman"/>
        </w:rPr>
      </w:pPr>
      <w:r w:rsidRPr="00CF6F98">
        <w:rPr>
          <w:rFonts w:ascii="Times New Roman" w:hAnsi="Times New Roman"/>
        </w:rPr>
        <w:t>A verifiable deliverable that represents the current performance baseline of the proposed project due within the first month. The payment for this deliverable is limited to a maximum of 20% of the Total Project Cost.</w:t>
      </w:r>
    </w:p>
    <w:p w:rsidR="009A1D39" w:rsidRPr="00CF6F98" w:rsidRDefault="009A1D39" w:rsidP="009A1D39">
      <w:pPr>
        <w:pStyle w:val="ListParagraph"/>
        <w:numPr>
          <w:ilvl w:val="0"/>
          <w:numId w:val="106"/>
        </w:numPr>
        <w:spacing w:after="0"/>
        <w:ind w:left="720"/>
        <w:rPr>
          <w:rFonts w:ascii="Times New Roman" w:hAnsi="Times New Roman"/>
        </w:rPr>
      </w:pPr>
      <w:r w:rsidRPr="00CF6F98">
        <w:rPr>
          <w:rFonts w:ascii="Times New Roman" w:hAnsi="Times New Roman"/>
        </w:rPr>
        <w:t xml:space="preserve">At least three (3) interim deliverables are anticipated that represent incremental progress toward the final deliverable. This means they should be relatively evenly distributed across the duration of the award. The level of funding received for each deliverable should be representative of the work put into the achievement of the deliverable. </w:t>
      </w:r>
    </w:p>
    <w:p w:rsidR="009A1D39" w:rsidRPr="00CF6F98" w:rsidRDefault="009A1D39" w:rsidP="009A1D39">
      <w:pPr>
        <w:pStyle w:val="ListParagraph"/>
        <w:numPr>
          <w:ilvl w:val="0"/>
          <w:numId w:val="106"/>
        </w:numPr>
        <w:spacing w:after="0"/>
        <w:ind w:left="720"/>
        <w:rPr>
          <w:rFonts w:ascii="Times New Roman" w:hAnsi="Times New Roman"/>
        </w:rPr>
      </w:pPr>
      <w:r w:rsidRPr="00CF6F98">
        <w:rPr>
          <w:rFonts w:ascii="Times New Roman" w:hAnsi="Times New Roman"/>
          <w:u w:val="single"/>
        </w:rPr>
        <w:t>Tier 2/2S only:</w:t>
      </w:r>
      <w:r w:rsidRPr="00CF6F98">
        <w:rPr>
          <w:rFonts w:ascii="Times New Roman" w:hAnsi="Times New Roman"/>
        </w:rPr>
        <w:t xml:space="preserve"> at the midpoint of the award a substantial sign of progress is required. This deliverable essentially serves as a stage gate and should show the applicant has achieved a great deal of progress in the first half of the award.</w:t>
      </w:r>
    </w:p>
    <w:p w:rsidR="009A1D39" w:rsidRPr="00CF6F98" w:rsidRDefault="009A1D39" w:rsidP="009A1D39">
      <w:pPr>
        <w:pStyle w:val="ListParagraph"/>
        <w:numPr>
          <w:ilvl w:val="0"/>
          <w:numId w:val="106"/>
        </w:numPr>
        <w:ind w:left="720"/>
        <w:rPr>
          <w:rFonts w:ascii="Times New Roman" w:hAnsi="Times New Roman"/>
        </w:rPr>
      </w:pPr>
      <w:r w:rsidRPr="00CF6F98">
        <w:rPr>
          <w:rFonts w:ascii="Times New Roman" w:hAnsi="Times New Roman"/>
        </w:rPr>
        <w:t>A final deliverable is due at the end of the award. This deliverable must fulfill the suc</w:t>
      </w:r>
      <w:r w:rsidR="00E3030B">
        <w:rPr>
          <w:rFonts w:ascii="Times New Roman" w:hAnsi="Times New Roman"/>
        </w:rPr>
        <w:t>cessful completion requirements</w:t>
      </w:r>
      <w:r w:rsidRPr="00CF6F98">
        <w:rPr>
          <w:rFonts w:ascii="Times New Roman" w:hAnsi="Times New Roman"/>
        </w:rPr>
        <w:t xml:space="preserve"> for the tier being applied to. The payment for this deliverable must be a minimum of 30% of the Total Project Cost.</w:t>
      </w:r>
    </w:p>
    <w:p w:rsidR="009A1D39" w:rsidRPr="004C76A8" w:rsidRDefault="009A1D39" w:rsidP="009A1D39">
      <w:pPr>
        <w:rPr>
          <w:rFonts w:ascii="Times New Roman" w:hAnsi="Times New Roman"/>
        </w:rPr>
      </w:pPr>
      <w:r w:rsidRPr="00CF6F98">
        <w:rPr>
          <w:rFonts w:ascii="Times New Roman" w:hAnsi="Times New Roman"/>
        </w:rPr>
        <w:t>It is acceptable to use multiple or varying verifiable outcomes for each of the project deliverables</w:t>
      </w:r>
      <w:r w:rsidR="001D0F7D">
        <w:rPr>
          <w:rFonts w:ascii="Times New Roman" w:hAnsi="Times New Roman"/>
        </w:rPr>
        <w:t>.  C</w:t>
      </w:r>
      <w:r w:rsidRPr="00CF6F98">
        <w:rPr>
          <w:rFonts w:ascii="Times New Roman" w:hAnsi="Times New Roman"/>
        </w:rPr>
        <w:t>ollectively, these project outcomes should encompass the requirements needed to fully substantiate the exit criteria of the Tier. An example deliverables table is provided in Appendi</w:t>
      </w:r>
      <w:r>
        <w:rPr>
          <w:rFonts w:ascii="Times New Roman" w:hAnsi="Times New Roman"/>
        </w:rPr>
        <w:t>x 4: Sample Deliverables Tables</w:t>
      </w:r>
    </w:p>
    <w:p w:rsidR="009A1D39" w:rsidRDefault="009A1D39" w:rsidP="009A1D39">
      <w:pPr>
        <w:spacing w:after="0"/>
        <w:rPr>
          <w:rFonts w:ascii="Times New Roman" w:hAnsi="Times New Roman"/>
          <w:bCs/>
          <w:szCs w:val="24"/>
        </w:rPr>
      </w:pPr>
      <w:r w:rsidRPr="004C76A8">
        <w:rPr>
          <w:rFonts w:ascii="Times New Roman" w:hAnsi="Times New Roman"/>
          <w:bCs/>
          <w:szCs w:val="24"/>
        </w:rPr>
        <w:lastRenderedPageBreak/>
        <w:t xml:space="preserve">See Section </w:t>
      </w:r>
      <w:r w:rsidR="001B4AEB">
        <w:rPr>
          <w:rFonts w:ascii="Times New Roman" w:hAnsi="Times New Roman"/>
          <w:bCs/>
          <w:szCs w:val="24"/>
        </w:rPr>
        <w:fldChar w:fldCharType="begin"/>
      </w:r>
      <w:r>
        <w:rPr>
          <w:rFonts w:ascii="Times New Roman" w:hAnsi="Times New Roman"/>
          <w:bCs/>
          <w:szCs w:val="24"/>
        </w:rPr>
        <w:instrText xml:space="preserve"> REF _Ref343345618 \w \h </w:instrText>
      </w:r>
      <w:r w:rsidR="001B4AEB">
        <w:rPr>
          <w:rFonts w:ascii="Times New Roman" w:hAnsi="Times New Roman"/>
          <w:bCs/>
          <w:szCs w:val="24"/>
        </w:rPr>
      </w:r>
      <w:r w:rsidR="001B4AEB">
        <w:rPr>
          <w:rFonts w:ascii="Times New Roman" w:hAnsi="Times New Roman"/>
          <w:bCs/>
          <w:szCs w:val="24"/>
        </w:rPr>
        <w:fldChar w:fldCharType="separate"/>
      </w:r>
      <w:r w:rsidR="00856CB7">
        <w:rPr>
          <w:rFonts w:ascii="Times New Roman" w:hAnsi="Times New Roman"/>
          <w:bCs/>
          <w:szCs w:val="24"/>
        </w:rPr>
        <w:t>V.A.2</w:t>
      </w:r>
      <w:r w:rsidR="001B4AEB">
        <w:rPr>
          <w:rFonts w:ascii="Times New Roman" w:hAnsi="Times New Roman"/>
          <w:bCs/>
          <w:szCs w:val="24"/>
        </w:rPr>
        <w:fldChar w:fldCharType="end"/>
      </w:r>
      <w:r>
        <w:rPr>
          <w:rFonts w:ascii="Times New Roman" w:hAnsi="Times New Roman"/>
          <w:bCs/>
          <w:szCs w:val="24"/>
        </w:rPr>
        <w:t xml:space="preserve"> </w:t>
      </w:r>
      <w:r w:rsidRPr="004C76A8">
        <w:rPr>
          <w:rFonts w:ascii="Times New Roman" w:hAnsi="Times New Roman"/>
          <w:bCs/>
          <w:szCs w:val="24"/>
        </w:rPr>
        <w:t>of the FOA for a description of the merit criteria related to the Deliverables section of the Full Application.</w:t>
      </w:r>
    </w:p>
    <w:p w:rsidR="009A1D39" w:rsidRPr="009A1D39" w:rsidRDefault="009A1D39" w:rsidP="009A1D39">
      <w:pPr>
        <w:spacing w:after="0"/>
        <w:outlineLvl w:val="3"/>
        <w:rPr>
          <w:rFonts w:ascii="Times New Roman" w:hAnsi="Times New Roman"/>
          <w:b/>
          <w:smallCaps/>
          <w:sz w:val="28"/>
          <w:szCs w:val="28"/>
          <w:u w:val="single"/>
        </w:rPr>
      </w:pPr>
    </w:p>
    <w:p w:rsidR="003E4B30" w:rsidRPr="009A1D39" w:rsidRDefault="003E4B30" w:rsidP="009A1D39">
      <w:pPr>
        <w:pStyle w:val="ListParagraph"/>
        <w:numPr>
          <w:ilvl w:val="2"/>
          <w:numId w:val="2"/>
        </w:numPr>
        <w:spacing w:after="0"/>
        <w:ind w:left="2160"/>
        <w:outlineLvl w:val="3"/>
        <w:rPr>
          <w:rFonts w:ascii="Times New Roman" w:hAnsi="Times New Roman"/>
          <w:b/>
          <w:smallCaps/>
          <w:sz w:val="28"/>
          <w:szCs w:val="28"/>
          <w:u w:val="single"/>
        </w:rPr>
      </w:pPr>
      <w:bookmarkStart w:id="413" w:name="_Ref341798119"/>
      <w:bookmarkStart w:id="414" w:name="_Ref341798126"/>
      <w:bookmarkStart w:id="415" w:name="_Ref341800227"/>
      <w:bookmarkStart w:id="416" w:name="_Ref341800232"/>
      <w:bookmarkStart w:id="417" w:name="_Ref341800639"/>
      <w:bookmarkStart w:id="418" w:name="_Ref341800644"/>
      <w:bookmarkStart w:id="419" w:name="_Toc343347966"/>
      <w:r w:rsidRPr="009A1D39">
        <w:rPr>
          <w:rFonts w:ascii="Times New Roman" w:hAnsi="Times New Roman"/>
          <w:b/>
          <w:sz w:val="28"/>
          <w:szCs w:val="28"/>
        </w:rPr>
        <w:t>Summary Slide</w:t>
      </w:r>
      <w:r w:rsidRPr="009A1D39">
        <w:rPr>
          <w:rFonts w:ascii="Times New Roman" w:hAnsi="Times New Roman"/>
        </w:rPr>
        <w:t xml:space="preserve"> (1 page maximum in Microsoft PowerPoint format)</w:t>
      </w:r>
      <w:bookmarkEnd w:id="413"/>
      <w:bookmarkEnd w:id="414"/>
      <w:bookmarkEnd w:id="415"/>
      <w:bookmarkEnd w:id="416"/>
      <w:bookmarkEnd w:id="417"/>
      <w:bookmarkEnd w:id="418"/>
      <w:bookmarkEnd w:id="419"/>
    </w:p>
    <w:p w:rsidR="003D03FD" w:rsidRDefault="003D03FD" w:rsidP="009A1D39">
      <w:pPr>
        <w:rPr>
          <w:rFonts w:ascii="Times New Roman" w:hAnsi="Times New Roman"/>
        </w:rPr>
      </w:pPr>
    </w:p>
    <w:p w:rsidR="009A1D39" w:rsidRPr="009A1D39" w:rsidRDefault="009A1D39" w:rsidP="009A1D39">
      <w:pPr>
        <w:rPr>
          <w:rFonts w:ascii="Times New Roman" w:hAnsi="Times New Roman"/>
        </w:rPr>
      </w:pPr>
      <w:r w:rsidRPr="009A1D39">
        <w:rPr>
          <w:rFonts w:ascii="Times New Roman" w:hAnsi="Times New Roman"/>
        </w:rPr>
        <w:t xml:space="preserve">Applicants are required to provide a single slide summarizing the proposed project.  The slide must be submitted in Microsoft PowerPoint format and conform to the format shown in Appendix 2.  This slide is used during the evaluation process.  Please provide a professional and concise summary slide. This slide may be used to help describe the project to the selection official so it is advisable to make a quality slide. </w:t>
      </w:r>
    </w:p>
    <w:p w:rsidR="009A1D39" w:rsidRPr="009A1D39" w:rsidRDefault="009A1D39" w:rsidP="009A1D39">
      <w:pPr>
        <w:spacing w:after="0"/>
        <w:outlineLvl w:val="3"/>
        <w:rPr>
          <w:rFonts w:ascii="Times New Roman" w:hAnsi="Times New Roman"/>
          <w:b/>
          <w:smallCaps/>
          <w:sz w:val="28"/>
          <w:szCs w:val="28"/>
          <w:u w:val="single"/>
        </w:rPr>
      </w:pPr>
    </w:p>
    <w:p w:rsidR="003E4B30" w:rsidRPr="009A1D39" w:rsidRDefault="003E4B30" w:rsidP="009A1D39">
      <w:pPr>
        <w:pStyle w:val="ListParagraph"/>
        <w:numPr>
          <w:ilvl w:val="2"/>
          <w:numId w:val="2"/>
        </w:numPr>
        <w:spacing w:after="0"/>
        <w:ind w:left="2160"/>
        <w:outlineLvl w:val="3"/>
        <w:rPr>
          <w:rFonts w:ascii="Times New Roman" w:hAnsi="Times New Roman"/>
          <w:b/>
          <w:smallCaps/>
          <w:sz w:val="28"/>
          <w:szCs w:val="28"/>
          <w:u w:val="single"/>
        </w:rPr>
      </w:pPr>
      <w:bookmarkStart w:id="420" w:name="_Ref341800243"/>
      <w:bookmarkStart w:id="421" w:name="_Ref341800248"/>
      <w:bookmarkStart w:id="422" w:name="_Toc343347967"/>
      <w:r w:rsidRPr="009A1D39">
        <w:rPr>
          <w:rFonts w:ascii="Times New Roman" w:hAnsi="Times New Roman"/>
          <w:b/>
          <w:sz w:val="28"/>
          <w:szCs w:val="28"/>
        </w:rPr>
        <w:t>SF-424 – Application for Financial Assistance</w:t>
      </w:r>
      <w:r w:rsidRPr="009A1D39">
        <w:rPr>
          <w:rFonts w:ascii="Times New Roman" w:hAnsi="Times New Roman"/>
        </w:rPr>
        <w:t xml:space="preserve"> (no page limit, Adobe PDF format)</w:t>
      </w:r>
      <w:bookmarkEnd w:id="420"/>
      <w:bookmarkEnd w:id="421"/>
      <w:bookmarkEnd w:id="422"/>
    </w:p>
    <w:p w:rsidR="003D03FD" w:rsidRDefault="003D03FD" w:rsidP="009A1D39">
      <w:pPr>
        <w:rPr>
          <w:rFonts w:ascii="Times New Roman" w:hAnsi="Times New Roman"/>
        </w:rPr>
      </w:pPr>
    </w:p>
    <w:p w:rsidR="009A1D39" w:rsidRPr="00CF6F98" w:rsidRDefault="009A1D39" w:rsidP="009A1D39">
      <w:pPr>
        <w:rPr>
          <w:rFonts w:ascii="Times New Roman" w:hAnsi="Times New Roman"/>
        </w:rPr>
      </w:pPr>
      <w:r w:rsidRPr="00CF6F98">
        <w:rPr>
          <w:rFonts w:ascii="Times New Roman" w:hAnsi="Times New Roman"/>
        </w:rPr>
        <w:t xml:space="preserve">Please refer to the following website for the SF-424 form: </w:t>
      </w:r>
      <w:hyperlink r:id="rId43" w:history="1">
        <w:r w:rsidRPr="00CF6F98">
          <w:rPr>
            <w:rStyle w:val="Hyperlink"/>
            <w:rFonts w:ascii="Times New Roman" w:hAnsi="Times New Roman"/>
          </w:rPr>
          <w:t>https://eere-exchange.energy.gov/Default.aspx</w:t>
        </w:r>
      </w:hyperlink>
      <w:r w:rsidRPr="00CF6F98">
        <w:rPr>
          <w:rFonts w:ascii="Times New Roman" w:hAnsi="Times New Roman"/>
        </w:rPr>
        <w:t xml:space="preserve">.  The SF-424 includes instructions for completing the form.  Applicants are required to complete all required fields in accordance with the instructions.  The SF-424 must be signed and submitted in Adobe PDF format.  </w:t>
      </w:r>
    </w:p>
    <w:p w:rsidR="009A1D39" w:rsidRPr="00CF6F98" w:rsidRDefault="009A1D39" w:rsidP="009A1D39">
      <w:pPr>
        <w:rPr>
          <w:rFonts w:ascii="Times New Roman" w:hAnsi="Times New Roman"/>
        </w:rPr>
      </w:pPr>
      <w:r w:rsidRPr="00CF6F98">
        <w:rPr>
          <w:rFonts w:ascii="Times New Roman" w:hAnsi="Times New Roman"/>
        </w:rPr>
        <w:t>DOE provides the following supplemental guidance on completing the SF-424:</w:t>
      </w:r>
    </w:p>
    <w:p w:rsidR="009A1D39" w:rsidRPr="00CF6F98" w:rsidRDefault="009A1D39" w:rsidP="009A1D39">
      <w:pPr>
        <w:pStyle w:val="ListParagraph"/>
        <w:numPr>
          <w:ilvl w:val="0"/>
          <w:numId w:val="136"/>
        </w:numPr>
        <w:rPr>
          <w:rFonts w:ascii="Times New Roman" w:hAnsi="Times New Roman"/>
        </w:rPr>
      </w:pPr>
      <w:r w:rsidRPr="00CF6F98">
        <w:rPr>
          <w:rFonts w:ascii="Times New Roman" w:hAnsi="Times New Roman"/>
        </w:rPr>
        <w:t xml:space="preserve">Each Project Team should submit only one SF-424 (i.e., a </w:t>
      </w:r>
      <w:proofErr w:type="spellStart"/>
      <w:r w:rsidRPr="00CF6F98">
        <w:rPr>
          <w:rFonts w:ascii="Times New Roman" w:hAnsi="Times New Roman"/>
        </w:rPr>
        <w:t>Subrecipient</w:t>
      </w:r>
      <w:proofErr w:type="spellEnd"/>
      <w:r w:rsidRPr="00CF6F98">
        <w:rPr>
          <w:rFonts w:ascii="Times New Roman" w:hAnsi="Times New Roman"/>
        </w:rPr>
        <w:t xml:space="preserve"> should not submit a separate SF-424). Assume a project start date of Oct 1, 2013.</w:t>
      </w:r>
    </w:p>
    <w:p w:rsidR="009A1D39" w:rsidRPr="00CF6F98" w:rsidRDefault="009A1D39" w:rsidP="009A1D39">
      <w:pPr>
        <w:pStyle w:val="ListParagraph"/>
        <w:numPr>
          <w:ilvl w:val="0"/>
          <w:numId w:val="136"/>
        </w:numPr>
        <w:rPr>
          <w:rFonts w:ascii="Times New Roman" w:hAnsi="Times New Roman"/>
        </w:rPr>
      </w:pPr>
      <w:r w:rsidRPr="00CF6F98">
        <w:rPr>
          <w:rFonts w:ascii="Times New Roman" w:hAnsi="Times New Roman"/>
        </w:rPr>
        <w:t xml:space="preserve">The list of certifications and assurances in Block 21 can be found at </w:t>
      </w:r>
      <w:r w:rsidR="00BD607B" w:rsidRPr="00BD607B">
        <w:rPr>
          <w:rFonts w:ascii="Times New Roman" w:hAnsi="Times New Roman"/>
        </w:rPr>
        <w:t>http://energy.gov/management/downloads/certifications-and-assurances-use-sf-424</w:t>
      </w:r>
    </w:p>
    <w:p w:rsidR="009A1D39" w:rsidRPr="00CF6F98" w:rsidRDefault="009A1D39" w:rsidP="009A1D39">
      <w:pPr>
        <w:pStyle w:val="ListParagraph"/>
        <w:numPr>
          <w:ilvl w:val="0"/>
          <w:numId w:val="136"/>
        </w:numPr>
        <w:rPr>
          <w:rFonts w:ascii="Times New Roman" w:hAnsi="Times New Roman"/>
        </w:rPr>
      </w:pPr>
      <w:r w:rsidRPr="00CF6F98">
        <w:rPr>
          <w:rFonts w:ascii="Times New Roman" w:hAnsi="Times New Roman"/>
        </w:rPr>
        <w:t>The dates and dollar amounts on the SF-424 are for the entire project period (from the project start date to the project end date), not a portion thereof.</w:t>
      </w:r>
    </w:p>
    <w:p w:rsidR="009A1D39" w:rsidRPr="009A1D39" w:rsidRDefault="009A1D39" w:rsidP="009A1D39">
      <w:pPr>
        <w:spacing w:after="0"/>
        <w:outlineLvl w:val="3"/>
        <w:rPr>
          <w:rFonts w:ascii="Times New Roman" w:hAnsi="Times New Roman"/>
          <w:b/>
          <w:smallCaps/>
          <w:sz w:val="28"/>
          <w:szCs w:val="28"/>
          <w:u w:val="single"/>
        </w:rPr>
      </w:pPr>
    </w:p>
    <w:p w:rsidR="003E4B30" w:rsidRPr="009A1D39" w:rsidRDefault="003E4B30" w:rsidP="009A1D39">
      <w:pPr>
        <w:pStyle w:val="ListParagraph"/>
        <w:numPr>
          <w:ilvl w:val="2"/>
          <w:numId w:val="2"/>
        </w:numPr>
        <w:spacing w:after="0"/>
        <w:ind w:left="2160"/>
        <w:outlineLvl w:val="3"/>
        <w:rPr>
          <w:rFonts w:ascii="Times New Roman" w:hAnsi="Times New Roman"/>
          <w:b/>
          <w:smallCaps/>
          <w:sz w:val="28"/>
          <w:szCs w:val="28"/>
          <w:u w:val="single"/>
        </w:rPr>
      </w:pPr>
      <w:bookmarkStart w:id="423" w:name="_Ref343267763"/>
      <w:bookmarkStart w:id="424" w:name="_Ref343267772"/>
      <w:bookmarkStart w:id="425" w:name="_Toc343347968"/>
      <w:r w:rsidRPr="009A1D39">
        <w:rPr>
          <w:rFonts w:ascii="Times New Roman" w:hAnsi="Times New Roman"/>
          <w:b/>
          <w:sz w:val="28"/>
          <w:szCs w:val="28"/>
        </w:rPr>
        <w:t>SF-LLL</w:t>
      </w:r>
      <w:bookmarkEnd w:id="423"/>
      <w:bookmarkEnd w:id="424"/>
      <w:bookmarkEnd w:id="425"/>
    </w:p>
    <w:p w:rsidR="00BD607B" w:rsidRDefault="00BD607B" w:rsidP="009A1D39">
      <w:pPr>
        <w:rPr>
          <w:rFonts w:ascii="Times New Roman" w:hAnsi="Times New Roman"/>
        </w:rPr>
      </w:pPr>
    </w:p>
    <w:p w:rsidR="009A1D39" w:rsidRPr="009A1D39" w:rsidRDefault="009A1D39" w:rsidP="009A1D39">
      <w:pPr>
        <w:rPr>
          <w:rFonts w:ascii="Times New Roman" w:hAnsi="Times New Roman"/>
        </w:rPr>
      </w:pPr>
      <w:r w:rsidRPr="009A1D39">
        <w:rPr>
          <w:rFonts w:ascii="Times New Roman" w:hAnsi="Times New Roman"/>
        </w:rPr>
        <w:t xml:space="preserve">Prime Recipients and </w:t>
      </w:r>
      <w:proofErr w:type="spellStart"/>
      <w:r w:rsidRPr="009A1D39">
        <w:rPr>
          <w:rFonts w:ascii="Times New Roman" w:hAnsi="Times New Roman"/>
        </w:rPr>
        <w:t>Subrecipients</w:t>
      </w:r>
      <w:proofErr w:type="spellEnd"/>
      <w:r w:rsidRPr="009A1D39">
        <w:rPr>
          <w:rFonts w:ascii="Times New Roman" w:hAnsi="Times New Roman"/>
        </w:rPr>
        <w:t xml:space="preserve"> are required to complete SF-LLL (Disclosure of Lobbying Activities), which is available at </w:t>
      </w:r>
      <w:hyperlink r:id="rId44" w:history="1">
        <w:r w:rsidRPr="009A1D39">
          <w:rPr>
            <w:rStyle w:val="Hyperlink"/>
            <w:rFonts w:ascii="Times New Roman" w:hAnsi="Times New Roman"/>
          </w:rPr>
          <w:t>http://www.whitehouse.gov/sites/default/files/omb/grants/sflllin.pdf</w:t>
        </w:r>
      </w:hyperlink>
      <w:r w:rsidRPr="009A1D39">
        <w:rPr>
          <w:rFonts w:ascii="Times New Roman" w:hAnsi="Times New Roman"/>
        </w:rPr>
        <w:t xml:space="preserve">, </w:t>
      </w:r>
      <w:r w:rsidR="00BD607B">
        <w:rPr>
          <w:rFonts w:ascii="Times New Roman" w:hAnsi="Times New Roman"/>
        </w:rPr>
        <w:t>indicating whether</w:t>
      </w:r>
      <w:r w:rsidRPr="009A1D39">
        <w:rPr>
          <w:rFonts w:ascii="Times New Roman" w:hAnsi="Times New Roman"/>
        </w:rPr>
        <w:t xml:space="preserve"> any non-Federal funds have been paid or will be paid to any person for influencing or attempting to influence an officer or employee of any Federal agency, a Member of Congress, an officer or </w:t>
      </w:r>
      <w:r w:rsidRPr="009A1D39">
        <w:rPr>
          <w:rFonts w:ascii="Times New Roman" w:hAnsi="Times New Roman"/>
        </w:rPr>
        <w:lastRenderedPageBreak/>
        <w:t>employee of Congress, or an employee of a Member of Congress in connection with an application or cooperative agreement.  The completed SF-LLL must be appended to the SF-424.</w:t>
      </w:r>
    </w:p>
    <w:p w:rsidR="009A1D39" w:rsidRPr="009A1D39" w:rsidRDefault="009A1D39" w:rsidP="009A1D39">
      <w:pPr>
        <w:rPr>
          <w:rFonts w:ascii="Times New Roman" w:hAnsi="Times New Roman"/>
        </w:rPr>
      </w:pPr>
      <w:r w:rsidRPr="009A1D39">
        <w:rPr>
          <w:rFonts w:ascii="Times New Roman" w:hAnsi="Times New Roman"/>
        </w:rPr>
        <w:t>If the SF-LLL is not applicable to the applicant, it must still be filled out stating that it is not applicable.</w:t>
      </w:r>
    </w:p>
    <w:p w:rsidR="009A1D39" w:rsidRPr="009A1D39" w:rsidRDefault="009A1D39" w:rsidP="009A1D39">
      <w:pPr>
        <w:spacing w:after="0"/>
        <w:outlineLvl w:val="3"/>
        <w:rPr>
          <w:rFonts w:ascii="Times New Roman" w:hAnsi="Times New Roman"/>
          <w:b/>
          <w:smallCaps/>
          <w:sz w:val="28"/>
          <w:szCs w:val="28"/>
          <w:u w:val="single"/>
        </w:rPr>
      </w:pPr>
    </w:p>
    <w:p w:rsidR="003E4B30" w:rsidRPr="009A1D39" w:rsidRDefault="003E4B30" w:rsidP="009A1D39">
      <w:pPr>
        <w:pStyle w:val="ListParagraph"/>
        <w:numPr>
          <w:ilvl w:val="2"/>
          <w:numId w:val="2"/>
        </w:numPr>
        <w:spacing w:after="0"/>
        <w:ind w:left="2160"/>
        <w:outlineLvl w:val="3"/>
        <w:rPr>
          <w:rFonts w:ascii="Times New Roman" w:hAnsi="Times New Roman"/>
          <w:b/>
          <w:smallCaps/>
          <w:sz w:val="28"/>
          <w:szCs w:val="28"/>
          <w:u w:val="single"/>
        </w:rPr>
      </w:pPr>
      <w:bookmarkStart w:id="426" w:name="_Ref341800257"/>
      <w:bookmarkStart w:id="427" w:name="_Ref341800263"/>
      <w:bookmarkStart w:id="428" w:name="_Toc343347969"/>
      <w:r w:rsidRPr="009A1D39">
        <w:rPr>
          <w:rFonts w:ascii="Times New Roman" w:hAnsi="Times New Roman"/>
          <w:b/>
          <w:sz w:val="28"/>
          <w:szCs w:val="28"/>
        </w:rPr>
        <w:t>SF-424A – Budget Information – Non-Construction Programs</w:t>
      </w:r>
      <w:r w:rsidRPr="009A1D39">
        <w:rPr>
          <w:rFonts w:ascii="Times New Roman" w:hAnsi="Times New Roman"/>
        </w:rPr>
        <w:t xml:space="preserve"> (no page limit, Microsoft Excel format)</w:t>
      </w:r>
      <w:bookmarkEnd w:id="426"/>
      <w:bookmarkEnd w:id="427"/>
      <w:bookmarkEnd w:id="428"/>
    </w:p>
    <w:p w:rsidR="00143A64" w:rsidRDefault="00143A64" w:rsidP="009A1D39">
      <w:pPr>
        <w:rPr>
          <w:rFonts w:ascii="Times New Roman" w:hAnsi="Times New Roman"/>
        </w:rPr>
      </w:pPr>
    </w:p>
    <w:p w:rsidR="009A1D39" w:rsidRPr="00CF6F98" w:rsidRDefault="009A1D39" w:rsidP="009A1D39">
      <w:pPr>
        <w:rPr>
          <w:rFonts w:ascii="Times New Roman" w:hAnsi="Times New Roman"/>
        </w:rPr>
      </w:pPr>
      <w:r w:rsidRPr="00CF6F98">
        <w:rPr>
          <w:rFonts w:ascii="Times New Roman" w:hAnsi="Times New Roman"/>
        </w:rPr>
        <w:t xml:space="preserve">Applicants are required to complete the SF-424A Excel workbook entitled “Budget Information Non-Construction Programs.”  The SF-424A must be submitted in Microsoft Excel format.  </w:t>
      </w:r>
    </w:p>
    <w:p w:rsidR="009A1D39" w:rsidRPr="00CF6F98" w:rsidRDefault="009A1D39" w:rsidP="009A1D39">
      <w:pPr>
        <w:rPr>
          <w:rFonts w:ascii="Times New Roman" w:hAnsi="Times New Roman"/>
        </w:rPr>
      </w:pPr>
      <w:r w:rsidRPr="00CF6F98">
        <w:rPr>
          <w:rFonts w:ascii="Times New Roman" w:hAnsi="Times New Roman"/>
        </w:rPr>
        <w:t xml:space="preserve">Use the SF424A Excel, “Budget Information – Non Construction Programs” form on DOE Financial Assistance Forms Page at </w:t>
      </w:r>
      <w:hyperlink r:id="rId45" w:history="1">
        <w:r w:rsidRPr="00CF6F98">
          <w:rPr>
            <w:rStyle w:val="Hyperlink"/>
            <w:rFonts w:ascii="Times New Roman" w:hAnsi="Times New Roman"/>
          </w:rPr>
          <w:t>http://energy.gov/management/office-management/operational-management/financial-assistance/financial-assistance-forms</w:t>
        </w:r>
      </w:hyperlink>
      <w:r w:rsidRPr="00CF6F98">
        <w:rPr>
          <w:rFonts w:ascii="Times New Roman" w:hAnsi="Times New Roman"/>
        </w:rPr>
        <w:t>. The SF</w:t>
      </w:r>
      <w:r w:rsidR="008772B5">
        <w:rPr>
          <w:rFonts w:ascii="Times New Roman" w:hAnsi="Times New Roman"/>
        </w:rPr>
        <w:t>-</w:t>
      </w:r>
      <w:r w:rsidRPr="00CF6F98">
        <w:rPr>
          <w:rFonts w:ascii="Times New Roman" w:hAnsi="Times New Roman"/>
        </w:rPr>
        <w:t xml:space="preserve">424A provides columns for each individual budget-year as well as the cumulative project-budget. </w:t>
      </w:r>
    </w:p>
    <w:p w:rsidR="009A1D39" w:rsidRPr="00CF6F98" w:rsidRDefault="008772B5" w:rsidP="009A1D39">
      <w:pPr>
        <w:rPr>
          <w:rFonts w:ascii="Times New Roman" w:hAnsi="Times New Roman"/>
        </w:rPr>
      </w:pPr>
      <w:r>
        <w:rPr>
          <w:rFonts w:ascii="Times New Roman" w:hAnsi="Times New Roman"/>
        </w:rPr>
        <w:t xml:space="preserve">The SF-424A is a high-level breakdown of the proposed budget, and once successfully negotiated, will become an attachment to the cooperative agreement. </w:t>
      </w:r>
      <w:r w:rsidR="009A1D39" w:rsidRPr="00CF6F98">
        <w:rPr>
          <w:rFonts w:ascii="Times New Roman" w:hAnsi="Times New Roman"/>
        </w:rPr>
        <w:t xml:space="preserve">The applicant may request funds under any of the Object Class Categories as long as the item and amount are necessary to perform the proposed work, meet all the criteria for </w:t>
      </w:r>
      <w:proofErr w:type="spellStart"/>
      <w:r w:rsidR="009A1D39" w:rsidRPr="00CF6F98">
        <w:rPr>
          <w:rFonts w:ascii="Times New Roman" w:hAnsi="Times New Roman"/>
        </w:rPr>
        <w:t>allowability</w:t>
      </w:r>
      <w:proofErr w:type="spellEnd"/>
      <w:r w:rsidR="009A1D39" w:rsidRPr="00CF6F98">
        <w:rPr>
          <w:rFonts w:ascii="Times New Roman" w:hAnsi="Times New Roman"/>
        </w:rPr>
        <w:t xml:space="preserve"> under the applicable Federal cost principles, and are not prohibited by the funding restrictions in this announcement </w:t>
      </w:r>
      <w:r w:rsidR="009A1D39" w:rsidRPr="00440069">
        <w:rPr>
          <w:rFonts w:ascii="Times New Roman" w:hAnsi="Times New Roman"/>
        </w:rPr>
        <w:t xml:space="preserve">(see Section </w:t>
      </w:r>
      <w:r w:rsidR="00856CB7">
        <w:fldChar w:fldCharType="begin"/>
      </w:r>
      <w:r w:rsidR="00856CB7">
        <w:instrText xml:space="preserve"> REF _Ref343345672 \w \h  \* MERGEFORMAT </w:instrText>
      </w:r>
      <w:r w:rsidR="00856CB7">
        <w:fldChar w:fldCharType="separate"/>
      </w:r>
      <w:r w:rsidR="00856CB7" w:rsidRPr="00856CB7">
        <w:rPr>
          <w:rFonts w:ascii="Times New Roman" w:hAnsi="Times New Roman"/>
        </w:rPr>
        <w:t>IV.H</w:t>
      </w:r>
      <w:r w:rsidR="00856CB7">
        <w:fldChar w:fldCharType="end"/>
      </w:r>
      <w:r w:rsidR="009A1D39" w:rsidRPr="00440069">
        <w:rPr>
          <w:rFonts w:ascii="Times New Roman" w:hAnsi="Times New Roman"/>
        </w:rPr>
        <w:t xml:space="preserve"> ).  Save</w:t>
      </w:r>
      <w:r w:rsidR="009A1D39" w:rsidRPr="00CF6F98">
        <w:rPr>
          <w:rFonts w:ascii="Times New Roman" w:hAnsi="Times New Roman"/>
        </w:rPr>
        <w:t xml:space="preserve"> the information in a single file titled “Control#_Institution_SF424A.xls”.</w:t>
      </w:r>
    </w:p>
    <w:p w:rsidR="009A1D39" w:rsidRPr="00CF6F98" w:rsidRDefault="009A1D39" w:rsidP="009A1D39">
      <w:pPr>
        <w:rPr>
          <w:rFonts w:ascii="Times New Roman" w:hAnsi="Times New Roman"/>
        </w:rPr>
      </w:pPr>
      <w:r w:rsidRPr="00CF6F98">
        <w:rPr>
          <w:rFonts w:ascii="Times New Roman" w:hAnsi="Times New Roman"/>
        </w:rPr>
        <w:t>Applicants must create separate SF-424A forms for the following groups:</w:t>
      </w:r>
    </w:p>
    <w:p w:rsidR="009A1D39" w:rsidRPr="00CF6F98" w:rsidRDefault="009A1D39" w:rsidP="009A1D39">
      <w:pPr>
        <w:pStyle w:val="ListParagraph"/>
        <w:numPr>
          <w:ilvl w:val="0"/>
          <w:numId w:val="138"/>
        </w:numPr>
        <w:spacing w:after="0"/>
        <w:rPr>
          <w:rFonts w:ascii="Times New Roman" w:hAnsi="Times New Roman"/>
        </w:rPr>
      </w:pPr>
      <w:r w:rsidRPr="00CF6F98">
        <w:rPr>
          <w:rFonts w:ascii="Times New Roman" w:hAnsi="Times New Roman"/>
        </w:rPr>
        <w:t>The project as a whole (i.e., all work to be performed by the Project Team under a DOE cooperative agreement)</w:t>
      </w:r>
    </w:p>
    <w:p w:rsidR="009A1D39" w:rsidRPr="00CF6F98" w:rsidRDefault="009A1D39" w:rsidP="009A1D39">
      <w:pPr>
        <w:pStyle w:val="ListParagraph"/>
        <w:numPr>
          <w:ilvl w:val="0"/>
          <w:numId w:val="138"/>
        </w:numPr>
        <w:spacing w:after="0"/>
        <w:rPr>
          <w:rFonts w:ascii="Times New Roman" w:hAnsi="Times New Roman"/>
        </w:rPr>
      </w:pPr>
      <w:r w:rsidRPr="00CF6F98">
        <w:rPr>
          <w:rFonts w:ascii="Times New Roman" w:hAnsi="Times New Roman"/>
        </w:rPr>
        <w:t>Each FFRDC participant; and</w:t>
      </w:r>
    </w:p>
    <w:p w:rsidR="009A1D39" w:rsidRPr="00CF6F98" w:rsidRDefault="009A1D39" w:rsidP="009A1D39">
      <w:pPr>
        <w:pStyle w:val="ListParagraph"/>
        <w:numPr>
          <w:ilvl w:val="0"/>
          <w:numId w:val="138"/>
        </w:numPr>
        <w:rPr>
          <w:rFonts w:ascii="Times New Roman" w:hAnsi="Times New Roman"/>
        </w:rPr>
      </w:pPr>
      <w:r w:rsidRPr="00CF6F98">
        <w:rPr>
          <w:rFonts w:ascii="Times New Roman" w:hAnsi="Times New Roman"/>
        </w:rPr>
        <w:t xml:space="preserve">Each sub-recipient that will perform $100,000 or more of the work under a DOE cooperative agreement </w:t>
      </w:r>
    </w:p>
    <w:p w:rsidR="009A1D39" w:rsidRPr="00CF6F98" w:rsidRDefault="00E3030B" w:rsidP="009A1D39">
      <w:pPr>
        <w:rPr>
          <w:rFonts w:ascii="Times New Roman" w:hAnsi="Times New Roman"/>
        </w:rPr>
      </w:pPr>
      <w:r>
        <w:rPr>
          <w:rFonts w:ascii="Times New Roman" w:hAnsi="Times New Roman"/>
        </w:rPr>
        <w:t>T</w:t>
      </w:r>
      <w:r w:rsidR="009A1D39" w:rsidRPr="00CF6F98">
        <w:rPr>
          <w:rFonts w:ascii="Times New Roman" w:hAnsi="Times New Roman"/>
        </w:rPr>
        <w:t>he following travel requirements should be planned and budgeted for on the SF-424A:</w:t>
      </w:r>
    </w:p>
    <w:p w:rsidR="009A1D39" w:rsidRPr="00CF6F98" w:rsidRDefault="009A1D39" w:rsidP="009A1D39">
      <w:pPr>
        <w:pStyle w:val="ListParagraph"/>
        <w:numPr>
          <w:ilvl w:val="0"/>
          <w:numId w:val="139"/>
        </w:numPr>
        <w:rPr>
          <w:rFonts w:ascii="Times New Roman" w:hAnsi="Times New Roman"/>
        </w:rPr>
      </w:pPr>
      <w:r w:rsidRPr="00CF6F98">
        <w:rPr>
          <w:rFonts w:ascii="Times New Roman" w:hAnsi="Times New Roman"/>
        </w:rPr>
        <w:t>One (1) PV Conference (Domestic location TBD – 1 traveler – 3 days)</w:t>
      </w:r>
    </w:p>
    <w:p w:rsidR="009A1D39" w:rsidRPr="00CF6F98" w:rsidRDefault="009A1D39" w:rsidP="009A1D39">
      <w:pPr>
        <w:pStyle w:val="ListParagraph"/>
        <w:numPr>
          <w:ilvl w:val="0"/>
          <w:numId w:val="139"/>
        </w:numPr>
        <w:rPr>
          <w:rFonts w:ascii="Times New Roman" w:hAnsi="Times New Roman"/>
        </w:rPr>
      </w:pPr>
      <w:r w:rsidRPr="00CF6F98">
        <w:rPr>
          <w:rFonts w:ascii="Times New Roman" w:hAnsi="Times New Roman"/>
        </w:rPr>
        <w:t>One (1) DOE Annual Review Meeting (Domestic location TBD – 1 traveler – 2 days)</w:t>
      </w:r>
    </w:p>
    <w:p w:rsidR="009A1D39" w:rsidRPr="00CF6F98" w:rsidRDefault="009A1D39" w:rsidP="009A1D39">
      <w:pPr>
        <w:pStyle w:val="ListParagraph"/>
        <w:numPr>
          <w:ilvl w:val="0"/>
          <w:numId w:val="139"/>
        </w:numPr>
        <w:rPr>
          <w:rFonts w:ascii="Times New Roman" w:hAnsi="Times New Roman"/>
        </w:rPr>
      </w:pPr>
      <w:r w:rsidRPr="00CF6F98">
        <w:rPr>
          <w:rFonts w:ascii="Times New Roman" w:hAnsi="Times New Roman"/>
        </w:rPr>
        <w:t>One (1) Final Presentation at DOE (Washington, DC - 1 traveler – 2 days).</w:t>
      </w:r>
    </w:p>
    <w:p w:rsidR="009A1D39" w:rsidRPr="00CF6F98" w:rsidRDefault="00722239" w:rsidP="009A1D39">
      <w:pPr>
        <w:rPr>
          <w:rFonts w:ascii="Times New Roman" w:hAnsi="Times New Roman"/>
        </w:rPr>
      </w:pPr>
      <w:r>
        <w:rPr>
          <w:rFonts w:ascii="Times New Roman" w:hAnsi="Times New Roman"/>
        </w:rPr>
        <w:lastRenderedPageBreak/>
        <w:t>The three trips listed above are in addition to any other proposed travel that is necessary for the successful completion of the project.</w:t>
      </w:r>
    </w:p>
    <w:p w:rsidR="009A1D39" w:rsidRPr="009A1D39" w:rsidRDefault="009A1D39" w:rsidP="009A1D39">
      <w:pPr>
        <w:spacing w:after="0"/>
        <w:outlineLvl w:val="3"/>
        <w:rPr>
          <w:rFonts w:ascii="Times New Roman" w:hAnsi="Times New Roman"/>
          <w:b/>
          <w:smallCaps/>
          <w:sz w:val="28"/>
          <w:szCs w:val="28"/>
          <w:u w:val="single"/>
        </w:rPr>
      </w:pPr>
    </w:p>
    <w:p w:rsidR="003E4B30" w:rsidRPr="009A1D39" w:rsidRDefault="003E4B30" w:rsidP="009A1D39">
      <w:pPr>
        <w:pStyle w:val="ListParagraph"/>
        <w:numPr>
          <w:ilvl w:val="2"/>
          <w:numId w:val="2"/>
        </w:numPr>
        <w:spacing w:after="0"/>
        <w:ind w:left="2160"/>
        <w:outlineLvl w:val="3"/>
        <w:rPr>
          <w:rFonts w:ascii="Times New Roman" w:hAnsi="Times New Roman"/>
          <w:b/>
          <w:smallCaps/>
          <w:sz w:val="28"/>
          <w:szCs w:val="28"/>
          <w:u w:val="single"/>
        </w:rPr>
      </w:pPr>
      <w:bookmarkStart w:id="429" w:name="_Ref341800370"/>
      <w:bookmarkStart w:id="430" w:name="_Toc343347970"/>
      <w:r w:rsidRPr="009A1D39">
        <w:rPr>
          <w:rFonts w:ascii="Times New Roman" w:hAnsi="Times New Roman"/>
          <w:b/>
          <w:sz w:val="28"/>
          <w:szCs w:val="28"/>
        </w:rPr>
        <w:t>Budget Justification form PMC 123.1</w:t>
      </w:r>
      <w:r w:rsidRPr="009A1D39">
        <w:rPr>
          <w:rFonts w:ascii="Times New Roman" w:hAnsi="Times New Roman"/>
        </w:rPr>
        <w:t xml:space="preserve"> (10 tabs, Microsoft Excel format)</w:t>
      </w:r>
      <w:bookmarkEnd w:id="429"/>
      <w:bookmarkEnd w:id="430"/>
    </w:p>
    <w:p w:rsidR="008772B5" w:rsidRDefault="008772B5" w:rsidP="009A1D39">
      <w:pPr>
        <w:rPr>
          <w:rFonts w:ascii="Times New Roman" w:hAnsi="Times New Roman"/>
        </w:rPr>
      </w:pPr>
    </w:p>
    <w:p w:rsidR="008772B5" w:rsidRDefault="009A1D39" w:rsidP="009A1D39">
      <w:pPr>
        <w:rPr>
          <w:rFonts w:ascii="Times New Roman" w:hAnsi="Times New Roman"/>
        </w:rPr>
      </w:pPr>
      <w:r w:rsidRPr="009A1D39">
        <w:rPr>
          <w:rFonts w:ascii="Times New Roman" w:hAnsi="Times New Roman"/>
        </w:rPr>
        <w:t xml:space="preserve">Applicants are required to complete the PMC 123.1 Budget Justification form showing the total proposed project cost.  </w:t>
      </w:r>
      <w:r w:rsidR="008772B5">
        <w:rPr>
          <w:rFonts w:ascii="Times New Roman" w:hAnsi="Times New Roman"/>
        </w:rPr>
        <w:t xml:space="preserve">The PMC 123.1is a breakdown of the high-level budget proposal contained in the SF-424A.  It provides the level of cost detail necessary to facilitate a thorough review of proposed costs.   </w:t>
      </w:r>
      <w:r w:rsidRPr="009A1D39">
        <w:rPr>
          <w:rFonts w:ascii="Times New Roman" w:hAnsi="Times New Roman"/>
        </w:rPr>
        <w:t xml:space="preserve">A separate PMC 123.1is required for any </w:t>
      </w:r>
      <w:proofErr w:type="spellStart"/>
      <w:r w:rsidRPr="009A1D39">
        <w:rPr>
          <w:rFonts w:ascii="Times New Roman" w:hAnsi="Times New Roman"/>
        </w:rPr>
        <w:t>subrecipient</w:t>
      </w:r>
      <w:proofErr w:type="spellEnd"/>
      <w:r w:rsidRPr="009A1D39">
        <w:rPr>
          <w:rFonts w:ascii="Times New Roman" w:hAnsi="Times New Roman"/>
        </w:rPr>
        <w:t xml:space="preserve"> that will perform $100,000 or more of the proposed work under the DOE cooperative agreement (as measured by the Total Project Cost), The PMC 123.1 form is provided in the required documents section of the </w:t>
      </w:r>
      <w:proofErr w:type="spellStart"/>
      <w:r w:rsidRPr="009A1D39">
        <w:rPr>
          <w:rFonts w:ascii="Times New Roman" w:hAnsi="Times New Roman"/>
        </w:rPr>
        <w:t>eXCHANGE</w:t>
      </w:r>
      <w:proofErr w:type="spellEnd"/>
      <w:r w:rsidRPr="009A1D39">
        <w:rPr>
          <w:rFonts w:ascii="Times New Roman" w:hAnsi="Times New Roman"/>
        </w:rPr>
        <w:t xml:space="preserve"> posting for this FOA. (https://eere-exchange.energy.gov) Please fully complete the form and provide justification for proposed direct labor, travel, consultants, large </w:t>
      </w:r>
      <w:proofErr w:type="spellStart"/>
      <w:r w:rsidRPr="009A1D39">
        <w:rPr>
          <w:rFonts w:ascii="Times New Roman" w:hAnsi="Times New Roman"/>
        </w:rPr>
        <w:t>subawards</w:t>
      </w:r>
      <w:proofErr w:type="spellEnd"/>
      <w:r w:rsidRPr="009A1D39">
        <w:rPr>
          <w:rFonts w:ascii="Times New Roman" w:hAnsi="Times New Roman"/>
        </w:rPr>
        <w:t xml:space="preserve">, large or unique “other direct costs”, equipment, etc.   For </w:t>
      </w:r>
      <w:proofErr w:type="spellStart"/>
      <w:r w:rsidRPr="009A1D39">
        <w:rPr>
          <w:rFonts w:ascii="Times New Roman" w:hAnsi="Times New Roman"/>
        </w:rPr>
        <w:t>subawards</w:t>
      </w:r>
      <w:proofErr w:type="spellEnd"/>
      <w:r w:rsidRPr="009A1D39">
        <w:rPr>
          <w:rFonts w:ascii="Times New Roman" w:hAnsi="Times New Roman"/>
        </w:rPr>
        <w:t xml:space="preserve">, identify organization name, description of the scope of work, name of the project leader, and estimated total costs.  Provide an explanation of the source, nature, amount, and availability of any proposed cost sharing. </w:t>
      </w:r>
      <w:r w:rsidR="008772B5" w:rsidRPr="009A1D39">
        <w:rPr>
          <w:rFonts w:ascii="Times New Roman" w:hAnsi="Times New Roman"/>
        </w:rPr>
        <w:t>The Contracting Officer may request a</w:t>
      </w:r>
      <w:r w:rsidR="008772B5">
        <w:rPr>
          <w:rFonts w:ascii="Times New Roman" w:hAnsi="Times New Roman"/>
        </w:rPr>
        <w:t>dditional information to support proposed costs</w:t>
      </w:r>
      <w:r w:rsidR="008772B5" w:rsidRPr="009A1D39">
        <w:rPr>
          <w:rFonts w:ascii="Times New Roman" w:hAnsi="Times New Roman"/>
        </w:rPr>
        <w:t xml:space="preserve">, if the application is selected for negotiation.  </w:t>
      </w:r>
      <w:r w:rsidRPr="009A1D39">
        <w:rPr>
          <w:rFonts w:ascii="Times New Roman" w:hAnsi="Times New Roman"/>
        </w:rPr>
        <w:t xml:space="preserve">Because of the short duration of these projects, breaking the budget down into separate budget periods is not required. </w:t>
      </w:r>
    </w:p>
    <w:p w:rsidR="00ED149C" w:rsidRDefault="008772B5" w:rsidP="00ED149C">
      <w:pPr>
        <w:rPr>
          <w:rFonts w:ascii="Times New Roman" w:hAnsi="Times New Roman"/>
        </w:rPr>
      </w:pPr>
      <w:r>
        <w:rPr>
          <w:rFonts w:ascii="Times New Roman" w:hAnsi="Times New Roman"/>
        </w:rPr>
        <w:t>Special budget considerations under this FOA:</w:t>
      </w:r>
    </w:p>
    <w:p w:rsidR="00ED149C" w:rsidRDefault="00ED149C" w:rsidP="00ED149C">
      <w:pPr>
        <w:rPr>
          <w:rFonts w:ascii="Times New Roman" w:hAnsi="Times New Roman"/>
        </w:rPr>
      </w:pPr>
      <w:r>
        <w:rPr>
          <w:rFonts w:ascii="Times New Roman" w:hAnsi="Times New Roman"/>
        </w:rPr>
        <w:t>1.  Personnel</w:t>
      </w:r>
    </w:p>
    <w:p w:rsidR="00ED149C" w:rsidRDefault="00ED149C" w:rsidP="00ED149C">
      <w:pPr>
        <w:rPr>
          <w:rFonts w:ascii="Times New Roman" w:hAnsi="Times New Roman"/>
        </w:rPr>
      </w:pPr>
      <w:r>
        <w:rPr>
          <w:rFonts w:ascii="Times New Roman" w:hAnsi="Times New Roman"/>
        </w:rPr>
        <w:t xml:space="preserve">Salaries are capped at $200,000 per person per year under this FOA.  An </w:t>
      </w:r>
      <w:r w:rsidR="00385A2E">
        <w:rPr>
          <w:rFonts w:ascii="Times New Roman" w:hAnsi="Times New Roman"/>
        </w:rPr>
        <w:t>i</w:t>
      </w:r>
      <w:r>
        <w:rPr>
          <w:rFonts w:ascii="Times New Roman" w:hAnsi="Times New Roman"/>
        </w:rPr>
        <w:t>ndi</w:t>
      </w:r>
      <w:r w:rsidR="0027077F">
        <w:rPr>
          <w:rFonts w:ascii="Times New Roman" w:hAnsi="Times New Roman"/>
        </w:rPr>
        <w:t>v</w:t>
      </w:r>
      <w:r w:rsidR="00A65A22">
        <w:rPr>
          <w:rFonts w:ascii="Times New Roman" w:hAnsi="Times New Roman"/>
        </w:rPr>
        <w:t>id</w:t>
      </w:r>
      <w:r>
        <w:rPr>
          <w:rFonts w:ascii="Times New Roman" w:hAnsi="Times New Roman"/>
        </w:rPr>
        <w:t>ual’s proposed salary in excess of $200,000 per year will not be accepted by DOE.</w:t>
      </w:r>
    </w:p>
    <w:p w:rsidR="00F91923" w:rsidRDefault="00F91923" w:rsidP="00ED149C">
      <w:pPr>
        <w:rPr>
          <w:rFonts w:ascii="Times New Roman" w:hAnsi="Times New Roman"/>
        </w:rPr>
      </w:pPr>
      <w:r w:rsidRPr="00955F67">
        <w:rPr>
          <w:rFonts w:ascii="Times New Roman" w:hAnsi="Times New Roman"/>
        </w:rPr>
        <w:t xml:space="preserve">DOE understands that startup companies may compensate employees using a combination of a lower salary and some form of equity/shares of the company. DOE </w:t>
      </w:r>
      <w:r>
        <w:rPr>
          <w:rFonts w:ascii="Times New Roman" w:hAnsi="Times New Roman"/>
        </w:rPr>
        <w:t>will not</w:t>
      </w:r>
      <w:r w:rsidRPr="00955F67">
        <w:rPr>
          <w:rFonts w:ascii="Times New Roman" w:hAnsi="Times New Roman"/>
        </w:rPr>
        <w:t xml:space="preserve"> reimburse </w:t>
      </w:r>
      <w:r>
        <w:rPr>
          <w:rFonts w:ascii="Times New Roman" w:hAnsi="Times New Roman"/>
        </w:rPr>
        <w:t>an</w:t>
      </w:r>
      <w:r w:rsidRPr="00955F67">
        <w:rPr>
          <w:rFonts w:ascii="Times New Roman" w:hAnsi="Times New Roman"/>
        </w:rPr>
        <w:t xml:space="preserve"> awardee for this undefined value</w:t>
      </w:r>
      <w:r>
        <w:rPr>
          <w:rFonts w:ascii="Times New Roman" w:hAnsi="Times New Roman"/>
        </w:rPr>
        <w:t xml:space="preserve"> under this FOA</w:t>
      </w:r>
      <w:r w:rsidRPr="00955F67">
        <w:rPr>
          <w:rFonts w:ascii="Times New Roman" w:hAnsi="Times New Roman"/>
        </w:rPr>
        <w:t>. Equity/shares of the company should be exclude</w:t>
      </w:r>
      <w:r>
        <w:rPr>
          <w:rFonts w:ascii="Times New Roman" w:hAnsi="Times New Roman"/>
        </w:rPr>
        <w:t>d from all budget documentation as</w:t>
      </w:r>
      <w:r w:rsidRPr="00955F67">
        <w:rPr>
          <w:rFonts w:ascii="Times New Roman" w:hAnsi="Times New Roman"/>
        </w:rPr>
        <w:t xml:space="preserve"> only actual cost can be reimbursed.  </w:t>
      </w:r>
    </w:p>
    <w:p w:rsidR="008772B5" w:rsidRPr="00A65A22" w:rsidRDefault="00ED149C" w:rsidP="00ED149C">
      <w:pPr>
        <w:rPr>
          <w:rFonts w:ascii="Times New Roman" w:hAnsi="Times New Roman"/>
        </w:rPr>
      </w:pPr>
      <w:r>
        <w:rPr>
          <w:rFonts w:ascii="Times New Roman" w:hAnsi="Times New Roman"/>
        </w:rPr>
        <w:t xml:space="preserve">2. </w:t>
      </w:r>
      <w:r w:rsidR="00D264F1" w:rsidRPr="00A65A22">
        <w:rPr>
          <w:rFonts w:ascii="Times New Roman" w:hAnsi="Times New Roman"/>
        </w:rPr>
        <w:t>Travel</w:t>
      </w:r>
    </w:p>
    <w:p w:rsidR="008772B5" w:rsidRPr="00CF6F98" w:rsidRDefault="008772B5" w:rsidP="008772B5">
      <w:pPr>
        <w:rPr>
          <w:rFonts w:ascii="Times New Roman" w:hAnsi="Times New Roman"/>
        </w:rPr>
      </w:pPr>
      <w:r>
        <w:rPr>
          <w:rFonts w:ascii="Times New Roman" w:hAnsi="Times New Roman"/>
        </w:rPr>
        <w:t>T</w:t>
      </w:r>
      <w:r w:rsidRPr="00CF6F98">
        <w:rPr>
          <w:rFonts w:ascii="Times New Roman" w:hAnsi="Times New Roman"/>
        </w:rPr>
        <w:t xml:space="preserve">he following travel requirements </w:t>
      </w:r>
      <w:r>
        <w:rPr>
          <w:rFonts w:ascii="Times New Roman" w:hAnsi="Times New Roman"/>
        </w:rPr>
        <w:t>are required</w:t>
      </w:r>
      <w:r w:rsidRPr="00CF6F98">
        <w:rPr>
          <w:rFonts w:ascii="Times New Roman" w:hAnsi="Times New Roman"/>
        </w:rPr>
        <w:t xml:space="preserve"> and </w:t>
      </w:r>
      <w:r>
        <w:rPr>
          <w:rFonts w:ascii="Times New Roman" w:hAnsi="Times New Roman"/>
        </w:rPr>
        <w:t>must be included</w:t>
      </w:r>
      <w:r w:rsidRPr="00CF6F98">
        <w:rPr>
          <w:rFonts w:ascii="Times New Roman" w:hAnsi="Times New Roman"/>
        </w:rPr>
        <w:t xml:space="preserve"> on the SF-424A</w:t>
      </w:r>
      <w:r>
        <w:rPr>
          <w:rFonts w:ascii="Times New Roman" w:hAnsi="Times New Roman"/>
        </w:rPr>
        <w:t xml:space="preserve"> and PMC 123.1</w:t>
      </w:r>
      <w:r w:rsidRPr="00CF6F98">
        <w:rPr>
          <w:rFonts w:ascii="Times New Roman" w:hAnsi="Times New Roman"/>
        </w:rPr>
        <w:t>:</w:t>
      </w:r>
    </w:p>
    <w:p w:rsidR="008772B5" w:rsidRPr="00CF6F98" w:rsidRDefault="008772B5" w:rsidP="008772B5">
      <w:pPr>
        <w:pStyle w:val="ListParagraph"/>
        <w:numPr>
          <w:ilvl w:val="0"/>
          <w:numId w:val="139"/>
        </w:numPr>
        <w:rPr>
          <w:rFonts w:ascii="Times New Roman" w:hAnsi="Times New Roman"/>
        </w:rPr>
      </w:pPr>
      <w:r w:rsidRPr="00CF6F98">
        <w:rPr>
          <w:rFonts w:ascii="Times New Roman" w:hAnsi="Times New Roman"/>
        </w:rPr>
        <w:t>One (1) PV Conference (Domestic location TBD – 1 traveler – 3 days)</w:t>
      </w:r>
    </w:p>
    <w:p w:rsidR="008772B5" w:rsidRPr="00CF6F98" w:rsidRDefault="008772B5" w:rsidP="008772B5">
      <w:pPr>
        <w:pStyle w:val="ListParagraph"/>
        <w:numPr>
          <w:ilvl w:val="0"/>
          <w:numId w:val="139"/>
        </w:numPr>
        <w:rPr>
          <w:rFonts w:ascii="Times New Roman" w:hAnsi="Times New Roman"/>
        </w:rPr>
      </w:pPr>
      <w:r w:rsidRPr="00CF6F98">
        <w:rPr>
          <w:rFonts w:ascii="Times New Roman" w:hAnsi="Times New Roman"/>
        </w:rPr>
        <w:t>One (1) DOE Annual Review Meeting (Domestic location TBD – 1 traveler – 2 days)</w:t>
      </w:r>
    </w:p>
    <w:p w:rsidR="00F91923" w:rsidRPr="00F91923" w:rsidRDefault="008772B5" w:rsidP="00F91923">
      <w:pPr>
        <w:pStyle w:val="ListParagraph"/>
        <w:numPr>
          <w:ilvl w:val="0"/>
          <w:numId w:val="139"/>
        </w:numPr>
        <w:rPr>
          <w:rFonts w:ascii="Times New Roman" w:hAnsi="Times New Roman"/>
        </w:rPr>
      </w:pPr>
      <w:r w:rsidRPr="00CF6F98">
        <w:rPr>
          <w:rFonts w:ascii="Times New Roman" w:hAnsi="Times New Roman"/>
        </w:rPr>
        <w:lastRenderedPageBreak/>
        <w:t>One (1) Final Presentation at DOE (Washington, DC - 1 traveler – 2 days).</w:t>
      </w:r>
    </w:p>
    <w:p w:rsidR="00F91923" w:rsidRDefault="00F91923" w:rsidP="008772B5">
      <w:pPr>
        <w:rPr>
          <w:rFonts w:ascii="Times New Roman" w:hAnsi="Times New Roman"/>
        </w:rPr>
      </w:pPr>
      <w:r>
        <w:rPr>
          <w:rFonts w:ascii="Times New Roman" w:hAnsi="Times New Roman"/>
        </w:rPr>
        <w:t>The three trips listed above are in addition to any other proposed travel that is necessary for the successful completion of the project.</w:t>
      </w:r>
    </w:p>
    <w:p w:rsidR="00A65A22" w:rsidRDefault="00ED149C" w:rsidP="009A1D39">
      <w:pPr>
        <w:rPr>
          <w:rFonts w:ascii="Times New Roman" w:hAnsi="Times New Roman"/>
        </w:rPr>
      </w:pPr>
      <w:r>
        <w:rPr>
          <w:rFonts w:ascii="Times New Roman" w:hAnsi="Times New Roman"/>
        </w:rPr>
        <w:t>International travel is not permitted under this FOA.</w:t>
      </w:r>
    </w:p>
    <w:p w:rsidR="00715DBF" w:rsidRDefault="00715DBF" w:rsidP="00715DBF">
      <w:pPr>
        <w:rPr>
          <w:rFonts w:ascii="Times New Roman" w:hAnsi="Times New Roman"/>
        </w:rPr>
      </w:pPr>
      <w:r>
        <w:rPr>
          <w:rFonts w:ascii="Times New Roman" w:hAnsi="Times New Roman"/>
        </w:rPr>
        <w:t>3.  Funding of FFRDCs and GOGOs</w:t>
      </w:r>
    </w:p>
    <w:p w:rsidR="00715DBF" w:rsidRDefault="00715DBF" w:rsidP="00715DBF">
      <w:pPr>
        <w:rPr>
          <w:rFonts w:ascii="Times New Roman" w:hAnsi="Times New Roman"/>
        </w:rPr>
      </w:pPr>
      <w:r w:rsidRPr="00B47BC6">
        <w:rPr>
          <w:rFonts w:ascii="Times New Roman" w:hAnsi="Times New Roman"/>
        </w:rPr>
        <w:t xml:space="preserve">DOE will issue payment </w:t>
      </w:r>
      <w:r>
        <w:rPr>
          <w:rFonts w:ascii="Times New Roman" w:hAnsi="Times New Roman"/>
        </w:rPr>
        <w:t>directly</w:t>
      </w:r>
      <w:r w:rsidRPr="00B47BC6">
        <w:rPr>
          <w:rFonts w:ascii="Times New Roman" w:hAnsi="Times New Roman"/>
        </w:rPr>
        <w:t xml:space="preserve"> to the prime recipient</w:t>
      </w:r>
      <w:r>
        <w:rPr>
          <w:rFonts w:ascii="Times New Roman" w:hAnsi="Times New Roman"/>
        </w:rPr>
        <w:t xml:space="preserve"> on a reimbursement basis</w:t>
      </w:r>
      <w:r w:rsidRPr="00B47BC6">
        <w:rPr>
          <w:rFonts w:ascii="Times New Roman" w:hAnsi="Times New Roman"/>
        </w:rPr>
        <w:t>. It is the prime recipient’s responsibility to pay sub-</w:t>
      </w:r>
      <w:r>
        <w:rPr>
          <w:rFonts w:ascii="Times New Roman" w:hAnsi="Times New Roman"/>
        </w:rPr>
        <w:t>recipients</w:t>
      </w:r>
      <w:r w:rsidRPr="00B47BC6">
        <w:rPr>
          <w:rFonts w:ascii="Times New Roman" w:hAnsi="Times New Roman"/>
        </w:rPr>
        <w:t xml:space="preserve"> including FFRDCs and GOGOs. The applicant may have to </w:t>
      </w:r>
      <w:r>
        <w:rPr>
          <w:rFonts w:ascii="Times New Roman" w:hAnsi="Times New Roman"/>
        </w:rPr>
        <w:t xml:space="preserve">provide advance </w:t>
      </w:r>
      <w:r w:rsidRPr="00B47BC6">
        <w:rPr>
          <w:rFonts w:ascii="Times New Roman" w:hAnsi="Times New Roman"/>
        </w:rPr>
        <w:t>fund</w:t>
      </w:r>
      <w:r>
        <w:rPr>
          <w:rFonts w:ascii="Times New Roman" w:hAnsi="Times New Roman"/>
        </w:rPr>
        <w:t>ing to</w:t>
      </w:r>
      <w:r w:rsidRPr="00B47BC6">
        <w:rPr>
          <w:rFonts w:ascii="Times New Roman" w:hAnsi="Times New Roman"/>
        </w:rPr>
        <w:t xml:space="preserve"> sub-</w:t>
      </w:r>
      <w:r>
        <w:rPr>
          <w:rFonts w:ascii="Times New Roman" w:hAnsi="Times New Roman"/>
        </w:rPr>
        <w:t>recipients</w:t>
      </w:r>
      <w:r w:rsidRPr="00B47BC6">
        <w:rPr>
          <w:rFonts w:ascii="Times New Roman" w:hAnsi="Times New Roman"/>
        </w:rPr>
        <w:t xml:space="preserve"> </w:t>
      </w:r>
      <w:r>
        <w:rPr>
          <w:rFonts w:ascii="Times New Roman" w:hAnsi="Times New Roman"/>
        </w:rPr>
        <w:t xml:space="preserve">in order </w:t>
      </w:r>
      <w:r w:rsidRPr="00B47BC6">
        <w:rPr>
          <w:rFonts w:ascii="Times New Roman" w:hAnsi="Times New Roman"/>
        </w:rPr>
        <w:t>to meet deliverables</w:t>
      </w:r>
      <w:r>
        <w:rPr>
          <w:rFonts w:ascii="Times New Roman" w:hAnsi="Times New Roman"/>
        </w:rPr>
        <w:t>.</w:t>
      </w:r>
      <w:r w:rsidRPr="00B47BC6">
        <w:rPr>
          <w:rFonts w:ascii="Times New Roman" w:hAnsi="Times New Roman"/>
        </w:rPr>
        <w:t xml:space="preserve"> DOE does not issue reimbursement to the prime recipient unless deliverables are achieved on time and to specification</w:t>
      </w:r>
      <w:r>
        <w:rPr>
          <w:rFonts w:ascii="Times New Roman" w:hAnsi="Times New Roman"/>
        </w:rPr>
        <w:t xml:space="preserve"> and verified by DOE</w:t>
      </w:r>
      <w:r w:rsidRPr="00B47BC6">
        <w:rPr>
          <w:rFonts w:ascii="Times New Roman" w:hAnsi="Times New Roman"/>
        </w:rPr>
        <w:t xml:space="preserve">. </w:t>
      </w:r>
    </w:p>
    <w:p w:rsidR="00F71EC0" w:rsidRDefault="00F71EC0" w:rsidP="00715DBF">
      <w:pPr>
        <w:rPr>
          <w:rFonts w:ascii="Times New Roman" w:hAnsi="Times New Roman"/>
        </w:rPr>
      </w:pPr>
      <w:r>
        <w:rPr>
          <w:rFonts w:ascii="Times New Roman" w:hAnsi="Times New Roman"/>
        </w:rPr>
        <w:t>4. Purchase of Equipment</w:t>
      </w:r>
    </w:p>
    <w:p w:rsidR="00F71EC0" w:rsidRPr="00572503" w:rsidRDefault="00F71EC0" w:rsidP="00F71EC0">
      <w:pPr>
        <w:tabs>
          <w:tab w:val="left" w:pos="3330"/>
        </w:tabs>
        <w:spacing w:after="0"/>
        <w:rPr>
          <w:rFonts w:ascii="Times New Roman" w:hAnsi="Times New Roman"/>
          <w:szCs w:val="24"/>
        </w:rPr>
      </w:pPr>
      <w:r w:rsidRPr="00572503">
        <w:rPr>
          <w:rFonts w:ascii="Times New Roman" w:hAnsi="Times New Roman"/>
          <w:szCs w:val="24"/>
        </w:rPr>
        <w:t xml:space="preserve">In the event an Applicant is selected for award negotiations, it will be required to provide a detailed list of any equipment items planned to be purchased along with a price for the acquisition of each. The individual price proposed for each item </w:t>
      </w:r>
      <w:r>
        <w:rPr>
          <w:rFonts w:ascii="Times New Roman" w:hAnsi="Times New Roman"/>
          <w:szCs w:val="24"/>
        </w:rPr>
        <w:t xml:space="preserve">over $50,000 </w:t>
      </w:r>
      <w:r w:rsidRPr="00572503">
        <w:rPr>
          <w:rFonts w:ascii="Times New Roman" w:hAnsi="Times New Roman"/>
          <w:szCs w:val="24"/>
        </w:rPr>
        <w:t>shall be verifiable via vendor quote, price sheet, or other means deemed acceptable by DOE.</w:t>
      </w:r>
    </w:p>
    <w:p w:rsidR="00F71EC0" w:rsidRPr="00572503" w:rsidRDefault="00F71EC0" w:rsidP="00F71EC0">
      <w:pPr>
        <w:widowControl w:val="0"/>
        <w:tabs>
          <w:tab w:val="left" w:pos="3330"/>
        </w:tabs>
        <w:spacing w:after="0"/>
        <w:rPr>
          <w:rFonts w:ascii="Times New Roman" w:hAnsi="Times New Roman"/>
          <w:szCs w:val="24"/>
        </w:rPr>
      </w:pPr>
    </w:p>
    <w:p w:rsidR="00F71EC0" w:rsidRPr="00572503" w:rsidRDefault="00F71EC0" w:rsidP="00F71EC0">
      <w:pPr>
        <w:widowControl w:val="0"/>
        <w:tabs>
          <w:tab w:val="left" w:pos="3330"/>
        </w:tabs>
        <w:spacing w:after="0"/>
        <w:rPr>
          <w:rFonts w:ascii="Times New Roman" w:hAnsi="Times New Roman"/>
          <w:szCs w:val="24"/>
        </w:rPr>
      </w:pPr>
      <w:r w:rsidRPr="00572503">
        <w:rPr>
          <w:rFonts w:ascii="Times New Roman" w:hAnsi="Times New Roman"/>
          <w:szCs w:val="24"/>
        </w:rPr>
        <w:t xml:space="preserve">All new equipment purchased under the cooperative agreements must be made or manufactured in the United States, to the maximum extent practicable.  This requirement does not apply to used or leased equipment.  </w:t>
      </w:r>
    </w:p>
    <w:p w:rsidR="00870E2C" w:rsidRPr="00A65A22" w:rsidRDefault="00870E2C" w:rsidP="00A65A22">
      <w:pPr>
        <w:rPr>
          <w:rFonts w:ascii="Times New Roman" w:hAnsi="Times New Roman"/>
          <w:b/>
          <w:smallCaps/>
          <w:szCs w:val="24"/>
          <w:u w:val="single"/>
        </w:rPr>
      </w:pPr>
    </w:p>
    <w:p w:rsidR="003E4B30" w:rsidRPr="009A1D39" w:rsidRDefault="003E4B30" w:rsidP="009A1D39">
      <w:pPr>
        <w:pStyle w:val="ListParagraph"/>
        <w:numPr>
          <w:ilvl w:val="2"/>
          <w:numId w:val="2"/>
        </w:numPr>
        <w:spacing w:after="0"/>
        <w:ind w:left="2160"/>
        <w:outlineLvl w:val="3"/>
        <w:rPr>
          <w:rFonts w:ascii="Times New Roman" w:hAnsi="Times New Roman"/>
          <w:b/>
          <w:smallCaps/>
          <w:sz w:val="28"/>
          <w:szCs w:val="28"/>
          <w:u w:val="single"/>
        </w:rPr>
      </w:pPr>
      <w:bookmarkStart w:id="431" w:name="_Ref341800382"/>
      <w:bookmarkStart w:id="432" w:name="_Ref341800386"/>
      <w:bookmarkStart w:id="433" w:name="_Ref341860751"/>
      <w:bookmarkStart w:id="434" w:name="_Ref341860757"/>
      <w:bookmarkStart w:id="435" w:name="_Toc343347971"/>
      <w:r w:rsidRPr="009A1D39">
        <w:rPr>
          <w:rFonts w:ascii="Times New Roman" w:hAnsi="Times New Roman"/>
          <w:b/>
          <w:sz w:val="28"/>
          <w:szCs w:val="28"/>
        </w:rPr>
        <w:t>Environmental Impacts Questionnaire</w:t>
      </w:r>
      <w:r w:rsidRPr="009A1D39">
        <w:rPr>
          <w:rFonts w:ascii="Times New Roman" w:hAnsi="Times New Roman"/>
        </w:rPr>
        <w:t xml:space="preserve"> (no page limit, Adobe PDF format)</w:t>
      </w:r>
      <w:bookmarkEnd w:id="431"/>
      <w:bookmarkEnd w:id="432"/>
      <w:bookmarkEnd w:id="433"/>
      <w:bookmarkEnd w:id="434"/>
      <w:bookmarkEnd w:id="435"/>
    </w:p>
    <w:p w:rsidR="002A19B2" w:rsidRDefault="002A19B2" w:rsidP="009A1D39">
      <w:pPr>
        <w:rPr>
          <w:rFonts w:ascii="Times New Roman" w:hAnsi="Times New Roman"/>
        </w:rPr>
      </w:pPr>
    </w:p>
    <w:p w:rsidR="009A1D39" w:rsidRPr="009A1D39" w:rsidRDefault="009A1D39" w:rsidP="009A1D39">
      <w:pPr>
        <w:rPr>
          <w:rFonts w:ascii="Times New Roman" w:hAnsi="Times New Roman"/>
        </w:rPr>
      </w:pPr>
      <w:r w:rsidRPr="009A1D39">
        <w:rPr>
          <w:rFonts w:ascii="Times New Roman" w:hAnsi="Times New Roman"/>
        </w:rPr>
        <w:t>Please refer to the following website for the Environmental Impacts Questionnaire: https://eere-exchange.energy.gov.  To facilitate and expedite DOE’s environmental review, Applicants are required to complete an Environmental Impact Questionnaire.  The Environmental Impact Questionnaire must be submitted in Adobe PDF format.</w:t>
      </w:r>
    </w:p>
    <w:p w:rsidR="009A1D39" w:rsidRPr="009A1D39" w:rsidRDefault="009A1D39" w:rsidP="009A1D39">
      <w:pPr>
        <w:rPr>
          <w:rFonts w:ascii="Times New Roman" w:hAnsi="Times New Roman"/>
        </w:rPr>
      </w:pPr>
      <w:r w:rsidRPr="009A1D39">
        <w:rPr>
          <w:rFonts w:ascii="Times New Roman" w:hAnsi="Times New Roman"/>
        </w:rPr>
        <w:t>By law, DOE is required to evaluate the potential environmental impact of projects that it is considering for funding.</w:t>
      </w:r>
      <w:r w:rsidRPr="00CF6F98">
        <w:rPr>
          <w:vertAlign w:val="superscript"/>
        </w:rPr>
        <w:footnoteReference w:id="19"/>
      </w:r>
      <w:r w:rsidRPr="009A1D39">
        <w:rPr>
          <w:rFonts w:ascii="Times New Roman" w:hAnsi="Times New Roman"/>
          <w:vertAlign w:val="superscript"/>
        </w:rPr>
        <w:t xml:space="preserve"> </w:t>
      </w:r>
      <w:r w:rsidRPr="009A1D39">
        <w:rPr>
          <w:rFonts w:ascii="Times New Roman" w:hAnsi="Times New Roman"/>
        </w:rPr>
        <w:t xml:space="preserve"> In particular, DOE must determine before a project begins whether the project qualifies for a categorical exclusion under 10 C.F.R. § 1021.410 or whether it requires further environmental review (i.e., an environmental assessment or an environmental impact statement).</w:t>
      </w:r>
    </w:p>
    <w:p w:rsidR="009A1D39" w:rsidRPr="009A1D39" w:rsidRDefault="009A1D39" w:rsidP="009A1D39">
      <w:pPr>
        <w:rPr>
          <w:rFonts w:ascii="Times New Roman" w:hAnsi="Times New Roman"/>
        </w:rPr>
      </w:pPr>
      <w:r w:rsidRPr="009A1D39">
        <w:rPr>
          <w:rFonts w:ascii="Times New Roman" w:hAnsi="Times New Roman"/>
        </w:rPr>
        <w:lastRenderedPageBreak/>
        <w:t xml:space="preserve">Applicants are required to complete the Environmental Impact Questionnaire for the project as a whole, including all work to be performed by the Prime Recipient, </w:t>
      </w:r>
      <w:proofErr w:type="spellStart"/>
      <w:r w:rsidRPr="009A1D39">
        <w:rPr>
          <w:rFonts w:ascii="Times New Roman" w:hAnsi="Times New Roman"/>
        </w:rPr>
        <w:t>Subrecipients</w:t>
      </w:r>
      <w:proofErr w:type="spellEnd"/>
      <w:r w:rsidRPr="009A1D39">
        <w:rPr>
          <w:rFonts w:ascii="Times New Roman" w:hAnsi="Times New Roman"/>
        </w:rPr>
        <w:t xml:space="preserve"> and Contractors and including all work performed using cost share funds.  Applicants may not limit their responses to work performed by the Prime Recipient, nor exclude work performed using private or non-Federal funds. </w:t>
      </w:r>
    </w:p>
    <w:p w:rsidR="009A1D39" w:rsidRPr="009A1D39" w:rsidRDefault="009A1D39" w:rsidP="009A1D39">
      <w:pPr>
        <w:rPr>
          <w:rFonts w:ascii="Times New Roman" w:hAnsi="Times New Roman"/>
        </w:rPr>
      </w:pPr>
      <w:r w:rsidRPr="009A1D39">
        <w:rPr>
          <w:rFonts w:ascii="Times New Roman" w:hAnsi="Times New Roman"/>
        </w:rPr>
        <w:t xml:space="preserve">In completing the Environmental Impact Questionnaire, Applicants must provide specific information regarding the nature of their proposed action, including information on their size, operations, and the types and quantities of air emissions, wastewater discharges, solid wastes, land disturbances, etc. Applicants should identify the location(s) of the proposed action and specifically describe the activities that would occur at each location.  </w:t>
      </w:r>
    </w:p>
    <w:p w:rsidR="009A1D39" w:rsidRPr="009A1D39" w:rsidRDefault="009A1D39" w:rsidP="009A1D39">
      <w:pPr>
        <w:rPr>
          <w:rFonts w:ascii="Times New Roman" w:hAnsi="Times New Roman"/>
        </w:rPr>
      </w:pPr>
      <w:r w:rsidRPr="009A1D39">
        <w:rPr>
          <w:rFonts w:ascii="Times New Roman" w:hAnsi="Times New Roman"/>
        </w:rPr>
        <w:t xml:space="preserve">Upon selection for award negotiations, the Prime Recipient or </w:t>
      </w:r>
      <w:proofErr w:type="spellStart"/>
      <w:r w:rsidRPr="009A1D39">
        <w:rPr>
          <w:rFonts w:ascii="Times New Roman" w:hAnsi="Times New Roman"/>
        </w:rPr>
        <w:t>Subrecipients</w:t>
      </w:r>
      <w:proofErr w:type="spellEnd"/>
      <w:r w:rsidRPr="009A1D39">
        <w:rPr>
          <w:rFonts w:ascii="Times New Roman" w:hAnsi="Times New Roman"/>
        </w:rPr>
        <w:t xml:space="preserve"> may be requested to provide additional information to the NEPA Compliance Officer.</w:t>
      </w:r>
    </w:p>
    <w:p w:rsidR="009A1D39" w:rsidRDefault="009A1D39" w:rsidP="009A1D39">
      <w:pPr>
        <w:spacing w:after="0"/>
        <w:outlineLvl w:val="3"/>
        <w:rPr>
          <w:rFonts w:ascii="Times New Roman" w:hAnsi="Times New Roman"/>
          <w:b/>
          <w:smallCaps/>
          <w:sz w:val="28"/>
          <w:szCs w:val="28"/>
          <w:u w:val="single"/>
        </w:rPr>
      </w:pPr>
    </w:p>
    <w:p w:rsidR="002179F4" w:rsidRDefault="002179F4" w:rsidP="009A1D39">
      <w:pPr>
        <w:spacing w:after="0"/>
        <w:outlineLvl w:val="3"/>
        <w:rPr>
          <w:rFonts w:ascii="Times New Roman" w:hAnsi="Times New Roman"/>
          <w:b/>
          <w:smallCaps/>
          <w:sz w:val="28"/>
          <w:szCs w:val="28"/>
          <w:u w:val="single"/>
        </w:rPr>
      </w:pPr>
    </w:p>
    <w:p w:rsidR="002179F4" w:rsidRDefault="002179F4" w:rsidP="009A1D39">
      <w:pPr>
        <w:spacing w:after="0"/>
        <w:outlineLvl w:val="3"/>
        <w:rPr>
          <w:rFonts w:ascii="Times New Roman" w:hAnsi="Times New Roman"/>
          <w:b/>
          <w:smallCaps/>
          <w:sz w:val="28"/>
          <w:szCs w:val="28"/>
          <w:u w:val="single"/>
        </w:rPr>
      </w:pPr>
    </w:p>
    <w:p w:rsidR="002179F4" w:rsidRPr="009A1D39" w:rsidRDefault="002179F4" w:rsidP="009A1D39">
      <w:pPr>
        <w:spacing w:after="0"/>
        <w:outlineLvl w:val="3"/>
        <w:rPr>
          <w:rFonts w:ascii="Times New Roman" w:hAnsi="Times New Roman"/>
          <w:b/>
          <w:smallCaps/>
          <w:sz w:val="28"/>
          <w:szCs w:val="28"/>
          <w:u w:val="single"/>
        </w:rPr>
      </w:pPr>
    </w:p>
    <w:p w:rsidR="003E4B30" w:rsidRPr="009A1D39" w:rsidRDefault="003E4B30" w:rsidP="009A1D39">
      <w:pPr>
        <w:pStyle w:val="ListParagraph"/>
        <w:numPr>
          <w:ilvl w:val="2"/>
          <w:numId w:val="2"/>
        </w:numPr>
        <w:spacing w:after="0"/>
        <w:ind w:left="2160"/>
        <w:outlineLvl w:val="3"/>
        <w:rPr>
          <w:rFonts w:ascii="Times New Roman" w:hAnsi="Times New Roman"/>
          <w:b/>
          <w:smallCaps/>
          <w:sz w:val="28"/>
          <w:szCs w:val="28"/>
          <w:u w:val="single"/>
        </w:rPr>
      </w:pPr>
      <w:bookmarkStart w:id="436" w:name="_Ref341799718"/>
      <w:bookmarkStart w:id="437" w:name="_Ref341799723"/>
      <w:bookmarkStart w:id="438" w:name="_Ref341800605"/>
      <w:bookmarkStart w:id="439" w:name="_Ref341800610"/>
      <w:bookmarkStart w:id="440" w:name="_Ref341860775"/>
      <w:bookmarkStart w:id="441" w:name="_Ref341860781"/>
      <w:bookmarkStart w:id="442" w:name="_Toc343347972"/>
      <w:r w:rsidRPr="009A1D39">
        <w:rPr>
          <w:rFonts w:ascii="Times New Roman" w:hAnsi="Times New Roman"/>
          <w:b/>
          <w:sz w:val="28"/>
          <w:szCs w:val="28"/>
        </w:rPr>
        <w:t>Other Sources of Funding Disclosure</w:t>
      </w:r>
      <w:r w:rsidRPr="009A1D39">
        <w:rPr>
          <w:rFonts w:ascii="Times New Roman" w:hAnsi="Times New Roman"/>
        </w:rPr>
        <w:t xml:space="preserve"> (no page limit, Adobe PDF format)</w:t>
      </w:r>
      <w:bookmarkEnd w:id="436"/>
      <w:bookmarkEnd w:id="437"/>
      <w:bookmarkEnd w:id="438"/>
      <w:bookmarkEnd w:id="439"/>
      <w:bookmarkEnd w:id="440"/>
      <w:bookmarkEnd w:id="441"/>
      <w:bookmarkEnd w:id="442"/>
    </w:p>
    <w:p w:rsidR="00792E18" w:rsidRDefault="00792E18" w:rsidP="009A1D39">
      <w:pPr>
        <w:rPr>
          <w:rFonts w:ascii="Times New Roman" w:hAnsi="Times New Roman"/>
        </w:rPr>
      </w:pPr>
    </w:p>
    <w:p w:rsidR="009A1D39" w:rsidRPr="00CF6F98" w:rsidRDefault="009A1D39" w:rsidP="009A1D39">
      <w:pPr>
        <w:rPr>
          <w:rFonts w:ascii="Times New Roman" w:hAnsi="Times New Roman"/>
        </w:rPr>
      </w:pPr>
      <w:r w:rsidRPr="00CF6F98">
        <w:rPr>
          <w:rFonts w:ascii="Times New Roman" w:hAnsi="Times New Roman"/>
        </w:rPr>
        <w:t>Attach the other sources of funding disclosure in the body of the application narrative as an appendix. All Project Teams must disclose in their Full Applications:</w:t>
      </w:r>
    </w:p>
    <w:p w:rsidR="009A1D39" w:rsidRPr="00CF6F98" w:rsidRDefault="009A1D39" w:rsidP="009A1D39">
      <w:pPr>
        <w:pStyle w:val="ListParagraph"/>
        <w:numPr>
          <w:ilvl w:val="0"/>
          <w:numId w:val="140"/>
        </w:numPr>
        <w:rPr>
          <w:rFonts w:ascii="Times New Roman" w:hAnsi="Times New Roman"/>
        </w:rPr>
      </w:pPr>
      <w:r w:rsidRPr="00CF6F98">
        <w:rPr>
          <w:rFonts w:ascii="Times New Roman" w:hAnsi="Times New Roman"/>
        </w:rPr>
        <w:t xml:space="preserve">All </w:t>
      </w:r>
      <w:r w:rsidRPr="00CF6F98">
        <w:rPr>
          <w:rFonts w:ascii="Times New Roman" w:hAnsi="Times New Roman"/>
          <w:u w:val="single"/>
        </w:rPr>
        <w:t>current financial assistance</w:t>
      </w:r>
      <w:r w:rsidRPr="00CF6F98">
        <w:rPr>
          <w:rFonts w:ascii="Times New Roman" w:hAnsi="Times New Roman"/>
        </w:rPr>
        <w:t xml:space="preserve"> received by the Principal Investigator(s) (including Co-PIs) and key personnel from, and </w:t>
      </w:r>
      <w:r w:rsidRPr="00CF6F98">
        <w:rPr>
          <w:rFonts w:ascii="Times New Roman" w:hAnsi="Times New Roman"/>
          <w:u w:val="single"/>
        </w:rPr>
        <w:t>any pending applications submitted</w:t>
      </w:r>
      <w:r w:rsidRPr="00CF6F98">
        <w:rPr>
          <w:rFonts w:ascii="Times New Roman" w:hAnsi="Times New Roman"/>
        </w:rPr>
        <w:t xml:space="preserve"> to, any Federal agency or instrumentality;</w:t>
      </w:r>
    </w:p>
    <w:p w:rsidR="009A1D39" w:rsidRPr="00CF6F98" w:rsidRDefault="009A1D39" w:rsidP="009A1D39">
      <w:pPr>
        <w:pStyle w:val="ListParagraph"/>
        <w:numPr>
          <w:ilvl w:val="0"/>
          <w:numId w:val="140"/>
        </w:numPr>
        <w:rPr>
          <w:rFonts w:ascii="Times New Roman" w:hAnsi="Times New Roman"/>
        </w:rPr>
      </w:pPr>
      <w:r w:rsidRPr="00CF6F98">
        <w:rPr>
          <w:rFonts w:ascii="Times New Roman" w:hAnsi="Times New Roman"/>
        </w:rPr>
        <w:t xml:space="preserve">All </w:t>
      </w:r>
      <w:r w:rsidRPr="00CF6F98">
        <w:rPr>
          <w:rFonts w:ascii="Times New Roman" w:hAnsi="Times New Roman"/>
          <w:u w:val="single"/>
        </w:rPr>
        <w:t>prior financial assistance (within the last 5 years) and current financial assistance</w:t>
      </w:r>
      <w:r w:rsidRPr="00CF6F98">
        <w:rPr>
          <w:rFonts w:ascii="Times New Roman" w:hAnsi="Times New Roman"/>
        </w:rPr>
        <w:t xml:space="preserve"> received by the Principal Investigator(s) (including Co-PIs) and key personnel from, and any </w:t>
      </w:r>
      <w:r w:rsidRPr="00CF6F98">
        <w:rPr>
          <w:rFonts w:ascii="Times New Roman" w:hAnsi="Times New Roman"/>
          <w:u w:val="single"/>
        </w:rPr>
        <w:t>pending applications submitted</w:t>
      </w:r>
      <w:r w:rsidRPr="00CF6F98">
        <w:rPr>
          <w:rFonts w:ascii="Times New Roman" w:hAnsi="Times New Roman"/>
        </w:rPr>
        <w:t xml:space="preserve"> to, any governmental or quasi-governmental entity (Federal, state, local, or foreign) to support the proposed project or work that relates directly or indirectly on the proposed project; and</w:t>
      </w:r>
    </w:p>
    <w:p w:rsidR="009A1D39" w:rsidRPr="00CF6F98" w:rsidRDefault="009A1D39" w:rsidP="009A1D39">
      <w:pPr>
        <w:pStyle w:val="ListParagraph"/>
        <w:numPr>
          <w:ilvl w:val="0"/>
          <w:numId w:val="140"/>
        </w:numPr>
        <w:rPr>
          <w:rFonts w:ascii="Times New Roman" w:hAnsi="Times New Roman"/>
        </w:rPr>
      </w:pPr>
      <w:r w:rsidRPr="00CF6F98">
        <w:rPr>
          <w:rFonts w:ascii="Times New Roman" w:hAnsi="Times New Roman"/>
        </w:rPr>
        <w:t xml:space="preserve">All </w:t>
      </w:r>
      <w:r w:rsidRPr="00CF6F98">
        <w:rPr>
          <w:rFonts w:ascii="Times New Roman" w:hAnsi="Times New Roman"/>
          <w:u w:val="single"/>
        </w:rPr>
        <w:t>prior financial assistance (within the last 5 years) and current financial assistance</w:t>
      </w:r>
      <w:r w:rsidRPr="00CF6F98">
        <w:rPr>
          <w:rFonts w:ascii="Times New Roman" w:hAnsi="Times New Roman"/>
        </w:rPr>
        <w:t xml:space="preserve"> received by the Principal Investigator(s) (including Co-PIs) and key personnel from, and any </w:t>
      </w:r>
      <w:r w:rsidRPr="00CF6F98">
        <w:rPr>
          <w:rFonts w:ascii="Times New Roman" w:hAnsi="Times New Roman"/>
          <w:u w:val="single"/>
        </w:rPr>
        <w:t>pending applications submitted</w:t>
      </w:r>
      <w:r w:rsidRPr="00CF6F98">
        <w:rPr>
          <w:rFonts w:ascii="Times New Roman" w:hAnsi="Times New Roman"/>
        </w:rPr>
        <w:t xml:space="preserve"> to any private or non-governmental entity to support the proposed project or work that relates directly or indirectly on the proposed project.</w:t>
      </w:r>
    </w:p>
    <w:p w:rsidR="009A1D39" w:rsidRPr="009A1D39" w:rsidRDefault="009A1D39" w:rsidP="009A1D39">
      <w:pPr>
        <w:spacing w:after="0"/>
        <w:outlineLvl w:val="3"/>
        <w:rPr>
          <w:rFonts w:ascii="Times New Roman" w:hAnsi="Times New Roman"/>
          <w:b/>
          <w:smallCaps/>
          <w:sz w:val="28"/>
          <w:szCs w:val="28"/>
          <w:u w:val="single"/>
        </w:rPr>
      </w:pPr>
    </w:p>
    <w:p w:rsidR="003E4B30" w:rsidRPr="009A1D39" w:rsidRDefault="003E4B30" w:rsidP="009A1D39">
      <w:pPr>
        <w:pStyle w:val="ListParagraph"/>
        <w:numPr>
          <w:ilvl w:val="2"/>
          <w:numId w:val="2"/>
        </w:numPr>
        <w:spacing w:after="0"/>
        <w:ind w:left="2160"/>
        <w:outlineLvl w:val="3"/>
        <w:rPr>
          <w:rFonts w:ascii="Times New Roman" w:hAnsi="Times New Roman"/>
          <w:b/>
          <w:smallCaps/>
          <w:sz w:val="28"/>
          <w:szCs w:val="28"/>
          <w:u w:val="single"/>
        </w:rPr>
      </w:pPr>
      <w:bookmarkStart w:id="443" w:name="_Ref341860668"/>
      <w:bookmarkStart w:id="444" w:name="_Ref341860672"/>
      <w:bookmarkStart w:id="445" w:name="_Toc343347973"/>
      <w:r w:rsidRPr="009A1D39">
        <w:rPr>
          <w:rFonts w:ascii="Times New Roman" w:hAnsi="Times New Roman"/>
          <w:b/>
          <w:sz w:val="28"/>
          <w:szCs w:val="28"/>
        </w:rPr>
        <w:lastRenderedPageBreak/>
        <w:t>Disclosures for Eligibility Determination</w:t>
      </w:r>
      <w:r w:rsidRPr="009A1D39">
        <w:rPr>
          <w:rFonts w:ascii="Times New Roman" w:hAnsi="Times New Roman"/>
        </w:rPr>
        <w:t xml:space="preserve"> (2 pages maximum, Adobe PDF format)</w:t>
      </w:r>
      <w:bookmarkEnd w:id="443"/>
      <w:bookmarkEnd w:id="444"/>
      <w:bookmarkEnd w:id="445"/>
    </w:p>
    <w:p w:rsidR="00792E18" w:rsidRDefault="00792E18" w:rsidP="009A1D39">
      <w:pPr>
        <w:rPr>
          <w:rFonts w:ascii="Times New Roman" w:hAnsi="Times New Roman"/>
        </w:rPr>
      </w:pPr>
    </w:p>
    <w:p w:rsidR="009A1D39" w:rsidRPr="00CF6F98" w:rsidRDefault="009A1D39" w:rsidP="009A1D39">
      <w:pPr>
        <w:rPr>
          <w:rFonts w:ascii="Times New Roman" w:hAnsi="Times New Roman"/>
        </w:rPr>
      </w:pPr>
      <w:r w:rsidRPr="00CF6F98">
        <w:rPr>
          <w:rFonts w:ascii="Times New Roman" w:hAnsi="Times New Roman"/>
        </w:rPr>
        <w:t xml:space="preserve">Applicants are required to disclose in their Full Applications if any of the following conditions exist: </w:t>
      </w:r>
    </w:p>
    <w:p w:rsidR="009A1D39" w:rsidRPr="00CF6F98" w:rsidRDefault="009A1D39" w:rsidP="009A1D39">
      <w:pPr>
        <w:pStyle w:val="ListParagraph"/>
        <w:numPr>
          <w:ilvl w:val="0"/>
          <w:numId w:val="141"/>
        </w:numPr>
        <w:rPr>
          <w:rFonts w:ascii="Times New Roman" w:hAnsi="Times New Roman"/>
        </w:rPr>
      </w:pPr>
      <w:r w:rsidRPr="00CF6F98">
        <w:rPr>
          <w:rFonts w:ascii="Times New Roman" w:hAnsi="Times New Roman"/>
        </w:rPr>
        <w:t>The Applicant (or a member of the Project Team) is under investigation for or has been convicted of fraud or similar acts, violations of U.S. export controls laws and regulations, or violations of the Drug-Free Workplace Act of 1988 (Pub. L. 100-690, Title V, Subtitle D; 41 U.S.C. 701, et seq.);</w:t>
      </w:r>
    </w:p>
    <w:p w:rsidR="009A1D39" w:rsidRPr="00CF6F98" w:rsidRDefault="009A1D39" w:rsidP="009A1D39">
      <w:pPr>
        <w:pStyle w:val="ListParagraph"/>
        <w:numPr>
          <w:ilvl w:val="0"/>
          <w:numId w:val="141"/>
        </w:numPr>
        <w:rPr>
          <w:rFonts w:ascii="Times New Roman" w:hAnsi="Times New Roman"/>
        </w:rPr>
      </w:pPr>
      <w:r w:rsidRPr="00CF6F98">
        <w:rPr>
          <w:rFonts w:ascii="Times New Roman" w:hAnsi="Times New Roman"/>
        </w:rPr>
        <w:t>The Applicant (or a member of the Project Team) is debarred, suspended, proposed for debarment, or otherwise declared ineligible from receiving Federal contracts, awards, and financial assistance and benefits; and</w:t>
      </w:r>
    </w:p>
    <w:p w:rsidR="009A1D39" w:rsidRPr="00CF6F98" w:rsidRDefault="009A1D39" w:rsidP="009A1D39">
      <w:pPr>
        <w:pStyle w:val="ListParagraph"/>
        <w:numPr>
          <w:ilvl w:val="0"/>
          <w:numId w:val="141"/>
        </w:numPr>
        <w:rPr>
          <w:rFonts w:ascii="Times New Roman" w:hAnsi="Times New Roman"/>
        </w:rPr>
      </w:pPr>
      <w:r w:rsidRPr="00CF6F98">
        <w:rPr>
          <w:rFonts w:ascii="Times New Roman" w:hAnsi="Times New Roman"/>
        </w:rPr>
        <w:t>The Applicant (or a member of the Project Team) is insolvent.</w:t>
      </w:r>
    </w:p>
    <w:p w:rsidR="009A1D39" w:rsidRDefault="009A1D39" w:rsidP="009A1D39">
      <w:pPr>
        <w:rPr>
          <w:rFonts w:ascii="Times New Roman" w:hAnsi="Times New Roman"/>
        </w:rPr>
      </w:pPr>
      <w:r w:rsidRPr="00CF6F98">
        <w:rPr>
          <w:rFonts w:ascii="Times New Roman" w:hAnsi="Times New Roman"/>
        </w:rPr>
        <w:t xml:space="preserve">If any of these conditions exist, the Applicant must provide all relevant facts so as to enable the </w:t>
      </w:r>
      <w:r w:rsidRPr="00440069">
        <w:rPr>
          <w:rFonts w:ascii="Times New Roman" w:hAnsi="Times New Roman"/>
        </w:rPr>
        <w:t xml:space="preserve">Contracting Officer to determine the Applicant’s eligibility for award.  Please refer to Section </w:t>
      </w:r>
      <w:r w:rsidR="00856CB7">
        <w:fldChar w:fldCharType="begin"/>
      </w:r>
      <w:r w:rsidR="00856CB7">
        <w:instrText xml:space="preserve"> REF _Ref343345760 \w \h  \* MERGEFORMAT </w:instrText>
      </w:r>
      <w:r w:rsidR="00856CB7">
        <w:fldChar w:fldCharType="separate"/>
      </w:r>
      <w:r w:rsidR="00856CB7" w:rsidRPr="00856CB7">
        <w:rPr>
          <w:rFonts w:ascii="Times New Roman" w:hAnsi="Times New Roman"/>
        </w:rPr>
        <w:t>VIII.C</w:t>
      </w:r>
      <w:r w:rsidR="00856CB7">
        <w:fldChar w:fldCharType="end"/>
      </w:r>
      <w:r w:rsidRPr="00440069">
        <w:rPr>
          <w:rFonts w:ascii="Times New Roman" w:hAnsi="Times New Roman"/>
        </w:rPr>
        <w:t xml:space="preserve"> of the FOA for</w:t>
      </w:r>
      <w:r w:rsidRPr="00CF6F98">
        <w:rPr>
          <w:rFonts w:ascii="Times New Roman" w:hAnsi="Times New Roman"/>
        </w:rPr>
        <w:t xml:space="preserve"> guidance on submitting a full and complete disclosure of the requested inform</w:t>
      </w:r>
      <w:r>
        <w:rPr>
          <w:rFonts w:ascii="Times New Roman" w:hAnsi="Times New Roman"/>
        </w:rPr>
        <w:t xml:space="preserve">ation.  </w:t>
      </w:r>
    </w:p>
    <w:p w:rsidR="009A1D39" w:rsidRPr="009A1D39" w:rsidRDefault="009A1D39" w:rsidP="009A1D39">
      <w:pPr>
        <w:spacing w:after="0"/>
        <w:outlineLvl w:val="3"/>
        <w:rPr>
          <w:rFonts w:ascii="Times New Roman" w:hAnsi="Times New Roman"/>
          <w:b/>
          <w:smallCaps/>
          <w:sz w:val="28"/>
          <w:szCs w:val="28"/>
          <w:u w:val="single"/>
        </w:rPr>
      </w:pPr>
    </w:p>
    <w:p w:rsidR="003E4B30" w:rsidRDefault="003E4B30" w:rsidP="00584076">
      <w:pPr>
        <w:pStyle w:val="ListParagraph"/>
        <w:numPr>
          <w:ilvl w:val="1"/>
          <w:numId w:val="2"/>
        </w:numPr>
        <w:spacing w:after="0"/>
        <w:ind w:left="1260"/>
        <w:outlineLvl w:val="1"/>
        <w:rPr>
          <w:rFonts w:ascii="Times New Roman" w:hAnsi="Times New Roman"/>
          <w:b/>
          <w:smallCaps/>
          <w:sz w:val="28"/>
          <w:szCs w:val="28"/>
          <w:u w:val="single"/>
        </w:rPr>
      </w:pPr>
      <w:bookmarkStart w:id="446" w:name="_Toc296929011"/>
      <w:bookmarkStart w:id="447" w:name="_Toc305165721"/>
      <w:bookmarkStart w:id="448" w:name="_Toc305165840"/>
      <w:bookmarkStart w:id="449" w:name="_Toc305957011"/>
      <w:bookmarkStart w:id="450" w:name="_Toc307771359"/>
      <w:bookmarkStart w:id="451" w:name="_Toc308703660"/>
      <w:bookmarkStart w:id="452" w:name="_Ref343255542"/>
      <w:bookmarkStart w:id="453" w:name="_Ref343255554"/>
      <w:bookmarkStart w:id="454" w:name="_Ref343264559"/>
      <w:bookmarkStart w:id="455" w:name="_Ref343267836"/>
      <w:bookmarkStart w:id="456" w:name="_Ref343267852"/>
      <w:bookmarkStart w:id="457" w:name="_Ref343344433"/>
      <w:bookmarkStart w:id="458" w:name="_Ref343344444"/>
      <w:bookmarkStart w:id="459" w:name="_Toc343347974"/>
      <w:bookmarkStart w:id="460" w:name="_Toc346012027"/>
      <w:r w:rsidRPr="009A1D39">
        <w:rPr>
          <w:rFonts w:ascii="Times New Roman" w:hAnsi="Times New Roman"/>
          <w:b/>
          <w:smallCaps/>
          <w:sz w:val="28"/>
          <w:szCs w:val="28"/>
          <w:u w:val="single"/>
        </w:rPr>
        <w:t>Content and Form of Replies to Reviewer Comments</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p>
    <w:p w:rsidR="00452FD4" w:rsidRDefault="00452FD4" w:rsidP="00584076">
      <w:pPr>
        <w:rPr>
          <w:rFonts w:ascii="Times New Roman" w:hAnsi="Times New Roman"/>
        </w:rPr>
      </w:pPr>
    </w:p>
    <w:p w:rsidR="00584076" w:rsidRPr="00CF6F98" w:rsidRDefault="00584076" w:rsidP="00584076">
      <w:pPr>
        <w:rPr>
          <w:rFonts w:ascii="Times New Roman" w:hAnsi="Times New Roman"/>
        </w:rPr>
      </w:pPr>
      <w:r w:rsidRPr="00CF6F98">
        <w:rPr>
          <w:rFonts w:ascii="Times New Roman" w:hAnsi="Times New Roman"/>
        </w:rPr>
        <w:t xml:space="preserve">Reviewer comments on compliant and responsive Full Applications will be made available to Applicants via EERE </w:t>
      </w:r>
      <w:proofErr w:type="spellStart"/>
      <w:r w:rsidRPr="00CF6F98">
        <w:rPr>
          <w:rFonts w:ascii="Times New Roman" w:hAnsi="Times New Roman"/>
        </w:rPr>
        <w:t>eXCHANGE</w:t>
      </w:r>
      <w:proofErr w:type="spellEnd"/>
      <w:r w:rsidRPr="00CF6F98">
        <w:rPr>
          <w:rFonts w:ascii="Times New Roman" w:hAnsi="Times New Roman"/>
        </w:rPr>
        <w:t>. An applicant, and only that applicant, will be able to view the comments provided to their own application.  Applicants have a brief opportunity to review these comments and prepare a short Reply to Reviewer Comments.  Applicants may elect to respond to one or more Reviewer comments.</w:t>
      </w:r>
    </w:p>
    <w:p w:rsidR="00584076" w:rsidRPr="00CF6F98" w:rsidRDefault="00584076" w:rsidP="00584076">
      <w:pPr>
        <w:rPr>
          <w:rFonts w:ascii="Times New Roman" w:hAnsi="Times New Roman"/>
        </w:rPr>
      </w:pPr>
      <w:r w:rsidRPr="00CF6F98">
        <w:rPr>
          <w:rFonts w:ascii="Times New Roman" w:hAnsi="Times New Roman"/>
        </w:rPr>
        <w:t xml:space="preserve">Submitting a Reply to Reviewer Comments is optional.  Each compliant and responsive Full Application will be considered on the merits regardless of whether a Reply to Reviewer Comments is submitted. If submitted, replies to reviewer comments are considered an extension of the application and are not scored separately, but will be considered as part of the final decision. </w:t>
      </w:r>
    </w:p>
    <w:p w:rsidR="00584076" w:rsidRPr="00CF6F98" w:rsidRDefault="00584076" w:rsidP="00584076">
      <w:pPr>
        <w:rPr>
          <w:rFonts w:ascii="Times New Roman" w:hAnsi="Times New Roman"/>
        </w:rPr>
      </w:pPr>
      <w:r w:rsidRPr="00CF6F98">
        <w:rPr>
          <w:rFonts w:ascii="Times New Roman" w:hAnsi="Times New Roman"/>
        </w:rPr>
        <w:t xml:space="preserve">Please note that the reviewer comments do not constitute a “debriefing” on the strengths and weaknesses of the Full Application.  EERE will not offer or provide debriefings under this FOA.  </w:t>
      </w:r>
    </w:p>
    <w:p w:rsidR="00584076" w:rsidRPr="00CF6F98" w:rsidRDefault="00584076" w:rsidP="00584076">
      <w:pPr>
        <w:rPr>
          <w:rFonts w:ascii="Times New Roman" w:hAnsi="Times New Roman"/>
        </w:rPr>
      </w:pPr>
      <w:r w:rsidRPr="00CF6F98">
        <w:rPr>
          <w:rFonts w:ascii="Times New Roman" w:hAnsi="Times New Roman"/>
        </w:rPr>
        <w:t>Replies to Reviewer Comments must conform to the following requirements:</w:t>
      </w:r>
    </w:p>
    <w:p w:rsidR="00584076" w:rsidRPr="00CF6F98" w:rsidRDefault="00584076" w:rsidP="00584076">
      <w:pPr>
        <w:pStyle w:val="ListParagraph"/>
        <w:numPr>
          <w:ilvl w:val="0"/>
          <w:numId w:val="143"/>
        </w:numPr>
        <w:rPr>
          <w:rFonts w:ascii="Times New Roman" w:hAnsi="Times New Roman"/>
        </w:rPr>
      </w:pPr>
      <w:r w:rsidRPr="00CF6F98">
        <w:rPr>
          <w:rFonts w:ascii="Times New Roman" w:hAnsi="Times New Roman"/>
        </w:rPr>
        <w:lastRenderedPageBreak/>
        <w:t>The Reply to Reviewer Comments must be submitted in Microsoft word .doc or .</w:t>
      </w:r>
      <w:proofErr w:type="spellStart"/>
      <w:r w:rsidRPr="00CF6F98">
        <w:rPr>
          <w:rFonts w:ascii="Times New Roman" w:hAnsi="Times New Roman"/>
        </w:rPr>
        <w:t>docx</w:t>
      </w:r>
      <w:proofErr w:type="spellEnd"/>
      <w:r w:rsidRPr="00CF6F98">
        <w:rPr>
          <w:rFonts w:ascii="Times New Roman" w:hAnsi="Times New Roman"/>
        </w:rPr>
        <w:t xml:space="preserve"> format submitted as a single attachment in EERE </w:t>
      </w:r>
      <w:proofErr w:type="spellStart"/>
      <w:r w:rsidRPr="00CF6F98">
        <w:rPr>
          <w:rFonts w:ascii="Times New Roman" w:hAnsi="Times New Roman"/>
        </w:rPr>
        <w:t>eXCHANGE</w:t>
      </w:r>
      <w:proofErr w:type="spellEnd"/>
      <w:r w:rsidRPr="00CF6F98">
        <w:rPr>
          <w:rFonts w:ascii="Times New Roman" w:hAnsi="Times New Roman"/>
        </w:rPr>
        <w:t>.</w:t>
      </w:r>
    </w:p>
    <w:p w:rsidR="00584076" w:rsidRPr="00CF6F98" w:rsidRDefault="00584076" w:rsidP="00584076">
      <w:pPr>
        <w:pStyle w:val="ListParagraph"/>
        <w:numPr>
          <w:ilvl w:val="0"/>
          <w:numId w:val="143"/>
        </w:numPr>
        <w:rPr>
          <w:rFonts w:ascii="Times New Roman" w:hAnsi="Times New Roman"/>
        </w:rPr>
      </w:pPr>
      <w:r w:rsidRPr="00CF6F98">
        <w:rPr>
          <w:rFonts w:ascii="Times New Roman" w:hAnsi="Times New Roman"/>
        </w:rPr>
        <w:t>The Reply to Reviewer Comments must be written in English.</w:t>
      </w:r>
    </w:p>
    <w:p w:rsidR="00584076" w:rsidRPr="00CF6F98" w:rsidRDefault="00584076" w:rsidP="00584076">
      <w:pPr>
        <w:pStyle w:val="ListParagraph"/>
        <w:numPr>
          <w:ilvl w:val="0"/>
          <w:numId w:val="143"/>
        </w:numPr>
        <w:rPr>
          <w:rFonts w:ascii="Times New Roman" w:hAnsi="Times New Roman"/>
        </w:rPr>
      </w:pPr>
      <w:r w:rsidRPr="00CF6F98">
        <w:rPr>
          <w:rFonts w:ascii="Times New Roman" w:hAnsi="Times New Roman"/>
        </w:rPr>
        <w:t xml:space="preserve">All pages must be formatted to fit on 8-1/2 by 11 inch paper with margins not less than one inch on every side.  Use a Times New Roman a black font color, and a font size of 11 points or larger (except in figures and tables).  (A Symbol font may be used to insert Greek letters or special characters; the font size requirement still applies.)     </w:t>
      </w:r>
    </w:p>
    <w:p w:rsidR="00584076" w:rsidRPr="00CF6F98" w:rsidRDefault="00584076" w:rsidP="00584076">
      <w:pPr>
        <w:pStyle w:val="ListParagraph"/>
        <w:numPr>
          <w:ilvl w:val="0"/>
          <w:numId w:val="143"/>
        </w:numPr>
        <w:rPr>
          <w:rFonts w:ascii="Times New Roman" w:hAnsi="Times New Roman"/>
        </w:rPr>
      </w:pPr>
      <w:r w:rsidRPr="00CF6F98">
        <w:rPr>
          <w:rFonts w:ascii="Times New Roman" w:hAnsi="Times New Roman"/>
        </w:rPr>
        <w:t>The control number, which is the same number used for the Concept Paper and Full Application,</w:t>
      </w:r>
      <w:r w:rsidRPr="00CF6F98">
        <w:rPr>
          <w:rFonts w:ascii="Times New Roman" w:hAnsi="Times New Roman"/>
          <w:vertAlign w:val="superscript"/>
        </w:rPr>
        <w:footnoteReference w:id="20"/>
      </w:r>
      <w:r w:rsidRPr="00CF6F98">
        <w:rPr>
          <w:rFonts w:ascii="Times New Roman" w:hAnsi="Times New Roman"/>
        </w:rPr>
        <w:t xml:space="preserve"> must be prominently displayed on the upper right corner of the header of every page.  Page numbers must be included in the footer of every page.</w:t>
      </w:r>
    </w:p>
    <w:p w:rsidR="00584076" w:rsidRPr="00CF6F98" w:rsidRDefault="00584076" w:rsidP="00584076">
      <w:pPr>
        <w:rPr>
          <w:rFonts w:ascii="Times New Roman" w:hAnsi="Times New Roman"/>
        </w:rPr>
      </w:pPr>
      <w:r w:rsidRPr="00CF6F98">
        <w:rPr>
          <w:rFonts w:ascii="Times New Roman" w:hAnsi="Times New Roman"/>
        </w:rPr>
        <w:t>Replies to Reviewer Comments must conform to the following content and form requirements, including maximum page lengths, described below</w:t>
      </w:r>
      <w:r w:rsidR="002663AD">
        <w:rPr>
          <w:rFonts w:ascii="Times New Roman" w:hAnsi="Times New Roman"/>
        </w:rPr>
        <w:t xml:space="preserve"> in Figure 9</w:t>
      </w:r>
      <w:r w:rsidRPr="00CF6F98">
        <w:rPr>
          <w:rFonts w:ascii="Times New Roman" w:hAnsi="Times New Roman"/>
        </w:rPr>
        <w:t>.  If a Reply to Reviewer Comments is more than three pages in length, DOE will review only the first two pages of text and one page of images.  Any additional pages will be disregarded.</w:t>
      </w:r>
      <w:r w:rsidR="002B1C15">
        <w:rPr>
          <w:rFonts w:ascii="Times New Roman" w:hAnsi="Times New Roman"/>
        </w:rPr>
        <w:t xml:space="preserve"> The applicant may NOT elect to forgo submitting a page of graphs and figures and submit 3 pages of </w:t>
      </w:r>
      <w:proofErr w:type="gramStart"/>
      <w:r w:rsidR="002B1C15">
        <w:rPr>
          <w:rFonts w:ascii="Times New Roman" w:hAnsi="Times New Roman"/>
        </w:rPr>
        <w:t>text,</w:t>
      </w:r>
      <w:proofErr w:type="gramEnd"/>
      <w:r w:rsidR="002B1C15">
        <w:rPr>
          <w:rFonts w:ascii="Times New Roman" w:hAnsi="Times New Roman"/>
        </w:rPr>
        <w:t xml:space="preserve"> in this case the third page of text would be deleted.</w:t>
      </w:r>
    </w:p>
    <w:p w:rsidR="00584076" w:rsidRPr="00CF6F98" w:rsidRDefault="00584076" w:rsidP="00584076">
      <w:pPr>
        <w:jc w:val="center"/>
        <w:rPr>
          <w:rFonts w:ascii="Times New Roman" w:hAnsi="Times New Roman"/>
          <w:b/>
          <w:sz w:val="20"/>
          <w:szCs w:val="20"/>
        </w:rPr>
      </w:pPr>
      <w:proofErr w:type="gramStart"/>
      <w:r w:rsidRPr="00CF6F98">
        <w:rPr>
          <w:rFonts w:ascii="Times New Roman" w:hAnsi="Times New Roman"/>
          <w:b/>
          <w:sz w:val="20"/>
          <w:szCs w:val="20"/>
        </w:rPr>
        <w:t xml:space="preserve">Figure </w:t>
      </w:r>
      <w:r w:rsidR="002663AD">
        <w:rPr>
          <w:rFonts w:ascii="Times New Roman" w:hAnsi="Times New Roman"/>
          <w:b/>
          <w:sz w:val="20"/>
          <w:szCs w:val="20"/>
        </w:rPr>
        <w:t>9.</w:t>
      </w:r>
      <w:proofErr w:type="gramEnd"/>
      <w:r w:rsidRPr="00CF6F98">
        <w:rPr>
          <w:rFonts w:ascii="Times New Roman" w:hAnsi="Times New Roman"/>
          <w:b/>
          <w:sz w:val="20"/>
          <w:szCs w:val="20"/>
        </w:rPr>
        <w:t xml:space="preserve"> Content Requirements for Replies to Reviewer Comments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690"/>
        <w:gridCol w:w="6428"/>
      </w:tblGrid>
      <w:tr w:rsidR="00584076" w:rsidRPr="00CF6F98" w:rsidTr="00B2411C">
        <w:tc>
          <w:tcPr>
            <w:tcW w:w="1350" w:type="dxa"/>
          </w:tcPr>
          <w:p w:rsidR="00584076" w:rsidRPr="00CF6F98" w:rsidRDefault="00584076" w:rsidP="00B2411C">
            <w:pPr>
              <w:jc w:val="center"/>
              <w:rPr>
                <w:rFonts w:ascii="Times New Roman" w:hAnsi="Times New Roman"/>
                <w:sz w:val="20"/>
                <w:szCs w:val="20"/>
              </w:rPr>
            </w:pPr>
            <w:r w:rsidRPr="00CF6F98">
              <w:rPr>
                <w:rFonts w:ascii="Times New Roman" w:hAnsi="Times New Roman"/>
                <w:sz w:val="20"/>
                <w:szCs w:val="20"/>
              </w:rPr>
              <w:t>SECTION</w:t>
            </w:r>
          </w:p>
        </w:tc>
        <w:tc>
          <w:tcPr>
            <w:tcW w:w="1690" w:type="dxa"/>
          </w:tcPr>
          <w:p w:rsidR="00584076" w:rsidRPr="00CF6F98" w:rsidRDefault="00584076" w:rsidP="00B2411C">
            <w:pPr>
              <w:jc w:val="center"/>
              <w:rPr>
                <w:rFonts w:ascii="Times New Roman" w:hAnsi="Times New Roman"/>
                <w:sz w:val="20"/>
                <w:szCs w:val="20"/>
              </w:rPr>
            </w:pPr>
            <w:r w:rsidRPr="00CF6F98">
              <w:rPr>
                <w:rFonts w:ascii="Times New Roman" w:hAnsi="Times New Roman"/>
                <w:sz w:val="20"/>
                <w:szCs w:val="20"/>
              </w:rPr>
              <w:t>PAGE LIMIT</w:t>
            </w:r>
          </w:p>
        </w:tc>
        <w:tc>
          <w:tcPr>
            <w:tcW w:w="6428" w:type="dxa"/>
          </w:tcPr>
          <w:p w:rsidR="00584076" w:rsidRPr="00CF6F98" w:rsidRDefault="00584076" w:rsidP="00B2411C">
            <w:pPr>
              <w:jc w:val="center"/>
              <w:rPr>
                <w:rFonts w:ascii="Times New Roman" w:hAnsi="Times New Roman"/>
                <w:sz w:val="20"/>
                <w:szCs w:val="20"/>
              </w:rPr>
            </w:pPr>
            <w:r w:rsidRPr="00CF6F98">
              <w:rPr>
                <w:rFonts w:ascii="Times New Roman" w:hAnsi="Times New Roman"/>
                <w:sz w:val="20"/>
                <w:szCs w:val="20"/>
              </w:rPr>
              <w:t>DESCRIPTION</w:t>
            </w:r>
          </w:p>
        </w:tc>
      </w:tr>
      <w:tr w:rsidR="00584076" w:rsidRPr="00CF6F98" w:rsidTr="00B2411C">
        <w:tc>
          <w:tcPr>
            <w:tcW w:w="1350" w:type="dxa"/>
          </w:tcPr>
          <w:p w:rsidR="00584076" w:rsidRPr="00CF6F98" w:rsidRDefault="00584076" w:rsidP="00B2411C">
            <w:pPr>
              <w:rPr>
                <w:rFonts w:ascii="Times New Roman" w:hAnsi="Times New Roman"/>
                <w:sz w:val="20"/>
                <w:szCs w:val="20"/>
              </w:rPr>
            </w:pPr>
            <w:r w:rsidRPr="00CF6F98">
              <w:rPr>
                <w:rFonts w:ascii="Times New Roman" w:hAnsi="Times New Roman"/>
                <w:sz w:val="20"/>
                <w:szCs w:val="20"/>
              </w:rPr>
              <w:t>Text</w:t>
            </w:r>
          </w:p>
        </w:tc>
        <w:tc>
          <w:tcPr>
            <w:tcW w:w="1690" w:type="dxa"/>
          </w:tcPr>
          <w:p w:rsidR="00584076" w:rsidRPr="00CF6F98" w:rsidRDefault="00584076" w:rsidP="00B2411C">
            <w:pPr>
              <w:rPr>
                <w:rFonts w:ascii="Times New Roman" w:hAnsi="Times New Roman"/>
                <w:sz w:val="20"/>
                <w:szCs w:val="20"/>
              </w:rPr>
            </w:pPr>
            <w:r w:rsidRPr="00CF6F98">
              <w:rPr>
                <w:rFonts w:ascii="Times New Roman" w:hAnsi="Times New Roman"/>
                <w:sz w:val="20"/>
                <w:szCs w:val="20"/>
              </w:rPr>
              <w:t>2 pages maximum</w:t>
            </w:r>
          </w:p>
        </w:tc>
        <w:tc>
          <w:tcPr>
            <w:tcW w:w="6428" w:type="dxa"/>
          </w:tcPr>
          <w:p w:rsidR="00584076" w:rsidRPr="00CF6F98" w:rsidRDefault="00584076" w:rsidP="002B1C15">
            <w:pPr>
              <w:pStyle w:val="ListParagraph"/>
              <w:numPr>
                <w:ilvl w:val="7"/>
                <w:numId w:val="195"/>
              </w:numPr>
              <w:spacing w:after="0"/>
              <w:ind w:left="359"/>
              <w:rPr>
                <w:rFonts w:ascii="Times New Roman" w:hAnsi="Times New Roman"/>
                <w:sz w:val="20"/>
                <w:szCs w:val="20"/>
              </w:rPr>
            </w:pPr>
            <w:r w:rsidRPr="00CF6F98">
              <w:rPr>
                <w:rFonts w:ascii="Times New Roman" w:hAnsi="Times New Roman"/>
                <w:sz w:val="20"/>
                <w:szCs w:val="20"/>
              </w:rPr>
              <w:t xml:space="preserve">Applicants may respond to one or more Reviewer comments. </w:t>
            </w:r>
          </w:p>
        </w:tc>
      </w:tr>
      <w:tr w:rsidR="00584076" w:rsidRPr="00CF6F98" w:rsidTr="00B2411C">
        <w:tc>
          <w:tcPr>
            <w:tcW w:w="1350" w:type="dxa"/>
          </w:tcPr>
          <w:p w:rsidR="00584076" w:rsidRPr="00CF6F98" w:rsidRDefault="00584076" w:rsidP="00B2411C">
            <w:pPr>
              <w:rPr>
                <w:rFonts w:ascii="Times New Roman" w:hAnsi="Times New Roman"/>
                <w:sz w:val="20"/>
                <w:szCs w:val="20"/>
              </w:rPr>
            </w:pPr>
            <w:r w:rsidRPr="00CF6F98">
              <w:rPr>
                <w:rFonts w:ascii="Times New Roman" w:hAnsi="Times New Roman"/>
                <w:sz w:val="20"/>
                <w:szCs w:val="20"/>
              </w:rPr>
              <w:t>Images</w:t>
            </w:r>
          </w:p>
        </w:tc>
        <w:tc>
          <w:tcPr>
            <w:tcW w:w="1690" w:type="dxa"/>
          </w:tcPr>
          <w:p w:rsidR="00584076" w:rsidRPr="00CF6F98" w:rsidRDefault="00584076" w:rsidP="00B2411C">
            <w:pPr>
              <w:rPr>
                <w:rFonts w:ascii="Times New Roman" w:hAnsi="Times New Roman"/>
                <w:sz w:val="20"/>
                <w:szCs w:val="20"/>
              </w:rPr>
            </w:pPr>
            <w:r w:rsidRPr="00CF6F98">
              <w:rPr>
                <w:rFonts w:ascii="Times New Roman" w:hAnsi="Times New Roman"/>
                <w:sz w:val="20"/>
                <w:szCs w:val="20"/>
              </w:rPr>
              <w:t>1 page maximum</w:t>
            </w:r>
          </w:p>
        </w:tc>
        <w:tc>
          <w:tcPr>
            <w:tcW w:w="6428" w:type="dxa"/>
          </w:tcPr>
          <w:p w:rsidR="00584076" w:rsidRPr="00CF6F98" w:rsidRDefault="00584076" w:rsidP="002B1C15">
            <w:pPr>
              <w:pStyle w:val="ListParagraph"/>
              <w:numPr>
                <w:ilvl w:val="7"/>
                <w:numId w:val="196"/>
              </w:numPr>
              <w:spacing w:after="0"/>
              <w:ind w:left="359"/>
              <w:rPr>
                <w:rFonts w:ascii="Times New Roman" w:hAnsi="Times New Roman"/>
                <w:sz w:val="20"/>
                <w:szCs w:val="20"/>
              </w:rPr>
            </w:pPr>
            <w:r w:rsidRPr="00CF6F98">
              <w:rPr>
                <w:rFonts w:ascii="Times New Roman" w:hAnsi="Times New Roman"/>
                <w:sz w:val="20"/>
                <w:szCs w:val="20"/>
              </w:rPr>
              <w:t xml:space="preserve">Applicants may provide graphs, charts, or other data to respond to Reviewer Comments </w:t>
            </w:r>
          </w:p>
        </w:tc>
      </w:tr>
    </w:tbl>
    <w:p w:rsidR="00584076" w:rsidRPr="00CF6F98" w:rsidRDefault="00584076" w:rsidP="00584076">
      <w:pPr>
        <w:rPr>
          <w:rFonts w:ascii="Times New Roman" w:hAnsi="Times New Roman"/>
        </w:rPr>
      </w:pPr>
    </w:p>
    <w:p w:rsidR="00584076" w:rsidRPr="00CF6F98" w:rsidRDefault="00584076" w:rsidP="00584076">
      <w:pPr>
        <w:rPr>
          <w:rFonts w:ascii="Times New Roman" w:hAnsi="Times New Roman"/>
        </w:rPr>
      </w:pPr>
      <w:r w:rsidRPr="00CF6F98">
        <w:rPr>
          <w:rFonts w:ascii="Times New Roman" w:hAnsi="Times New Roman"/>
        </w:rPr>
        <w:t>Please make sure to preface the responses with a short note about the context of what is being addressed. For example:</w:t>
      </w:r>
    </w:p>
    <w:p w:rsidR="00584076" w:rsidRPr="00CF6F98" w:rsidRDefault="00584076" w:rsidP="00584076">
      <w:pPr>
        <w:rPr>
          <w:rFonts w:ascii="Times New Roman" w:hAnsi="Times New Roman"/>
        </w:rPr>
      </w:pPr>
      <w:r w:rsidRPr="00CF6F98">
        <w:rPr>
          <w:rFonts w:ascii="Times New Roman" w:hAnsi="Times New Roman"/>
        </w:rPr>
        <w:t>1) Concerns regarding our assumption around cost reduction – We used the following methodology to calculate the reduction in cost…</w:t>
      </w:r>
    </w:p>
    <w:p w:rsidR="00584076" w:rsidRPr="00CF6F98" w:rsidRDefault="00584076" w:rsidP="00584076">
      <w:pPr>
        <w:rPr>
          <w:rFonts w:ascii="Times New Roman" w:hAnsi="Times New Roman"/>
        </w:rPr>
      </w:pPr>
      <w:r w:rsidRPr="00CF6F98">
        <w:rPr>
          <w:rFonts w:ascii="Times New Roman" w:hAnsi="Times New Roman"/>
        </w:rPr>
        <w:t xml:space="preserve">Reviewers will not have a list of comments in front of them to match with short rebuttals.  In other words DO NOT </w:t>
      </w:r>
      <w:proofErr w:type="gramStart"/>
      <w:r w:rsidRPr="00CF6F98">
        <w:rPr>
          <w:rFonts w:ascii="Times New Roman" w:hAnsi="Times New Roman"/>
        </w:rPr>
        <w:t>do</w:t>
      </w:r>
      <w:proofErr w:type="gramEnd"/>
      <w:r w:rsidRPr="00CF6F98">
        <w:rPr>
          <w:rFonts w:ascii="Times New Roman" w:hAnsi="Times New Roman"/>
        </w:rPr>
        <w:t xml:space="preserve"> the following as reviewers will not be able to reference the specific comment: </w:t>
      </w:r>
    </w:p>
    <w:p w:rsidR="00584076" w:rsidRPr="00CF6F98" w:rsidRDefault="00584076" w:rsidP="00584076">
      <w:pPr>
        <w:rPr>
          <w:rFonts w:ascii="Times New Roman" w:hAnsi="Times New Roman"/>
        </w:rPr>
      </w:pPr>
      <w:r w:rsidRPr="00CF6F98">
        <w:rPr>
          <w:rFonts w:ascii="Times New Roman" w:hAnsi="Times New Roman"/>
        </w:rPr>
        <w:lastRenderedPageBreak/>
        <w:t>Reviewer 3 comment 5 - We used the following methodology to calculate the reduction in cost…</w:t>
      </w:r>
    </w:p>
    <w:p w:rsidR="00584076" w:rsidRPr="00CF6F98" w:rsidRDefault="00584076" w:rsidP="00584076">
      <w:pPr>
        <w:rPr>
          <w:rFonts w:ascii="Times New Roman" w:hAnsi="Times New Roman"/>
        </w:rPr>
      </w:pPr>
      <w:r w:rsidRPr="00CF6F98">
        <w:rPr>
          <w:rFonts w:ascii="Times New Roman" w:hAnsi="Times New Roman"/>
        </w:rPr>
        <w:t>It is important to note that it is usually best to use the allotted space to address a few of the most critical comments well, rather than try to respond to all of them.</w:t>
      </w:r>
    </w:p>
    <w:p w:rsidR="00584076" w:rsidRPr="00CF6F98" w:rsidRDefault="00584076" w:rsidP="00584076">
      <w:pPr>
        <w:rPr>
          <w:rFonts w:ascii="Times New Roman" w:hAnsi="Times New Roman"/>
        </w:rPr>
      </w:pPr>
      <w:r w:rsidRPr="00CF6F98">
        <w:rPr>
          <w:rFonts w:ascii="Times New Roman" w:hAnsi="Times New Roman"/>
        </w:rPr>
        <w:t xml:space="preserve">DOE will perform a preliminary review of Replies to Reviewer Comments to determine whether they are compliant, as </w:t>
      </w:r>
      <w:r w:rsidRPr="00440069">
        <w:rPr>
          <w:rFonts w:ascii="Times New Roman" w:hAnsi="Times New Roman"/>
        </w:rPr>
        <w:t xml:space="preserve">described in Section </w:t>
      </w:r>
      <w:r w:rsidR="00856CB7">
        <w:fldChar w:fldCharType="begin"/>
      </w:r>
      <w:r w:rsidR="00856CB7">
        <w:instrText xml:space="preserve"> REF _Ref343345835 \w \h  \* MERGEFORMAT </w:instrText>
      </w:r>
      <w:r w:rsidR="00856CB7">
        <w:fldChar w:fldCharType="separate"/>
      </w:r>
      <w:r w:rsidR="00856CB7" w:rsidRPr="00856CB7">
        <w:rPr>
          <w:rFonts w:ascii="Times New Roman" w:hAnsi="Times New Roman"/>
        </w:rPr>
        <w:t>III.C</w:t>
      </w:r>
      <w:r w:rsidR="00856CB7">
        <w:fldChar w:fldCharType="end"/>
      </w:r>
      <w:r w:rsidRPr="00440069">
        <w:rPr>
          <w:rFonts w:ascii="Times New Roman" w:hAnsi="Times New Roman"/>
        </w:rPr>
        <w:t>.  Noncompliant</w:t>
      </w:r>
      <w:r w:rsidRPr="00CF6F98">
        <w:rPr>
          <w:rFonts w:ascii="Times New Roman" w:hAnsi="Times New Roman"/>
        </w:rPr>
        <w:t xml:space="preserve"> Replies to Reviewer Comments will be rejected by the Contracting Officer and are considered for award determination.  Compliant and responsive Full Applications are reviewed on the merits even if a Reply to Reviewer Comments is rejected as noncompliant.</w:t>
      </w:r>
    </w:p>
    <w:p w:rsidR="00584076" w:rsidRPr="00584076" w:rsidRDefault="00584076" w:rsidP="00584076">
      <w:pPr>
        <w:spacing w:after="0"/>
        <w:outlineLvl w:val="1"/>
        <w:rPr>
          <w:rFonts w:ascii="Times New Roman" w:hAnsi="Times New Roman"/>
          <w:b/>
          <w:smallCaps/>
          <w:sz w:val="28"/>
          <w:szCs w:val="28"/>
          <w:u w:val="single"/>
        </w:rPr>
      </w:pPr>
    </w:p>
    <w:p w:rsidR="003E4B30" w:rsidRDefault="003E4B30" w:rsidP="00584076">
      <w:pPr>
        <w:pStyle w:val="ListParagraph"/>
        <w:numPr>
          <w:ilvl w:val="1"/>
          <w:numId w:val="2"/>
        </w:numPr>
        <w:spacing w:after="0"/>
        <w:ind w:left="1260"/>
        <w:outlineLvl w:val="1"/>
        <w:rPr>
          <w:rFonts w:ascii="Times New Roman" w:hAnsi="Times New Roman"/>
          <w:b/>
          <w:smallCaps/>
          <w:sz w:val="28"/>
          <w:szCs w:val="28"/>
          <w:u w:val="single"/>
        </w:rPr>
      </w:pPr>
      <w:bookmarkStart w:id="461" w:name="_Ref343264785"/>
      <w:bookmarkStart w:id="462" w:name="_Ref343264791"/>
      <w:bookmarkStart w:id="463" w:name="_Ref343344266"/>
      <w:bookmarkStart w:id="464" w:name="_Ref343344275"/>
      <w:bookmarkStart w:id="465" w:name="_Toc343347975"/>
      <w:bookmarkStart w:id="466" w:name="_Toc346012028"/>
      <w:bookmarkEnd w:id="393"/>
      <w:r w:rsidRPr="00584076">
        <w:rPr>
          <w:rFonts w:ascii="Times New Roman" w:hAnsi="Times New Roman"/>
          <w:b/>
          <w:smallCaps/>
          <w:sz w:val="28"/>
          <w:szCs w:val="28"/>
          <w:u w:val="single"/>
        </w:rPr>
        <w:t>Requirements for Timely Submission</w:t>
      </w:r>
      <w:bookmarkEnd w:id="461"/>
      <w:bookmarkEnd w:id="462"/>
      <w:bookmarkEnd w:id="463"/>
      <w:bookmarkEnd w:id="464"/>
      <w:bookmarkEnd w:id="465"/>
      <w:bookmarkEnd w:id="466"/>
    </w:p>
    <w:p w:rsidR="00452FD4" w:rsidRDefault="00452FD4" w:rsidP="00584076">
      <w:pPr>
        <w:rPr>
          <w:rFonts w:ascii="Times New Roman" w:hAnsi="Times New Roman"/>
        </w:rPr>
      </w:pPr>
    </w:p>
    <w:p w:rsidR="00584076" w:rsidRPr="00CF6F98" w:rsidRDefault="00584076" w:rsidP="00584076">
      <w:pPr>
        <w:rPr>
          <w:rFonts w:ascii="Times New Roman" w:hAnsi="Times New Roman"/>
        </w:rPr>
      </w:pPr>
      <w:r w:rsidRPr="00CF6F98">
        <w:rPr>
          <w:rFonts w:ascii="Times New Roman" w:hAnsi="Times New Roman"/>
        </w:rPr>
        <w:t>Applicants must complete the following actions before the submission deadline in order for their Concept Papers and Full Applications to be considered timely submitted:</w:t>
      </w:r>
    </w:p>
    <w:p w:rsidR="00584076" w:rsidRPr="00CF6F98" w:rsidRDefault="00584076" w:rsidP="00584076">
      <w:pPr>
        <w:pStyle w:val="ListParagraph"/>
        <w:numPr>
          <w:ilvl w:val="0"/>
          <w:numId w:val="150"/>
        </w:numPr>
        <w:rPr>
          <w:rFonts w:ascii="Times New Roman" w:hAnsi="Times New Roman"/>
        </w:rPr>
      </w:pPr>
      <w:r w:rsidRPr="00CF6F98">
        <w:rPr>
          <w:rFonts w:ascii="Times New Roman" w:hAnsi="Times New Roman"/>
        </w:rPr>
        <w:t xml:space="preserve">Applicants </w:t>
      </w:r>
      <w:r w:rsidRPr="00440069">
        <w:rPr>
          <w:rFonts w:ascii="Times New Roman" w:hAnsi="Times New Roman"/>
        </w:rPr>
        <w:t>must provide the requested information (</w:t>
      </w:r>
      <w:r w:rsidR="00856CB7">
        <w:fldChar w:fldCharType="begin"/>
      </w:r>
      <w:r w:rsidR="00856CB7">
        <w:instrText xml:space="preserve"> REF _Ref343345884 \h  \* MERGEFORMAT </w:instrText>
      </w:r>
      <w:r w:rsidR="00856CB7">
        <w:fldChar w:fldCharType="separate"/>
      </w:r>
      <w:r w:rsidR="00856CB7" w:rsidRPr="004A6651">
        <w:rPr>
          <w:rFonts w:ascii="Times New Roman" w:hAnsi="Times New Roman"/>
          <w:smallCaps/>
          <w:sz w:val="28"/>
          <w:szCs w:val="24"/>
        </w:rPr>
        <w:t>Required Documents Checklist</w:t>
      </w:r>
      <w:r w:rsidR="00856CB7">
        <w:fldChar w:fldCharType="end"/>
      </w:r>
      <w:r w:rsidRPr="00440069">
        <w:rPr>
          <w:rFonts w:ascii="Times New Roman" w:hAnsi="Times New Roman"/>
        </w:rPr>
        <w:t xml:space="preserve"> and Section </w:t>
      </w:r>
      <w:r w:rsidR="00856CB7">
        <w:fldChar w:fldCharType="begin"/>
      </w:r>
      <w:r w:rsidR="00856CB7">
        <w:instrText xml:space="preserve"> REF _Ref343345927 \w \h  \* MERGEFORMAT </w:instrText>
      </w:r>
      <w:r w:rsidR="00856CB7">
        <w:fldChar w:fldCharType="separate"/>
      </w:r>
      <w:r w:rsidR="00856CB7" w:rsidRPr="00856CB7">
        <w:rPr>
          <w:rFonts w:ascii="Times New Roman" w:hAnsi="Times New Roman"/>
        </w:rPr>
        <w:t>III.C.1</w:t>
      </w:r>
      <w:r w:rsidR="00856CB7">
        <w:fldChar w:fldCharType="end"/>
      </w:r>
      <w:r w:rsidRPr="00440069">
        <w:rPr>
          <w:rFonts w:ascii="Times New Roman" w:hAnsi="Times New Roman"/>
        </w:rPr>
        <w:t>) in EERE</w:t>
      </w:r>
      <w:r w:rsidRPr="00CF6F98">
        <w:rPr>
          <w:rFonts w:ascii="Times New Roman" w:hAnsi="Times New Roman"/>
        </w:rPr>
        <w:t xml:space="preserve"> </w:t>
      </w:r>
      <w:proofErr w:type="spellStart"/>
      <w:r w:rsidRPr="00CF6F98">
        <w:rPr>
          <w:rFonts w:ascii="Times New Roman" w:hAnsi="Times New Roman"/>
        </w:rPr>
        <w:t>eXCHANGE</w:t>
      </w:r>
      <w:proofErr w:type="spellEnd"/>
      <w:r w:rsidRPr="00CF6F98">
        <w:rPr>
          <w:rFonts w:ascii="Times New Roman" w:hAnsi="Times New Roman"/>
        </w:rPr>
        <w:t>;</w:t>
      </w:r>
    </w:p>
    <w:p w:rsidR="00584076" w:rsidRPr="00CF6F98" w:rsidRDefault="00584076" w:rsidP="00584076">
      <w:pPr>
        <w:pStyle w:val="ListParagraph"/>
        <w:numPr>
          <w:ilvl w:val="0"/>
          <w:numId w:val="150"/>
        </w:numPr>
        <w:rPr>
          <w:rFonts w:ascii="Times New Roman" w:hAnsi="Times New Roman"/>
        </w:rPr>
      </w:pPr>
      <w:r w:rsidRPr="00CF6F98">
        <w:rPr>
          <w:rFonts w:ascii="Times New Roman" w:hAnsi="Times New Roman"/>
        </w:rPr>
        <w:t xml:space="preserve">Applicants must upload their Concept Papers or Full Applications to EERE </w:t>
      </w:r>
      <w:proofErr w:type="spellStart"/>
      <w:r w:rsidRPr="00CF6F98">
        <w:rPr>
          <w:rFonts w:ascii="Times New Roman" w:hAnsi="Times New Roman"/>
        </w:rPr>
        <w:t>eXCHANGE</w:t>
      </w:r>
      <w:proofErr w:type="spellEnd"/>
      <w:r w:rsidRPr="00CF6F98">
        <w:rPr>
          <w:rFonts w:ascii="Times New Roman" w:hAnsi="Times New Roman"/>
        </w:rPr>
        <w:t>; and</w:t>
      </w:r>
    </w:p>
    <w:p w:rsidR="00584076" w:rsidRPr="00CF6F98" w:rsidRDefault="00584076" w:rsidP="00584076">
      <w:pPr>
        <w:pStyle w:val="ListParagraph"/>
        <w:numPr>
          <w:ilvl w:val="0"/>
          <w:numId w:val="150"/>
        </w:numPr>
        <w:rPr>
          <w:rFonts w:ascii="Times New Roman" w:hAnsi="Times New Roman"/>
        </w:rPr>
      </w:pPr>
      <w:r w:rsidRPr="00CF6F98">
        <w:rPr>
          <w:rFonts w:ascii="Times New Roman" w:hAnsi="Times New Roman"/>
        </w:rPr>
        <w:t xml:space="preserve">Applicants must click the “Submit” button under the “Upload and </w:t>
      </w:r>
      <w:proofErr w:type="gramStart"/>
      <w:r w:rsidRPr="00CF6F98">
        <w:rPr>
          <w:rFonts w:ascii="Times New Roman" w:hAnsi="Times New Roman"/>
        </w:rPr>
        <w:t>Submit</w:t>
      </w:r>
      <w:proofErr w:type="gramEnd"/>
      <w:r w:rsidRPr="00CF6F98">
        <w:rPr>
          <w:rFonts w:ascii="Times New Roman" w:hAnsi="Times New Roman"/>
        </w:rPr>
        <w:t xml:space="preserve">” tab in EERE </w:t>
      </w:r>
      <w:proofErr w:type="spellStart"/>
      <w:r w:rsidRPr="00CF6F98">
        <w:rPr>
          <w:rFonts w:ascii="Times New Roman" w:hAnsi="Times New Roman"/>
        </w:rPr>
        <w:t>eXCHANGE</w:t>
      </w:r>
      <w:proofErr w:type="spellEnd"/>
      <w:r w:rsidRPr="00CF6F98">
        <w:rPr>
          <w:rFonts w:ascii="Times New Roman" w:hAnsi="Times New Roman"/>
        </w:rPr>
        <w:t xml:space="preserve"> for this FOA.</w:t>
      </w:r>
    </w:p>
    <w:p w:rsidR="00584076" w:rsidRPr="00CF6F98" w:rsidRDefault="00584076" w:rsidP="00584076">
      <w:pPr>
        <w:rPr>
          <w:rFonts w:ascii="Times New Roman" w:hAnsi="Times New Roman"/>
        </w:rPr>
      </w:pPr>
      <w:r w:rsidRPr="00CF6F98">
        <w:rPr>
          <w:rFonts w:ascii="Times New Roman" w:hAnsi="Times New Roman"/>
        </w:rPr>
        <w:t xml:space="preserve">Applicants must successfully upload their Reply to Reviewer Comments to EERE </w:t>
      </w:r>
      <w:proofErr w:type="spellStart"/>
      <w:r w:rsidRPr="00CF6F98">
        <w:rPr>
          <w:rFonts w:ascii="Times New Roman" w:hAnsi="Times New Roman"/>
        </w:rPr>
        <w:t>eXCHANGE</w:t>
      </w:r>
      <w:proofErr w:type="spellEnd"/>
      <w:r w:rsidRPr="00CF6F98">
        <w:rPr>
          <w:rFonts w:ascii="Times New Roman" w:hAnsi="Times New Roman"/>
        </w:rPr>
        <w:t xml:space="preserve"> </w:t>
      </w:r>
      <w:r w:rsidRPr="00CF6F98">
        <w:rPr>
          <w:rFonts w:ascii="Times New Roman" w:hAnsi="Times New Roman"/>
          <w:u w:val="single"/>
        </w:rPr>
        <w:t>before the submission deadline</w:t>
      </w:r>
      <w:r w:rsidRPr="00CF6F98">
        <w:rPr>
          <w:rFonts w:ascii="Times New Roman" w:hAnsi="Times New Roman"/>
        </w:rPr>
        <w:t xml:space="preserve"> in order for it to be considered timely submitted.</w:t>
      </w:r>
    </w:p>
    <w:p w:rsidR="00584076" w:rsidRPr="00CF6F98" w:rsidRDefault="00584076" w:rsidP="00584076">
      <w:pPr>
        <w:rPr>
          <w:rFonts w:ascii="Times New Roman" w:hAnsi="Times New Roman"/>
        </w:rPr>
      </w:pPr>
      <w:r w:rsidRPr="00CF6F98">
        <w:rPr>
          <w:rFonts w:ascii="Times New Roman" w:hAnsi="Times New Roman"/>
        </w:rPr>
        <w:t xml:space="preserve">Concept Papers, Full Applications, and Replies to Reviewer Comments that are not timely submitted are deemed non-compliant and are not considered for award.  </w:t>
      </w:r>
    </w:p>
    <w:p w:rsidR="00584076" w:rsidRPr="00CF6F98" w:rsidRDefault="00584076" w:rsidP="00584076">
      <w:pPr>
        <w:rPr>
          <w:rFonts w:ascii="Times New Roman" w:hAnsi="Times New Roman"/>
        </w:rPr>
      </w:pPr>
      <w:r w:rsidRPr="00CF6F98">
        <w:rPr>
          <w:rFonts w:ascii="Times New Roman" w:hAnsi="Times New Roman"/>
        </w:rPr>
        <w:t xml:space="preserve">Please refer to </w:t>
      </w:r>
      <w:r w:rsidRPr="00440069">
        <w:rPr>
          <w:rFonts w:ascii="Times New Roman" w:hAnsi="Times New Roman"/>
        </w:rPr>
        <w:t xml:space="preserve">Section </w:t>
      </w:r>
      <w:r w:rsidR="00856CB7">
        <w:fldChar w:fldCharType="begin"/>
      </w:r>
      <w:r w:rsidR="00856CB7">
        <w:instrText xml:space="preserve"> REF _Ref343345982 \w \h  \* MERGEFORMAT </w:instrText>
      </w:r>
      <w:r w:rsidR="00856CB7">
        <w:fldChar w:fldCharType="separate"/>
      </w:r>
      <w:r w:rsidR="00856CB7" w:rsidRPr="00856CB7">
        <w:rPr>
          <w:rFonts w:ascii="Times New Roman" w:hAnsi="Times New Roman"/>
        </w:rPr>
        <w:t>IV.J</w:t>
      </w:r>
      <w:r w:rsidR="00856CB7">
        <w:fldChar w:fldCharType="end"/>
      </w:r>
      <w:r w:rsidRPr="00440069">
        <w:rPr>
          <w:rFonts w:ascii="Times New Roman" w:hAnsi="Times New Roman"/>
        </w:rPr>
        <w:t xml:space="preserve"> of the FOA</w:t>
      </w:r>
      <w:r w:rsidRPr="00CF6F98">
        <w:rPr>
          <w:rFonts w:ascii="Times New Roman" w:hAnsi="Times New Roman"/>
        </w:rPr>
        <w:t xml:space="preserve"> and the “EERE </w:t>
      </w:r>
      <w:proofErr w:type="spellStart"/>
      <w:r w:rsidRPr="00CF6F98">
        <w:rPr>
          <w:rFonts w:ascii="Times New Roman" w:hAnsi="Times New Roman"/>
        </w:rPr>
        <w:t>eXCHANGE</w:t>
      </w:r>
      <w:proofErr w:type="spellEnd"/>
      <w:r w:rsidRPr="00CF6F98">
        <w:rPr>
          <w:rFonts w:ascii="Times New Roman" w:hAnsi="Times New Roman"/>
        </w:rPr>
        <w:t xml:space="preserve"> Applicant User Guide” (</w:t>
      </w:r>
      <w:hyperlink r:id="rId46" w:history="1">
        <w:r w:rsidRPr="00CF6F98">
          <w:rPr>
            <w:rStyle w:val="Hyperlink"/>
            <w:rFonts w:ascii="Times New Roman" w:hAnsi="Times New Roman"/>
          </w:rPr>
          <w:t>https://eere-exchange.energy.gov/Manuals.aspx</w:t>
        </w:r>
      </w:hyperlink>
      <w:r w:rsidRPr="00CF6F98">
        <w:rPr>
          <w:rFonts w:ascii="Times New Roman" w:hAnsi="Times New Roman"/>
        </w:rPr>
        <w:t xml:space="preserve">) for guidance on submitting Concept Papers, Full Applications, and Replies to Reviewer Comments to EERE </w:t>
      </w:r>
      <w:proofErr w:type="spellStart"/>
      <w:r w:rsidRPr="00CF6F98">
        <w:rPr>
          <w:rFonts w:ascii="Times New Roman" w:hAnsi="Times New Roman"/>
        </w:rPr>
        <w:t>eXCHANGE</w:t>
      </w:r>
      <w:proofErr w:type="spellEnd"/>
      <w:r w:rsidRPr="00CF6F98">
        <w:rPr>
          <w:rFonts w:ascii="Times New Roman" w:hAnsi="Times New Roman"/>
        </w:rPr>
        <w:t xml:space="preserve">. </w:t>
      </w:r>
    </w:p>
    <w:p w:rsidR="00584076" w:rsidRPr="00CF6F98" w:rsidRDefault="00584076" w:rsidP="00584076">
      <w:pPr>
        <w:rPr>
          <w:rFonts w:ascii="Times New Roman" w:hAnsi="Times New Roman"/>
        </w:rPr>
      </w:pPr>
      <w:r w:rsidRPr="00CF6F98">
        <w:rPr>
          <w:rFonts w:ascii="Times New Roman" w:hAnsi="Times New Roman"/>
        </w:rPr>
        <w:t xml:space="preserve">Applicants are responsible for meeting the submission deadline.  DOE strongly encourages Applicants to submit their Concept Papers, Full Applications, and Replies </w:t>
      </w:r>
      <w:r w:rsidR="002B1C15">
        <w:rPr>
          <w:rFonts w:ascii="Times New Roman" w:hAnsi="Times New Roman"/>
        </w:rPr>
        <w:t>to Reviewer Comments at least 48</w:t>
      </w:r>
      <w:r w:rsidRPr="00CF6F98">
        <w:rPr>
          <w:rFonts w:ascii="Times New Roman" w:hAnsi="Times New Roman"/>
        </w:rPr>
        <w:t xml:space="preserve"> hours in advance of the submission deadline.  Applicants should not wait until the last minute—Internet and data server traffic can be heavy in the last hours before the submission deadline, which may affect Applicants’ ability to successfully submit their Concept Papers, Full Applications, or Replies to Reviewer Comments.  </w:t>
      </w:r>
    </w:p>
    <w:p w:rsidR="00584076" w:rsidRPr="00CF6F98" w:rsidRDefault="00584076" w:rsidP="00584076">
      <w:pPr>
        <w:rPr>
          <w:rFonts w:ascii="Times New Roman" w:hAnsi="Times New Roman"/>
        </w:rPr>
      </w:pPr>
      <w:r w:rsidRPr="00CF6F98">
        <w:rPr>
          <w:rFonts w:ascii="Times New Roman" w:hAnsi="Times New Roman"/>
        </w:rPr>
        <w:lastRenderedPageBreak/>
        <w:t xml:space="preserve">DOE uses EERE </w:t>
      </w:r>
      <w:proofErr w:type="spellStart"/>
      <w:r w:rsidRPr="00CF6F98">
        <w:rPr>
          <w:rFonts w:ascii="Times New Roman" w:hAnsi="Times New Roman"/>
        </w:rPr>
        <w:t>eXCHANGE</w:t>
      </w:r>
      <w:proofErr w:type="spellEnd"/>
      <w:r w:rsidRPr="00CF6F98">
        <w:rPr>
          <w:rFonts w:ascii="Times New Roman" w:hAnsi="Times New Roman"/>
        </w:rPr>
        <w:t xml:space="preserve"> to determine whether Concept Papers, Full Applications, and Replies to Reviewer Comments are timely submitted.  Following the expiration of the applicable deadline, Applicants are no longer able to click the “Submit” button under the “Upload and </w:t>
      </w:r>
      <w:proofErr w:type="gramStart"/>
      <w:r w:rsidRPr="00CF6F98">
        <w:rPr>
          <w:rFonts w:ascii="Times New Roman" w:hAnsi="Times New Roman"/>
        </w:rPr>
        <w:t>Submit</w:t>
      </w:r>
      <w:proofErr w:type="gramEnd"/>
      <w:r w:rsidRPr="00CF6F98">
        <w:rPr>
          <w:rFonts w:ascii="Times New Roman" w:hAnsi="Times New Roman"/>
        </w:rPr>
        <w:t xml:space="preserve">” tab in EERE </w:t>
      </w:r>
      <w:proofErr w:type="spellStart"/>
      <w:r w:rsidRPr="00CF6F98">
        <w:rPr>
          <w:rFonts w:ascii="Times New Roman" w:hAnsi="Times New Roman"/>
        </w:rPr>
        <w:t>eXCHANGE</w:t>
      </w:r>
      <w:proofErr w:type="spellEnd"/>
      <w:r w:rsidR="00557127">
        <w:rPr>
          <w:rFonts w:ascii="Times New Roman" w:hAnsi="Times New Roman"/>
        </w:rPr>
        <w:t xml:space="preserve"> for this FOA. This means if an</w:t>
      </w:r>
      <w:r w:rsidRPr="00CF6F98">
        <w:rPr>
          <w:rFonts w:ascii="Times New Roman" w:hAnsi="Times New Roman"/>
        </w:rPr>
        <w:t xml:space="preserve"> applicant starts the application at</w:t>
      </w:r>
      <w:r w:rsidR="00557127">
        <w:rPr>
          <w:rFonts w:ascii="Times New Roman" w:hAnsi="Times New Roman"/>
        </w:rPr>
        <w:t xml:space="preserve"> 2:30pm on the due date and has</w:t>
      </w:r>
      <w:r w:rsidRPr="00CF6F98">
        <w:rPr>
          <w:rFonts w:ascii="Times New Roman" w:hAnsi="Times New Roman"/>
        </w:rPr>
        <w:t xml:space="preserve"> not finished by the due date time of 5:00pm</w:t>
      </w:r>
      <w:r w:rsidR="006B61A6">
        <w:rPr>
          <w:rFonts w:ascii="Times New Roman" w:hAnsi="Times New Roman"/>
        </w:rPr>
        <w:t xml:space="preserve"> they will be immediately locked</w:t>
      </w:r>
      <w:r w:rsidRPr="00CF6F98">
        <w:rPr>
          <w:rFonts w:ascii="Times New Roman" w:hAnsi="Times New Roman"/>
        </w:rPr>
        <w:t xml:space="preserve"> out of EERE </w:t>
      </w:r>
      <w:proofErr w:type="spellStart"/>
      <w:r w:rsidRPr="00CF6F98">
        <w:rPr>
          <w:rFonts w:ascii="Times New Roman" w:hAnsi="Times New Roman"/>
        </w:rPr>
        <w:t>eXCHANGE</w:t>
      </w:r>
      <w:proofErr w:type="spellEnd"/>
      <w:r w:rsidRPr="00CF6F98">
        <w:rPr>
          <w:rFonts w:ascii="Times New Roman" w:hAnsi="Times New Roman"/>
        </w:rPr>
        <w:t xml:space="preserve"> and their application will not be reviewed.</w:t>
      </w:r>
    </w:p>
    <w:p w:rsidR="00584076" w:rsidRPr="00584076" w:rsidRDefault="00584076" w:rsidP="00584076">
      <w:pPr>
        <w:spacing w:after="0"/>
        <w:outlineLvl w:val="1"/>
        <w:rPr>
          <w:rFonts w:ascii="Times New Roman" w:hAnsi="Times New Roman"/>
          <w:b/>
          <w:smallCaps/>
          <w:sz w:val="28"/>
          <w:szCs w:val="28"/>
          <w:u w:val="single"/>
        </w:rPr>
      </w:pPr>
    </w:p>
    <w:p w:rsidR="003E4B30" w:rsidRPr="00584076" w:rsidRDefault="003E4B30" w:rsidP="00584076">
      <w:pPr>
        <w:pStyle w:val="ListParagraph"/>
        <w:numPr>
          <w:ilvl w:val="1"/>
          <w:numId w:val="2"/>
        </w:numPr>
        <w:spacing w:after="0"/>
        <w:ind w:left="1260"/>
        <w:outlineLvl w:val="1"/>
        <w:rPr>
          <w:rFonts w:ascii="Times New Roman" w:hAnsi="Times New Roman"/>
          <w:b/>
          <w:smallCaps/>
          <w:sz w:val="28"/>
          <w:szCs w:val="28"/>
          <w:u w:val="single"/>
        </w:rPr>
      </w:pPr>
      <w:bookmarkStart w:id="467" w:name="_Toc290208649"/>
      <w:bookmarkStart w:id="468" w:name="_Toc296929013"/>
      <w:bookmarkStart w:id="469" w:name="_Toc305165723"/>
      <w:bookmarkStart w:id="470" w:name="_Toc305165842"/>
      <w:bookmarkStart w:id="471" w:name="_Toc305957013"/>
      <w:bookmarkStart w:id="472" w:name="_Toc307771361"/>
      <w:bookmarkStart w:id="473" w:name="_Toc308703662"/>
      <w:bookmarkStart w:id="474" w:name="_Toc343347976"/>
      <w:bookmarkStart w:id="475" w:name="_Toc346012029"/>
      <w:r w:rsidRPr="00584076">
        <w:rPr>
          <w:rFonts w:ascii="Times New Roman" w:hAnsi="Times New Roman"/>
          <w:b/>
          <w:smallCaps/>
          <w:sz w:val="28"/>
          <w:szCs w:val="28"/>
          <w:u w:val="single"/>
        </w:rPr>
        <w:t>Intergovernmental Review</w:t>
      </w:r>
      <w:bookmarkEnd w:id="467"/>
      <w:bookmarkEnd w:id="468"/>
      <w:bookmarkEnd w:id="469"/>
      <w:bookmarkEnd w:id="470"/>
      <w:bookmarkEnd w:id="471"/>
      <w:bookmarkEnd w:id="472"/>
      <w:bookmarkEnd w:id="473"/>
      <w:bookmarkEnd w:id="474"/>
      <w:bookmarkEnd w:id="475"/>
    </w:p>
    <w:p w:rsidR="00452FD4" w:rsidRDefault="00452FD4" w:rsidP="003E4B30">
      <w:pPr>
        <w:spacing w:after="0"/>
        <w:rPr>
          <w:rFonts w:ascii="Times New Roman" w:hAnsi="Times New Roman"/>
          <w:szCs w:val="24"/>
        </w:rPr>
      </w:pPr>
    </w:p>
    <w:p w:rsidR="003E4B30" w:rsidRDefault="003E4B30" w:rsidP="003E4B30">
      <w:pPr>
        <w:spacing w:after="0"/>
        <w:rPr>
          <w:rFonts w:ascii="Times New Roman" w:hAnsi="Times New Roman"/>
          <w:szCs w:val="24"/>
        </w:rPr>
      </w:pPr>
      <w:r w:rsidRPr="00572503">
        <w:rPr>
          <w:rFonts w:ascii="Times New Roman" w:hAnsi="Times New Roman"/>
          <w:szCs w:val="24"/>
        </w:rPr>
        <w:t xml:space="preserve">This program is not subject to Executive Order 12372 (Intergovernmental Review of Federal Programs).  </w:t>
      </w:r>
    </w:p>
    <w:p w:rsidR="002179F4" w:rsidRDefault="002179F4" w:rsidP="003E4B30">
      <w:pPr>
        <w:spacing w:after="0"/>
        <w:rPr>
          <w:rFonts w:ascii="Times New Roman" w:hAnsi="Times New Roman"/>
          <w:szCs w:val="24"/>
        </w:rPr>
      </w:pPr>
    </w:p>
    <w:p w:rsidR="002179F4" w:rsidRPr="00572503" w:rsidRDefault="002179F4" w:rsidP="003E4B30">
      <w:pPr>
        <w:spacing w:after="0"/>
        <w:rPr>
          <w:rFonts w:ascii="Times New Roman" w:hAnsi="Times New Roman"/>
          <w:b/>
          <w:smallCaps/>
          <w:sz w:val="28"/>
          <w:szCs w:val="28"/>
          <w:u w:val="single"/>
        </w:rPr>
      </w:pPr>
    </w:p>
    <w:p w:rsidR="003E4B30" w:rsidRPr="00572503" w:rsidRDefault="003E4B30" w:rsidP="003E4B30">
      <w:pPr>
        <w:spacing w:after="0"/>
        <w:outlineLvl w:val="1"/>
        <w:rPr>
          <w:rFonts w:ascii="Times New Roman" w:hAnsi="Times New Roman"/>
          <w:b/>
          <w:smallCaps/>
          <w:sz w:val="28"/>
          <w:szCs w:val="28"/>
          <w:u w:val="single"/>
        </w:rPr>
      </w:pPr>
    </w:p>
    <w:p w:rsidR="00FF46A4" w:rsidRDefault="003E4B30" w:rsidP="00FF46A4">
      <w:pPr>
        <w:pStyle w:val="ListParagraph"/>
        <w:numPr>
          <w:ilvl w:val="1"/>
          <w:numId w:val="2"/>
        </w:numPr>
        <w:spacing w:after="0"/>
        <w:ind w:left="1260"/>
        <w:outlineLvl w:val="1"/>
        <w:rPr>
          <w:rFonts w:ascii="Times New Roman" w:hAnsi="Times New Roman"/>
          <w:b/>
          <w:smallCaps/>
          <w:sz w:val="28"/>
          <w:szCs w:val="28"/>
          <w:u w:val="single"/>
        </w:rPr>
      </w:pPr>
      <w:bookmarkStart w:id="476" w:name="_Toc290208650"/>
      <w:bookmarkStart w:id="477" w:name="_Toc296929014"/>
      <w:bookmarkStart w:id="478" w:name="_Toc305165724"/>
      <w:bookmarkStart w:id="479" w:name="_Toc305165843"/>
      <w:bookmarkStart w:id="480" w:name="_Toc305957014"/>
      <w:bookmarkStart w:id="481" w:name="_Toc307771362"/>
      <w:bookmarkStart w:id="482" w:name="_Toc308703663"/>
      <w:bookmarkStart w:id="483" w:name="_Ref343345672"/>
      <w:bookmarkStart w:id="484" w:name="_Ref343345680"/>
      <w:bookmarkStart w:id="485" w:name="_Toc343347977"/>
      <w:bookmarkStart w:id="486" w:name="_Toc346012030"/>
      <w:r w:rsidRPr="00572503">
        <w:rPr>
          <w:rFonts w:ascii="Times New Roman" w:hAnsi="Times New Roman"/>
          <w:b/>
          <w:smallCaps/>
          <w:sz w:val="28"/>
          <w:szCs w:val="28"/>
          <w:u w:val="single"/>
        </w:rPr>
        <w:t>Funding Restrictions</w:t>
      </w:r>
      <w:bookmarkEnd w:id="476"/>
      <w:bookmarkEnd w:id="477"/>
      <w:bookmarkEnd w:id="478"/>
      <w:bookmarkEnd w:id="479"/>
      <w:bookmarkEnd w:id="480"/>
      <w:bookmarkEnd w:id="481"/>
      <w:bookmarkEnd w:id="482"/>
      <w:bookmarkEnd w:id="483"/>
      <w:bookmarkEnd w:id="484"/>
      <w:bookmarkEnd w:id="485"/>
      <w:bookmarkEnd w:id="486"/>
    </w:p>
    <w:p w:rsidR="00452FD4" w:rsidRDefault="00452FD4" w:rsidP="00452FD4">
      <w:pPr>
        <w:pStyle w:val="ListParagraph"/>
        <w:spacing w:after="0"/>
        <w:ind w:left="900"/>
        <w:outlineLvl w:val="1"/>
        <w:rPr>
          <w:rFonts w:ascii="Times New Roman" w:hAnsi="Times New Roman"/>
          <w:b/>
          <w:smallCaps/>
          <w:sz w:val="28"/>
          <w:szCs w:val="28"/>
          <w:u w:val="single"/>
        </w:rPr>
      </w:pPr>
    </w:p>
    <w:p w:rsidR="003E4B30" w:rsidRPr="00572503" w:rsidRDefault="003E4B30" w:rsidP="00584076">
      <w:pPr>
        <w:pStyle w:val="ListParagraph"/>
        <w:numPr>
          <w:ilvl w:val="2"/>
          <w:numId w:val="2"/>
        </w:numPr>
        <w:spacing w:after="0"/>
        <w:ind w:left="2160"/>
        <w:outlineLvl w:val="3"/>
        <w:rPr>
          <w:rFonts w:ascii="Times New Roman" w:hAnsi="Times New Roman"/>
          <w:b/>
          <w:smallCaps/>
          <w:sz w:val="28"/>
          <w:szCs w:val="28"/>
          <w:u w:val="single"/>
        </w:rPr>
      </w:pPr>
      <w:bookmarkStart w:id="487" w:name="_Toc290208651"/>
      <w:bookmarkStart w:id="488" w:name="_Toc296929015"/>
      <w:bookmarkStart w:id="489" w:name="_Toc305165725"/>
      <w:bookmarkStart w:id="490" w:name="_Toc305165844"/>
      <w:bookmarkStart w:id="491" w:name="_Toc305957015"/>
      <w:bookmarkStart w:id="492" w:name="_Ref343266683"/>
      <w:bookmarkStart w:id="493" w:name="_Ref343266691"/>
      <w:bookmarkStart w:id="494" w:name="_Toc343347978"/>
      <w:r w:rsidRPr="00572503">
        <w:rPr>
          <w:rFonts w:ascii="Times New Roman" w:hAnsi="Times New Roman"/>
          <w:b/>
          <w:smallCaps/>
          <w:sz w:val="28"/>
          <w:szCs w:val="28"/>
        </w:rPr>
        <w:t>Allowable Costs</w:t>
      </w:r>
      <w:bookmarkEnd w:id="487"/>
      <w:bookmarkEnd w:id="488"/>
      <w:bookmarkEnd w:id="489"/>
      <w:bookmarkEnd w:id="490"/>
      <w:bookmarkEnd w:id="491"/>
      <w:bookmarkEnd w:id="492"/>
      <w:bookmarkEnd w:id="493"/>
      <w:bookmarkEnd w:id="494"/>
    </w:p>
    <w:p w:rsidR="00452FD4" w:rsidRDefault="00452FD4" w:rsidP="003E4B30">
      <w:pPr>
        <w:spacing w:after="0"/>
        <w:rPr>
          <w:rFonts w:ascii="Times New Roman" w:hAnsi="Times New Roman"/>
          <w:szCs w:val="24"/>
        </w:rPr>
      </w:pPr>
    </w:p>
    <w:p w:rsidR="003E4B30" w:rsidRPr="00572503" w:rsidRDefault="003E4B30" w:rsidP="003E4B30">
      <w:pPr>
        <w:spacing w:after="0"/>
        <w:rPr>
          <w:rFonts w:ascii="Times New Roman" w:hAnsi="Times New Roman"/>
          <w:szCs w:val="24"/>
        </w:rPr>
      </w:pPr>
      <w:r w:rsidRPr="00572503">
        <w:rPr>
          <w:rFonts w:ascii="Times New Roman" w:hAnsi="Times New Roman"/>
          <w:szCs w:val="24"/>
        </w:rPr>
        <w:t xml:space="preserve">All expenditures must be allowable, allocable, and reasonable in accordance with the applicable Federal cost principles.  </w:t>
      </w:r>
    </w:p>
    <w:p w:rsidR="003E4B30" w:rsidRPr="00572503" w:rsidRDefault="003E4B30" w:rsidP="003E4B30">
      <w:pPr>
        <w:spacing w:after="0"/>
        <w:rPr>
          <w:rFonts w:ascii="Times New Roman" w:hAnsi="Times New Roman"/>
          <w:szCs w:val="24"/>
        </w:rPr>
      </w:pPr>
    </w:p>
    <w:p w:rsidR="003E4B30" w:rsidRPr="00572503" w:rsidRDefault="003E4B30" w:rsidP="003E4B30">
      <w:pPr>
        <w:spacing w:after="0"/>
        <w:rPr>
          <w:rFonts w:ascii="Times New Roman" w:hAnsi="Times New Roman"/>
          <w:szCs w:val="24"/>
        </w:rPr>
      </w:pPr>
      <w:r w:rsidRPr="00572503">
        <w:rPr>
          <w:rFonts w:ascii="Times New Roman" w:hAnsi="Times New Roman"/>
          <w:szCs w:val="24"/>
        </w:rPr>
        <w:t xml:space="preserve">For for-profit entities, the </w:t>
      </w:r>
      <w:proofErr w:type="spellStart"/>
      <w:r w:rsidRPr="00572503">
        <w:rPr>
          <w:rFonts w:ascii="Times New Roman" w:hAnsi="Times New Roman"/>
          <w:szCs w:val="24"/>
        </w:rPr>
        <w:t>allowability</w:t>
      </w:r>
      <w:proofErr w:type="spellEnd"/>
      <w:r w:rsidRPr="00572503">
        <w:rPr>
          <w:rFonts w:ascii="Times New Roman" w:hAnsi="Times New Roman"/>
          <w:szCs w:val="24"/>
        </w:rPr>
        <w:t xml:space="preserve"> of costs is determined through reference to the for-profit cost principles in the Federal Acquisition Regulations (48 C.F.R. Part 31).  </w:t>
      </w:r>
    </w:p>
    <w:p w:rsidR="003E4B30" w:rsidRPr="00572503" w:rsidRDefault="003E4B30" w:rsidP="003E4B30">
      <w:pPr>
        <w:spacing w:after="0"/>
        <w:rPr>
          <w:rFonts w:ascii="Times New Roman" w:hAnsi="Times New Roman"/>
          <w:szCs w:val="24"/>
        </w:rPr>
      </w:pPr>
    </w:p>
    <w:p w:rsidR="003E4B30" w:rsidRPr="00572503" w:rsidRDefault="003E4B30" w:rsidP="003E4B30">
      <w:pPr>
        <w:spacing w:after="0"/>
        <w:rPr>
          <w:rFonts w:ascii="Times New Roman" w:hAnsi="Times New Roman"/>
          <w:szCs w:val="24"/>
        </w:rPr>
      </w:pPr>
      <w:r w:rsidRPr="00572503">
        <w:rPr>
          <w:rFonts w:ascii="Times New Roman" w:hAnsi="Times New Roman"/>
          <w:szCs w:val="24"/>
        </w:rPr>
        <w:t xml:space="preserve">For nonprofit organizations not listed in Appendix C to OMB Circular A-122 (codified at 2 C.F.R. Part 230), the </w:t>
      </w:r>
      <w:proofErr w:type="spellStart"/>
      <w:r w:rsidRPr="00572503">
        <w:rPr>
          <w:rFonts w:ascii="Times New Roman" w:hAnsi="Times New Roman"/>
          <w:szCs w:val="24"/>
        </w:rPr>
        <w:t>allowability</w:t>
      </w:r>
      <w:proofErr w:type="spellEnd"/>
      <w:r w:rsidRPr="00572503">
        <w:rPr>
          <w:rFonts w:ascii="Times New Roman" w:hAnsi="Times New Roman"/>
          <w:szCs w:val="24"/>
        </w:rPr>
        <w:t xml:space="preserve"> of costs through reference to the cost principles for nonprofit organizations in OMB Circular A-122 (10 C.F.R. § 600.127).</w:t>
      </w:r>
    </w:p>
    <w:p w:rsidR="003E4B30" w:rsidRPr="00572503" w:rsidRDefault="003E4B30" w:rsidP="003E4B30">
      <w:pPr>
        <w:spacing w:after="0"/>
        <w:rPr>
          <w:rFonts w:ascii="Times New Roman" w:hAnsi="Times New Roman"/>
          <w:szCs w:val="24"/>
        </w:rPr>
      </w:pPr>
    </w:p>
    <w:p w:rsidR="003E4B30" w:rsidRPr="00572503" w:rsidRDefault="003E4B30" w:rsidP="003E4B30">
      <w:pPr>
        <w:spacing w:after="0"/>
        <w:rPr>
          <w:rFonts w:ascii="Times New Roman" w:hAnsi="Times New Roman"/>
          <w:szCs w:val="24"/>
        </w:rPr>
      </w:pPr>
      <w:r w:rsidRPr="00572503">
        <w:rPr>
          <w:rFonts w:ascii="Times New Roman" w:hAnsi="Times New Roman"/>
          <w:szCs w:val="24"/>
        </w:rPr>
        <w:t xml:space="preserve">For institutions of higher education, the </w:t>
      </w:r>
      <w:proofErr w:type="spellStart"/>
      <w:r w:rsidRPr="00572503">
        <w:rPr>
          <w:rFonts w:ascii="Times New Roman" w:hAnsi="Times New Roman"/>
          <w:szCs w:val="24"/>
        </w:rPr>
        <w:t>allowability</w:t>
      </w:r>
      <w:proofErr w:type="spellEnd"/>
      <w:r w:rsidRPr="00572503">
        <w:rPr>
          <w:rFonts w:ascii="Times New Roman" w:hAnsi="Times New Roman"/>
          <w:szCs w:val="24"/>
        </w:rPr>
        <w:t xml:space="preserve"> of costs through reference to OMB Circular A-21, “Cost Principles of Educational Institutions” (codified at 2 C.F.R. Part 220).</w:t>
      </w:r>
    </w:p>
    <w:p w:rsidR="003E4B30" w:rsidRPr="00572503" w:rsidRDefault="003E4B30" w:rsidP="003E4B30">
      <w:pPr>
        <w:spacing w:after="0"/>
        <w:outlineLvl w:val="1"/>
        <w:rPr>
          <w:rFonts w:ascii="Times New Roman" w:hAnsi="Times New Roman"/>
          <w:b/>
          <w:smallCaps/>
          <w:sz w:val="28"/>
          <w:szCs w:val="28"/>
          <w:u w:val="single"/>
        </w:rPr>
      </w:pPr>
    </w:p>
    <w:p w:rsidR="003E4B30" w:rsidRPr="00572503" w:rsidRDefault="003E4B30" w:rsidP="00584076">
      <w:pPr>
        <w:pStyle w:val="ListParagraph"/>
        <w:numPr>
          <w:ilvl w:val="2"/>
          <w:numId w:val="2"/>
        </w:numPr>
        <w:spacing w:after="0"/>
        <w:ind w:left="2160"/>
        <w:outlineLvl w:val="3"/>
        <w:rPr>
          <w:rFonts w:ascii="Times New Roman" w:hAnsi="Times New Roman"/>
          <w:b/>
          <w:smallCaps/>
          <w:sz w:val="28"/>
          <w:szCs w:val="28"/>
          <w:u w:val="single"/>
        </w:rPr>
      </w:pPr>
      <w:bookmarkStart w:id="495" w:name="_Toc290208652"/>
      <w:bookmarkStart w:id="496" w:name="_Toc296929016"/>
      <w:bookmarkStart w:id="497" w:name="_Toc305165726"/>
      <w:bookmarkStart w:id="498" w:name="_Toc305165845"/>
      <w:bookmarkStart w:id="499" w:name="_Toc305957016"/>
      <w:bookmarkStart w:id="500" w:name="_Ref343347459"/>
      <w:bookmarkStart w:id="501" w:name="_Ref343347466"/>
      <w:bookmarkStart w:id="502" w:name="_Toc343347979"/>
      <w:bookmarkStart w:id="503" w:name="_Ref343351772"/>
      <w:bookmarkStart w:id="504" w:name="_Ref343351778"/>
      <w:r w:rsidRPr="00572503">
        <w:rPr>
          <w:rFonts w:ascii="Times New Roman" w:hAnsi="Times New Roman"/>
          <w:b/>
          <w:smallCaps/>
          <w:sz w:val="28"/>
          <w:szCs w:val="28"/>
        </w:rPr>
        <w:t>Pre-Award Costs</w:t>
      </w:r>
      <w:bookmarkEnd w:id="495"/>
      <w:bookmarkEnd w:id="496"/>
      <w:bookmarkEnd w:id="497"/>
      <w:bookmarkEnd w:id="498"/>
      <w:bookmarkEnd w:id="499"/>
      <w:bookmarkEnd w:id="500"/>
      <w:bookmarkEnd w:id="501"/>
      <w:bookmarkEnd w:id="502"/>
      <w:bookmarkEnd w:id="503"/>
      <w:bookmarkEnd w:id="504"/>
    </w:p>
    <w:p w:rsidR="00452FD4" w:rsidRDefault="00452FD4" w:rsidP="003E4B30">
      <w:pPr>
        <w:rPr>
          <w:rFonts w:ascii="Times New Roman" w:hAnsi="Times New Roman"/>
        </w:rPr>
      </w:pPr>
    </w:p>
    <w:p w:rsidR="003E4B30" w:rsidRPr="00572503" w:rsidRDefault="003E4B30" w:rsidP="003E4B30">
      <w:pPr>
        <w:rPr>
          <w:rFonts w:ascii="Times New Roman" w:hAnsi="Times New Roman"/>
        </w:rPr>
      </w:pPr>
      <w:r w:rsidRPr="00572503">
        <w:rPr>
          <w:rFonts w:ascii="Times New Roman" w:hAnsi="Times New Roman"/>
        </w:rPr>
        <w:t xml:space="preserve">DOE will not reimburse any pre-award costs incurred by Applicants before they are selected for award negotiations. Please refer to </w:t>
      </w:r>
      <w:r w:rsidRPr="00440069">
        <w:rPr>
          <w:rFonts w:ascii="Times New Roman" w:hAnsi="Times New Roman"/>
        </w:rPr>
        <w:t xml:space="preserve">Section </w:t>
      </w:r>
      <w:r w:rsidR="00856CB7">
        <w:fldChar w:fldCharType="begin"/>
      </w:r>
      <w:r w:rsidR="00856CB7">
        <w:instrText xml:space="preserve"> REF _Ref343346026 \w \h  \* MERGEFORMAT </w:instrText>
      </w:r>
      <w:r w:rsidR="00856CB7">
        <w:fldChar w:fldCharType="separate"/>
      </w:r>
      <w:r w:rsidR="00856CB7" w:rsidRPr="00856CB7">
        <w:rPr>
          <w:rFonts w:ascii="Times New Roman" w:hAnsi="Times New Roman"/>
        </w:rPr>
        <w:t>VI.A</w:t>
      </w:r>
      <w:r w:rsidR="00856CB7">
        <w:fldChar w:fldCharType="end"/>
      </w:r>
      <w:r w:rsidRPr="00440069">
        <w:rPr>
          <w:rFonts w:ascii="Times New Roman" w:hAnsi="Times New Roman"/>
        </w:rPr>
        <w:t xml:space="preserve"> of the</w:t>
      </w:r>
      <w:r w:rsidRPr="00572503">
        <w:rPr>
          <w:rFonts w:ascii="Times New Roman" w:hAnsi="Times New Roman"/>
        </w:rPr>
        <w:t xml:space="preserve"> FOA for guidance on award notices.   </w:t>
      </w:r>
    </w:p>
    <w:p w:rsidR="003E4B30" w:rsidRPr="00572503" w:rsidRDefault="003E4B30" w:rsidP="003E4B30">
      <w:pPr>
        <w:rPr>
          <w:rFonts w:ascii="Times New Roman" w:hAnsi="Times New Roman"/>
        </w:rPr>
      </w:pPr>
      <w:r w:rsidRPr="00572503">
        <w:rPr>
          <w:rFonts w:ascii="Times New Roman" w:hAnsi="Times New Roman"/>
        </w:rPr>
        <w:lastRenderedPageBreak/>
        <w:t>In general the Contracting Officer will not approve pre-award cost</w:t>
      </w:r>
      <w:r w:rsidR="00452FD4">
        <w:rPr>
          <w:rFonts w:ascii="Times New Roman" w:hAnsi="Times New Roman"/>
        </w:rPr>
        <w:t>s for</w:t>
      </w:r>
      <w:r w:rsidRPr="00572503">
        <w:rPr>
          <w:rFonts w:ascii="Times New Roman" w:hAnsi="Times New Roman"/>
        </w:rPr>
        <w:t xml:space="preserve"> reimbursement.  Upon selection for award negotiations, Applicants may incur pre-award costs at their own risk.  DOE generally does not accept budgets as submitted with the Full Application.  Budgets are typically reworked during award negotiations.  DOE is under no obligation to reimburse pre-award costs if, for any reason, the Applicant does not receive an award or if the award is made for a lesser amount than the Applicant expected.  </w:t>
      </w:r>
    </w:p>
    <w:p w:rsidR="003E4B30" w:rsidRPr="00572503" w:rsidRDefault="003E4B30" w:rsidP="003E4B30">
      <w:pPr>
        <w:rPr>
          <w:rFonts w:ascii="Times New Roman" w:hAnsi="Times New Roman"/>
        </w:rPr>
      </w:pPr>
      <w:r w:rsidRPr="00572503">
        <w:rPr>
          <w:rFonts w:ascii="Times New Roman" w:hAnsi="Times New Roman"/>
        </w:rPr>
        <w:t xml:space="preserve">Given the uncertainty of award negotiations, Prime Recipients and </w:t>
      </w:r>
      <w:proofErr w:type="spellStart"/>
      <w:r w:rsidRPr="00572503">
        <w:rPr>
          <w:rFonts w:ascii="Times New Roman" w:hAnsi="Times New Roman"/>
        </w:rPr>
        <w:t>Subrecipients</w:t>
      </w:r>
      <w:proofErr w:type="spellEnd"/>
      <w:r w:rsidRPr="00572503">
        <w:rPr>
          <w:rFonts w:ascii="Times New Roman" w:hAnsi="Times New Roman"/>
        </w:rPr>
        <w:t xml:space="preserve"> should consult with the Contracting Officer before incurring any pre-award costs.  </w:t>
      </w:r>
    </w:p>
    <w:p w:rsidR="003E4B30" w:rsidRPr="00572503" w:rsidRDefault="003E4B30" w:rsidP="003E4B30">
      <w:pPr>
        <w:spacing w:after="0"/>
        <w:outlineLvl w:val="1"/>
        <w:rPr>
          <w:rFonts w:ascii="Times New Roman" w:hAnsi="Times New Roman"/>
          <w:b/>
          <w:smallCaps/>
          <w:sz w:val="28"/>
          <w:szCs w:val="28"/>
          <w:u w:val="single"/>
        </w:rPr>
      </w:pPr>
    </w:p>
    <w:p w:rsidR="003E4B30" w:rsidRPr="00572503" w:rsidRDefault="003E4B30" w:rsidP="00584076">
      <w:pPr>
        <w:pStyle w:val="ListParagraph"/>
        <w:numPr>
          <w:ilvl w:val="2"/>
          <w:numId w:val="2"/>
        </w:numPr>
        <w:spacing w:after="0"/>
        <w:ind w:left="2160"/>
        <w:outlineLvl w:val="3"/>
        <w:rPr>
          <w:rFonts w:ascii="Times New Roman" w:hAnsi="Times New Roman"/>
          <w:b/>
          <w:smallCaps/>
          <w:sz w:val="28"/>
          <w:szCs w:val="28"/>
          <w:u w:val="single"/>
        </w:rPr>
      </w:pPr>
      <w:bookmarkStart w:id="505" w:name="_Toc290208654"/>
      <w:bookmarkStart w:id="506" w:name="_Toc296929018"/>
      <w:bookmarkStart w:id="507" w:name="_Toc305165728"/>
      <w:bookmarkStart w:id="508" w:name="_Toc305165847"/>
      <w:bookmarkStart w:id="509" w:name="_Toc305957018"/>
      <w:bookmarkStart w:id="510" w:name="_Toc343347980"/>
      <w:r w:rsidRPr="00572503">
        <w:rPr>
          <w:rFonts w:ascii="Times New Roman" w:hAnsi="Times New Roman"/>
          <w:b/>
          <w:smallCaps/>
          <w:sz w:val="28"/>
          <w:szCs w:val="28"/>
        </w:rPr>
        <w:t>Construction</w:t>
      </w:r>
      <w:bookmarkEnd w:id="505"/>
      <w:bookmarkEnd w:id="506"/>
      <w:bookmarkEnd w:id="507"/>
      <w:bookmarkEnd w:id="508"/>
      <w:bookmarkEnd w:id="509"/>
      <w:bookmarkEnd w:id="510"/>
    </w:p>
    <w:p w:rsidR="00452FD4" w:rsidRDefault="00452FD4" w:rsidP="003E4B30">
      <w:pPr>
        <w:widowControl w:val="0"/>
        <w:spacing w:after="0"/>
        <w:rPr>
          <w:rFonts w:ascii="Times New Roman" w:hAnsi="Times New Roman"/>
          <w:szCs w:val="24"/>
        </w:rPr>
      </w:pPr>
    </w:p>
    <w:p w:rsidR="003E4B30" w:rsidRPr="00572503" w:rsidRDefault="003E4B30" w:rsidP="003E4B30">
      <w:pPr>
        <w:widowControl w:val="0"/>
        <w:spacing w:after="0"/>
        <w:rPr>
          <w:rFonts w:ascii="Times New Roman" w:hAnsi="Times New Roman"/>
          <w:szCs w:val="24"/>
        </w:rPr>
      </w:pPr>
      <w:r w:rsidRPr="00572503">
        <w:rPr>
          <w:rFonts w:ascii="Times New Roman" w:hAnsi="Times New Roman"/>
          <w:szCs w:val="24"/>
        </w:rPr>
        <w:t xml:space="preserve">The SunShot Incubator Program generally does not fund projects that involve major construction.  Recipients are required to obtain written authorization from the DOE Contracting Officer before incurring any major construction costs (i.e., construction costs in excess of $2,500).  </w:t>
      </w:r>
    </w:p>
    <w:p w:rsidR="003E4B30" w:rsidRPr="00572503" w:rsidRDefault="003E4B30" w:rsidP="003E4B30">
      <w:pPr>
        <w:spacing w:after="0"/>
        <w:outlineLvl w:val="1"/>
        <w:rPr>
          <w:rFonts w:ascii="Times New Roman" w:hAnsi="Times New Roman"/>
          <w:b/>
          <w:smallCaps/>
          <w:sz w:val="28"/>
          <w:szCs w:val="28"/>
          <w:u w:val="single"/>
        </w:rPr>
      </w:pPr>
    </w:p>
    <w:p w:rsidR="003E4B30" w:rsidRPr="00572503" w:rsidRDefault="003E4B30" w:rsidP="00584076">
      <w:pPr>
        <w:pStyle w:val="ListParagraph"/>
        <w:numPr>
          <w:ilvl w:val="2"/>
          <w:numId w:val="2"/>
        </w:numPr>
        <w:spacing w:after="0"/>
        <w:ind w:left="2160"/>
        <w:outlineLvl w:val="3"/>
        <w:rPr>
          <w:rFonts w:ascii="Times New Roman" w:hAnsi="Times New Roman"/>
          <w:b/>
          <w:smallCaps/>
          <w:sz w:val="28"/>
          <w:szCs w:val="28"/>
          <w:u w:val="single"/>
        </w:rPr>
      </w:pPr>
      <w:bookmarkStart w:id="511" w:name="_Toc290208655"/>
      <w:bookmarkStart w:id="512" w:name="_Toc296929019"/>
      <w:bookmarkStart w:id="513" w:name="_Toc305165729"/>
      <w:bookmarkStart w:id="514" w:name="_Toc305165848"/>
      <w:bookmarkStart w:id="515" w:name="_Toc305957019"/>
      <w:bookmarkStart w:id="516" w:name="_Toc343347981"/>
      <w:r w:rsidRPr="00572503">
        <w:rPr>
          <w:rFonts w:ascii="Times New Roman" w:hAnsi="Times New Roman"/>
          <w:b/>
          <w:smallCaps/>
          <w:sz w:val="28"/>
          <w:szCs w:val="28"/>
        </w:rPr>
        <w:t>Foreign Travel</w:t>
      </w:r>
      <w:bookmarkEnd w:id="511"/>
      <w:bookmarkEnd w:id="512"/>
      <w:bookmarkEnd w:id="513"/>
      <w:bookmarkEnd w:id="514"/>
      <w:bookmarkEnd w:id="515"/>
      <w:bookmarkEnd w:id="516"/>
    </w:p>
    <w:p w:rsidR="00452FD4" w:rsidRDefault="00452FD4" w:rsidP="003E4B30">
      <w:pPr>
        <w:spacing w:after="0"/>
        <w:rPr>
          <w:rFonts w:ascii="Times New Roman" w:hAnsi="Times New Roman"/>
          <w:szCs w:val="24"/>
        </w:rPr>
      </w:pPr>
    </w:p>
    <w:p w:rsidR="003E4B30" w:rsidRPr="00572503" w:rsidRDefault="003E4B30" w:rsidP="003E4B30">
      <w:pPr>
        <w:spacing w:after="0"/>
        <w:rPr>
          <w:rFonts w:ascii="Times New Roman" w:hAnsi="Times New Roman"/>
          <w:szCs w:val="24"/>
        </w:rPr>
      </w:pPr>
      <w:r w:rsidRPr="00572503">
        <w:rPr>
          <w:rFonts w:ascii="Times New Roman" w:hAnsi="Times New Roman"/>
          <w:szCs w:val="24"/>
        </w:rPr>
        <w:t xml:space="preserve">This FOA is not intended to fund foreign travel.  Therefore, no Federal funds or cost share may be used for foreign travel. </w:t>
      </w:r>
    </w:p>
    <w:p w:rsidR="003E4B30" w:rsidRPr="00572503" w:rsidRDefault="003E4B30" w:rsidP="003E4B30">
      <w:pPr>
        <w:spacing w:after="0"/>
        <w:outlineLvl w:val="1"/>
        <w:rPr>
          <w:rFonts w:ascii="Times New Roman" w:hAnsi="Times New Roman"/>
          <w:b/>
          <w:smallCaps/>
          <w:sz w:val="28"/>
          <w:szCs w:val="28"/>
          <w:u w:val="single"/>
        </w:rPr>
      </w:pPr>
    </w:p>
    <w:p w:rsidR="003E4B30" w:rsidRPr="00572503" w:rsidRDefault="003E4B30" w:rsidP="00584076">
      <w:pPr>
        <w:pStyle w:val="ListParagraph"/>
        <w:numPr>
          <w:ilvl w:val="2"/>
          <w:numId w:val="2"/>
        </w:numPr>
        <w:spacing w:after="0"/>
        <w:ind w:left="2160"/>
        <w:outlineLvl w:val="3"/>
        <w:rPr>
          <w:rFonts w:ascii="Times New Roman" w:hAnsi="Times New Roman"/>
          <w:b/>
          <w:smallCaps/>
          <w:sz w:val="28"/>
          <w:szCs w:val="28"/>
          <w:u w:val="single"/>
        </w:rPr>
      </w:pPr>
      <w:bookmarkStart w:id="517" w:name="_Toc290208656"/>
      <w:bookmarkStart w:id="518" w:name="_Toc296929020"/>
      <w:bookmarkStart w:id="519" w:name="_Toc305165730"/>
      <w:bookmarkStart w:id="520" w:name="_Toc305165849"/>
      <w:bookmarkStart w:id="521" w:name="_Toc305957020"/>
      <w:bookmarkStart w:id="522" w:name="_Toc343347982"/>
      <w:r w:rsidRPr="00572503">
        <w:rPr>
          <w:rFonts w:ascii="Times New Roman" w:hAnsi="Times New Roman"/>
          <w:b/>
          <w:smallCaps/>
          <w:sz w:val="28"/>
          <w:szCs w:val="28"/>
        </w:rPr>
        <w:t>Performance of Work in the United States</w:t>
      </w:r>
      <w:bookmarkEnd w:id="517"/>
      <w:bookmarkEnd w:id="518"/>
      <w:bookmarkEnd w:id="519"/>
      <w:bookmarkEnd w:id="520"/>
      <w:bookmarkEnd w:id="521"/>
      <w:bookmarkEnd w:id="522"/>
    </w:p>
    <w:p w:rsidR="00452FD4" w:rsidRDefault="00452FD4" w:rsidP="003E4B30">
      <w:pPr>
        <w:spacing w:after="0"/>
        <w:rPr>
          <w:rFonts w:ascii="Times New Roman" w:hAnsi="Times New Roman"/>
          <w:szCs w:val="24"/>
        </w:rPr>
      </w:pPr>
    </w:p>
    <w:p w:rsidR="003E4B30" w:rsidRPr="00572503" w:rsidRDefault="003E4B30" w:rsidP="003E4B30">
      <w:pPr>
        <w:spacing w:after="0"/>
        <w:rPr>
          <w:rFonts w:ascii="Times New Roman" w:hAnsi="Times New Roman"/>
          <w:szCs w:val="24"/>
        </w:rPr>
      </w:pPr>
      <w:r w:rsidRPr="00572503">
        <w:rPr>
          <w:rFonts w:ascii="Times New Roman" w:hAnsi="Times New Roman"/>
          <w:szCs w:val="24"/>
        </w:rPr>
        <w:t xml:space="preserve">DOE requires all work under DOE cooperative agreements to be performed in the United States – i.e., 100% of the Total Project Cost must be expended in the United States. However, Applicants may request a waiver of this requirement where their project would materially benefit from, or otherwise requires, certain work to be performed overseas.  </w:t>
      </w:r>
    </w:p>
    <w:p w:rsidR="003E4B30" w:rsidRPr="00572503" w:rsidRDefault="003E4B30" w:rsidP="003E4B30">
      <w:pPr>
        <w:spacing w:after="0"/>
        <w:outlineLvl w:val="1"/>
        <w:rPr>
          <w:rFonts w:ascii="Times New Roman" w:hAnsi="Times New Roman"/>
          <w:b/>
          <w:smallCaps/>
          <w:sz w:val="28"/>
          <w:szCs w:val="28"/>
          <w:u w:val="single"/>
        </w:rPr>
      </w:pPr>
    </w:p>
    <w:p w:rsidR="003E4B30" w:rsidRPr="00572503" w:rsidRDefault="003E4B30" w:rsidP="00584076">
      <w:pPr>
        <w:pStyle w:val="ListParagraph"/>
        <w:numPr>
          <w:ilvl w:val="2"/>
          <w:numId w:val="2"/>
        </w:numPr>
        <w:spacing w:after="0"/>
        <w:ind w:left="2160"/>
        <w:outlineLvl w:val="3"/>
        <w:rPr>
          <w:rFonts w:ascii="Times New Roman" w:hAnsi="Times New Roman"/>
          <w:b/>
          <w:smallCaps/>
          <w:sz w:val="28"/>
          <w:szCs w:val="28"/>
          <w:u w:val="single"/>
        </w:rPr>
      </w:pPr>
      <w:bookmarkStart w:id="523" w:name="_Toc290208657"/>
      <w:bookmarkStart w:id="524" w:name="_Toc296929021"/>
      <w:bookmarkStart w:id="525" w:name="_Toc305165731"/>
      <w:bookmarkStart w:id="526" w:name="_Toc305165850"/>
      <w:bookmarkStart w:id="527" w:name="_Toc305957021"/>
      <w:bookmarkStart w:id="528" w:name="_Toc343347983"/>
      <w:r w:rsidRPr="00572503">
        <w:rPr>
          <w:rFonts w:ascii="Times New Roman" w:hAnsi="Times New Roman"/>
          <w:b/>
          <w:smallCaps/>
          <w:sz w:val="28"/>
          <w:szCs w:val="28"/>
        </w:rPr>
        <w:t>Purchase of Equipment</w:t>
      </w:r>
      <w:bookmarkEnd w:id="523"/>
      <w:bookmarkEnd w:id="524"/>
      <w:bookmarkEnd w:id="525"/>
      <w:bookmarkEnd w:id="526"/>
      <w:bookmarkEnd w:id="527"/>
      <w:bookmarkEnd w:id="528"/>
      <w:r w:rsidRPr="00572503">
        <w:rPr>
          <w:rFonts w:ascii="Times New Roman" w:hAnsi="Times New Roman"/>
          <w:b/>
          <w:smallCaps/>
          <w:sz w:val="28"/>
          <w:szCs w:val="28"/>
        </w:rPr>
        <w:t xml:space="preserve"> </w:t>
      </w:r>
    </w:p>
    <w:p w:rsidR="00452FD4" w:rsidRDefault="00452FD4" w:rsidP="003E4B30">
      <w:pPr>
        <w:tabs>
          <w:tab w:val="left" w:pos="3330"/>
        </w:tabs>
        <w:spacing w:after="0"/>
        <w:rPr>
          <w:rFonts w:ascii="Times New Roman" w:hAnsi="Times New Roman"/>
          <w:szCs w:val="24"/>
        </w:rPr>
      </w:pPr>
    </w:p>
    <w:p w:rsidR="003E4B30" w:rsidRPr="00572503" w:rsidRDefault="003E4B30" w:rsidP="003E4B30">
      <w:pPr>
        <w:tabs>
          <w:tab w:val="left" w:pos="3330"/>
        </w:tabs>
        <w:spacing w:after="0"/>
        <w:rPr>
          <w:rFonts w:ascii="Times New Roman" w:hAnsi="Times New Roman"/>
          <w:szCs w:val="24"/>
        </w:rPr>
      </w:pPr>
      <w:r w:rsidRPr="00572503">
        <w:rPr>
          <w:rFonts w:ascii="Times New Roman" w:hAnsi="Times New Roman"/>
          <w:szCs w:val="24"/>
        </w:rPr>
        <w:t xml:space="preserve">In the event an Applicant is selected for award negotiations, it will be required to provide a detailed list of any equipment items planned to be purchased along with a price for the acquisition of each. The individual price proposed for each item </w:t>
      </w:r>
      <w:r w:rsidR="00452FD4">
        <w:rPr>
          <w:rFonts w:ascii="Times New Roman" w:hAnsi="Times New Roman"/>
          <w:szCs w:val="24"/>
        </w:rPr>
        <w:t xml:space="preserve">over $50,000 </w:t>
      </w:r>
      <w:r w:rsidRPr="00572503">
        <w:rPr>
          <w:rFonts w:ascii="Times New Roman" w:hAnsi="Times New Roman"/>
          <w:szCs w:val="24"/>
        </w:rPr>
        <w:t>shall be verifiable via vendor quote, price sheet, or other means deemed acceptable by DOE.</w:t>
      </w:r>
    </w:p>
    <w:p w:rsidR="003E4B30" w:rsidRPr="00572503" w:rsidRDefault="003E4B30" w:rsidP="003E4B30">
      <w:pPr>
        <w:widowControl w:val="0"/>
        <w:tabs>
          <w:tab w:val="left" w:pos="3330"/>
        </w:tabs>
        <w:spacing w:after="0"/>
        <w:rPr>
          <w:rFonts w:ascii="Times New Roman" w:hAnsi="Times New Roman"/>
          <w:szCs w:val="24"/>
        </w:rPr>
      </w:pPr>
    </w:p>
    <w:p w:rsidR="003E4B30" w:rsidRPr="00572503" w:rsidRDefault="003E4B30" w:rsidP="003E4B30">
      <w:pPr>
        <w:widowControl w:val="0"/>
        <w:tabs>
          <w:tab w:val="left" w:pos="3330"/>
        </w:tabs>
        <w:spacing w:after="0"/>
        <w:rPr>
          <w:rFonts w:ascii="Times New Roman" w:hAnsi="Times New Roman"/>
          <w:szCs w:val="24"/>
        </w:rPr>
      </w:pPr>
      <w:r w:rsidRPr="00572503">
        <w:rPr>
          <w:rFonts w:ascii="Times New Roman" w:hAnsi="Times New Roman"/>
          <w:szCs w:val="24"/>
        </w:rPr>
        <w:t xml:space="preserve">All new equipment purchased under the cooperative agreements must be made or manufactured in the United States, to the maximum extent practicable.  This requirement does not apply to used or leased equipment.  </w:t>
      </w:r>
    </w:p>
    <w:p w:rsidR="003E4B30" w:rsidRPr="00572503" w:rsidRDefault="003E4B30" w:rsidP="003E4B30">
      <w:pPr>
        <w:spacing w:after="0"/>
        <w:outlineLvl w:val="1"/>
        <w:rPr>
          <w:rFonts w:ascii="Times New Roman" w:hAnsi="Times New Roman"/>
          <w:b/>
          <w:smallCaps/>
          <w:sz w:val="28"/>
          <w:szCs w:val="28"/>
          <w:u w:val="single"/>
        </w:rPr>
      </w:pPr>
    </w:p>
    <w:p w:rsidR="003E4B30" w:rsidRPr="00572503" w:rsidRDefault="003E4B30" w:rsidP="00584076">
      <w:pPr>
        <w:pStyle w:val="ListParagraph"/>
        <w:numPr>
          <w:ilvl w:val="2"/>
          <w:numId w:val="2"/>
        </w:numPr>
        <w:spacing w:after="0"/>
        <w:ind w:left="2160"/>
        <w:outlineLvl w:val="3"/>
        <w:rPr>
          <w:rFonts w:ascii="Times New Roman" w:hAnsi="Times New Roman"/>
          <w:b/>
          <w:smallCaps/>
          <w:sz w:val="28"/>
          <w:szCs w:val="28"/>
          <w:u w:val="single"/>
        </w:rPr>
      </w:pPr>
      <w:bookmarkStart w:id="529" w:name="_Toc290208659"/>
      <w:bookmarkStart w:id="530" w:name="_Toc296929023"/>
      <w:bookmarkStart w:id="531" w:name="_Toc305165732"/>
      <w:bookmarkStart w:id="532" w:name="_Toc305165851"/>
      <w:bookmarkStart w:id="533" w:name="_Toc305957022"/>
      <w:bookmarkStart w:id="534" w:name="_Toc343347984"/>
      <w:r w:rsidRPr="00572503">
        <w:rPr>
          <w:rFonts w:ascii="Times New Roman" w:hAnsi="Times New Roman"/>
          <w:b/>
          <w:smallCaps/>
          <w:sz w:val="28"/>
          <w:szCs w:val="28"/>
        </w:rPr>
        <w:t>Lobbying</w:t>
      </w:r>
      <w:bookmarkEnd w:id="529"/>
      <w:bookmarkEnd w:id="530"/>
      <w:bookmarkEnd w:id="531"/>
      <w:bookmarkEnd w:id="532"/>
      <w:bookmarkEnd w:id="533"/>
      <w:bookmarkEnd w:id="534"/>
      <w:r w:rsidRPr="00572503">
        <w:rPr>
          <w:rFonts w:ascii="Times New Roman" w:hAnsi="Times New Roman"/>
          <w:b/>
          <w:smallCaps/>
          <w:sz w:val="28"/>
          <w:szCs w:val="28"/>
        </w:rPr>
        <w:t xml:space="preserve"> </w:t>
      </w:r>
    </w:p>
    <w:p w:rsidR="003E4B30" w:rsidRPr="00CF6F98" w:rsidRDefault="003E4B30" w:rsidP="003E4B30">
      <w:pPr>
        <w:spacing w:after="0"/>
        <w:rPr>
          <w:rFonts w:ascii="Times New Roman" w:hAnsi="Times New Roman"/>
          <w:szCs w:val="24"/>
          <w:highlight w:val="darkGreen"/>
        </w:rPr>
      </w:pPr>
    </w:p>
    <w:p w:rsidR="003E4B30" w:rsidRPr="00CF6F98" w:rsidRDefault="003E4B30" w:rsidP="003E4B30">
      <w:pPr>
        <w:spacing w:after="0"/>
        <w:rPr>
          <w:rFonts w:ascii="Times New Roman" w:hAnsi="Times New Roman"/>
          <w:szCs w:val="24"/>
        </w:rPr>
      </w:pPr>
      <w:r w:rsidRPr="00CF6F98">
        <w:rPr>
          <w:rFonts w:ascii="Times New Roman" w:hAnsi="Times New Roman"/>
          <w:szCs w:val="24"/>
        </w:rPr>
        <w:t xml:space="preserve">Prime Recipients and </w:t>
      </w:r>
      <w:proofErr w:type="spellStart"/>
      <w:r w:rsidRPr="00CF6F98">
        <w:rPr>
          <w:rFonts w:ascii="Times New Roman" w:hAnsi="Times New Roman"/>
          <w:szCs w:val="24"/>
        </w:rPr>
        <w:t>Subrecipients</w:t>
      </w:r>
      <w:proofErr w:type="spellEnd"/>
      <w:r w:rsidRPr="00CF6F98">
        <w:rPr>
          <w:rFonts w:ascii="Times New Roman" w:hAnsi="Times New Roman"/>
          <w:szCs w:val="24"/>
        </w:rPr>
        <w:t xml:space="preserve"> may not use any Federal funds to influence or attempt to influence, directly or indirectly, congressional action on any legislative or appropriation matters.</w:t>
      </w:r>
      <w:r w:rsidRPr="00CF6F98">
        <w:rPr>
          <w:rStyle w:val="FootnoteReference"/>
          <w:rFonts w:ascii="Times New Roman" w:hAnsi="Times New Roman"/>
          <w:szCs w:val="24"/>
        </w:rPr>
        <w:footnoteReference w:id="21"/>
      </w:r>
      <w:r w:rsidRPr="00CF6F98">
        <w:rPr>
          <w:rFonts w:ascii="Times New Roman" w:hAnsi="Times New Roman"/>
          <w:szCs w:val="24"/>
        </w:rPr>
        <w:t xml:space="preserve">  </w:t>
      </w:r>
    </w:p>
    <w:p w:rsidR="003E4B30" w:rsidRPr="00CF6F98" w:rsidRDefault="003E4B30" w:rsidP="003E4B30">
      <w:pPr>
        <w:spacing w:after="0"/>
        <w:rPr>
          <w:rFonts w:ascii="Times New Roman" w:hAnsi="Times New Roman"/>
          <w:szCs w:val="24"/>
        </w:rPr>
      </w:pPr>
    </w:p>
    <w:p w:rsidR="003E4B30" w:rsidRPr="00CF6F98" w:rsidRDefault="003E4B30" w:rsidP="003E4B30">
      <w:pPr>
        <w:spacing w:after="0"/>
        <w:rPr>
          <w:rFonts w:ascii="Times New Roman" w:hAnsi="Times New Roman"/>
          <w:szCs w:val="24"/>
        </w:rPr>
      </w:pPr>
      <w:r w:rsidRPr="00CF6F98">
        <w:rPr>
          <w:rFonts w:ascii="Times New Roman" w:hAnsi="Times New Roman"/>
          <w:szCs w:val="24"/>
        </w:rPr>
        <w:t xml:space="preserve">Prime Recipients and </w:t>
      </w:r>
      <w:proofErr w:type="spellStart"/>
      <w:r w:rsidRPr="00CF6F98">
        <w:rPr>
          <w:rFonts w:ascii="Times New Roman" w:hAnsi="Times New Roman"/>
          <w:szCs w:val="24"/>
        </w:rPr>
        <w:t>Subrecipients</w:t>
      </w:r>
      <w:proofErr w:type="spellEnd"/>
      <w:r w:rsidRPr="00CF6F98">
        <w:rPr>
          <w:rFonts w:ascii="Times New Roman" w:hAnsi="Times New Roman"/>
          <w:szCs w:val="24"/>
        </w:rPr>
        <w:t xml:space="preserve"> are required to complete and submit SF-LLL (Disclosure of Lobbying Activities), which is available at </w:t>
      </w:r>
      <w:hyperlink r:id="rId47" w:history="1">
        <w:r w:rsidRPr="00CF6F98">
          <w:rPr>
            <w:rStyle w:val="Hyperlink"/>
            <w:rFonts w:ascii="Times New Roman" w:hAnsi="Times New Roman"/>
            <w:color w:val="auto"/>
            <w:szCs w:val="24"/>
          </w:rPr>
          <w:t>http://www.whitehouse.gov/sites/default/files/omb/grants/sflllin.pdf</w:t>
        </w:r>
      </w:hyperlink>
      <w:r w:rsidRPr="00CF6F98">
        <w:rPr>
          <w:rFonts w:ascii="Times New Roman" w:hAnsi="Times New Roman"/>
          <w:szCs w:val="24"/>
        </w:rPr>
        <w:t xml:space="preserve">, if any non-Federal funds have been paid or will be paid to any person for influencing or attempting to influence an officer or employee of any Federal agency, a Member of Congress, an officer or employee of Congress, or an employee of a Member of Congress in connection with your application.  </w:t>
      </w:r>
    </w:p>
    <w:p w:rsidR="003E4B30" w:rsidRDefault="003E4B30" w:rsidP="003E4B30">
      <w:pPr>
        <w:spacing w:after="0"/>
        <w:outlineLvl w:val="1"/>
        <w:rPr>
          <w:rFonts w:ascii="Times New Roman" w:hAnsi="Times New Roman"/>
          <w:b/>
          <w:smallCaps/>
          <w:sz w:val="28"/>
          <w:szCs w:val="28"/>
          <w:u w:val="single"/>
        </w:rPr>
      </w:pPr>
    </w:p>
    <w:p w:rsidR="002179F4" w:rsidRPr="003E4B30" w:rsidRDefault="002179F4" w:rsidP="003E4B30">
      <w:pPr>
        <w:spacing w:after="0"/>
        <w:outlineLvl w:val="1"/>
        <w:rPr>
          <w:rFonts w:ascii="Times New Roman" w:hAnsi="Times New Roman"/>
          <w:b/>
          <w:smallCaps/>
          <w:sz w:val="28"/>
          <w:szCs w:val="28"/>
          <w:u w:val="single"/>
        </w:rPr>
      </w:pPr>
    </w:p>
    <w:p w:rsidR="003E4B30" w:rsidRPr="00A65A22" w:rsidRDefault="00F468F1" w:rsidP="003E4B30">
      <w:pPr>
        <w:pStyle w:val="ListParagraph"/>
        <w:numPr>
          <w:ilvl w:val="1"/>
          <w:numId w:val="2"/>
        </w:numPr>
        <w:spacing w:after="0"/>
        <w:ind w:left="900"/>
        <w:outlineLvl w:val="1"/>
        <w:rPr>
          <w:rFonts w:ascii="Times New Roman" w:hAnsi="Times New Roman"/>
          <w:b/>
          <w:smallCaps/>
          <w:sz w:val="28"/>
          <w:szCs w:val="28"/>
          <w:u w:val="single"/>
        </w:rPr>
      </w:pPr>
      <w:bookmarkStart w:id="535" w:name="_Toc343347985"/>
      <w:bookmarkStart w:id="536" w:name="_Toc346012031"/>
      <w:r w:rsidRPr="00A65A22">
        <w:rPr>
          <w:rFonts w:ascii="Times New Roman" w:hAnsi="Times New Roman"/>
          <w:b/>
          <w:smallCaps/>
          <w:sz w:val="28"/>
          <w:szCs w:val="28"/>
          <w:u w:val="single"/>
        </w:rPr>
        <w:t>Use of FFRDCs and GOGOs</w:t>
      </w:r>
      <w:bookmarkEnd w:id="535"/>
      <w:bookmarkEnd w:id="536"/>
    </w:p>
    <w:p w:rsidR="00527609" w:rsidRDefault="00527609" w:rsidP="003E4B30">
      <w:pPr>
        <w:spacing w:after="0"/>
        <w:rPr>
          <w:rFonts w:ascii="Times New Roman" w:hAnsi="Times New Roman"/>
          <w:szCs w:val="24"/>
        </w:rPr>
      </w:pPr>
    </w:p>
    <w:p w:rsidR="003E4B30" w:rsidRPr="003E4B30" w:rsidRDefault="003E4B30" w:rsidP="003E4B30">
      <w:pPr>
        <w:spacing w:after="0"/>
        <w:rPr>
          <w:rFonts w:ascii="Times New Roman" w:hAnsi="Times New Roman"/>
          <w:szCs w:val="24"/>
        </w:rPr>
      </w:pPr>
      <w:r w:rsidRPr="003E4B30">
        <w:rPr>
          <w:rFonts w:ascii="Times New Roman" w:hAnsi="Times New Roman"/>
          <w:szCs w:val="24"/>
        </w:rPr>
        <w:t>DOE understands that startup businesses often do not own all of the equipment that is required to construct a full-scale prototype towards pilot-scale production. Owning equipment is not a prerequisite for participation in this FOA.  Recipients are encouraged to leverage the capabilities of FFRDCs and GOGOs and use them as research partners</w:t>
      </w:r>
      <w:r w:rsidR="00A82459">
        <w:rPr>
          <w:rFonts w:ascii="Times New Roman" w:hAnsi="Times New Roman"/>
          <w:szCs w:val="24"/>
        </w:rPr>
        <w:t xml:space="preserve"> (see </w:t>
      </w:r>
      <w:r w:rsidR="00A82459" w:rsidRPr="00E30DBB">
        <w:rPr>
          <w:rFonts w:ascii="Times New Roman" w:hAnsi="Times New Roman"/>
          <w:szCs w:val="24"/>
        </w:rPr>
        <w:t xml:space="preserve">Section </w:t>
      </w:r>
      <w:r w:rsidR="001B4AEB" w:rsidRPr="00E30DBB">
        <w:rPr>
          <w:rFonts w:ascii="Times New Roman" w:hAnsi="Times New Roman"/>
          <w:szCs w:val="24"/>
        </w:rPr>
        <w:fldChar w:fldCharType="begin"/>
      </w:r>
      <w:r w:rsidR="00A82459" w:rsidRPr="00E30DBB">
        <w:rPr>
          <w:rFonts w:ascii="Times New Roman" w:hAnsi="Times New Roman"/>
          <w:szCs w:val="24"/>
        </w:rPr>
        <w:instrText xml:space="preserve"> REF _Ref343347561 \w \h </w:instrText>
      </w:r>
      <w:r w:rsidR="001B4AEB" w:rsidRPr="00E30DBB">
        <w:rPr>
          <w:rFonts w:ascii="Times New Roman" w:hAnsi="Times New Roman"/>
          <w:szCs w:val="24"/>
        </w:rPr>
      </w:r>
      <w:r w:rsidR="001B4AEB" w:rsidRPr="00E30DBB">
        <w:rPr>
          <w:rFonts w:ascii="Times New Roman" w:hAnsi="Times New Roman"/>
          <w:szCs w:val="24"/>
        </w:rPr>
        <w:fldChar w:fldCharType="separate"/>
      </w:r>
      <w:r w:rsidR="00856CB7">
        <w:rPr>
          <w:rFonts w:ascii="Times New Roman" w:hAnsi="Times New Roman"/>
          <w:szCs w:val="24"/>
        </w:rPr>
        <w:t>II.C.2</w:t>
      </w:r>
      <w:r w:rsidR="001B4AEB" w:rsidRPr="00E30DBB">
        <w:rPr>
          <w:rFonts w:ascii="Times New Roman" w:hAnsi="Times New Roman"/>
          <w:szCs w:val="24"/>
        </w:rPr>
        <w:fldChar w:fldCharType="end"/>
      </w:r>
      <w:r w:rsidRPr="003E4B30">
        <w:rPr>
          <w:rFonts w:ascii="Times New Roman" w:hAnsi="Times New Roman"/>
          <w:szCs w:val="24"/>
        </w:rPr>
        <w:t>.</w:t>
      </w:r>
      <w:r w:rsidR="00A82459">
        <w:rPr>
          <w:rFonts w:ascii="Times New Roman" w:hAnsi="Times New Roman"/>
          <w:szCs w:val="24"/>
        </w:rPr>
        <w:t>for details on how payment would be issued)</w:t>
      </w:r>
      <w:r w:rsidRPr="003E4B30">
        <w:rPr>
          <w:rFonts w:ascii="Times New Roman" w:hAnsi="Times New Roman"/>
          <w:szCs w:val="24"/>
        </w:rPr>
        <w:t xml:space="preserve"> FFRDCs and GOGOs can provide access to equipment for testing and characterization in a variety of settings. Applicants are encouraged to investigate FFRDC and GOGO capabilities which could be useful in their proposed work effort. A full list of FFRDCs is available at </w:t>
      </w:r>
      <w:hyperlink r:id="rId48" w:history="1">
        <w:r w:rsidRPr="003E4B30">
          <w:rPr>
            <w:rStyle w:val="Hyperlink"/>
            <w:rFonts w:ascii="Times New Roman" w:hAnsi="Times New Roman"/>
            <w:szCs w:val="24"/>
          </w:rPr>
          <w:t>http://www.nsf.gov/statistics/nsf05306/</w:t>
        </w:r>
      </w:hyperlink>
      <w:r w:rsidRPr="003E4B30">
        <w:rPr>
          <w:rFonts w:ascii="Times New Roman" w:hAnsi="Times New Roman"/>
          <w:szCs w:val="24"/>
        </w:rPr>
        <w:t xml:space="preserve">. </w:t>
      </w:r>
    </w:p>
    <w:p w:rsidR="003E4B30" w:rsidRPr="003E4B30" w:rsidRDefault="003E4B30" w:rsidP="003E4B30">
      <w:pPr>
        <w:spacing w:after="0"/>
        <w:outlineLvl w:val="1"/>
        <w:rPr>
          <w:rFonts w:ascii="Times New Roman" w:hAnsi="Times New Roman"/>
          <w:b/>
          <w:smallCaps/>
          <w:sz w:val="28"/>
          <w:szCs w:val="28"/>
          <w:u w:val="single"/>
        </w:rPr>
      </w:pPr>
    </w:p>
    <w:p w:rsidR="003E4B30" w:rsidRDefault="003E4B30" w:rsidP="003E4B30">
      <w:pPr>
        <w:pStyle w:val="ListParagraph"/>
        <w:numPr>
          <w:ilvl w:val="1"/>
          <w:numId w:val="2"/>
        </w:numPr>
        <w:spacing w:after="0"/>
        <w:ind w:left="900"/>
        <w:outlineLvl w:val="1"/>
        <w:rPr>
          <w:rFonts w:ascii="Times New Roman" w:hAnsi="Times New Roman"/>
          <w:b/>
          <w:smallCaps/>
          <w:sz w:val="28"/>
          <w:szCs w:val="28"/>
          <w:u w:val="single"/>
        </w:rPr>
      </w:pPr>
      <w:bookmarkStart w:id="537" w:name="_Toc290208660"/>
      <w:bookmarkStart w:id="538" w:name="_Toc296929024"/>
      <w:bookmarkStart w:id="539" w:name="_Toc305165734"/>
      <w:bookmarkStart w:id="540" w:name="_Toc305165853"/>
      <w:bookmarkStart w:id="541" w:name="_Toc305957023"/>
      <w:bookmarkStart w:id="542" w:name="_Toc307771363"/>
      <w:bookmarkStart w:id="543" w:name="_Toc308703664"/>
      <w:bookmarkStart w:id="544" w:name="_Ref343345982"/>
      <w:bookmarkStart w:id="545" w:name="_Ref343345989"/>
      <w:bookmarkStart w:id="546" w:name="_Toc343347986"/>
      <w:bookmarkStart w:id="547" w:name="_Toc346012032"/>
      <w:r w:rsidRPr="003E4B30">
        <w:rPr>
          <w:rFonts w:ascii="Times New Roman" w:hAnsi="Times New Roman"/>
          <w:b/>
          <w:smallCaps/>
          <w:sz w:val="28"/>
          <w:szCs w:val="28"/>
          <w:u w:val="single"/>
        </w:rPr>
        <w:t>Submission and Registration Requirements</w:t>
      </w:r>
      <w:bookmarkEnd w:id="537"/>
      <w:bookmarkEnd w:id="538"/>
      <w:bookmarkEnd w:id="539"/>
      <w:bookmarkEnd w:id="540"/>
      <w:bookmarkEnd w:id="541"/>
      <w:bookmarkEnd w:id="542"/>
      <w:bookmarkEnd w:id="543"/>
      <w:bookmarkEnd w:id="544"/>
      <w:bookmarkEnd w:id="545"/>
      <w:bookmarkEnd w:id="546"/>
      <w:bookmarkEnd w:id="547"/>
    </w:p>
    <w:p w:rsidR="00527609" w:rsidRDefault="00527609" w:rsidP="003E4B30">
      <w:pPr>
        <w:rPr>
          <w:rFonts w:ascii="Times New Roman" w:hAnsi="Times New Roman"/>
        </w:rPr>
      </w:pPr>
      <w:bookmarkStart w:id="548" w:name="_Toc341710336"/>
    </w:p>
    <w:p w:rsidR="003E4B30" w:rsidRPr="003E4B30" w:rsidRDefault="003E4B30" w:rsidP="003E4B30">
      <w:pPr>
        <w:rPr>
          <w:rFonts w:ascii="Times New Roman" w:hAnsi="Times New Roman"/>
        </w:rPr>
      </w:pPr>
      <w:r w:rsidRPr="003E4B30">
        <w:rPr>
          <w:rFonts w:ascii="Times New Roman" w:hAnsi="Times New Roman"/>
        </w:rPr>
        <w:t xml:space="preserve">Once the concept paper, full application or </w:t>
      </w:r>
      <w:proofErr w:type="gramStart"/>
      <w:r w:rsidRPr="003E4B30">
        <w:rPr>
          <w:rFonts w:ascii="Times New Roman" w:hAnsi="Times New Roman"/>
        </w:rPr>
        <w:t>reply to reviewer comments are</w:t>
      </w:r>
      <w:proofErr w:type="gramEnd"/>
      <w:r w:rsidRPr="003E4B30">
        <w:rPr>
          <w:rFonts w:ascii="Times New Roman" w:hAnsi="Times New Roman"/>
        </w:rPr>
        <w:t xml:space="preserve"> finalized and the applicant is sure they have everything on the compliance checklist completed, they will need to submit it to be reviewed and considered</w:t>
      </w:r>
      <w:bookmarkEnd w:id="548"/>
      <w:r w:rsidRPr="003E4B30">
        <w:rPr>
          <w:rFonts w:ascii="Times New Roman" w:hAnsi="Times New Roman"/>
        </w:rPr>
        <w:t>.</w:t>
      </w:r>
    </w:p>
    <w:p w:rsidR="003E4B30" w:rsidRPr="003E4B30" w:rsidRDefault="003E4B30" w:rsidP="003E4B30">
      <w:pPr>
        <w:spacing w:after="0"/>
        <w:outlineLvl w:val="1"/>
        <w:rPr>
          <w:rFonts w:ascii="Times New Roman" w:hAnsi="Times New Roman"/>
          <w:b/>
          <w:smallCaps/>
          <w:sz w:val="28"/>
          <w:szCs w:val="28"/>
          <w:u w:val="single"/>
        </w:rPr>
      </w:pPr>
    </w:p>
    <w:p w:rsidR="004C7948" w:rsidRDefault="003E4B30" w:rsidP="006B61A6">
      <w:pPr>
        <w:pStyle w:val="ListParagraph"/>
        <w:numPr>
          <w:ilvl w:val="2"/>
          <w:numId w:val="2"/>
        </w:numPr>
        <w:spacing w:after="0"/>
        <w:ind w:left="2160"/>
        <w:outlineLvl w:val="2"/>
        <w:rPr>
          <w:rFonts w:ascii="Times New Roman" w:hAnsi="Times New Roman"/>
          <w:b/>
          <w:smallCaps/>
          <w:sz w:val="28"/>
          <w:szCs w:val="28"/>
        </w:rPr>
      </w:pPr>
      <w:bookmarkStart w:id="549" w:name="_Ref343264812"/>
      <w:r w:rsidRPr="009A7912">
        <w:rPr>
          <w:rFonts w:ascii="Times New Roman" w:hAnsi="Times New Roman"/>
          <w:b/>
          <w:smallCaps/>
          <w:sz w:val="28"/>
          <w:szCs w:val="28"/>
        </w:rPr>
        <w:t>Where to submit</w:t>
      </w:r>
      <w:bookmarkEnd w:id="549"/>
    </w:p>
    <w:p w:rsidR="00527609" w:rsidRDefault="00527609" w:rsidP="00527609">
      <w:pPr>
        <w:pStyle w:val="ListParagraph"/>
        <w:ind w:left="432"/>
        <w:rPr>
          <w:rFonts w:ascii="Times New Roman" w:hAnsi="Times New Roman"/>
        </w:rPr>
      </w:pPr>
    </w:p>
    <w:p w:rsidR="003E4B30" w:rsidRPr="00CF6F98" w:rsidRDefault="003E4B30" w:rsidP="003E4B30">
      <w:pPr>
        <w:pStyle w:val="ListParagraph"/>
        <w:numPr>
          <w:ilvl w:val="0"/>
          <w:numId w:val="177"/>
        </w:numPr>
        <w:rPr>
          <w:rFonts w:ascii="Times New Roman" w:hAnsi="Times New Roman"/>
        </w:rPr>
      </w:pPr>
      <w:r w:rsidRPr="00CF6F98">
        <w:rPr>
          <w:rFonts w:ascii="Times New Roman" w:hAnsi="Times New Roman"/>
        </w:rPr>
        <w:t xml:space="preserve">To apply to this FOA, register at </w:t>
      </w:r>
      <w:hyperlink r:id="rId49" w:history="1">
        <w:r w:rsidRPr="00CF6F98">
          <w:rPr>
            <w:rStyle w:val="Hyperlink"/>
            <w:rFonts w:ascii="Times New Roman" w:hAnsi="Times New Roman"/>
          </w:rPr>
          <w:t>https://eere-exchange.energy.gov/Registrations.aspx</w:t>
        </w:r>
      </w:hyperlink>
      <w:r w:rsidRPr="00CF6F98">
        <w:rPr>
          <w:rFonts w:ascii="Times New Roman" w:hAnsi="Times New Roman"/>
        </w:rPr>
        <w:t xml:space="preserve"> </w:t>
      </w:r>
    </w:p>
    <w:p w:rsidR="003E4B30" w:rsidRPr="00CF6F98" w:rsidRDefault="003E4B30" w:rsidP="003E4B30">
      <w:pPr>
        <w:pStyle w:val="ListParagraph"/>
        <w:numPr>
          <w:ilvl w:val="0"/>
          <w:numId w:val="177"/>
        </w:numPr>
        <w:rPr>
          <w:rFonts w:ascii="Times New Roman" w:hAnsi="Times New Roman"/>
        </w:rPr>
      </w:pPr>
      <w:r w:rsidRPr="00CF6F98">
        <w:rPr>
          <w:rFonts w:ascii="Times New Roman" w:hAnsi="Times New Roman"/>
        </w:rPr>
        <w:lastRenderedPageBreak/>
        <w:t xml:space="preserve">Required forms for Full Applications are available at the Office of Energy Efficiency and Renewable Energy’s (EERE) online application portal, EERE Exchange </w:t>
      </w:r>
      <w:hyperlink r:id="rId50" w:history="1">
        <w:r w:rsidRPr="00CF6F98">
          <w:rPr>
            <w:rStyle w:val="Hyperlink"/>
            <w:rFonts w:ascii="Times New Roman" w:hAnsi="Times New Roman"/>
          </w:rPr>
          <w:t>https://eere-exchange.energy.gov</w:t>
        </w:r>
      </w:hyperlink>
    </w:p>
    <w:p w:rsidR="003E4B30" w:rsidRPr="00CF6F98" w:rsidRDefault="003E4B30" w:rsidP="003E4B30">
      <w:pPr>
        <w:pStyle w:val="ListParagraph"/>
        <w:numPr>
          <w:ilvl w:val="0"/>
          <w:numId w:val="177"/>
        </w:numPr>
        <w:rPr>
          <w:rFonts w:ascii="Times New Roman" w:hAnsi="Times New Roman"/>
        </w:rPr>
      </w:pPr>
      <w:r w:rsidRPr="00CF6F98">
        <w:rPr>
          <w:rFonts w:ascii="Times New Roman" w:hAnsi="Times New Roman"/>
        </w:rPr>
        <w:t>All submissions must be submitted through EERE Exchange (</w:t>
      </w:r>
      <w:hyperlink r:id="rId51" w:history="1">
        <w:r w:rsidRPr="00CF6F98">
          <w:rPr>
            <w:rStyle w:val="Hyperlink"/>
            <w:rFonts w:ascii="Times New Roman" w:hAnsi="Times New Roman"/>
          </w:rPr>
          <w:t>https://eere-exchange.energy.gov</w:t>
        </w:r>
      </w:hyperlink>
      <w:r w:rsidRPr="00CF6F98">
        <w:rPr>
          <w:rFonts w:ascii="Times New Roman" w:hAnsi="Times New Roman"/>
        </w:rPr>
        <w:t xml:space="preserve">) prior to the submission deadline.  The application process may take 4 hours to complete at a minimum. The system will lock anyone out exactly at 5pm Eastern Time the date applications are due. If an application started but not completed before 5pm Eastern Time, the system will not accept the application and it will not be seen or reviewed. DOE recommends submitting applications at least </w:t>
      </w:r>
      <w:r w:rsidR="00F87A36">
        <w:rPr>
          <w:rFonts w:ascii="Times New Roman" w:hAnsi="Times New Roman"/>
        </w:rPr>
        <w:t xml:space="preserve">48 hours </w:t>
      </w:r>
      <w:r w:rsidRPr="00CF6F98">
        <w:rPr>
          <w:rFonts w:ascii="Times New Roman" w:hAnsi="Times New Roman"/>
        </w:rPr>
        <w:t xml:space="preserve">early to allow time to resolve potential issues that need technical support. </w:t>
      </w:r>
    </w:p>
    <w:p w:rsidR="003E4B30" w:rsidRPr="00CF6F98" w:rsidRDefault="003E4B30" w:rsidP="003E4B30">
      <w:pPr>
        <w:pStyle w:val="ListParagraph"/>
        <w:numPr>
          <w:ilvl w:val="0"/>
          <w:numId w:val="177"/>
        </w:numPr>
        <w:rPr>
          <w:rFonts w:ascii="Times New Roman" w:hAnsi="Times New Roman"/>
        </w:rPr>
      </w:pPr>
      <w:r w:rsidRPr="00CF6F98">
        <w:rPr>
          <w:rFonts w:ascii="Times New Roman" w:hAnsi="Times New Roman"/>
        </w:rPr>
        <w:t>Submissions received through other means – including email – will not be considered for award.</w:t>
      </w:r>
    </w:p>
    <w:p w:rsidR="003E4B30" w:rsidRPr="00CF6F98" w:rsidRDefault="003E4B30" w:rsidP="003E4B30">
      <w:pPr>
        <w:pStyle w:val="ListParagraph"/>
        <w:numPr>
          <w:ilvl w:val="0"/>
          <w:numId w:val="177"/>
        </w:numPr>
        <w:rPr>
          <w:rStyle w:val="Hyperlink"/>
          <w:rFonts w:ascii="Times New Roman" w:hAnsi="Times New Roman"/>
          <w:color w:val="auto"/>
          <w:u w:val="none"/>
        </w:rPr>
      </w:pPr>
      <w:r w:rsidRPr="00CF6F98">
        <w:rPr>
          <w:rFonts w:ascii="Times New Roman" w:hAnsi="Times New Roman"/>
        </w:rPr>
        <w:t xml:space="preserve">The EERE Exchange Applicant User Guide is available at  </w:t>
      </w:r>
      <w:hyperlink r:id="rId52" w:history="1">
        <w:r w:rsidRPr="00CF6F98">
          <w:rPr>
            <w:rStyle w:val="Hyperlink"/>
            <w:rFonts w:ascii="Times New Roman" w:hAnsi="Times New Roman"/>
          </w:rPr>
          <w:t>https://eere-exchange.energy.gove/Manuals.aspx</w:t>
        </w:r>
      </w:hyperlink>
    </w:p>
    <w:p w:rsidR="003E4B30" w:rsidRPr="00CF6F98" w:rsidRDefault="003E4B30" w:rsidP="003E4B30">
      <w:pPr>
        <w:rPr>
          <w:rFonts w:ascii="Times New Roman" w:hAnsi="Times New Roman"/>
        </w:rPr>
      </w:pPr>
      <w:proofErr w:type="gramStart"/>
      <w:r w:rsidRPr="00CF6F98">
        <w:rPr>
          <w:rFonts w:ascii="Times New Roman" w:hAnsi="Times New Roman"/>
          <w:b/>
          <w:u w:val="single"/>
        </w:rPr>
        <w:t>CONCEPT PAPERS</w:t>
      </w:r>
      <w:r>
        <w:rPr>
          <w:rFonts w:ascii="Times New Roman" w:hAnsi="Times New Roman"/>
          <w:b/>
          <w:u w:val="single"/>
        </w:rPr>
        <w:t>, FULL APPLICATIONS AND REPLIES TO REVIEWER COMMENTS</w:t>
      </w:r>
      <w:r w:rsidRPr="00CF6F98">
        <w:rPr>
          <w:rFonts w:ascii="Times New Roman" w:hAnsi="Times New Roman"/>
          <w:b/>
          <w:u w:val="single"/>
        </w:rPr>
        <w:t xml:space="preserve"> MUST BE SUBMITTED UNDER THIS ANNOUNCEMENT THROUGH EERE EXCHANGE at </w:t>
      </w:r>
      <w:hyperlink r:id="rId53" w:history="1">
        <w:r w:rsidRPr="00CF6F98">
          <w:rPr>
            <w:rStyle w:val="Hyperlink"/>
            <w:rFonts w:ascii="Times New Roman" w:hAnsi="Times New Roman"/>
            <w:b/>
          </w:rPr>
          <w:t>https://eere-exchange.energy.gov/</w:t>
        </w:r>
      </w:hyperlink>
      <w:r w:rsidRPr="00CF6F98">
        <w:rPr>
          <w:rFonts w:ascii="Times New Roman" w:hAnsi="Times New Roman"/>
          <w:b/>
          <w:u w:val="single"/>
        </w:rPr>
        <w:t xml:space="preserve"> TO BE CONSIDERED FOR AWARD.</w:t>
      </w:r>
      <w:proofErr w:type="gramEnd"/>
      <w:r w:rsidRPr="00CF6F98">
        <w:rPr>
          <w:rFonts w:ascii="Times New Roman" w:hAnsi="Times New Roman"/>
        </w:rPr>
        <w:t xml:space="preserve">  The applicant must be registered in through EERE Exchange before a submission can be made.  Please read the registration requirements below carefully and start the process immediately.  Applications submitted by any other means will not be accepted.  </w:t>
      </w:r>
    </w:p>
    <w:p w:rsidR="003E4B30" w:rsidRPr="00CF6F98" w:rsidRDefault="003E4B30" w:rsidP="003E4B30">
      <w:pPr>
        <w:rPr>
          <w:rFonts w:ascii="Times New Roman" w:hAnsi="Times New Roman"/>
        </w:rPr>
      </w:pPr>
      <w:r w:rsidRPr="00CF6F98">
        <w:rPr>
          <w:rFonts w:ascii="Times New Roman" w:hAnsi="Times New Roman"/>
        </w:rPr>
        <w:t>Register and create an account on EERE Exchange at:</w:t>
      </w:r>
      <w:r w:rsidR="006B52C2">
        <w:rPr>
          <w:rFonts w:ascii="Times New Roman" w:hAnsi="Times New Roman"/>
        </w:rPr>
        <w:t xml:space="preserve"> </w:t>
      </w:r>
      <w:hyperlink r:id="rId54" w:history="1">
        <w:r w:rsidRPr="00CF6F98">
          <w:rPr>
            <w:rStyle w:val="Hyperlink"/>
            <w:rFonts w:ascii="Times New Roman" w:hAnsi="Times New Roman"/>
          </w:rPr>
          <w:t>https://eere-exchange.energy.gov/</w:t>
        </w:r>
      </w:hyperlink>
      <w:r w:rsidRPr="00CF6F98">
        <w:rPr>
          <w:rFonts w:ascii="Times New Roman" w:hAnsi="Times New Roman"/>
        </w:rPr>
        <w:t>.  This account will then allow the user to register for any open EERE FOAs that are currently in Exchange. It is recommended that each organization or business unit, whether acting as a team or a single entity, use only one account as the appropriate contact point for each submission.</w:t>
      </w:r>
    </w:p>
    <w:p w:rsidR="003E4B30" w:rsidRPr="00CF6F98" w:rsidRDefault="003E4B30" w:rsidP="003E4B30">
      <w:pPr>
        <w:rPr>
          <w:rFonts w:ascii="Times New Roman" w:hAnsi="Times New Roman"/>
        </w:rPr>
      </w:pPr>
      <w:r w:rsidRPr="00CF6F98">
        <w:rPr>
          <w:rFonts w:ascii="Times New Roman" w:hAnsi="Times New Roman"/>
        </w:rPr>
        <w:t xml:space="preserve">If the applicant has problems completing the registration process or submitting their application, send an email to the EERE Exchange helpdesk at </w:t>
      </w:r>
      <w:hyperlink r:id="rId55" w:history="1">
        <w:r w:rsidRPr="00CF6F98">
          <w:rPr>
            <w:rStyle w:val="Hyperlink"/>
            <w:rFonts w:ascii="Times New Roman" w:hAnsi="Times New Roman"/>
          </w:rPr>
          <w:t>EERE-ExchangeSupport@hq.doe.gov</w:t>
        </w:r>
      </w:hyperlink>
      <w:r w:rsidRPr="00CF6F98">
        <w:rPr>
          <w:rFonts w:ascii="Times New Roman" w:hAnsi="Times New Roman"/>
        </w:rPr>
        <w:t>.</w:t>
      </w:r>
    </w:p>
    <w:p w:rsidR="003E4B30" w:rsidRPr="00CF6F98" w:rsidRDefault="003E4B30" w:rsidP="003E4B30">
      <w:pPr>
        <w:rPr>
          <w:rFonts w:ascii="Times New Roman" w:hAnsi="Times New Roman"/>
        </w:rPr>
      </w:pPr>
      <w:r w:rsidRPr="00CF6F98">
        <w:rPr>
          <w:rFonts w:ascii="Times New Roman" w:hAnsi="Times New Roman"/>
        </w:rPr>
        <w:t>It is the responsibility of the applicant to verify successful transmission, prior to the Application due date and time.</w:t>
      </w:r>
    </w:p>
    <w:p w:rsidR="003E4B30" w:rsidRPr="00CF6F98" w:rsidRDefault="003E4B30" w:rsidP="003E4B30">
      <w:pPr>
        <w:rPr>
          <w:rFonts w:ascii="Times New Roman" w:hAnsi="Times New Roman"/>
        </w:rPr>
      </w:pPr>
      <w:r w:rsidRPr="00CF6F98">
        <w:rPr>
          <w:rFonts w:ascii="Times New Roman" w:hAnsi="Times New Roman"/>
        </w:rPr>
        <w:t xml:space="preserve">The applicant will receive an automated response when the Concept Paper, </w:t>
      </w:r>
      <w:r>
        <w:rPr>
          <w:rFonts w:ascii="Times New Roman" w:hAnsi="Times New Roman"/>
        </w:rPr>
        <w:t xml:space="preserve">Full </w:t>
      </w:r>
      <w:r w:rsidRPr="00CF6F98">
        <w:rPr>
          <w:rFonts w:ascii="Times New Roman" w:hAnsi="Times New Roman"/>
        </w:rPr>
        <w:t xml:space="preserve">Application, and the Reply to Reviewer Comments are successfully submitted.  This will serve as a confirmation of receipt.  Please do not reply to the automated response. If the applicant does not receive an automated response contact </w:t>
      </w:r>
      <w:hyperlink r:id="rId56" w:history="1">
        <w:r w:rsidRPr="00CF6F98">
          <w:rPr>
            <w:rStyle w:val="Hyperlink"/>
            <w:rFonts w:ascii="Times New Roman" w:hAnsi="Times New Roman"/>
          </w:rPr>
          <w:t>EERE-ExchangeSupport@hq.doe.gov</w:t>
        </w:r>
      </w:hyperlink>
      <w:r w:rsidRPr="00CF6F98">
        <w:rPr>
          <w:rFonts w:ascii="Times New Roman" w:hAnsi="Times New Roman"/>
        </w:rPr>
        <w:t xml:space="preserve">. The applicant will have the opportunity to re-submit revised application materials for any reason as long as the relevant submission is submitted by the specified deadline.  The Users’ Guide for Applying to the </w:t>
      </w:r>
      <w:r w:rsidRPr="00CF6F98">
        <w:rPr>
          <w:rFonts w:ascii="Times New Roman" w:hAnsi="Times New Roman"/>
        </w:rPr>
        <w:lastRenderedPageBreak/>
        <w:t xml:space="preserve">Department of Energy EERE Funding Opportunity Announcements is found at </w:t>
      </w:r>
      <w:hyperlink r:id="rId57" w:history="1">
        <w:r w:rsidRPr="00CF6F98">
          <w:rPr>
            <w:rStyle w:val="Hyperlink"/>
            <w:rFonts w:ascii="Times New Roman" w:hAnsi="Times New Roman"/>
          </w:rPr>
          <w:t>https://eere-exchange.energy.gov/Manuals.aspx</w:t>
        </w:r>
      </w:hyperlink>
      <w:r w:rsidRPr="00CF6F98">
        <w:rPr>
          <w:rFonts w:ascii="Times New Roman" w:hAnsi="Times New Roman"/>
        </w:rPr>
        <w:t>.</w:t>
      </w:r>
    </w:p>
    <w:p w:rsidR="003E4B30" w:rsidRPr="00C04100" w:rsidRDefault="003E4B30" w:rsidP="001F4998">
      <w:pPr>
        <w:rPr>
          <w:rFonts w:ascii="Times New Roman" w:hAnsi="Times New Roman"/>
        </w:rPr>
      </w:pPr>
      <w:r w:rsidRPr="00CF6F98">
        <w:rPr>
          <w:rFonts w:ascii="Times New Roman" w:hAnsi="Times New Roman"/>
        </w:rPr>
        <w:t>Concept papers</w:t>
      </w:r>
      <w:r>
        <w:rPr>
          <w:rFonts w:ascii="Times New Roman" w:hAnsi="Times New Roman"/>
        </w:rPr>
        <w:t>, full applications and replier to reviewer comments</w:t>
      </w:r>
      <w:r w:rsidRPr="00CF6F98">
        <w:rPr>
          <w:rFonts w:ascii="Times New Roman" w:hAnsi="Times New Roman"/>
        </w:rPr>
        <w:t xml:space="preserve"> should be submitted at least a </w:t>
      </w:r>
      <w:r w:rsidR="00F87A36">
        <w:rPr>
          <w:rFonts w:ascii="Times New Roman" w:hAnsi="Times New Roman"/>
        </w:rPr>
        <w:t>48 hours</w:t>
      </w:r>
      <w:r w:rsidRPr="00CF6F98">
        <w:rPr>
          <w:rFonts w:ascii="Times New Roman" w:hAnsi="Times New Roman"/>
        </w:rPr>
        <w:t xml:space="preserve"> before the due date to allow time to resolve any technical problems that might occur. The system will lock on the submission due date and time and late or in process concept papers submissions will not be received.  Concept papers not received by the submission due date and time will not be reviewed</w:t>
      </w:r>
      <w:r w:rsidR="00F87A36">
        <w:rPr>
          <w:rFonts w:ascii="Times New Roman" w:hAnsi="Times New Roman"/>
        </w:rPr>
        <w:t xml:space="preserve">.  </w:t>
      </w:r>
      <w:r w:rsidRPr="00CF6F98">
        <w:rPr>
          <w:rFonts w:ascii="Times New Roman" w:hAnsi="Times New Roman"/>
        </w:rPr>
        <w:t xml:space="preserve">Once concept papers are received, DOE will perform a preliminary review to determine whether they are compliant and responsive, as described </w:t>
      </w:r>
      <w:r w:rsidRPr="00440069">
        <w:rPr>
          <w:rFonts w:ascii="Times New Roman" w:hAnsi="Times New Roman"/>
        </w:rPr>
        <w:t xml:space="preserve">in Section </w:t>
      </w:r>
      <w:r w:rsidR="00856CB7">
        <w:fldChar w:fldCharType="begin"/>
      </w:r>
      <w:r w:rsidR="00856CB7">
        <w:instrText xml:space="preserve"> REF _Ref343346159 \w \h  \* MERGEFORMAT </w:instrText>
      </w:r>
      <w:r w:rsidR="00856CB7">
        <w:fldChar w:fldCharType="separate"/>
      </w:r>
      <w:r w:rsidR="00856CB7" w:rsidRPr="00856CB7">
        <w:rPr>
          <w:rFonts w:ascii="Times New Roman" w:hAnsi="Times New Roman"/>
        </w:rPr>
        <w:t>III.C</w:t>
      </w:r>
      <w:r w:rsidR="00856CB7">
        <w:fldChar w:fldCharType="end"/>
      </w:r>
      <w:r w:rsidRPr="00440069">
        <w:rPr>
          <w:rFonts w:ascii="Times New Roman" w:hAnsi="Times New Roman"/>
        </w:rPr>
        <w:t xml:space="preserve"> of the FOA</w:t>
      </w:r>
      <w:r w:rsidRPr="00CF6F98">
        <w:rPr>
          <w:rFonts w:ascii="Times New Roman" w:hAnsi="Times New Roman"/>
        </w:rPr>
        <w:t xml:space="preserve">.  Noncompliant and/or nonresponsive Concept Papers are reviewed on a case by case basis and may be rejected at the discretion of DOE Contracting Officer and not considered for award.  Please make use of the compliance checklist </w:t>
      </w:r>
      <w:r w:rsidR="001B4AEB">
        <w:rPr>
          <w:rFonts w:ascii="Times New Roman" w:hAnsi="Times New Roman"/>
        </w:rPr>
        <w:fldChar w:fldCharType="begin"/>
      </w:r>
      <w:r w:rsidR="00440069">
        <w:rPr>
          <w:rFonts w:ascii="Times New Roman" w:hAnsi="Times New Roman"/>
        </w:rPr>
        <w:instrText xml:space="preserve"> PAGEREF _Ref343346072 \p \h </w:instrText>
      </w:r>
      <w:r w:rsidR="001B4AEB">
        <w:rPr>
          <w:rFonts w:ascii="Times New Roman" w:hAnsi="Times New Roman"/>
        </w:rPr>
      </w:r>
      <w:r w:rsidR="001B4AEB">
        <w:rPr>
          <w:rFonts w:ascii="Times New Roman" w:hAnsi="Times New Roman"/>
        </w:rPr>
        <w:fldChar w:fldCharType="separate"/>
      </w:r>
      <w:r w:rsidR="00856CB7">
        <w:rPr>
          <w:rFonts w:ascii="Times New Roman" w:hAnsi="Times New Roman"/>
          <w:noProof/>
        </w:rPr>
        <w:t>on page 41</w:t>
      </w:r>
      <w:r w:rsidR="001B4AEB">
        <w:rPr>
          <w:rFonts w:ascii="Times New Roman" w:hAnsi="Times New Roman"/>
        </w:rPr>
        <w:fldChar w:fldCharType="end"/>
      </w:r>
      <w:r w:rsidRPr="00CF6F98">
        <w:rPr>
          <w:rFonts w:ascii="Times New Roman" w:hAnsi="Times New Roman"/>
        </w:rPr>
        <w:t>.</w:t>
      </w:r>
    </w:p>
    <w:p w:rsidR="004C7948" w:rsidRDefault="003E4B30" w:rsidP="006B61A6">
      <w:pPr>
        <w:pStyle w:val="ListParagraph"/>
        <w:numPr>
          <w:ilvl w:val="2"/>
          <w:numId w:val="2"/>
        </w:numPr>
        <w:ind w:left="2160"/>
        <w:outlineLvl w:val="2"/>
        <w:rPr>
          <w:b/>
        </w:rPr>
      </w:pPr>
      <w:r>
        <w:rPr>
          <w:rFonts w:ascii="Times New Roman" w:hAnsi="Times New Roman"/>
          <w:b/>
          <w:smallCaps/>
          <w:sz w:val="28"/>
          <w:szCs w:val="28"/>
        </w:rPr>
        <w:t>Registration Process Requirements</w:t>
      </w:r>
      <w:r w:rsidR="00F468F1" w:rsidRPr="006B61A6">
        <w:rPr>
          <w:b/>
        </w:rPr>
        <w:t xml:space="preserve"> </w:t>
      </w:r>
    </w:p>
    <w:p w:rsidR="003E4B30" w:rsidRPr="00CF6F98" w:rsidRDefault="003E4B30" w:rsidP="003E4B30">
      <w:pPr>
        <w:rPr>
          <w:rFonts w:ascii="Times New Roman" w:hAnsi="Times New Roman"/>
        </w:rPr>
      </w:pPr>
      <w:r w:rsidRPr="00CF6F98">
        <w:rPr>
          <w:rFonts w:ascii="Times New Roman" w:hAnsi="Times New Roman"/>
        </w:rPr>
        <w:t>There are several one-time actions that must be completed when submitting an Application in response to this Funding Opportunity Announcement (FOA), as follows (the applicant cannot receive a government award without these registrations in place):</w:t>
      </w:r>
    </w:p>
    <w:p w:rsidR="003E4B30" w:rsidRPr="00CF6F98" w:rsidRDefault="003E4B30" w:rsidP="003E4B30">
      <w:pPr>
        <w:pStyle w:val="ListParagraph"/>
        <w:numPr>
          <w:ilvl w:val="0"/>
          <w:numId w:val="142"/>
        </w:numPr>
        <w:rPr>
          <w:rFonts w:ascii="Times New Roman" w:hAnsi="Times New Roman"/>
        </w:rPr>
      </w:pPr>
      <w:r w:rsidRPr="00CF6F98">
        <w:rPr>
          <w:rFonts w:ascii="Times New Roman" w:hAnsi="Times New Roman"/>
          <w:b/>
        </w:rPr>
        <w:t xml:space="preserve">Prime Recipients and </w:t>
      </w:r>
      <w:proofErr w:type="spellStart"/>
      <w:r w:rsidRPr="00CF6F98">
        <w:rPr>
          <w:rFonts w:ascii="Times New Roman" w:hAnsi="Times New Roman"/>
          <w:b/>
        </w:rPr>
        <w:t>Subrecipients</w:t>
      </w:r>
      <w:proofErr w:type="spellEnd"/>
      <w:r w:rsidRPr="00CF6F98">
        <w:rPr>
          <w:rFonts w:ascii="Times New Roman" w:hAnsi="Times New Roman"/>
        </w:rPr>
        <w:t xml:space="preserve"> must obtain a Dun and Bradstreet Data Universal Numbering System (DUNS) number (including plus 4 extension, if applicable) at </w:t>
      </w:r>
      <w:hyperlink r:id="rId58" w:history="1">
        <w:r w:rsidRPr="00CF6F98">
          <w:rPr>
            <w:rStyle w:val="Hyperlink"/>
            <w:rFonts w:ascii="Times New Roman" w:hAnsi="Times New Roman"/>
          </w:rPr>
          <w:t>http://fedgov.dnb.com/webforms</w:t>
        </w:r>
      </w:hyperlink>
      <w:r w:rsidRPr="00CF6F98">
        <w:rPr>
          <w:rFonts w:ascii="Times New Roman" w:hAnsi="Times New Roman"/>
        </w:rPr>
        <w:t>.</w:t>
      </w:r>
    </w:p>
    <w:p w:rsidR="006B52C2" w:rsidRDefault="003E4B30" w:rsidP="003E4B30">
      <w:pPr>
        <w:pStyle w:val="ListParagraph"/>
        <w:numPr>
          <w:ilvl w:val="0"/>
          <w:numId w:val="142"/>
        </w:numPr>
        <w:rPr>
          <w:rFonts w:ascii="Times New Roman" w:hAnsi="Times New Roman"/>
          <w:szCs w:val="24"/>
        </w:rPr>
      </w:pPr>
      <w:r w:rsidRPr="00CF6F98">
        <w:rPr>
          <w:rFonts w:ascii="Times New Roman" w:hAnsi="Times New Roman"/>
          <w:b/>
        </w:rPr>
        <w:t xml:space="preserve">Prime Recipients and </w:t>
      </w:r>
      <w:proofErr w:type="spellStart"/>
      <w:r w:rsidRPr="00CF6F98">
        <w:rPr>
          <w:rFonts w:ascii="Times New Roman" w:hAnsi="Times New Roman"/>
          <w:b/>
        </w:rPr>
        <w:t>Subrecipients</w:t>
      </w:r>
      <w:proofErr w:type="spellEnd"/>
      <w:r w:rsidRPr="00CF6F98">
        <w:rPr>
          <w:rFonts w:ascii="Times New Roman" w:hAnsi="Times New Roman"/>
        </w:rPr>
        <w:t xml:space="preserve"> must register with the System for Award Management (SAM) at: https://www.sam.gov/portal/public/SAM/</w:t>
      </w:r>
      <w:r w:rsidR="002A1027">
        <w:rPr>
          <w:rFonts w:ascii="Times New Roman" w:hAnsi="Times New Roman"/>
        </w:rPr>
        <w:t>.</w:t>
      </w:r>
      <w:r w:rsidR="002A1027">
        <w:rPr>
          <w:rFonts w:ascii="Times New Roman" w:hAnsi="Times New Roman"/>
          <w:szCs w:val="24"/>
        </w:rPr>
        <w:t xml:space="preserve">SAM registration has replaced the former Central Contractor Registration (CCR).  </w:t>
      </w:r>
      <w:r w:rsidRPr="00CF6F98">
        <w:rPr>
          <w:rFonts w:ascii="Times New Roman" w:hAnsi="Times New Roman"/>
          <w:szCs w:val="24"/>
        </w:rPr>
        <w:t>If you had an active record in CCR, you have an active record in SAM. You do not need to do anything in SAM at this time, unless a change in your business circumstances requires updates to your Entity record(s) in order for you to be paid or to receive an award or you need to renew your Entity(s) prior to its expiration. SAM will send notifications to the registered user via email 60, 30, and 15 days prior to expiration of the Entity. To update or renew your Entity records(s) in SAM you will need to create a SAM User Account and link it to your</w:t>
      </w:r>
      <w:r w:rsidR="00C04100">
        <w:rPr>
          <w:rFonts w:ascii="Times New Roman" w:hAnsi="Times New Roman"/>
          <w:szCs w:val="24"/>
        </w:rPr>
        <w:t xml:space="preserve"> </w:t>
      </w:r>
      <w:r w:rsidRPr="00CF6F98">
        <w:rPr>
          <w:rFonts w:ascii="Times New Roman" w:hAnsi="Times New Roman"/>
          <w:szCs w:val="24"/>
        </w:rPr>
        <w:t xml:space="preserve">migrated Entity records. </w:t>
      </w:r>
    </w:p>
    <w:p w:rsidR="003E4B30" w:rsidRPr="00C04100" w:rsidRDefault="005F55E6" w:rsidP="003E4B30">
      <w:pPr>
        <w:pStyle w:val="ListParagraph"/>
        <w:numPr>
          <w:ilvl w:val="0"/>
          <w:numId w:val="142"/>
        </w:numPr>
        <w:rPr>
          <w:rFonts w:ascii="Times New Roman" w:hAnsi="Times New Roman"/>
          <w:szCs w:val="24"/>
        </w:rPr>
      </w:pPr>
      <w:r>
        <w:rPr>
          <w:rFonts w:ascii="Times New Roman" w:hAnsi="Times New Roman"/>
          <w:b/>
        </w:rPr>
        <w:t>Prime Recipien</w:t>
      </w:r>
      <w:r w:rsidR="003E4B30" w:rsidRPr="00C04100">
        <w:rPr>
          <w:rFonts w:ascii="Times New Roman" w:hAnsi="Times New Roman"/>
          <w:b/>
        </w:rPr>
        <w:t xml:space="preserve">ts </w:t>
      </w:r>
      <w:r w:rsidR="00B33783">
        <w:rPr>
          <w:rFonts w:ascii="Times New Roman" w:hAnsi="Times New Roman"/>
          <w:b/>
        </w:rPr>
        <w:t xml:space="preserve">selected for negotiations </w:t>
      </w:r>
      <w:r w:rsidR="003E4B30" w:rsidRPr="00C04100">
        <w:rPr>
          <w:rFonts w:ascii="Times New Roman" w:hAnsi="Times New Roman"/>
          <w:b/>
        </w:rPr>
        <w:t xml:space="preserve">must register in </w:t>
      </w:r>
      <w:proofErr w:type="spellStart"/>
      <w:r w:rsidR="003E4B30" w:rsidRPr="00C04100">
        <w:rPr>
          <w:rFonts w:ascii="Times New Roman" w:hAnsi="Times New Roman"/>
        </w:rPr>
        <w:t>FedConnect</w:t>
      </w:r>
      <w:proofErr w:type="spellEnd"/>
      <w:r w:rsidR="003E4B30" w:rsidRPr="00C04100">
        <w:rPr>
          <w:rFonts w:ascii="Times New Roman" w:hAnsi="Times New Roman"/>
        </w:rPr>
        <w:t xml:space="preserve"> at </w:t>
      </w:r>
      <w:hyperlink r:id="rId59" w:history="1">
        <w:r w:rsidR="00D264F1">
          <w:rPr>
            <w:rStyle w:val="Hyperlink"/>
            <w:rFonts w:ascii="Times New Roman" w:hAnsi="Times New Roman"/>
          </w:rPr>
          <w:t>https://www.fedconnect.net/</w:t>
        </w:r>
      </w:hyperlink>
      <w:r w:rsidR="003E4B30" w:rsidRPr="00C04100">
        <w:rPr>
          <w:rFonts w:ascii="Times New Roman" w:hAnsi="Times New Roman"/>
        </w:rPr>
        <w:t>.  For more inform</w:t>
      </w:r>
      <w:r w:rsidR="003E4B30" w:rsidRPr="00C04100">
        <w:rPr>
          <w:rFonts w:ascii="Times New Roman" w:hAnsi="Times New Roman"/>
          <w:szCs w:val="24"/>
        </w:rPr>
        <w:t>ation about registration requ</w:t>
      </w:r>
      <w:r w:rsidR="003E4B30" w:rsidRPr="00C04100">
        <w:rPr>
          <w:rFonts w:ascii="Times New Roman" w:hAnsi="Times New Roman"/>
          <w:b/>
          <w:szCs w:val="24"/>
        </w:rPr>
        <w:t>irements, review</w:t>
      </w:r>
      <w:r w:rsidR="003E4B30" w:rsidRPr="00C04100">
        <w:rPr>
          <w:rFonts w:ascii="Times New Roman" w:hAnsi="Times New Roman"/>
          <w:szCs w:val="24"/>
        </w:rPr>
        <w:t xml:space="preserve"> the </w:t>
      </w:r>
      <w:proofErr w:type="spellStart"/>
      <w:r w:rsidR="003E4B30" w:rsidRPr="00C04100">
        <w:rPr>
          <w:rFonts w:ascii="Times New Roman" w:hAnsi="Times New Roman"/>
          <w:szCs w:val="24"/>
        </w:rPr>
        <w:t>FedConnect</w:t>
      </w:r>
      <w:proofErr w:type="spellEnd"/>
      <w:r w:rsidR="003E4B30" w:rsidRPr="00C04100">
        <w:rPr>
          <w:rFonts w:ascii="Times New Roman" w:hAnsi="Times New Roman"/>
          <w:szCs w:val="24"/>
        </w:rPr>
        <w:t xml:space="preserve"> Ready, Set, Go! Guide at </w:t>
      </w:r>
      <w:hyperlink r:id="rId60" w:history="1">
        <w:r w:rsidR="00D264F1" w:rsidRPr="002D1B1A">
          <w:rPr>
            <w:rStyle w:val="Hyperlink"/>
            <w:rFonts w:ascii="Times New Roman" w:hAnsi="Times New Roman"/>
            <w:szCs w:val="24"/>
          </w:rPr>
          <w:t>https://www.fedconnect.net/FedConnect/PublicPages/FedConnect_Ready_Set_Go.pdf</w:t>
        </w:r>
      </w:hyperlink>
    </w:p>
    <w:p w:rsidR="003E4B30" w:rsidRPr="00C04100" w:rsidRDefault="003E4B30" w:rsidP="003E4B30">
      <w:pPr>
        <w:pStyle w:val="ListParagraph"/>
        <w:numPr>
          <w:ilvl w:val="0"/>
          <w:numId w:val="142"/>
        </w:numPr>
        <w:rPr>
          <w:rFonts w:ascii="Times New Roman" w:hAnsi="Times New Roman"/>
        </w:rPr>
      </w:pPr>
      <w:r w:rsidRPr="00C04100">
        <w:rPr>
          <w:rFonts w:ascii="Times New Roman" w:hAnsi="Times New Roman"/>
          <w:szCs w:val="24"/>
        </w:rPr>
        <w:t xml:space="preserve">By law, </w:t>
      </w:r>
      <w:r w:rsidRPr="00C04100">
        <w:rPr>
          <w:rFonts w:ascii="Times New Roman" w:hAnsi="Times New Roman"/>
          <w:b/>
          <w:szCs w:val="24"/>
        </w:rPr>
        <w:t>Prime Recipients</w:t>
      </w:r>
      <w:r w:rsidRPr="00C04100">
        <w:rPr>
          <w:rFonts w:ascii="Times New Roman" w:hAnsi="Times New Roman"/>
          <w:szCs w:val="24"/>
        </w:rPr>
        <w:t xml:space="preserve"> </w:t>
      </w:r>
      <w:r w:rsidR="00B33783">
        <w:rPr>
          <w:rFonts w:ascii="Times New Roman" w:hAnsi="Times New Roman"/>
          <w:szCs w:val="24"/>
        </w:rPr>
        <w:t xml:space="preserve">selected for negotiations </w:t>
      </w:r>
      <w:r w:rsidRPr="00C04100">
        <w:rPr>
          <w:rFonts w:ascii="Times New Roman" w:hAnsi="Times New Roman"/>
          <w:szCs w:val="24"/>
        </w:rPr>
        <w:t xml:space="preserve">are also required to register with the Federal Funding Accountability and Transparency Act </w:t>
      </w:r>
      <w:proofErr w:type="spellStart"/>
      <w:r w:rsidRPr="00C04100">
        <w:rPr>
          <w:rFonts w:ascii="Times New Roman" w:hAnsi="Times New Roman"/>
          <w:szCs w:val="24"/>
        </w:rPr>
        <w:t>Subaward</w:t>
      </w:r>
      <w:proofErr w:type="spellEnd"/>
      <w:r w:rsidRPr="00C04100">
        <w:rPr>
          <w:rFonts w:ascii="Times New Roman" w:hAnsi="Times New Roman"/>
          <w:szCs w:val="24"/>
        </w:rPr>
        <w:t xml:space="preserve"> Reporting System </w:t>
      </w:r>
      <w:r w:rsidRPr="00C04100">
        <w:rPr>
          <w:rFonts w:ascii="Times New Roman" w:hAnsi="Times New Roman"/>
          <w:szCs w:val="24"/>
        </w:rPr>
        <w:lastRenderedPageBreak/>
        <w:t xml:space="preserve">(FSRS) at </w:t>
      </w:r>
      <w:hyperlink r:id="rId61" w:history="1">
        <w:r w:rsidR="00D264F1" w:rsidRPr="002D1B1A">
          <w:rPr>
            <w:rStyle w:val="Hyperlink"/>
            <w:rFonts w:ascii="Times New Roman" w:hAnsi="Times New Roman"/>
            <w:szCs w:val="24"/>
          </w:rPr>
          <w:t>https://www.fsrs.gov/</w:t>
        </w:r>
      </w:hyperlink>
      <w:r w:rsidRPr="00C04100">
        <w:rPr>
          <w:rFonts w:ascii="Times New Roman" w:hAnsi="Times New Roman"/>
          <w:szCs w:val="24"/>
        </w:rPr>
        <w:t>.</w:t>
      </w:r>
      <w:r w:rsidRPr="00C04100">
        <w:rPr>
          <w:rFonts w:ascii="Times New Roman" w:hAnsi="Times New Roman"/>
          <w:szCs w:val="24"/>
          <w:vertAlign w:val="superscript"/>
        </w:rPr>
        <w:footnoteReference w:id="22"/>
      </w:r>
      <w:r w:rsidRPr="00C04100">
        <w:rPr>
          <w:rFonts w:ascii="Times New Roman" w:hAnsi="Times New Roman"/>
          <w:szCs w:val="24"/>
          <w:vertAlign w:val="superscript"/>
        </w:rPr>
        <w:t xml:space="preserve"> </w:t>
      </w:r>
      <w:r w:rsidRPr="00C04100">
        <w:rPr>
          <w:rFonts w:ascii="Times New Roman" w:hAnsi="Times New Roman"/>
          <w:szCs w:val="24"/>
        </w:rPr>
        <w:t>Prime Recipients are required to report to FSRS the names and total compensation of each of the Prime Recipient’s five most highly compensated executives and the name</w:t>
      </w:r>
      <w:r w:rsidR="00D264F1" w:rsidRPr="002D1B1A">
        <w:rPr>
          <w:rFonts w:ascii="Times New Roman" w:hAnsi="Times New Roman"/>
          <w:b/>
        </w:rPr>
        <w:t xml:space="preserve">s and total compensation of each </w:t>
      </w:r>
      <w:proofErr w:type="spellStart"/>
      <w:r w:rsidR="00D264F1" w:rsidRPr="002D1B1A">
        <w:rPr>
          <w:rFonts w:ascii="Times New Roman" w:hAnsi="Times New Roman"/>
          <w:b/>
        </w:rPr>
        <w:t>S</w:t>
      </w:r>
      <w:r w:rsidRPr="00C04100">
        <w:rPr>
          <w:rFonts w:ascii="Times New Roman" w:hAnsi="Times New Roman"/>
        </w:rPr>
        <w:t>ubrecipient’s</w:t>
      </w:r>
      <w:proofErr w:type="spellEnd"/>
      <w:r w:rsidRPr="00C04100">
        <w:rPr>
          <w:rFonts w:ascii="Times New Roman" w:hAnsi="Times New Roman"/>
        </w:rPr>
        <w:t xml:space="preserve"> </w:t>
      </w:r>
      <w:r w:rsidRPr="00CF6F98">
        <w:rPr>
          <w:rFonts w:ascii="Times New Roman" w:hAnsi="Times New Roman"/>
        </w:rPr>
        <w:t xml:space="preserve">five most highly compensated executives. </w:t>
      </w:r>
      <w:r w:rsidRPr="00C04100">
        <w:rPr>
          <w:rFonts w:ascii="Times New Roman" w:hAnsi="Times New Roman"/>
        </w:rPr>
        <w:t xml:space="preserve"> Please refer to </w:t>
      </w:r>
      <w:hyperlink r:id="rId62" w:history="1">
        <w:r w:rsidR="00D264F1">
          <w:rPr>
            <w:rStyle w:val="Hyperlink"/>
            <w:rFonts w:ascii="Times New Roman" w:hAnsi="Times New Roman"/>
          </w:rPr>
          <w:t>https://www.fsrs.gov/</w:t>
        </w:r>
      </w:hyperlink>
      <w:r w:rsidRPr="00C04100">
        <w:rPr>
          <w:rFonts w:ascii="Times New Roman" w:hAnsi="Times New Roman"/>
        </w:rPr>
        <w:t xml:space="preserve"> </w:t>
      </w:r>
      <w:r w:rsidR="00D264F1" w:rsidRPr="002D1B1A">
        <w:rPr>
          <w:rFonts w:ascii="Times New Roman" w:hAnsi="Times New Roman"/>
          <w:b/>
        </w:rPr>
        <w:t xml:space="preserve">for guidance on </w:t>
      </w:r>
      <w:r w:rsidRPr="00C04100">
        <w:rPr>
          <w:rFonts w:ascii="Times New Roman" w:hAnsi="Times New Roman"/>
        </w:rPr>
        <w:t xml:space="preserve">reporting requirements.  </w:t>
      </w:r>
    </w:p>
    <w:p w:rsidR="004C7948" w:rsidRPr="00584076" w:rsidRDefault="003E4B30" w:rsidP="006B61A6">
      <w:pPr>
        <w:pStyle w:val="ListParagraph"/>
        <w:numPr>
          <w:ilvl w:val="2"/>
          <w:numId w:val="2"/>
        </w:numPr>
        <w:ind w:left="2160"/>
        <w:outlineLvl w:val="2"/>
        <w:rPr>
          <w:b/>
        </w:rPr>
      </w:pPr>
      <w:r w:rsidRPr="00C04100">
        <w:rPr>
          <w:rFonts w:ascii="Times New Roman" w:hAnsi="Times New Roman"/>
          <w:b/>
          <w:smallCaps/>
          <w:sz w:val="28"/>
          <w:szCs w:val="28"/>
        </w:rPr>
        <w:t>Electronic  Aut</w:t>
      </w:r>
      <w:r w:rsidRPr="003E4B30">
        <w:rPr>
          <w:rFonts w:ascii="Times New Roman" w:hAnsi="Times New Roman"/>
          <w:b/>
          <w:smallCaps/>
          <w:sz w:val="28"/>
          <w:szCs w:val="28"/>
        </w:rPr>
        <w:t>horization of Applications and Award Documents</w:t>
      </w:r>
    </w:p>
    <w:p w:rsidR="00584076" w:rsidRDefault="00584076" w:rsidP="006B61A6">
      <w:pPr>
        <w:pStyle w:val="ListNumber"/>
        <w:numPr>
          <w:ilvl w:val="0"/>
          <w:numId w:val="0"/>
        </w:numPr>
      </w:pPr>
      <w:r w:rsidRPr="00CF6F98">
        <w:t>Submission of an application and supplementa</w:t>
      </w:r>
      <w:r w:rsidRPr="00C04100">
        <w:t xml:space="preserve">l information under this announcement through electronic systems used by the </w:t>
      </w:r>
      <w:r w:rsidRPr="00CF6F98">
        <w:t>D</w:t>
      </w:r>
      <w:r w:rsidRPr="00C04100">
        <w:t>e</w:t>
      </w:r>
      <w:r w:rsidRPr="00CF6F98">
        <w:t>partment of Energy, including EERE Exchange, constitutes the authorized representative’s approval and electronic signature.</w:t>
      </w:r>
      <w:r>
        <w:t xml:space="preserve">    </w:t>
      </w:r>
    </w:p>
    <w:p w:rsidR="00584076" w:rsidRPr="003E4B30" w:rsidRDefault="00584076" w:rsidP="00584076">
      <w:pPr>
        <w:pStyle w:val="ListNumber"/>
        <w:numPr>
          <w:ilvl w:val="0"/>
          <w:numId w:val="0"/>
        </w:numPr>
      </w:pPr>
    </w:p>
    <w:p w:rsidR="00584076" w:rsidRDefault="00584076" w:rsidP="001F4998">
      <w:pPr>
        <w:rPr>
          <w:rFonts w:ascii="Times New Roman" w:hAnsi="Times New Roman"/>
          <w:color w:val="000000"/>
          <w:szCs w:val="24"/>
        </w:rPr>
      </w:pPr>
      <w:r w:rsidRPr="00584076">
        <w:rPr>
          <w:rFonts w:ascii="Times New Roman" w:hAnsi="Times New Roman"/>
          <w:color w:val="000000"/>
          <w:szCs w:val="24"/>
        </w:rPr>
        <w:t xml:space="preserve">Submission of award documents, including modifications, through electronic systems used by the Department of Energy, including </w:t>
      </w:r>
      <w:proofErr w:type="spellStart"/>
      <w:r w:rsidRPr="00584076">
        <w:rPr>
          <w:rFonts w:ascii="Times New Roman" w:hAnsi="Times New Roman"/>
          <w:color w:val="000000"/>
          <w:szCs w:val="24"/>
        </w:rPr>
        <w:t>FedConnect</w:t>
      </w:r>
      <w:proofErr w:type="spellEnd"/>
      <w:r w:rsidRPr="00584076">
        <w:rPr>
          <w:rFonts w:ascii="Times New Roman" w:hAnsi="Times New Roman"/>
          <w:color w:val="000000"/>
          <w:szCs w:val="24"/>
        </w:rPr>
        <w:t xml:space="preserve">, constitutes the authorized representative’s approval and acceptance of the terms and conditions of the award.  Award acknowledgement via </w:t>
      </w:r>
      <w:proofErr w:type="spellStart"/>
      <w:r w:rsidRPr="00584076">
        <w:rPr>
          <w:rFonts w:ascii="Times New Roman" w:hAnsi="Times New Roman"/>
          <w:color w:val="000000"/>
          <w:szCs w:val="24"/>
        </w:rPr>
        <w:t>FedConnect</w:t>
      </w:r>
      <w:proofErr w:type="spellEnd"/>
      <w:r w:rsidRPr="00584076">
        <w:rPr>
          <w:rFonts w:ascii="Times New Roman" w:hAnsi="Times New Roman"/>
          <w:color w:val="000000"/>
          <w:szCs w:val="24"/>
        </w:rPr>
        <w:t xml:space="preserve"> constitutes the authorized representative’s electronic signature.</w:t>
      </w:r>
    </w:p>
    <w:p w:rsidR="001759C5" w:rsidRPr="00584076" w:rsidRDefault="001759C5" w:rsidP="001F4998">
      <w:pPr>
        <w:rPr>
          <w:rFonts w:ascii="Times New Roman" w:hAnsi="Times New Roman"/>
          <w:b/>
        </w:rPr>
      </w:pPr>
    </w:p>
    <w:p w:rsidR="00584076" w:rsidRPr="00584076" w:rsidRDefault="002F066B" w:rsidP="00584076">
      <w:pPr>
        <w:pStyle w:val="ListParagraph"/>
        <w:numPr>
          <w:ilvl w:val="0"/>
          <w:numId w:val="2"/>
        </w:numPr>
        <w:outlineLvl w:val="0"/>
        <w:rPr>
          <w:rFonts w:ascii="Times New Roman" w:hAnsi="Times New Roman"/>
          <w:b/>
          <w:u w:val="single"/>
        </w:rPr>
      </w:pPr>
      <w:bookmarkStart w:id="550" w:name="_Toc343347987"/>
      <w:bookmarkStart w:id="551" w:name="_Toc346012033"/>
      <w:bookmarkStart w:id="552" w:name="_Toc290208662"/>
      <w:bookmarkStart w:id="553" w:name="_Toc296929026"/>
      <w:bookmarkStart w:id="554" w:name="_Toc305165736"/>
      <w:bookmarkStart w:id="555" w:name="_Toc305165855"/>
      <w:bookmarkStart w:id="556" w:name="_Toc305957025"/>
      <w:bookmarkStart w:id="557" w:name="_Toc307771364"/>
      <w:bookmarkStart w:id="558" w:name="_Toc308703665"/>
      <w:bookmarkEnd w:id="327"/>
      <w:bookmarkEnd w:id="328"/>
      <w:bookmarkEnd w:id="329"/>
      <w:bookmarkEnd w:id="330"/>
      <w:bookmarkEnd w:id="331"/>
      <w:bookmarkEnd w:id="332"/>
      <w:bookmarkEnd w:id="333"/>
      <w:r w:rsidRPr="00584076">
        <w:rPr>
          <w:rFonts w:ascii="Times New Roman" w:hAnsi="Times New Roman"/>
          <w:b/>
          <w:smallCaps/>
          <w:sz w:val="28"/>
          <w:szCs w:val="28"/>
          <w:u w:val="single"/>
        </w:rPr>
        <w:t>Application Review Informatio</w:t>
      </w:r>
      <w:r w:rsidR="00CD58F5" w:rsidRPr="00584076">
        <w:rPr>
          <w:rFonts w:ascii="Times New Roman" w:hAnsi="Times New Roman"/>
          <w:b/>
          <w:smallCaps/>
          <w:sz w:val="28"/>
          <w:szCs w:val="28"/>
          <w:u w:val="single"/>
        </w:rPr>
        <w:t>n</w:t>
      </w:r>
      <w:bookmarkEnd w:id="550"/>
      <w:bookmarkEnd w:id="551"/>
    </w:p>
    <w:p w:rsidR="00CD58F5" w:rsidRPr="00584076" w:rsidRDefault="00CD58F5" w:rsidP="00584076">
      <w:pPr>
        <w:pStyle w:val="ListParagraph"/>
        <w:numPr>
          <w:ilvl w:val="1"/>
          <w:numId w:val="2"/>
        </w:numPr>
        <w:ind w:left="900"/>
        <w:outlineLvl w:val="1"/>
        <w:rPr>
          <w:rFonts w:ascii="Times New Roman" w:hAnsi="Times New Roman"/>
          <w:b/>
          <w:u w:val="single"/>
        </w:rPr>
      </w:pPr>
      <w:bookmarkStart w:id="559" w:name="_Ref343266203"/>
      <w:bookmarkStart w:id="560" w:name="_Ref343266212"/>
      <w:bookmarkStart w:id="561" w:name="_Toc343347988"/>
      <w:bookmarkStart w:id="562" w:name="_Toc346012034"/>
      <w:bookmarkStart w:id="563" w:name="_Toc290208663"/>
      <w:bookmarkStart w:id="564" w:name="_Toc296929027"/>
      <w:bookmarkStart w:id="565" w:name="_Toc305165737"/>
      <w:bookmarkStart w:id="566" w:name="_Toc305165856"/>
      <w:bookmarkStart w:id="567" w:name="_Toc305957026"/>
      <w:bookmarkStart w:id="568" w:name="_Toc307771365"/>
      <w:bookmarkStart w:id="569" w:name="_Toc308703666"/>
      <w:r w:rsidRPr="00584076">
        <w:rPr>
          <w:rFonts w:ascii="Times New Roman" w:hAnsi="Times New Roman"/>
          <w:b/>
          <w:smallCaps/>
          <w:sz w:val="28"/>
          <w:szCs w:val="28"/>
          <w:u w:val="single"/>
        </w:rPr>
        <w:t>Criteria</w:t>
      </w:r>
      <w:bookmarkEnd w:id="559"/>
      <w:bookmarkEnd w:id="560"/>
      <w:bookmarkEnd w:id="561"/>
      <w:bookmarkEnd w:id="562"/>
    </w:p>
    <w:p w:rsidR="00584076" w:rsidRPr="00584076" w:rsidRDefault="00584076" w:rsidP="00584076">
      <w:pPr>
        <w:rPr>
          <w:rFonts w:ascii="Times New Roman" w:hAnsi="Times New Roman"/>
        </w:rPr>
      </w:pPr>
      <w:r w:rsidRPr="00584076">
        <w:rPr>
          <w:rFonts w:ascii="Times New Roman" w:hAnsi="Times New Roman"/>
        </w:rPr>
        <w:t xml:space="preserve">DOE considers a mix of quantitative and qualitative criteria in determining whether to encourage or discourage the submission of a Full Application and to select or not select a Full Application for award negotiations.  DOE carefully considers all of the information obtained through the application process, and evaluates each compliant and responsive Concept Paper and Full Application based on the criteria, below, and program policy factors in Section </w:t>
      </w:r>
      <w:r w:rsidR="00856CB7">
        <w:fldChar w:fldCharType="begin"/>
      </w:r>
      <w:r w:rsidR="00856CB7">
        <w:instrText xml:space="preserve"> REF _Ref343346348 \w \h  \* MERGEFORMAT </w:instrText>
      </w:r>
      <w:r w:rsidR="00856CB7">
        <w:fldChar w:fldCharType="separate"/>
      </w:r>
      <w:r w:rsidR="00856CB7" w:rsidRPr="00856CB7">
        <w:rPr>
          <w:rFonts w:ascii="Times New Roman" w:hAnsi="Times New Roman"/>
        </w:rPr>
        <w:t>V.B.1</w:t>
      </w:r>
      <w:r w:rsidR="00856CB7">
        <w:fldChar w:fldCharType="end"/>
      </w:r>
      <w:r w:rsidRPr="00584076">
        <w:rPr>
          <w:rFonts w:ascii="Times New Roman" w:hAnsi="Times New Roman"/>
        </w:rPr>
        <w:t xml:space="preserve"> of the FOA.</w:t>
      </w:r>
    </w:p>
    <w:p w:rsidR="00CD58F5" w:rsidRPr="00584076" w:rsidRDefault="00CD58F5" w:rsidP="00584076">
      <w:pPr>
        <w:pStyle w:val="ListParagraph"/>
        <w:numPr>
          <w:ilvl w:val="2"/>
          <w:numId w:val="2"/>
        </w:numPr>
        <w:ind w:left="2160"/>
        <w:outlineLvl w:val="3"/>
        <w:rPr>
          <w:rFonts w:ascii="Times New Roman" w:hAnsi="Times New Roman"/>
          <w:b/>
          <w:u w:val="single"/>
        </w:rPr>
      </w:pPr>
      <w:bookmarkStart w:id="570" w:name="_Ref343265574"/>
      <w:bookmarkStart w:id="571" w:name="_Ref343266061"/>
      <w:bookmarkStart w:id="572" w:name="_Ref343266069"/>
      <w:bookmarkStart w:id="573" w:name="_Ref343345145"/>
      <w:bookmarkStart w:id="574" w:name="_Ref343345149"/>
      <w:bookmarkStart w:id="575" w:name="_Toc343347989"/>
      <w:bookmarkStart w:id="576" w:name="_Toc290208664"/>
      <w:bookmarkStart w:id="577" w:name="_Toc296929028"/>
      <w:bookmarkStart w:id="578" w:name="_Toc305165738"/>
      <w:bookmarkStart w:id="579" w:name="_Toc305165857"/>
      <w:bookmarkStart w:id="580" w:name="_Toc305957027"/>
      <w:r w:rsidRPr="00584076">
        <w:rPr>
          <w:rFonts w:ascii="Times New Roman" w:hAnsi="Times New Roman"/>
          <w:b/>
          <w:smallCaps/>
          <w:sz w:val="28"/>
          <w:szCs w:val="28"/>
        </w:rPr>
        <w:t>Criteria for Concept Paper</w:t>
      </w:r>
      <w:bookmarkEnd w:id="570"/>
      <w:bookmarkEnd w:id="571"/>
      <w:bookmarkEnd w:id="572"/>
      <w:bookmarkEnd w:id="573"/>
      <w:bookmarkEnd w:id="574"/>
      <w:bookmarkEnd w:id="575"/>
    </w:p>
    <w:p w:rsidR="00584076" w:rsidRPr="00CF6F98" w:rsidRDefault="00584076" w:rsidP="00584076">
      <w:pPr>
        <w:rPr>
          <w:rFonts w:ascii="Times New Roman" w:hAnsi="Times New Roman"/>
        </w:rPr>
      </w:pPr>
      <w:r w:rsidRPr="00CF6F98">
        <w:rPr>
          <w:rFonts w:ascii="Times New Roman" w:hAnsi="Times New Roman"/>
        </w:rPr>
        <w:t>Concept Papers are evaluated based on the following criteria:</w:t>
      </w:r>
    </w:p>
    <w:p w:rsidR="00584076" w:rsidRPr="00CF6F98" w:rsidRDefault="00584076" w:rsidP="00584076">
      <w:pPr>
        <w:ind w:left="720"/>
        <w:rPr>
          <w:rFonts w:ascii="Times New Roman" w:hAnsi="Times New Roman"/>
        </w:rPr>
      </w:pPr>
      <w:r w:rsidRPr="00CF6F98">
        <w:rPr>
          <w:rFonts w:ascii="Times New Roman" w:hAnsi="Times New Roman"/>
          <w:b/>
        </w:rPr>
        <w:t>(1)  Overall Project Plan (50%)</w:t>
      </w:r>
      <w:r w:rsidRPr="00CF6F98">
        <w:rPr>
          <w:rFonts w:ascii="Times New Roman" w:hAnsi="Times New Roman"/>
        </w:rPr>
        <w:t xml:space="preserve"> - Each reviewer will assign a score of 1, 0, or </w:t>
      </w:r>
      <w:r w:rsidR="00B33783">
        <w:rPr>
          <w:rFonts w:ascii="Times New Roman" w:hAnsi="Times New Roman"/>
        </w:rPr>
        <w:t>-</w:t>
      </w:r>
      <w:r w:rsidRPr="00CF6F98">
        <w:rPr>
          <w:rFonts w:ascii="Times New Roman" w:hAnsi="Times New Roman"/>
        </w:rPr>
        <w:t xml:space="preserve">1 for this criterion.  This criterion involves consideration of the following factors: </w:t>
      </w:r>
    </w:p>
    <w:p w:rsidR="00584076" w:rsidRPr="00CF6F98" w:rsidRDefault="00584076" w:rsidP="00584076">
      <w:pPr>
        <w:pStyle w:val="ListParagraph"/>
        <w:numPr>
          <w:ilvl w:val="0"/>
          <w:numId w:val="107"/>
        </w:numPr>
        <w:spacing w:after="0"/>
        <w:ind w:left="1166"/>
        <w:rPr>
          <w:rFonts w:ascii="Times New Roman" w:hAnsi="Times New Roman"/>
        </w:rPr>
      </w:pPr>
      <w:r w:rsidRPr="00CF6F98">
        <w:rPr>
          <w:rFonts w:ascii="Times New Roman" w:hAnsi="Times New Roman"/>
        </w:rPr>
        <w:t>Whether the Applicant proposed product or solution that is unique, innovative but feasible;</w:t>
      </w:r>
    </w:p>
    <w:p w:rsidR="00584076" w:rsidRPr="00CF6F98" w:rsidRDefault="00584076" w:rsidP="00584076">
      <w:pPr>
        <w:pStyle w:val="ListParagraph"/>
        <w:numPr>
          <w:ilvl w:val="0"/>
          <w:numId w:val="107"/>
        </w:numPr>
        <w:spacing w:after="0"/>
        <w:ind w:left="1166"/>
        <w:rPr>
          <w:rFonts w:ascii="Times New Roman" w:hAnsi="Times New Roman"/>
        </w:rPr>
      </w:pPr>
      <w:r w:rsidRPr="00CF6F98">
        <w:rPr>
          <w:rFonts w:ascii="Times New Roman" w:hAnsi="Times New Roman"/>
        </w:rPr>
        <w:t>Whether the Applicant envisions a project outcome and deliverables that are clearly defined;</w:t>
      </w:r>
    </w:p>
    <w:p w:rsidR="00584076" w:rsidRPr="00CF6F98" w:rsidRDefault="00584076" w:rsidP="00584076">
      <w:pPr>
        <w:pStyle w:val="ListParagraph"/>
        <w:numPr>
          <w:ilvl w:val="0"/>
          <w:numId w:val="107"/>
        </w:numPr>
        <w:spacing w:after="0"/>
        <w:ind w:left="1166"/>
        <w:rPr>
          <w:rFonts w:ascii="Times New Roman" w:hAnsi="Times New Roman"/>
        </w:rPr>
      </w:pPr>
      <w:r w:rsidRPr="00CF6F98">
        <w:rPr>
          <w:rFonts w:ascii="Times New Roman" w:hAnsi="Times New Roman"/>
        </w:rPr>
        <w:lastRenderedPageBreak/>
        <w:t>Extent that the Applicant shows a clear understanding of the importance of verifiable deliverables and proposes deliverables that demonstrate clear progress.</w:t>
      </w:r>
    </w:p>
    <w:p w:rsidR="00584076" w:rsidRPr="00CF6F98" w:rsidRDefault="00584076" w:rsidP="00584076">
      <w:pPr>
        <w:pStyle w:val="ListParagraph"/>
        <w:numPr>
          <w:ilvl w:val="0"/>
          <w:numId w:val="107"/>
        </w:numPr>
        <w:spacing w:after="0"/>
        <w:ind w:left="1166"/>
        <w:rPr>
          <w:rFonts w:ascii="Times New Roman" w:hAnsi="Times New Roman"/>
        </w:rPr>
      </w:pPr>
      <w:r w:rsidRPr="00CF6F98">
        <w:rPr>
          <w:rFonts w:ascii="Times New Roman" w:hAnsi="Times New Roman"/>
        </w:rPr>
        <w:t>Whether the Applicant demonstrates a reasonable and credible approach to accomplish the proposed objectives;</w:t>
      </w:r>
    </w:p>
    <w:p w:rsidR="00584076" w:rsidRPr="00CF6F98" w:rsidRDefault="00584076" w:rsidP="00584076">
      <w:pPr>
        <w:pStyle w:val="ListParagraph"/>
        <w:numPr>
          <w:ilvl w:val="0"/>
          <w:numId w:val="107"/>
        </w:numPr>
        <w:spacing w:after="0"/>
        <w:ind w:left="1166"/>
        <w:rPr>
          <w:rFonts w:ascii="Times New Roman" w:hAnsi="Times New Roman"/>
        </w:rPr>
      </w:pPr>
      <w:r w:rsidRPr="00CF6F98">
        <w:rPr>
          <w:rFonts w:ascii="Times New Roman" w:hAnsi="Times New Roman"/>
        </w:rPr>
        <w:t>Whether the Applicant proposes a strong and convincing development strategy, including a feasible pathway to transition the program results to the next logical stage of development or directly into industrial development and deployment.</w:t>
      </w:r>
    </w:p>
    <w:p w:rsidR="00584076" w:rsidRPr="00CF6F98" w:rsidRDefault="00584076" w:rsidP="00584076">
      <w:pPr>
        <w:pStyle w:val="ListParagraph"/>
        <w:numPr>
          <w:ilvl w:val="0"/>
          <w:numId w:val="107"/>
        </w:numPr>
        <w:spacing w:after="0"/>
        <w:ind w:left="1166"/>
        <w:rPr>
          <w:rFonts w:ascii="Times New Roman" w:hAnsi="Times New Roman"/>
        </w:rPr>
      </w:pPr>
      <w:r w:rsidRPr="00CF6F98">
        <w:rPr>
          <w:rFonts w:ascii="Times New Roman" w:hAnsi="Times New Roman"/>
        </w:rPr>
        <w:t>Quality and qualifications of the tea</w:t>
      </w:r>
      <w:r w:rsidR="006B61A6">
        <w:rPr>
          <w:rFonts w:ascii="Times New Roman" w:hAnsi="Times New Roman"/>
        </w:rPr>
        <w:t>m/group and the likeli</w:t>
      </w:r>
      <w:r w:rsidR="006B61A6" w:rsidRPr="00CF6F98">
        <w:rPr>
          <w:rFonts w:ascii="Times New Roman" w:hAnsi="Times New Roman"/>
        </w:rPr>
        <w:t>hood</w:t>
      </w:r>
      <w:r w:rsidRPr="00CF6F98">
        <w:rPr>
          <w:rFonts w:ascii="Times New Roman" w:hAnsi="Times New Roman"/>
        </w:rPr>
        <w:t xml:space="preserve"> they will be able to complete the work proposed</w:t>
      </w:r>
    </w:p>
    <w:p w:rsidR="00584076" w:rsidRPr="00CF6F98" w:rsidRDefault="00584076" w:rsidP="00584076">
      <w:pPr>
        <w:pStyle w:val="ListParagraph"/>
        <w:numPr>
          <w:ilvl w:val="0"/>
          <w:numId w:val="107"/>
        </w:numPr>
        <w:spacing w:after="0"/>
        <w:ind w:left="1166"/>
        <w:rPr>
          <w:rFonts w:ascii="Times New Roman" w:hAnsi="Times New Roman"/>
        </w:rPr>
      </w:pPr>
      <w:r w:rsidRPr="00CF6F98">
        <w:rPr>
          <w:rFonts w:ascii="Times New Roman" w:hAnsi="Times New Roman"/>
        </w:rPr>
        <w:t>Quality of the discussion involving how the project will be transitioned at the end of the  DOE project to the next source of funding</w:t>
      </w:r>
    </w:p>
    <w:p w:rsidR="00584076" w:rsidRPr="00CF6F98" w:rsidRDefault="00584076" w:rsidP="00584076">
      <w:pPr>
        <w:pStyle w:val="ListParagraph"/>
        <w:numPr>
          <w:ilvl w:val="0"/>
          <w:numId w:val="107"/>
        </w:numPr>
        <w:ind w:left="1170"/>
        <w:rPr>
          <w:rFonts w:ascii="Times New Roman" w:hAnsi="Times New Roman"/>
        </w:rPr>
      </w:pPr>
      <w:r w:rsidRPr="00CF6F98">
        <w:rPr>
          <w:rFonts w:ascii="Times New Roman" w:hAnsi="Times New Roman"/>
        </w:rPr>
        <w:t>The Applicant clearly states the subsequent investment that will be required to achieve full commercial deployment.</w:t>
      </w:r>
    </w:p>
    <w:p w:rsidR="00584076" w:rsidRPr="00CF6F98" w:rsidRDefault="00584076" w:rsidP="00584076">
      <w:pPr>
        <w:ind w:left="720"/>
        <w:rPr>
          <w:rFonts w:ascii="Times New Roman" w:hAnsi="Times New Roman"/>
        </w:rPr>
      </w:pPr>
      <w:r w:rsidRPr="00CF6F98">
        <w:rPr>
          <w:rFonts w:ascii="Times New Roman" w:hAnsi="Times New Roman"/>
          <w:b/>
        </w:rPr>
        <w:t>(2)  Impact of the Proposed Project on the Goals of the SunShot Initiative (50%)</w:t>
      </w:r>
      <w:r w:rsidRPr="00CF6F98">
        <w:rPr>
          <w:rFonts w:ascii="Times New Roman" w:hAnsi="Times New Roman"/>
        </w:rPr>
        <w:t xml:space="preserve"> - Each reviewer will assign a score of 1, 0, or </w:t>
      </w:r>
      <w:r w:rsidR="009A37F4">
        <w:rPr>
          <w:rFonts w:ascii="Times New Roman" w:hAnsi="Times New Roman"/>
        </w:rPr>
        <w:t>-</w:t>
      </w:r>
      <w:r w:rsidRPr="00CF6F98">
        <w:rPr>
          <w:rFonts w:ascii="Times New Roman" w:hAnsi="Times New Roman"/>
        </w:rPr>
        <w:t>1 for this criterion.  This criterion involves consideration of the following factors:</w:t>
      </w:r>
    </w:p>
    <w:p w:rsidR="00584076" w:rsidRPr="00CF6F98" w:rsidRDefault="00584076" w:rsidP="00584076">
      <w:pPr>
        <w:pStyle w:val="ListParagraph"/>
        <w:numPr>
          <w:ilvl w:val="0"/>
          <w:numId w:val="108"/>
        </w:numPr>
        <w:spacing w:after="0"/>
        <w:ind w:left="1170"/>
        <w:rPr>
          <w:rFonts w:ascii="Times New Roman" w:hAnsi="Times New Roman"/>
        </w:rPr>
      </w:pPr>
      <w:r w:rsidRPr="00CF6F98">
        <w:rPr>
          <w:rFonts w:ascii="Times New Roman" w:hAnsi="Times New Roman"/>
        </w:rPr>
        <w:t>The applicant shows a clear understanding of:</w:t>
      </w:r>
    </w:p>
    <w:p w:rsidR="00584076" w:rsidRPr="00CF6F98" w:rsidRDefault="00584076" w:rsidP="00584076">
      <w:pPr>
        <w:pStyle w:val="ListParagraph"/>
        <w:numPr>
          <w:ilvl w:val="1"/>
          <w:numId w:val="108"/>
        </w:numPr>
        <w:spacing w:after="0"/>
        <w:ind w:left="1620"/>
        <w:rPr>
          <w:rFonts w:ascii="Times New Roman" w:hAnsi="Times New Roman"/>
        </w:rPr>
      </w:pPr>
      <w:r w:rsidRPr="00CF6F98">
        <w:rPr>
          <w:rFonts w:ascii="Times New Roman" w:hAnsi="Times New Roman"/>
        </w:rPr>
        <w:t>The goals of the SunShot initiative;</w:t>
      </w:r>
    </w:p>
    <w:p w:rsidR="00584076" w:rsidRPr="00CF6F98" w:rsidRDefault="00584076" w:rsidP="00584076">
      <w:pPr>
        <w:pStyle w:val="ListParagraph"/>
        <w:numPr>
          <w:ilvl w:val="1"/>
          <w:numId w:val="108"/>
        </w:numPr>
        <w:spacing w:after="0"/>
        <w:ind w:left="1620"/>
        <w:rPr>
          <w:rFonts w:ascii="Times New Roman" w:hAnsi="Times New Roman"/>
        </w:rPr>
      </w:pPr>
      <w:r w:rsidRPr="00CF6F98">
        <w:rPr>
          <w:rFonts w:ascii="Times New Roman" w:hAnsi="Times New Roman"/>
        </w:rPr>
        <w:t>A challenge currently preventing the attainment of the SunShot Initiative; and</w:t>
      </w:r>
    </w:p>
    <w:p w:rsidR="00584076" w:rsidRPr="00CF6F98" w:rsidRDefault="00584076" w:rsidP="00584076">
      <w:pPr>
        <w:pStyle w:val="ListParagraph"/>
        <w:numPr>
          <w:ilvl w:val="1"/>
          <w:numId w:val="108"/>
        </w:numPr>
        <w:spacing w:after="0"/>
        <w:ind w:left="1620"/>
        <w:rPr>
          <w:rFonts w:ascii="Times New Roman" w:hAnsi="Times New Roman"/>
        </w:rPr>
      </w:pPr>
      <w:r w:rsidRPr="00CF6F98">
        <w:rPr>
          <w:rFonts w:ascii="Times New Roman" w:hAnsi="Times New Roman"/>
        </w:rPr>
        <w:t>A potential solution to the challenge and how the target outcomes support the SunShot goal of $1/W;</w:t>
      </w:r>
    </w:p>
    <w:p w:rsidR="00584076" w:rsidRPr="00CF6F98" w:rsidRDefault="00584076" w:rsidP="00584076">
      <w:pPr>
        <w:pStyle w:val="ListParagraph"/>
        <w:numPr>
          <w:ilvl w:val="0"/>
          <w:numId w:val="108"/>
        </w:numPr>
        <w:spacing w:after="0"/>
        <w:ind w:left="1170"/>
        <w:rPr>
          <w:rFonts w:ascii="Times New Roman" w:hAnsi="Times New Roman"/>
        </w:rPr>
      </w:pPr>
      <w:r w:rsidRPr="00CF6F98">
        <w:rPr>
          <w:rFonts w:ascii="Times New Roman" w:hAnsi="Times New Roman"/>
        </w:rPr>
        <w:t>Contribution to Domestic Manufacturing (hardware only): Degree to which the project will strengthen the competitiveness of domestic PV manufacturing and translate into increased long-term PV and supply chain manufacturing and employment in the United States.  Extent to which those expectations are supported by a realistic, factually supported, financially sound implementation approach.</w:t>
      </w:r>
    </w:p>
    <w:p w:rsidR="00584076" w:rsidRPr="00CF6F98" w:rsidRDefault="00584076" w:rsidP="00584076">
      <w:pPr>
        <w:pStyle w:val="ListParagraph"/>
        <w:numPr>
          <w:ilvl w:val="0"/>
          <w:numId w:val="108"/>
        </w:numPr>
        <w:spacing w:after="0"/>
        <w:ind w:left="1170"/>
        <w:rPr>
          <w:rFonts w:ascii="Times New Roman" w:hAnsi="Times New Roman"/>
        </w:rPr>
      </w:pPr>
      <w:r w:rsidRPr="00CF6F98">
        <w:rPr>
          <w:rFonts w:ascii="Times New Roman" w:hAnsi="Times New Roman"/>
        </w:rPr>
        <w:t>Extent of the innovation and disruptive potential to dramatically reduce costs to meet the SunShot Initiative goals;</w:t>
      </w:r>
    </w:p>
    <w:p w:rsidR="00584076" w:rsidRPr="00CF6F98" w:rsidRDefault="00584076" w:rsidP="00584076">
      <w:pPr>
        <w:pStyle w:val="ListParagraph"/>
        <w:numPr>
          <w:ilvl w:val="0"/>
          <w:numId w:val="108"/>
        </w:numPr>
        <w:spacing w:after="0"/>
        <w:ind w:left="1170"/>
        <w:rPr>
          <w:rFonts w:ascii="Times New Roman" w:hAnsi="Times New Roman"/>
        </w:rPr>
      </w:pPr>
      <w:r w:rsidRPr="00CF6F98">
        <w:rPr>
          <w:rFonts w:ascii="Times New Roman" w:hAnsi="Times New Roman"/>
        </w:rPr>
        <w:t xml:space="preserve">Applicants understand and explicitly state the baseline current cost relevant to and addressed by the proposed work. </w:t>
      </w:r>
    </w:p>
    <w:p w:rsidR="00584076" w:rsidRPr="00CF6F98" w:rsidRDefault="00584076" w:rsidP="00584076">
      <w:pPr>
        <w:pStyle w:val="ListParagraph"/>
        <w:numPr>
          <w:ilvl w:val="0"/>
          <w:numId w:val="108"/>
        </w:numPr>
        <w:spacing w:after="0"/>
        <w:ind w:left="1170"/>
        <w:rPr>
          <w:rFonts w:ascii="Times New Roman" w:hAnsi="Times New Roman"/>
        </w:rPr>
      </w:pPr>
      <w:r w:rsidRPr="00CF6F98">
        <w:rPr>
          <w:rFonts w:ascii="Times New Roman" w:hAnsi="Times New Roman"/>
        </w:rPr>
        <w:t>The final project deliverable represents a significant advancement to achieving a final product that would be more desirable then the next best commercially available alternative.</w:t>
      </w:r>
    </w:p>
    <w:p w:rsidR="00584076" w:rsidRPr="00CF6F98" w:rsidRDefault="00584076" w:rsidP="00584076">
      <w:pPr>
        <w:pStyle w:val="ListParagraph"/>
        <w:numPr>
          <w:ilvl w:val="0"/>
          <w:numId w:val="108"/>
        </w:numPr>
        <w:spacing w:after="0"/>
        <w:ind w:left="1170"/>
        <w:rPr>
          <w:rFonts w:ascii="Times New Roman" w:hAnsi="Times New Roman"/>
        </w:rPr>
      </w:pPr>
      <w:r w:rsidRPr="00CF6F98">
        <w:rPr>
          <w:rFonts w:ascii="Times New Roman" w:hAnsi="Times New Roman"/>
        </w:rPr>
        <w:t>Whether the Applicant demonstrates an awareness of competing technologies and identifies how its proposed product or solution provides significant improvement over these other potential solutions.</w:t>
      </w:r>
    </w:p>
    <w:p w:rsidR="00584076" w:rsidRPr="00CF6F98" w:rsidRDefault="00584076" w:rsidP="00584076">
      <w:pPr>
        <w:pStyle w:val="ListParagraph"/>
        <w:numPr>
          <w:ilvl w:val="0"/>
          <w:numId w:val="108"/>
        </w:numPr>
        <w:spacing w:after="0"/>
        <w:ind w:left="1170"/>
        <w:rPr>
          <w:rFonts w:ascii="Times New Roman" w:hAnsi="Times New Roman"/>
        </w:rPr>
      </w:pPr>
      <w:r w:rsidRPr="00CF6F98">
        <w:rPr>
          <w:rFonts w:ascii="Times New Roman" w:hAnsi="Times New Roman"/>
        </w:rPr>
        <w:t>The benefits associated with the solution are articulated into a cost reduction with reasonable and rational assumptions which are clearly stated;</w:t>
      </w:r>
    </w:p>
    <w:p w:rsidR="00584076" w:rsidRPr="00CF6F98" w:rsidRDefault="00584076" w:rsidP="00584076">
      <w:pPr>
        <w:pStyle w:val="ListParagraph"/>
        <w:numPr>
          <w:ilvl w:val="0"/>
          <w:numId w:val="108"/>
        </w:numPr>
        <w:ind w:left="1170"/>
        <w:rPr>
          <w:rFonts w:ascii="Times New Roman" w:hAnsi="Times New Roman"/>
        </w:rPr>
      </w:pPr>
      <w:r w:rsidRPr="00CF6F98">
        <w:rPr>
          <w:rFonts w:ascii="Times New Roman" w:hAnsi="Times New Roman"/>
        </w:rPr>
        <w:lastRenderedPageBreak/>
        <w:t>The Applicant clearly states if they intend to license their technology. If the applicant intends to license the likelihood the product will be successfully licensed</w:t>
      </w:r>
    </w:p>
    <w:p w:rsidR="00584076" w:rsidRPr="000F08C1" w:rsidRDefault="00584076" w:rsidP="000F08C1">
      <w:pPr>
        <w:rPr>
          <w:rFonts w:ascii="Times New Roman" w:hAnsi="Times New Roman"/>
        </w:rPr>
      </w:pPr>
      <w:bookmarkStart w:id="581" w:name="_Toc286834764"/>
      <w:bookmarkStart w:id="582" w:name="_Toc286834940"/>
      <w:bookmarkEnd w:id="581"/>
      <w:bookmarkEnd w:id="582"/>
      <w:r w:rsidRPr="000F08C1">
        <w:rPr>
          <w:rFonts w:ascii="Times New Roman" w:eastAsiaTheme="minorHAnsi" w:hAnsi="Times New Roman"/>
        </w:rPr>
        <w:t>Concept Papers will be evaluated based on the criteria</w:t>
      </w:r>
      <w:r>
        <w:rPr>
          <w:rFonts w:ascii="Times New Roman" w:eastAsiaTheme="minorHAnsi" w:hAnsi="Times New Roman"/>
        </w:rPr>
        <w:t>, above,</w:t>
      </w:r>
      <w:r w:rsidRPr="000F08C1">
        <w:rPr>
          <w:rFonts w:ascii="Times New Roman" w:eastAsiaTheme="minorHAnsi" w:hAnsi="Times New Roman"/>
        </w:rPr>
        <w:t xml:space="preserve"> and program policy factors in Section </w:t>
      </w:r>
      <w:r w:rsidR="00856CB7">
        <w:fldChar w:fldCharType="begin"/>
      </w:r>
      <w:r w:rsidR="00856CB7">
        <w:instrText xml:space="preserve"> REF _Ref343346348 \w \h  \* MERGEFORMAT </w:instrText>
      </w:r>
      <w:r w:rsidR="00856CB7">
        <w:fldChar w:fldCharType="separate"/>
      </w:r>
      <w:r w:rsidR="00856CB7" w:rsidRPr="00856CB7">
        <w:rPr>
          <w:rFonts w:ascii="Times New Roman" w:hAnsi="Times New Roman"/>
        </w:rPr>
        <w:t>V.B.1</w:t>
      </w:r>
      <w:r w:rsidR="00856CB7">
        <w:fldChar w:fldCharType="end"/>
      </w:r>
      <w:r w:rsidRPr="000F08C1">
        <w:rPr>
          <w:rFonts w:ascii="Times New Roman" w:eastAsiaTheme="minorHAnsi" w:hAnsi="Times New Roman"/>
        </w:rPr>
        <w:t xml:space="preserve">.  Each Concept Paper will be reviewed by at least two reviewers and be assigned a 1, 0, or -1 for each </w:t>
      </w:r>
      <w:proofErr w:type="gramStart"/>
      <w:r w:rsidRPr="000F08C1">
        <w:rPr>
          <w:rFonts w:ascii="Times New Roman" w:eastAsiaTheme="minorHAnsi" w:hAnsi="Times New Roman"/>
        </w:rPr>
        <w:t>criteria</w:t>
      </w:r>
      <w:proofErr w:type="gramEnd"/>
      <w:r w:rsidRPr="000F08C1">
        <w:rPr>
          <w:rFonts w:ascii="Times New Roman" w:eastAsiaTheme="minorHAnsi" w:hAnsi="Times New Roman"/>
        </w:rPr>
        <w:t xml:space="preserve"> see figure </w:t>
      </w:r>
      <w:r w:rsidR="002663AD">
        <w:rPr>
          <w:rFonts w:ascii="Times New Roman" w:eastAsiaTheme="minorHAnsi" w:hAnsi="Times New Roman"/>
        </w:rPr>
        <w:t>10</w:t>
      </w:r>
      <w:r w:rsidRPr="000F08C1">
        <w:rPr>
          <w:rFonts w:ascii="Times New Roman" w:eastAsiaTheme="minorHAnsi" w:hAnsi="Times New Roman"/>
        </w:rPr>
        <w:t xml:space="preserve">. A subset of the applicants which appear most promising and best address the scoring criteria will then be encouraged to prepare and submit full applications.  DOE’s intent is to only ask those which stand a reasonable chance of receiving an award to take the time to write a full application. </w:t>
      </w:r>
      <w:r w:rsidRPr="000F08C1">
        <w:rPr>
          <w:rFonts w:ascii="Times New Roman" w:hAnsi="Times New Roman"/>
        </w:rPr>
        <w:t xml:space="preserve">The scores have the following meaning: </w:t>
      </w:r>
    </w:p>
    <w:p w:rsidR="00584076" w:rsidRDefault="00584076" w:rsidP="000F08C1">
      <w:pPr>
        <w:pStyle w:val="ListParagraph"/>
        <w:ind w:left="1800"/>
        <w:rPr>
          <w:rFonts w:ascii="Times New Roman" w:hAnsi="Times New Roman"/>
          <w:b/>
          <w:sz w:val="20"/>
          <w:szCs w:val="20"/>
        </w:rPr>
      </w:pPr>
      <w:proofErr w:type="gramStart"/>
      <w:r w:rsidRPr="000F08C1">
        <w:rPr>
          <w:rFonts w:ascii="Times New Roman" w:hAnsi="Times New Roman"/>
          <w:b/>
          <w:sz w:val="20"/>
          <w:szCs w:val="20"/>
        </w:rPr>
        <w:t xml:space="preserve">Figure </w:t>
      </w:r>
      <w:r w:rsidR="002663AD">
        <w:rPr>
          <w:rFonts w:ascii="Times New Roman" w:hAnsi="Times New Roman"/>
          <w:b/>
          <w:sz w:val="20"/>
          <w:szCs w:val="20"/>
        </w:rPr>
        <w:t>10</w:t>
      </w:r>
      <w:r w:rsidRPr="000F08C1">
        <w:rPr>
          <w:rFonts w:ascii="Times New Roman" w:hAnsi="Times New Roman"/>
          <w:b/>
          <w:sz w:val="20"/>
          <w:szCs w:val="20"/>
        </w:rPr>
        <w:t>.</w:t>
      </w:r>
      <w:proofErr w:type="gramEnd"/>
      <w:r w:rsidRPr="000F08C1">
        <w:rPr>
          <w:rFonts w:ascii="Times New Roman" w:hAnsi="Times New Roman"/>
          <w:b/>
          <w:sz w:val="20"/>
          <w:szCs w:val="20"/>
        </w:rPr>
        <w:t xml:space="preserve"> Scoring for Concept Papers</w:t>
      </w:r>
    </w:p>
    <w:tbl>
      <w:tblPr>
        <w:tblW w:w="918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
        <w:gridCol w:w="8730"/>
      </w:tblGrid>
      <w:tr w:rsidR="00584076" w:rsidRPr="00CF6F98" w:rsidTr="002179F4">
        <w:trPr>
          <w:trHeight w:val="557"/>
        </w:trPr>
        <w:tc>
          <w:tcPr>
            <w:tcW w:w="450" w:type="dxa"/>
          </w:tcPr>
          <w:p w:rsidR="00584076" w:rsidRPr="00CF6F98" w:rsidRDefault="00584076" w:rsidP="00B2411C">
            <w:pPr>
              <w:rPr>
                <w:rFonts w:ascii="Times New Roman" w:hAnsi="Times New Roman"/>
              </w:rPr>
            </w:pPr>
            <w:r w:rsidRPr="00CF6F98">
              <w:rPr>
                <w:rFonts w:ascii="Times New Roman" w:hAnsi="Times New Roman"/>
              </w:rPr>
              <w:t>1</w:t>
            </w:r>
          </w:p>
        </w:tc>
        <w:tc>
          <w:tcPr>
            <w:tcW w:w="8730" w:type="dxa"/>
          </w:tcPr>
          <w:p w:rsidR="00584076" w:rsidRPr="00CF6F98" w:rsidRDefault="00584076" w:rsidP="00B2411C">
            <w:pPr>
              <w:rPr>
                <w:rFonts w:ascii="Times New Roman" w:hAnsi="Times New Roman"/>
              </w:rPr>
            </w:pPr>
            <w:r w:rsidRPr="00CF6F98">
              <w:rPr>
                <w:rFonts w:ascii="Times New Roman" w:hAnsi="Times New Roman"/>
              </w:rPr>
              <w:t>Applicant has strong potential to aid in the achievement of the SunShot initiative</w:t>
            </w:r>
          </w:p>
        </w:tc>
      </w:tr>
      <w:tr w:rsidR="00584076" w:rsidRPr="00CF6F98" w:rsidTr="002179F4">
        <w:tc>
          <w:tcPr>
            <w:tcW w:w="450" w:type="dxa"/>
          </w:tcPr>
          <w:p w:rsidR="00584076" w:rsidRPr="00CF6F98" w:rsidRDefault="00584076" w:rsidP="00B2411C">
            <w:pPr>
              <w:rPr>
                <w:rFonts w:ascii="Times New Roman" w:hAnsi="Times New Roman"/>
              </w:rPr>
            </w:pPr>
            <w:r w:rsidRPr="00CF6F98">
              <w:rPr>
                <w:rFonts w:ascii="Times New Roman" w:hAnsi="Times New Roman"/>
              </w:rPr>
              <w:t>0</w:t>
            </w:r>
          </w:p>
        </w:tc>
        <w:tc>
          <w:tcPr>
            <w:tcW w:w="8730" w:type="dxa"/>
          </w:tcPr>
          <w:p w:rsidR="00584076" w:rsidRPr="00CF6F98" w:rsidRDefault="00584076" w:rsidP="00B2411C">
            <w:pPr>
              <w:rPr>
                <w:rFonts w:ascii="Times New Roman" w:hAnsi="Times New Roman"/>
              </w:rPr>
            </w:pPr>
            <w:r w:rsidRPr="00CF6F98">
              <w:rPr>
                <w:rFonts w:ascii="Times New Roman" w:hAnsi="Times New Roman"/>
              </w:rPr>
              <w:t>Applicant may have the potential to aid in the achievement of the SunShot initiative</w:t>
            </w:r>
          </w:p>
        </w:tc>
      </w:tr>
      <w:tr w:rsidR="00584076" w:rsidRPr="00CF6F98" w:rsidTr="002179F4">
        <w:tc>
          <w:tcPr>
            <w:tcW w:w="450" w:type="dxa"/>
            <w:tcBorders>
              <w:top w:val="single" w:sz="4" w:space="0" w:color="auto"/>
              <w:left w:val="single" w:sz="4" w:space="0" w:color="auto"/>
              <w:bottom w:val="single" w:sz="4" w:space="0" w:color="auto"/>
              <w:right w:val="single" w:sz="4" w:space="0" w:color="auto"/>
            </w:tcBorders>
          </w:tcPr>
          <w:p w:rsidR="00584076" w:rsidRPr="00CF6F98" w:rsidRDefault="00584076" w:rsidP="00B2411C">
            <w:pPr>
              <w:rPr>
                <w:rFonts w:ascii="Times New Roman" w:hAnsi="Times New Roman"/>
              </w:rPr>
            </w:pPr>
            <w:r w:rsidRPr="00CF6F98">
              <w:rPr>
                <w:rFonts w:ascii="Times New Roman" w:hAnsi="Times New Roman"/>
              </w:rPr>
              <w:t>-1</w:t>
            </w:r>
          </w:p>
        </w:tc>
        <w:tc>
          <w:tcPr>
            <w:tcW w:w="8730" w:type="dxa"/>
            <w:tcBorders>
              <w:top w:val="single" w:sz="4" w:space="0" w:color="auto"/>
              <w:left w:val="single" w:sz="4" w:space="0" w:color="auto"/>
              <w:bottom w:val="single" w:sz="4" w:space="0" w:color="auto"/>
              <w:right w:val="single" w:sz="4" w:space="0" w:color="auto"/>
            </w:tcBorders>
          </w:tcPr>
          <w:p w:rsidR="00584076" w:rsidRPr="00CF6F98" w:rsidRDefault="00584076" w:rsidP="00B2411C">
            <w:pPr>
              <w:rPr>
                <w:rFonts w:ascii="Times New Roman" w:hAnsi="Times New Roman"/>
              </w:rPr>
            </w:pPr>
            <w:r w:rsidRPr="00CF6F98">
              <w:rPr>
                <w:rFonts w:ascii="Times New Roman" w:hAnsi="Times New Roman"/>
              </w:rPr>
              <w:t xml:space="preserve">Applicant does not have the potential to aid in </w:t>
            </w:r>
            <w:r w:rsidR="000F08C1">
              <w:rPr>
                <w:rFonts w:ascii="Times New Roman" w:hAnsi="Times New Roman"/>
              </w:rPr>
              <w:t>the achievement of the SunShot I</w:t>
            </w:r>
            <w:r w:rsidRPr="00CF6F98">
              <w:rPr>
                <w:rFonts w:ascii="Times New Roman" w:hAnsi="Times New Roman"/>
              </w:rPr>
              <w:t>nitiative</w:t>
            </w:r>
          </w:p>
        </w:tc>
      </w:tr>
    </w:tbl>
    <w:p w:rsidR="00584076" w:rsidRDefault="00584076" w:rsidP="000F08C1">
      <w:pPr>
        <w:rPr>
          <w:rFonts w:ascii="Times New Roman" w:hAnsi="Times New Roman"/>
        </w:rPr>
      </w:pPr>
    </w:p>
    <w:p w:rsidR="002179F4" w:rsidRDefault="002179F4" w:rsidP="000F08C1">
      <w:pPr>
        <w:rPr>
          <w:rFonts w:ascii="Times New Roman" w:hAnsi="Times New Roman"/>
        </w:rPr>
      </w:pPr>
    </w:p>
    <w:p w:rsidR="002179F4" w:rsidRPr="000F08C1" w:rsidRDefault="002179F4" w:rsidP="000F08C1">
      <w:pPr>
        <w:rPr>
          <w:rFonts w:ascii="Times New Roman" w:hAnsi="Times New Roman"/>
        </w:rPr>
      </w:pPr>
    </w:p>
    <w:p w:rsidR="00584076" w:rsidRPr="000F08C1" w:rsidRDefault="00584076" w:rsidP="000F08C1">
      <w:pPr>
        <w:rPr>
          <w:rFonts w:ascii="Times New Roman" w:hAnsi="Times New Roman"/>
        </w:rPr>
      </w:pPr>
      <w:r w:rsidRPr="000F08C1">
        <w:rPr>
          <w:rFonts w:ascii="Times New Roman" w:hAnsi="Times New Roman"/>
        </w:rPr>
        <w:t>The criteria will be weighted as follows:</w:t>
      </w:r>
    </w:p>
    <w:p w:rsidR="00584076" w:rsidRDefault="00584076" w:rsidP="000F08C1">
      <w:pPr>
        <w:pStyle w:val="ListParagraph"/>
        <w:ind w:left="1800"/>
        <w:rPr>
          <w:rFonts w:ascii="Times New Roman" w:hAnsi="Times New Roman"/>
          <w:b/>
          <w:sz w:val="20"/>
          <w:szCs w:val="20"/>
        </w:rPr>
      </w:pPr>
      <w:proofErr w:type="gramStart"/>
      <w:r w:rsidRPr="00CF6F98">
        <w:rPr>
          <w:rFonts w:ascii="Times New Roman" w:hAnsi="Times New Roman"/>
          <w:b/>
          <w:sz w:val="20"/>
          <w:szCs w:val="20"/>
        </w:rPr>
        <w:t xml:space="preserve">Figure </w:t>
      </w:r>
      <w:r w:rsidR="002663AD">
        <w:rPr>
          <w:rFonts w:ascii="Times New Roman" w:hAnsi="Times New Roman"/>
          <w:b/>
          <w:sz w:val="20"/>
          <w:szCs w:val="20"/>
        </w:rPr>
        <w:t>11</w:t>
      </w:r>
      <w:r w:rsidRPr="00CF6F98">
        <w:rPr>
          <w:rFonts w:ascii="Times New Roman" w:hAnsi="Times New Roman"/>
          <w:b/>
          <w:sz w:val="20"/>
          <w:szCs w:val="20"/>
        </w:rPr>
        <w:t>.</w:t>
      </w:r>
      <w:proofErr w:type="gramEnd"/>
      <w:r w:rsidRPr="00CF6F98">
        <w:rPr>
          <w:rFonts w:ascii="Times New Roman" w:hAnsi="Times New Roman"/>
          <w:b/>
          <w:sz w:val="20"/>
          <w:szCs w:val="20"/>
        </w:rPr>
        <w:t xml:space="preserve"> Weighting of Criteria for Concept Papers</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0"/>
        <w:gridCol w:w="900"/>
      </w:tblGrid>
      <w:tr w:rsidR="00584076" w:rsidRPr="00CF6F98" w:rsidTr="002179F4">
        <w:tc>
          <w:tcPr>
            <w:tcW w:w="7470" w:type="dxa"/>
          </w:tcPr>
          <w:p w:rsidR="00584076" w:rsidRPr="00CF6F98" w:rsidRDefault="00584076" w:rsidP="00B2411C">
            <w:pPr>
              <w:rPr>
                <w:rFonts w:ascii="Times New Roman" w:hAnsi="Times New Roman"/>
              </w:rPr>
            </w:pPr>
            <w:r w:rsidRPr="00CF6F98">
              <w:rPr>
                <w:rFonts w:ascii="Times New Roman" w:hAnsi="Times New Roman"/>
              </w:rPr>
              <w:t>Overall Project Plan</w:t>
            </w:r>
          </w:p>
        </w:tc>
        <w:tc>
          <w:tcPr>
            <w:tcW w:w="900" w:type="dxa"/>
          </w:tcPr>
          <w:p w:rsidR="00584076" w:rsidRPr="00CF6F98" w:rsidRDefault="00584076" w:rsidP="00B2411C">
            <w:pPr>
              <w:rPr>
                <w:rFonts w:ascii="Times New Roman" w:hAnsi="Times New Roman"/>
              </w:rPr>
            </w:pPr>
            <w:r w:rsidRPr="00CF6F98">
              <w:rPr>
                <w:rFonts w:ascii="Times New Roman" w:hAnsi="Times New Roman"/>
              </w:rPr>
              <w:t>50%</w:t>
            </w:r>
          </w:p>
        </w:tc>
      </w:tr>
      <w:tr w:rsidR="00584076" w:rsidRPr="00CF6F98" w:rsidTr="002179F4">
        <w:tc>
          <w:tcPr>
            <w:tcW w:w="7470" w:type="dxa"/>
          </w:tcPr>
          <w:p w:rsidR="00584076" w:rsidRPr="00CF6F98" w:rsidRDefault="00584076" w:rsidP="00B2411C">
            <w:pPr>
              <w:rPr>
                <w:rFonts w:ascii="Times New Roman" w:hAnsi="Times New Roman"/>
              </w:rPr>
            </w:pPr>
            <w:r w:rsidRPr="00CF6F98">
              <w:rPr>
                <w:rFonts w:ascii="Times New Roman" w:hAnsi="Times New Roman"/>
              </w:rPr>
              <w:t>Impact of the Proposed Project on the Goals of the SunShot Initiative</w:t>
            </w:r>
          </w:p>
        </w:tc>
        <w:tc>
          <w:tcPr>
            <w:tcW w:w="900" w:type="dxa"/>
          </w:tcPr>
          <w:p w:rsidR="00584076" w:rsidRPr="00CF6F98" w:rsidRDefault="00584076" w:rsidP="00B2411C">
            <w:pPr>
              <w:rPr>
                <w:rFonts w:ascii="Times New Roman" w:hAnsi="Times New Roman"/>
              </w:rPr>
            </w:pPr>
            <w:r w:rsidRPr="00CF6F98">
              <w:rPr>
                <w:rFonts w:ascii="Times New Roman" w:hAnsi="Times New Roman"/>
              </w:rPr>
              <w:t>50%</w:t>
            </w:r>
          </w:p>
        </w:tc>
      </w:tr>
    </w:tbl>
    <w:p w:rsidR="00584076" w:rsidRPr="00584076" w:rsidRDefault="00584076" w:rsidP="00584076">
      <w:pPr>
        <w:outlineLvl w:val="0"/>
        <w:rPr>
          <w:rFonts w:ascii="Times New Roman" w:hAnsi="Times New Roman"/>
          <w:b/>
          <w:u w:val="single"/>
        </w:rPr>
      </w:pPr>
    </w:p>
    <w:p w:rsidR="00CD58F5" w:rsidRPr="00584076" w:rsidRDefault="00CD58F5" w:rsidP="00584076">
      <w:pPr>
        <w:pStyle w:val="ListParagraph"/>
        <w:numPr>
          <w:ilvl w:val="2"/>
          <w:numId w:val="2"/>
        </w:numPr>
        <w:ind w:left="2160"/>
        <w:outlineLvl w:val="3"/>
        <w:rPr>
          <w:rFonts w:ascii="Times New Roman" w:hAnsi="Times New Roman"/>
          <w:b/>
          <w:u w:val="single"/>
        </w:rPr>
      </w:pPr>
      <w:bookmarkStart w:id="583" w:name="_Ref343265584"/>
      <w:bookmarkStart w:id="584" w:name="_Ref343266087"/>
      <w:bookmarkStart w:id="585" w:name="_Ref343266098"/>
      <w:bookmarkStart w:id="586" w:name="_Ref343345211"/>
      <w:bookmarkStart w:id="587" w:name="_Ref343345216"/>
      <w:bookmarkStart w:id="588" w:name="_Ref343345618"/>
      <w:bookmarkStart w:id="589" w:name="_Ref343345623"/>
      <w:bookmarkStart w:id="590" w:name="_Toc343347990"/>
      <w:bookmarkStart w:id="591" w:name="_Toc290208665"/>
      <w:bookmarkStart w:id="592" w:name="_Toc296929029"/>
      <w:bookmarkStart w:id="593" w:name="_Toc305165739"/>
      <w:bookmarkStart w:id="594" w:name="_Toc305165858"/>
      <w:bookmarkStart w:id="595" w:name="_Toc281484824"/>
      <w:bookmarkStart w:id="596" w:name="_Toc286834941"/>
      <w:bookmarkStart w:id="597" w:name="_Toc305957028"/>
      <w:bookmarkEnd w:id="576"/>
      <w:bookmarkEnd w:id="577"/>
      <w:bookmarkEnd w:id="578"/>
      <w:bookmarkEnd w:id="579"/>
      <w:bookmarkEnd w:id="580"/>
      <w:r w:rsidRPr="00584076">
        <w:rPr>
          <w:rFonts w:ascii="Times New Roman" w:hAnsi="Times New Roman"/>
          <w:b/>
          <w:smallCaps/>
          <w:sz w:val="28"/>
          <w:szCs w:val="28"/>
        </w:rPr>
        <w:t>Criteria for Full Applications</w:t>
      </w:r>
      <w:bookmarkEnd w:id="583"/>
      <w:bookmarkEnd w:id="584"/>
      <w:bookmarkEnd w:id="585"/>
      <w:bookmarkEnd w:id="586"/>
      <w:bookmarkEnd w:id="587"/>
      <w:bookmarkEnd w:id="588"/>
      <w:bookmarkEnd w:id="589"/>
      <w:bookmarkEnd w:id="590"/>
    </w:p>
    <w:p w:rsidR="00584076" w:rsidRPr="00CF6F98" w:rsidRDefault="00584076" w:rsidP="00584076">
      <w:pPr>
        <w:rPr>
          <w:rFonts w:ascii="Times New Roman" w:hAnsi="Times New Roman"/>
        </w:rPr>
      </w:pPr>
      <w:r w:rsidRPr="00CF6F98">
        <w:rPr>
          <w:rFonts w:ascii="Times New Roman" w:hAnsi="Times New Roman"/>
        </w:rPr>
        <w:t>Applicants should prepare full applications that address the scoring criteria. Full Applications are evaluated based on the following criteria:</w:t>
      </w:r>
    </w:p>
    <w:p w:rsidR="00584076" w:rsidRPr="00CF6F98" w:rsidRDefault="00584076" w:rsidP="00584076">
      <w:pPr>
        <w:ind w:left="720"/>
        <w:rPr>
          <w:rFonts w:ascii="Times New Roman" w:hAnsi="Times New Roman"/>
        </w:rPr>
      </w:pPr>
      <w:r w:rsidRPr="00CF6F98">
        <w:rPr>
          <w:rFonts w:ascii="Times New Roman" w:hAnsi="Times New Roman"/>
          <w:b/>
        </w:rPr>
        <w:t>(1) Potential Impact on the Installed Price of Solar (33.3%)</w:t>
      </w:r>
      <w:r w:rsidRPr="00CF6F98">
        <w:rPr>
          <w:rFonts w:ascii="Times New Roman" w:hAnsi="Times New Roman"/>
        </w:rPr>
        <w:t xml:space="preserve"> - The Applicant should address this merit criterion in the following section(s) of its Full Application: Project Overview and Business </w:t>
      </w:r>
      <w:r w:rsidRPr="004C7948">
        <w:rPr>
          <w:rFonts w:ascii="Times New Roman" w:hAnsi="Times New Roman"/>
        </w:rPr>
        <w:t xml:space="preserve">Plan (see Section </w:t>
      </w:r>
      <w:r w:rsidR="00856CB7">
        <w:fldChar w:fldCharType="begin"/>
      </w:r>
      <w:r w:rsidR="00856CB7">
        <w:instrText xml:space="preserve"> REF _Ref343346611 \w \h  \* MERGEFORMAT </w:instrText>
      </w:r>
      <w:r w:rsidR="00856CB7">
        <w:fldChar w:fldCharType="separate"/>
      </w:r>
      <w:r w:rsidR="00856CB7" w:rsidRPr="00856CB7">
        <w:rPr>
          <w:rFonts w:ascii="Times New Roman" w:hAnsi="Times New Roman"/>
        </w:rPr>
        <w:t>IV.D</w:t>
      </w:r>
      <w:r w:rsidR="00856CB7">
        <w:fldChar w:fldCharType="end"/>
      </w:r>
      <w:r w:rsidRPr="004C7948">
        <w:rPr>
          <w:rFonts w:ascii="Times New Roman" w:hAnsi="Times New Roman"/>
        </w:rPr>
        <w:t xml:space="preserve"> of the FOA).  Note that</w:t>
      </w:r>
      <w:r w:rsidRPr="00CF6F98">
        <w:rPr>
          <w:rFonts w:ascii="Times New Roman" w:hAnsi="Times New Roman"/>
        </w:rPr>
        <w:t xml:space="preserve"> impact is a measure of raw cost reduction as well as the likelihood the team will be able to run and grow a successful business. This criterion involves consideration of the following factors:</w:t>
      </w:r>
    </w:p>
    <w:p w:rsidR="00584076" w:rsidRPr="00CF6F98" w:rsidRDefault="00584076" w:rsidP="00584076">
      <w:pPr>
        <w:pStyle w:val="ListParagraph"/>
        <w:numPr>
          <w:ilvl w:val="0"/>
          <w:numId w:val="118"/>
        </w:numPr>
        <w:spacing w:after="0"/>
        <w:ind w:left="1714"/>
        <w:rPr>
          <w:rFonts w:ascii="Times New Roman" w:hAnsi="Times New Roman"/>
        </w:rPr>
      </w:pPr>
      <w:r w:rsidRPr="00CF6F98">
        <w:rPr>
          <w:rFonts w:ascii="Times New Roman" w:hAnsi="Times New Roman"/>
        </w:rPr>
        <w:lastRenderedPageBreak/>
        <w:t xml:space="preserve">Extent of the innovative and disruptive potential to dramatically reduce costs to meet the SunShot Initiative goals. Even if the project is a subsystem component, it is important to show how it will integrate into a complete solution. </w:t>
      </w:r>
    </w:p>
    <w:p w:rsidR="00584076" w:rsidRPr="00CF6F98" w:rsidRDefault="00584076" w:rsidP="00584076">
      <w:pPr>
        <w:pStyle w:val="ListParagraph"/>
        <w:numPr>
          <w:ilvl w:val="0"/>
          <w:numId w:val="118"/>
        </w:numPr>
        <w:spacing w:after="0"/>
        <w:ind w:left="1714"/>
        <w:rPr>
          <w:rFonts w:ascii="Times New Roman" w:hAnsi="Times New Roman"/>
        </w:rPr>
      </w:pPr>
      <w:r w:rsidRPr="00CF6F98">
        <w:rPr>
          <w:rFonts w:ascii="Times New Roman" w:hAnsi="Times New Roman"/>
        </w:rPr>
        <w:t>Contribution to Domestic Manufacturing (hardware only): Degree to which the project will strengthen the competitiveness of domestic PV manufacturing and translate into increased long-term PV and supply chain manufacturing and employment in the United States.  Extent to which those expectations are supported by a realistic, factually supported, financially sound implementation approach.</w:t>
      </w:r>
    </w:p>
    <w:p w:rsidR="00584076" w:rsidRPr="00CF6F98" w:rsidRDefault="00584076" w:rsidP="00584076">
      <w:pPr>
        <w:pStyle w:val="ListParagraph"/>
        <w:numPr>
          <w:ilvl w:val="0"/>
          <w:numId w:val="118"/>
        </w:numPr>
        <w:spacing w:after="0"/>
        <w:ind w:left="1714"/>
        <w:rPr>
          <w:rFonts w:ascii="Times New Roman" w:hAnsi="Times New Roman"/>
        </w:rPr>
      </w:pPr>
      <w:r w:rsidRPr="00CF6F98">
        <w:rPr>
          <w:rFonts w:ascii="Times New Roman" w:hAnsi="Times New Roman"/>
        </w:rPr>
        <w:t>Likelihood of business success: demand for proposed product or solution, clarity of the capital plan for commercialization as well as anticipated funds required to commercialize/publicly release the proposed project or solution,</w:t>
      </w:r>
      <w:r w:rsidR="000F08C1">
        <w:rPr>
          <w:rFonts w:ascii="Times New Roman" w:hAnsi="Times New Roman"/>
        </w:rPr>
        <w:t xml:space="preserve"> </w:t>
      </w:r>
      <w:r w:rsidRPr="00CF6F98">
        <w:rPr>
          <w:rFonts w:ascii="Times New Roman" w:hAnsi="Times New Roman"/>
        </w:rPr>
        <w:t>viability of the Applicant’s commercial manufacturing scale-up plan for rapid market penetration and the likelihood that the long-range business strategy will be successful enough to meet the SunShot Initiative goals;</w:t>
      </w:r>
    </w:p>
    <w:p w:rsidR="00584076" w:rsidRPr="00CF6F98" w:rsidRDefault="00584076" w:rsidP="00584076">
      <w:pPr>
        <w:pStyle w:val="ListParagraph"/>
        <w:numPr>
          <w:ilvl w:val="0"/>
          <w:numId w:val="118"/>
        </w:numPr>
        <w:spacing w:after="0"/>
        <w:ind w:left="1714"/>
        <w:rPr>
          <w:rFonts w:ascii="Times New Roman" w:hAnsi="Times New Roman"/>
        </w:rPr>
      </w:pPr>
      <w:r w:rsidRPr="00CF6F98">
        <w:rPr>
          <w:rFonts w:ascii="Times New Roman" w:hAnsi="Times New Roman"/>
        </w:rPr>
        <w:t>Likelihood of a transformational product and/or widespread adoption of proposed product or solution(an improvement leveraged across the entire industry can be as valuable as a new transformational standalone product)</w:t>
      </w:r>
    </w:p>
    <w:p w:rsidR="00584076" w:rsidRPr="00CF6F98" w:rsidRDefault="00584076" w:rsidP="00584076">
      <w:pPr>
        <w:pStyle w:val="ListParagraph"/>
        <w:numPr>
          <w:ilvl w:val="0"/>
          <w:numId w:val="118"/>
        </w:numPr>
        <w:spacing w:after="0"/>
        <w:ind w:left="1714"/>
        <w:rPr>
          <w:rFonts w:ascii="Times New Roman" w:hAnsi="Times New Roman"/>
        </w:rPr>
      </w:pPr>
      <w:r w:rsidRPr="00CF6F98">
        <w:rPr>
          <w:rFonts w:ascii="Times New Roman" w:hAnsi="Times New Roman"/>
        </w:rPr>
        <w:t>Level of customer validation (letters of support/interest, partners, customer trials, etc.)</w:t>
      </w:r>
    </w:p>
    <w:p w:rsidR="00584076" w:rsidRPr="00CF6F98" w:rsidRDefault="00584076" w:rsidP="00584076">
      <w:pPr>
        <w:pStyle w:val="ListParagraph"/>
        <w:numPr>
          <w:ilvl w:val="0"/>
          <w:numId w:val="118"/>
        </w:numPr>
        <w:spacing w:after="0"/>
        <w:ind w:left="1714"/>
        <w:rPr>
          <w:rFonts w:ascii="Times New Roman" w:hAnsi="Times New Roman"/>
        </w:rPr>
      </w:pPr>
      <w:r w:rsidRPr="00CF6F98">
        <w:rPr>
          <w:rFonts w:ascii="Times New Roman" w:hAnsi="Times New Roman"/>
        </w:rPr>
        <w:t>Extent of differentiation with respect to existing commercial products or solutions;</w:t>
      </w:r>
    </w:p>
    <w:p w:rsidR="00584076" w:rsidRPr="00CF6F98" w:rsidRDefault="00584076" w:rsidP="00584076">
      <w:pPr>
        <w:pStyle w:val="ListParagraph"/>
        <w:numPr>
          <w:ilvl w:val="0"/>
          <w:numId w:val="118"/>
        </w:numPr>
        <w:spacing w:after="0"/>
        <w:ind w:left="1714"/>
        <w:rPr>
          <w:rFonts w:ascii="Times New Roman" w:hAnsi="Times New Roman"/>
        </w:rPr>
      </w:pPr>
      <w:r w:rsidRPr="00CF6F98">
        <w:rPr>
          <w:rFonts w:ascii="Times New Roman" w:hAnsi="Times New Roman"/>
        </w:rPr>
        <w:t>Identification of realistic target market(s), discussion of competitive advantage, and the clarity of the business strategy in identifying market objectives (segment, price, volume/size, region, etc.) and that these objectives are aligned with the Applicant’s capabilities and resources;</w:t>
      </w:r>
    </w:p>
    <w:p w:rsidR="00584076" w:rsidRPr="00CF6F98" w:rsidRDefault="00584076" w:rsidP="00584076">
      <w:pPr>
        <w:pStyle w:val="ListParagraph"/>
        <w:numPr>
          <w:ilvl w:val="0"/>
          <w:numId w:val="118"/>
        </w:numPr>
        <w:spacing w:after="0"/>
        <w:ind w:left="1714"/>
        <w:rPr>
          <w:rFonts w:ascii="Times New Roman" w:hAnsi="Times New Roman"/>
        </w:rPr>
      </w:pPr>
      <w:r w:rsidRPr="00CF6F98">
        <w:rPr>
          <w:rFonts w:ascii="Times New Roman" w:hAnsi="Times New Roman"/>
        </w:rPr>
        <w:t>Reasonableness of the assumptions used to form the business strategy, e.g., market size, customer participation, costs, throughput at full scale, full-scale equipment cost, how fast a scale-up is proposed, and how it will be funded;</w:t>
      </w:r>
    </w:p>
    <w:p w:rsidR="00584076" w:rsidRPr="00CF6F98" w:rsidRDefault="00584076" w:rsidP="00584076">
      <w:pPr>
        <w:pStyle w:val="ListParagraph"/>
        <w:numPr>
          <w:ilvl w:val="0"/>
          <w:numId w:val="118"/>
        </w:numPr>
        <w:ind w:left="1710"/>
        <w:rPr>
          <w:rFonts w:ascii="Times New Roman" w:hAnsi="Times New Roman"/>
        </w:rPr>
      </w:pPr>
      <w:r w:rsidRPr="00CF6F98">
        <w:rPr>
          <w:rFonts w:ascii="Times New Roman" w:hAnsi="Times New Roman"/>
        </w:rPr>
        <w:t>Identification and accurate assessment of business risks and assumptions;</w:t>
      </w:r>
    </w:p>
    <w:p w:rsidR="00584076" w:rsidRPr="00CF6F98" w:rsidRDefault="00584076" w:rsidP="00584076">
      <w:pPr>
        <w:ind w:left="720"/>
        <w:rPr>
          <w:rFonts w:ascii="Times New Roman" w:hAnsi="Times New Roman"/>
        </w:rPr>
      </w:pPr>
      <w:r w:rsidRPr="00CF6F98">
        <w:rPr>
          <w:rFonts w:ascii="Times New Roman" w:hAnsi="Times New Roman"/>
          <w:b/>
        </w:rPr>
        <w:t>(2)  Quality of the Proposed Project Plan (33.3%)</w:t>
      </w:r>
      <w:r w:rsidRPr="00CF6F98">
        <w:rPr>
          <w:rFonts w:ascii="Times New Roman" w:hAnsi="Times New Roman"/>
        </w:rPr>
        <w:t xml:space="preserve"> - The Applicant should address this merit criterion in the following section(s) of </w:t>
      </w:r>
      <w:r w:rsidRPr="004C7948">
        <w:rPr>
          <w:rFonts w:ascii="Times New Roman" w:hAnsi="Times New Roman"/>
        </w:rPr>
        <w:t xml:space="preserve">its Full Application: </w:t>
      </w:r>
      <w:r w:rsidR="000F08C1">
        <w:rPr>
          <w:rFonts w:ascii="Times New Roman" w:hAnsi="Times New Roman"/>
        </w:rPr>
        <w:t>Statement of Project Objectives</w:t>
      </w:r>
      <w:r w:rsidRPr="004C7948">
        <w:rPr>
          <w:rFonts w:ascii="Times New Roman" w:hAnsi="Times New Roman"/>
        </w:rPr>
        <w:t xml:space="preserve"> (see Section </w:t>
      </w:r>
      <w:r w:rsidR="00856CB7">
        <w:fldChar w:fldCharType="begin"/>
      </w:r>
      <w:r w:rsidR="00856CB7">
        <w:instrText xml:space="preserve"> REF _Ref343346611 \w \h  \* MERGEFORMAT </w:instrText>
      </w:r>
      <w:r w:rsidR="00856CB7">
        <w:fldChar w:fldCharType="separate"/>
      </w:r>
      <w:r w:rsidR="00856CB7" w:rsidRPr="00856CB7">
        <w:rPr>
          <w:rFonts w:ascii="Times New Roman" w:hAnsi="Times New Roman"/>
        </w:rPr>
        <w:t>IV.D</w:t>
      </w:r>
      <w:r w:rsidR="00856CB7">
        <w:fldChar w:fldCharType="end"/>
      </w:r>
      <w:r w:rsidRPr="004C7948">
        <w:rPr>
          <w:rFonts w:ascii="Times New Roman" w:hAnsi="Times New Roman"/>
        </w:rPr>
        <w:t xml:space="preserve">), and Deliverables (see Section </w:t>
      </w:r>
      <w:r w:rsidR="00856CB7">
        <w:fldChar w:fldCharType="begin"/>
      </w:r>
      <w:r w:rsidR="00856CB7">
        <w:instrText xml:space="preserve"> REF _Ref341798101 \w \h  \* MERGEFORMAT </w:instrText>
      </w:r>
      <w:r w:rsidR="00856CB7">
        <w:fldChar w:fldCharType="separate"/>
      </w:r>
      <w:r w:rsidR="00856CB7" w:rsidRPr="00856CB7">
        <w:rPr>
          <w:rFonts w:ascii="Times New Roman" w:hAnsi="Times New Roman"/>
        </w:rPr>
        <w:t>IV.D.2</w:t>
      </w:r>
      <w:r w:rsidR="00856CB7">
        <w:fldChar w:fldCharType="end"/>
      </w:r>
      <w:r w:rsidRPr="004C7948">
        <w:rPr>
          <w:rFonts w:ascii="Times New Roman" w:hAnsi="Times New Roman"/>
        </w:rPr>
        <w:t>).  This</w:t>
      </w:r>
      <w:r w:rsidRPr="00CF6F98">
        <w:rPr>
          <w:rFonts w:ascii="Times New Roman" w:hAnsi="Times New Roman"/>
        </w:rPr>
        <w:t xml:space="preserve"> criterion involves consideration of the following factors:</w:t>
      </w:r>
    </w:p>
    <w:p w:rsidR="00584076" w:rsidRPr="00CF6F98" w:rsidRDefault="00584076" w:rsidP="00584076">
      <w:pPr>
        <w:pStyle w:val="ListParagraph"/>
        <w:numPr>
          <w:ilvl w:val="0"/>
          <w:numId w:val="119"/>
        </w:numPr>
        <w:spacing w:after="0"/>
        <w:ind w:left="1714"/>
        <w:rPr>
          <w:rFonts w:ascii="Times New Roman" w:hAnsi="Times New Roman"/>
        </w:rPr>
      </w:pPr>
      <w:r w:rsidRPr="00CF6F98">
        <w:rPr>
          <w:rFonts w:ascii="Times New Roman" w:hAnsi="Times New Roman"/>
        </w:rPr>
        <w:t xml:space="preserve">Extent that the Applicant shows a clear understanding of the importance of verifiable </w:t>
      </w:r>
      <w:r w:rsidRPr="004C7948">
        <w:rPr>
          <w:rFonts w:ascii="Times New Roman" w:hAnsi="Times New Roman"/>
        </w:rPr>
        <w:t xml:space="preserve">deliverables (see Section </w:t>
      </w:r>
      <w:r w:rsidR="00856CB7">
        <w:fldChar w:fldCharType="begin"/>
      </w:r>
      <w:r w:rsidR="00856CB7">
        <w:instrText xml:space="preserve"> REF _Ref341798101 \w \h  \* MERGEFORMAT </w:instrText>
      </w:r>
      <w:r w:rsidR="00856CB7">
        <w:fldChar w:fldCharType="separate"/>
      </w:r>
      <w:r w:rsidR="00856CB7" w:rsidRPr="00856CB7">
        <w:rPr>
          <w:rFonts w:ascii="Times New Roman" w:hAnsi="Times New Roman"/>
        </w:rPr>
        <w:t>IV.D.2</w:t>
      </w:r>
      <w:r w:rsidR="00856CB7">
        <w:fldChar w:fldCharType="end"/>
      </w:r>
      <w:r w:rsidRPr="004C7948">
        <w:rPr>
          <w:rFonts w:ascii="Times New Roman" w:hAnsi="Times New Roman"/>
        </w:rPr>
        <w:t>) and proposes</w:t>
      </w:r>
      <w:r w:rsidRPr="00CF6F98">
        <w:rPr>
          <w:rFonts w:ascii="Times New Roman" w:hAnsi="Times New Roman"/>
        </w:rPr>
        <w:t xml:space="preserve"> deliverables that demonstrate clear progress, are aggressive but achievable, and quantitative.</w:t>
      </w:r>
    </w:p>
    <w:p w:rsidR="00584076" w:rsidRPr="00CF6F98" w:rsidRDefault="00584076" w:rsidP="00584076">
      <w:pPr>
        <w:pStyle w:val="ListParagraph"/>
        <w:numPr>
          <w:ilvl w:val="0"/>
          <w:numId w:val="119"/>
        </w:numPr>
        <w:spacing w:after="0"/>
        <w:ind w:left="1714"/>
        <w:rPr>
          <w:rFonts w:ascii="Times New Roman" w:hAnsi="Times New Roman"/>
        </w:rPr>
      </w:pPr>
      <w:r w:rsidRPr="00CF6F98">
        <w:rPr>
          <w:rFonts w:ascii="Times New Roman" w:hAnsi="Times New Roman"/>
        </w:rPr>
        <w:t>Quality of the applicants proposed deliverables validation methodology.</w:t>
      </w:r>
    </w:p>
    <w:p w:rsidR="00584076" w:rsidRPr="00CF6F98" w:rsidRDefault="00584076" w:rsidP="00584076">
      <w:pPr>
        <w:pStyle w:val="ListParagraph"/>
        <w:numPr>
          <w:ilvl w:val="0"/>
          <w:numId w:val="119"/>
        </w:numPr>
        <w:spacing w:after="0"/>
        <w:ind w:left="1714"/>
        <w:rPr>
          <w:rFonts w:ascii="Times New Roman" w:hAnsi="Times New Roman"/>
        </w:rPr>
      </w:pPr>
      <w:r w:rsidRPr="00CF6F98">
        <w:rPr>
          <w:rFonts w:ascii="Times New Roman" w:hAnsi="Times New Roman"/>
        </w:rPr>
        <w:lastRenderedPageBreak/>
        <w:t>Extent to which the proposed tasks and subtask activities in the work plan are verified through measurable deliverables;</w:t>
      </w:r>
    </w:p>
    <w:p w:rsidR="00584076" w:rsidRPr="00CF6F98" w:rsidRDefault="00584076" w:rsidP="00584076">
      <w:pPr>
        <w:pStyle w:val="ListParagraph"/>
        <w:numPr>
          <w:ilvl w:val="0"/>
          <w:numId w:val="119"/>
        </w:numPr>
        <w:spacing w:after="0"/>
        <w:ind w:left="1714"/>
        <w:rPr>
          <w:rFonts w:ascii="Times New Roman" w:hAnsi="Times New Roman"/>
        </w:rPr>
      </w:pPr>
      <w:r w:rsidRPr="00CF6F98">
        <w:rPr>
          <w:rFonts w:ascii="Times New Roman" w:hAnsi="Times New Roman"/>
        </w:rPr>
        <w:t xml:space="preserve">Completion of the Deliverable Table to the specified instructions. The </w:t>
      </w:r>
      <w:r w:rsidRPr="00CF6F98">
        <w:rPr>
          <w:rFonts w:ascii="Times New Roman" w:hAnsi="Times New Roman"/>
          <w:b/>
          <w:i/>
        </w:rPr>
        <w:t>Deliverables Table is of particular importance and great care and consideration should be taken in its construction.</w:t>
      </w:r>
    </w:p>
    <w:p w:rsidR="00584076" w:rsidRPr="00CF6F98" w:rsidRDefault="00584076" w:rsidP="00584076">
      <w:pPr>
        <w:pStyle w:val="ListParagraph"/>
        <w:numPr>
          <w:ilvl w:val="0"/>
          <w:numId w:val="119"/>
        </w:numPr>
        <w:spacing w:after="0"/>
        <w:ind w:left="1714"/>
        <w:rPr>
          <w:rFonts w:ascii="Times New Roman" w:hAnsi="Times New Roman"/>
        </w:rPr>
      </w:pPr>
      <w:r w:rsidRPr="00CF6F98">
        <w:rPr>
          <w:rFonts w:ascii="Times New Roman" w:hAnsi="Times New Roman"/>
        </w:rPr>
        <w:t>Quality of the proposed product or solution base-lined capability and its relevance to the specified tier level;</w:t>
      </w:r>
    </w:p>
    <w:p w:rsidR="00584076" w:rsidRPr="00CF6F98" w:rsidRDefault="00584076" w:rsidP="00584076">
      <w:pPr>
        <w:pStyle w:val="ListParagraph"/>
        <w:numPr>
          <w:ilvl w:val="0"/>
          <w:numId w:val="119"/>
        </w:numPr>
        <w:spacing w:after="0"/>
        <w:ind w:left="1714"/>
        <w:rPr>
          <w:rFonts w:ascii="Times New Roman" w:hAnsi="Times New Roman"/>
        </w:rPr>
      </w:pPr>
      <w:r w:rsidRPr="00CF6F98">
        <w:rPr>
          <w:rFonts w:ascii="Times New Roman" w:hAnsi="Times New Roman"/>
        </w:rPr>
        <w:t>The quality, depth, and detail of the proposed project description. Level of detail and expertise shown in the provided project plan and schedule and likelihood this plan will achieve the stated goals;</w:t>
      </w:r>
    </w:p>
    <w:p w:rsidR="00584076" w:rsidRPr="00CF6F98" w:rsidRDefault="00584076" w:rsidP="00584076">
      <w:pPr>
        <w:pStyle w:val="ListParagraph"/>
        <w:numPr>
          <w:ilvl w:val="0"/>
          <w:numId w:val="119"/>
        </w:numPr>
        <w:spacing w:after="0"/>
        <w:ind w:left="1714"/>
        <w:rPr>
          <w:rFonts w:ascii="Times New Roman" w:hAnsi="Times New Roman"/>
        </w:rPr>
      </w:pPr>
      <w:r w:rsidRPr="00CF6F98">
        <w:rPr>
          <w:rFonts w:ascii="Times New Roman" w:hAnsi="Times New Roman"/>
        </w:rPr>
        <w:t xml:space="preserve">Adequacy, value, and reasonableness of the schedule and quality of the plan in advancing stated project outcomes, while addressing the expected barriers and risks. </w:t>
      </w:r>
    </w:p>
    <w:p w:rsidR="00584076" w:rsidRPr="00CF6F98" w:rsidRDefault="00584076" w:rsidP="00584076">
      <w:pPr>
        <w:pStyle w:val="ListParagraph"/>
        <w:numPr>
          <w:ilvl w:val="0"/>
          <w:numId w:val="119"/>
        </w:numPr>
        <w:ind w:left="1710"/>
        <w:rPr>
          <w:rFonts w:ascii="Times New Roman" w:hAnsi="Times New Roman"/>
        </w:rPr>
      </w:pPr>
      <w:r w:rsidRPr="00CF6F98">
        <w:rPr>
          <w:rFonts w:ascii="Times New Roman" w:hAnsi="Times New Roman"/>
        </w:rPr>
        <w:t xml:space="preserve">Extent to which the Applicant understands and discusses the project risks and challenges the proposed work will face, and the soundness of the strategies and methods that will be used to overcome them. </w:t>
      </w:r>
    </w:p>
    <w:p w:rsidR="00584076" w:rsidRPr="00CF6F98" w:rsidRDefault="00584076" w:rsidP="00584076">
      <w:pPr>
        <w:ind w:left="720"/>
        <w:rPr>
          <w:rFonts w:ascii="Times New Roman" w:hAnsi="Times New Roman"/>
        </w:rPr>
      </w:pPr>
      <w:r w:rsidRPr="00CF6F98">
        <w:rPr>
          <w:rFonts w:ascii="Times New Roman" w:hAnsi="Times New Roman"/>
          <w:b/>
        </w:rPr>
        <w:t>(3)  Capability and Resources of the Applicant/Project Team (33.3%)</w:t>
      </w:r>
      <w:r w:rsidRPr="00CF6F98">
        <w:rPr>
          <w:rFonts w:ascii="Times New Roman" w:hAnsi="Times New Roman"/>
        </w:rPr>
        <w:t xml:space="preserve"> - The Applicant should address this merit criterion in the following section(s) of its Full Application: Qualifications and Resources (see </w:t>
      </w:r>
      <w:r w:rsidRPr="004C7948">
        <w:rPr>
          <w:rFonts w:ascii="Times New Roman" w:hAnsi="Times New Roman"/>
        </w:rPr>
        <w:t xml:space="preserve">Section </w:t>
      </w:r>
      <w:r w:rsidR="00856CB7">
        <w:fldChar w:fldCharType="begin"/>
      </w:r>
      <w:r w:rsidR="00856CB7">
        <w:instrText xml:space="preserve"> REF _Ref343346611 \w \h  \* MERGEFORMAT </w:instrText>
      </w:r>
      <w:r w:rsidR="00856CB7">
        <w:fldChar w:fldCharType="separate"/>
      </w:r>
      <w:r w:rsidR="00856CB7" w:rsidRPr="00856CB7">
        <w:rPr>
          <w:rFonts w:ascii="Times New Roman" w:hAnsi="Times New Roman"/>
        </w:rPr>
        <w:t>IV.D</w:t>
      </w:r>
      <w:r w:rsidR="00856CB7">
        <w:fldChar w:fldCharType="end"/>
      </w:r>
      <w:r w:rsidRPr="004C7948">
        <w:rPr>
          <w:rFonts w:ascii="Times New Roman" w:hAnsi="Times New Roman"/>
        </w:rPr>
        <w:t xml:space="preserve"> </w:t>
      </w:r>
      <w:r w:rsidRPr="00CF6F98">
        <w:rPr>
          <w:rFonts w:ascii="Times New Roman" w:hAnsi="Times New Roman"/>
        </w:rPr>
        <w:t>of the FOA)</w:t>
      </w:r>
      <w:r w:rsidR="000F08C1">
        <w:rPr>
          <w:rFonts w:ascii="Times New Roman" w:hAnsi="Times New Roman"/>
        </w:rPr>
        <w:t xml:space="preserve"> and Statement of Project Objectives</w:t>
      </w:r>
      <w:r w:rsidR="000F08C1" w:rsidRPr="004C7948">
        <w:rPr>
          <w:rFonts w:ascii="Times New Roman" w:hAnsi="Times New Roman"/>
        </w:rPr>
        <w:t xml:space="preserve"> (see Section </w:t>
      </w:r>
      <w:r w:rsidR="00856CB7">
        <w:fldChar w:fldCharType="begin"/>
      </w:r>
      <w:r w:rsidR="00856CB7">
        <w:instrText xml:space="preserve"> REF _Ref343346611 \w \h  \* MERGEFORMAT </w:instrText>
      </w:r>
      <w:r w:rsidR="00856CB7">
        <w:fldChar w:fldCharType="separate"/>
      </w:r>
      <w:r w:rsidR="00856CB7" w:rsidRPr="00856CB7">
        <w:rPr>
          <w:rFonts w:ascii="Times New Roman" w:hAnsi="Times New Roman"/>
        </w:rPr>
        <w:t>IV.D</w:t>
      </w:r>
      <w:r w:rsidR="00856CB7">
        <w:fldChar w:fldCharType="end"/>
      </w:r>
      <w:r w:rsidR="000F08C1">
        <w:rPr>
          <w:rFonts w:ascii="Times New Roman" w:hAnsi="Times New Roman"/>
        </w:rPr>
        <w:t xml:space="preserve">). </w:t>
      </w:r>
      <w:r w:rsidRPr="00CF6F98">
        <w:rPr>
          <w:rFonts w:ascii="Times New Roman" w:hAnsi="Times New Roman"/>
        </w:rPr>
        <w:t>This criterion involves consideration of the following factors:</w:t>
      </w:r>
    </w:p>
    <w:p w:rsidR="00584076" w:rsidRPr="00CF6F98" w:rsidRDefault="00584076" w:rsidP="00584076">
      <w:pPr>
        <w:pStyle w:val="ListParagraph"/>
        <w:numPr>
          <w:ilvl w:val="0"/>
          <w:numId w:val="120"/>
        </w:numPr>
        <w:spacing w:after="0"/>
        <w:ind w:left="1714"/>
        <w:rPr>
          <w:rFonts w:ascii="Times New Roman" w:hAnsi="Times New Roman"/>
        </w:rPr>
      </w:pPr>
      <w:r w:rsidRPr="00CF6F98">
        <w:rPr>
          <w:rFonts w:ascii="Times New Roman" w:hAnsi="Times New Roman"/>
        </w:rPr>
        <w:t xml:space="preserve">Extent to which the training, capabilities and experience of the assembled team will result in the successful completion of the proposed project. Confidence this team (including proposed </w:t>
      </w:r>
      <w:proofErr w:type="spellStart"/>
      <w:r w:rsidRPr="00CF6F98">
        <w:rPr>
          <w:rFonts w:ascii="Times New Roman" w:hAnsi="Times New Roman"/>
        </w:rPr>
        <w:t>Subrecipients</w:t>
      </w:r>
      <w:proofErr w:type="spellEnd"/>
      <w:r w:rsidRPr="00CF6F98">
        <w:rPr>
          <w:rFonts w:ascii="Times New Roman" w:hAnsi="Times New Roman"/>
        </w:rPr>
        <w:t xml:space="preserve">) will be able to achieve the final deliverable result on time and to specification. </w:t>
      </w:r>
    </w:p>
    <w:p w:rsidR="00584076" w:rsidRPr="00CF6F98" w:rsidRDefault="00584076" w:rsidP="00584076">
      <w:pPr>
        <w:pStyle w:val="ListParagraph"/>
        <w:numPr>
          <w:ilvl w:val="0"/>
          <w:numId w:val="120"/>
        </w:numPr>
        <w:spacing w:after="0"/>
        <w:ind w:left="1714"/>
        <w:rPr>
          <w:rFonts w:ascii="Times New Roman" w:hAnsi="Times New Roman"/>
        </w:rPr>
      </w:pPr>
      <w:r w:rsidRPr="00CF6F98">
        <w:rPr>
          <w:rFonts w:ascii="Times New Roman" w:hAnsi="Times New Roman"/>
        </w:rPr>
        <w:t xml:space="preserve">Extent to which the </w:t>
      </w:r>
      <w:r w:rsidR="000F08C1">
        <w:rPr>
          <w:rFonts w:ascii="Times New Roman" w:hAnsi="Times New Roman"/>
        </w:rPr>
        <w:t>Statement of Project Objectives</w:t>
      </w:r>
      <w:r w:rsidR="000F08C1" w:rsidRPr="004C7948">
        <w:rPr>
          <w:rFonts w:ascii="Times New Roman" w:hAnsi="Times New Roman"/>
        </w:rPr>
        <w:t xml:space="preserve"> </w:t>
      </w:r>
      <w:r w:rsidRPr="00CF6F98">
        <w:rPr>
          <w:rFonts w:ascii="Times New Roman" w:hAnsi="Times New Roman"/>
        </w:rPr>
        <w:t xml:space="preserve">shows a mastery of the skills required to complete the proposed project. </w:t>
      </w:r>
    </w:p>
    <w:p w:rsidR="00584076" w:rsidRPr="00CF6F98" w:rsidRDefault="00584076" w:rsidP="00584076">
      <w:pPr>
        <w:pStyle w:val="ListParagraph"/>
        <w:numPr>
          <w:ilvl w:val="0"/>
          <w:numId w:val="120"/>
        </w:numPr>
        <w:spacing w:after="0"/>
        <w:ind w:left="1714"/>
        <w:rPr>
          <w:rFonts w:ascii="Times New Roman" w:hAnsi="Times New Roman"/>
        </w:rPr>
      </w:pPr>
      <w:r w:rsidRPr="00CF6F98">
        <w:rPr>
          <w:rFonts w:ascii="Times New Roman" w:hAnsi="Times New Roman"/>
        </w:rPr>
        <w:t xml:space="preserve">Extent to which the final team required to complete this project is fully assembled and committed to the project. </w:t>
      </w:r>
      <w:proofErr w:type="gramStart"/>
      <w:r w:rsidRPr="00CF6F98">
        <w:rPr>
          <w:rFonts w:ascii="Times New Roman" w:hAnsi="Times New Roman"/>
        </w:rPr>
        <w:t>i.e</w:t>
      </w:r>
      <w:proofErr w:type="gramEnd"/>
      <w:r w:rsidRPr="00CF6F98">
        <w:rPr>
          <w:rFonts w:ascii="Times New Roman" w:hAnsi="Times New Roman"/>
        </w:rPr>
        <w:t>. are there any key members that are “to be hired at a later date?”</w:t>
      </w:r>
    </w:p>
    <w:p w:rsidR="00584076" w:rsidRPr="00CF6F98" w:rsidRDefault="00584076" w:rsidP="00584076">
      <w:pPr>
        <w:pStyle w:val="ListParagraph"/>
        <w:numPr>
          <w:ilvl w:val="0"/>
          <w:numId w:val="120"/>
        </w:numPr>
        <w:spacing w:after="0"/>
        <w:ind w:left="1714"/>
        <w:rPr>
          <w:rFonts w:ascii="Times New Roman" w:hAnsi="Times New Roman"/>
        </w:rPr>
      </w:pPr>
      <w:r w:rsidRPr="00CF6F98">
        <w:rPr>
          <w:rFonts w:ascii="Times New Roman" w:hAnsi="Times New Roman"/>
        </w:rPr>
        <w:t xml:space="preserve">Extent to which this team has shown success in the past. Note that new researchers should not be penalized, DOE encourages new entrants and new ideas but past success or failure should be noted. </w:t>
      </w:r>
    </w:p>
    <w:p w:rsidR="00584076" w:rsidRPr="000F08C1" w:rsidRDefault="00584076" w:rsidP="000F08C1">
      <w:pPr>
        <w:pStyle w:val="ListParagraph"/>
        <w:numPr>
          <w:ilvl w:val="0"/>
          <w:numId w:val="120"/>
        </w:numPr>
        <w:ind w:left="1710"/>
        <w:rPr>
          <w:rFonts w:ascii="Times New Roman" w:hAnsi="Times New Roman"/>
        </w:rPr>
      </w:pPr>
      <w:r w:rsidRPr="00CF6F98">
        <w:rPr>
          <w:rFonts w:ascii="Times New Roman" w:hAnsi="Times New Roman"/>
        </w:rPr>
        <w:t xml:space="preserve">The team has access to facilities, equipment and any other resources they would require to complete the proposed project. </w:t>
      </w:r>
    </w:p>
    <w:p w:rsidR="00584076" w:rsidRPr="000F08C1" w:rsidRDefault="00584076" w:rsidP="000F08C1">
      <w:pPr>
        <w:rPr>
          <w:rFonts w:ascii="Times New Roman" w:hAnsi="Times New Roman"/>
        </w:rPr>
      </w:pPr>
      <w:r w:rsidRPr="000F08C1">
        <w:rPr>
          <w:rFonts w:ascii="Times New Roman" w:hAnsi="Times New Roman"/>
        </w:rPr>
        <w:t>As previously stated, the applications are scored based on the scoring criteria</w:t>
      </w:r>
      <w:r>
        <w:rPr>
          <w:rFonts w:ascii="Times New Roman" w:hAnsi="Times New Roman"/>
        </w:rPr>
        <w:t>.</w:t>
      </w:r>
      <w:r w:rsidRPr="000F08C1">
        <w:rPr>
          <w:rFonts w:ascii="Times New Roman" w:hAnsi="Times New Roman"/>
        </w:rPr>
        <w:t xml:space="preserve"> The criteria will be weighted as follows:</w:t>
      </w:r>
    </w:p>
    <w:p w:rsidR="00584076" w:rsidRDefault="00584076" w:rsidP="000F08C1">
      <w:pPr>
        <w:pStyle w:val="ListParagraph"/>
        <w:ind w:left="1800"/>
        <w:rPr>
          <w:rFonts w:ascii="Times New Roman" w:hAnsi="Times New Roman"/>
          <w:b/>
          <w:sz w:val="20"/>
          <w:szCs w:val="20"/>
        </w:rPr>
      </w:pPr>
      <w:proofErr w:type="gramStart"/>
      <w:r w:rsidRPr="00F41580">
        <w:rPr>
          <w:rFonts w:ascii="Times New Roman" w:hAnsi="Times New Roman"/>
          <w:b/>
          <w:sz w:val="20"/>
          <w:szCs w:val="20"/>
        </w:rPr>
        <w:lastRenderedPageBreak/>
        <w:t>Figure 1</w:t>
      </w:r>
      <w:r w:rsidR="002663AD">
        <w:rPr>
          <w:rFonts w:ascii="Times New Roman" w:hAnsi="Times New Roman"/>
          <w:b/>
          <w:sz w:val="20"/>
          <w:szCs w:val="20"/>
        </w:rPr>
        <w:t>2</w:t>
      </w:r>
      <w:r w:rsidRPr="00F41580">
        <w:rPr>
          <w:rFonts w:ascii="Times New Roman" w:hAnsi="Times New Roman"/>
          <w:b/>
          <w:sz w:val="20"/>
          <w:szCs w:val="20"/>
        </w:rPr>
        <w:t>.</w:t>
      </w:r>
      <w:proofErr w:type="gramEnd"/>
      <w:r w:rsidRPr="00F41580">
        <w:rPr>
          <w:rFonts w:ascii="Times New Roman" w:hAnsi="Times New Roman"/>
          <w:b/>
          <w:sz w:val="20"/>
          <w:szCs w:val="20"/>
        </w:rPr>
        <w:t xml:space="preserve"> Weighting of Criteria for Full Applications</w:t>
      </w:r>
    </w:p>
    <w:tbl>
      <w:tblPr>
        <w:tblW w:w="0" w:type="auto"/>
        <w:jc w:val="center"/>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4"/>
        <w:gridCol w:w="974"/>
      </w:tblGrid>
      <w:tr w:rsidR="00584076" w:rsidRPr="00CF6F98" w:rsidTr="002179F4">
        <w:trPr>
          <w:jc w:val="center"/>
        </w:trPr>
        <w:tc>
          <w:tcPr>
            <w:tcW w:w="5654" w:type="dxa"/>
          </w:tcPr>
          <w:p w:rsidR="00584076" w:rsidRPr="00CF6F98" w:rsidRDefault="00584076" w:rsidP="001F4998">
            <w:pPr>
              <w:rPr>
                <w:rFonts w:ascii="Times New Roman" w:hAnsi="Times New Roman"/>
              </w:rPr>
            </w:pPr>
            <w:r w:rsidRPr="00CF6F98">
              <w:rPr>
                <w:rFonts w:ascii="Times New Roman" w:hAnsi="Times New Roman"/>
              </w:rPr>
              <w:t>Potential Impact on the Installed Price of Solar</w:t>
            </w:r>
          </w:p>
        </w:tc>
        <w:tc>
          <w:tcPr>
            <w:tcW w:w="974" w:type="dxa"/>
          </w:tcPr>
          <w:p w:rsidR="00584076" w:rsidRPr="00CF6F98" w:rsidRDefault="00584076" w:rsidP="001F4998">
            <w:pPr>
              <w:rPr>
                <w:rFonts w:ascii="Times New Roman" w:hAnsi="Times New Roman"/>
              </w:rPr>
            </w:pPr>
            <w:r w:rsidRPr="00CF6F98">
              <w:rPr>
                <w:rFonts w:ascii="Times New Roman" w:hAnsi="Times New Roman"/>
              </w:rPr>
              <w:t>33.3%</w:t>
            </w:r>
          </w:p>
        </w:tc>
      </w:tr>
      <w:tr w:rsidR="00584076" w:rsidRPr="00CF6F98" w:rsidTr="002179F4">
        <w:trPr>
          <w:jc w:val="center"/>
        </w:trPr>
        <w:tc>
          <w:tcPr>
            <w:tcW w:w="5654" w:type="dxa"/>
          </w:tcPr>
          <w:p w:rsidR="00584076" w:rsidRPr="00CF6F98" w:rsidRDefault="00584076" w:rsidP="001F4998">
            <w:pPr>
              <w:rPr>
                <w:rFonts w:ascii="Times New Roman" w:hAnsi="Times New Roman"/>
              </w:rPr>
            </w:pPr>
            <w:r w:rsidRPr="00CF6F98">
              <w:rPr>
                <w:rFonts w:ascii="Times New Roman" w:hAnsi="Times New Roman"/>
              </w:rPr>
              <w:t>Quality of the Proposed Project Plan</w:t>
            </w:r>
          </w:p>
        </w:tc>
        <w:tc>
          <w:tcPr>
            <w:tcW w:w="974" w:type="dxa"/>
          </w:tcPr>
          <w:p w:rsidR="00584076" w:rsidRPr="00CF6F98" w:rsidRDefault="00584076" w:rsidP="001F4998">
            <w:pPr>
              <w:rPr>
                <w:rFonts w:ascii="Times New Roman" w:hAnsi="Times New Roman"/>
              </w:rPr>
            </w:pPr>
            <w:r w:rsidRPr="00CF6F98">
              <w:rPr>
                <w:rFonts w:ascii="Times New Roman" w:hAnsi="Times New Roman"/>
              </w:rPr>
              <w:t>33.3%</w:t>
            </w:r>
          </w:p>
        </w:tc>
      </w:tr>
      <w:tr w:rsidR="00584076" w:rsidRPr="00CF6F98" w:rsidTr="002179F4">
        <w:trPr>
          <w:trHeight w:val="64"/>
          <w:jc w:val="center"/>
        </w:trPr>
        <w:tc>
          <w:tcPr>
            <w:tcW w:w="5654" w:type="dxa"/>
          </w:tcPr>
          <w:p w:rsidR="00584076" w:rsidRPr="00CF6F98" w:rsidRDefault="00584076" w:rsidP="001F4998">
            <w:pPr>
              <w:rPr>
                <w:rFonts w:ascii="Times New Roman" w:hAnsi="Times New Roman"/>
              </w:rPr>
            </w:pPr>
            <w:r w:rsidRPr="00CF6F98">
              <w:rPr>
                <w:rFonts w:ascii="Times New Roman" w:hAnsi="Times New Roman"/>
              </w:rPr>
              <w:t>Capability and Resources of the Applicant/Project Team</w:t>
            </w:r>
          </w:p>
        </w:tc>
        <w:tc>
          <w:tcPr>
            <w:tcW w:w="974" w:type="dxa"/>
          </w:tcPr>
          <w:p w:rsidR="00584076" w:rsidRPr="00CF6F98" w:rsidRDefault="00584076" w:rsidP="001F4998">
            <w:pPr>
              <w:rPr>
                <w:rFonts w:ascii="Times New Roman" w:hAnsi="Times New Roman"/>
              </w:rPr>
            </w:pPr>
            <w:r w:rsidRPr="00CF6F98">
              <w:rPr>
                <w:rFonts w:ascii="Times New Roman" w:hAnsi="Times New Roman"/>
              </w:rPr>
              <w:t>33.3%</w:t>
            </w:r>
          </w:p>
        </w:tc>
      </w:tr>
    </w:tbl>
    <w:p w:rsidR="00584076" w:rsidRDefault="00584076" w:rsidP="001F4998">
      <w:pPr>
        <w:rPr>
          <w:rFonts w:ascii="Times New Roman" w:hAnsi="Times New Roman"/>
        </w:rPr>
      </w:pPr>
    </w:p>
    <w:p w:rsidR="00584076" w:rsidRDefault="00584076" w:rsidP="001F4998">
      <w:pPr>
        <w:rPr>
          <w:rFonts w:ascii="Times New Roman" w:hAnsi="Times New Roman"/>
        </w:rPr>
      </w:pPr>
      <w:r w:rsidRPr="00F468F1">
        <w:rPr>
          <w:rFonts w:ascii="Times New Roman" w:hAnsi="Times New Roman"/>
        </w:rPr>
        <w:t xml:space="preserve">Full Applications will be reviewed by no fewer than three expert reviewers using the criteria and relative weighting described above. The results of these reviews will </w:t>
      </w:r>
      <w:r w:rsidR="009A37F4">
        <w:rPr>
          <w:rFonts w:ascii="Times New Roman" w:hAnsi="Times New Roman"/>
        </w:rPr>
        <w:t xml:space="preserve">provide </w:t>
      </w:r>
      <w:r w:rsidRPr="00F468F1">
        <w:rPr>
          <w:rFonts w:ascii="Times New Roman" w:hAnsi="Times New Roman"/>
        </w:rPr>
        <w:t>detailed strengths and weaknesses com</w:t>
      </w:r>
      <w:r w:rsidRPr="004C7948">
        <w:rPr>
          <w:rFonts w:ascii="Times New Roman" w:hAnsi="Times New Roman"/>
        </w:rPr>
        <w:t xml:space="preserve">ments and associated scores on a scale of 0-10 (see </w:t>
      </w:r>
      <w:r w:rsidR="00856CB7">
        <w:fldChar w:fldCharType="begin"/>
      </w:r>
      <w:r w:rsidR="00856CB7">
        <w:instrText xml:space="preserve"> REF _Ref343346772 \h  \* MERGEFORMAT </w:instrText>
      </w:r>
      <w:r w:rsidR="00856CB7">
        <w:fldChar w:fldCharType="separate"/>
      </w:r>
      <w:r w:rsidR="00856CB7" w:rsidRPr="00CF6F98">
        <w:rPr>
          <w:rFonts w:ascii="Times New Roman" w:hAnsi="Times New Roman"/>
        </w:rPr>
        <w:t>Appendix 3: Reviewer Scoring Guidelines</w:t>
      </w:r>
      <w:r w:rsidR="00856CB7">
        <w:fldChar w:fldCharType="end"/>
      </w:r>
      <w:r w:rsidRPr="004C7948">
        <w:rPr>
          <w:rFonts w:ascii="Times New Roman" w:hAnsi="Times New Roman"/>
        </w:rPr>
        <w:t>).</w:t>
      </w:r>
      <w:r w:rsidRPr="00F468F1">
        <w:rPr>
          <w:rFonts w:ascii="Times New Roman" w:hAnsi="Times New Roman"/>
        </w:rPr>
        <w:t xml:space="preserve"> </w:t>
      </w:r>
    </w:p>
    <w:p w:rsidR="00584076" w:rsidRDefault="00584076" w:rsidP="000F08C1">
      <w:pPr>
        <w:rPr>
          <w:rFonts w:ascii="Times New Roman" w:hAnsi="Times New Roman"/>
          <w:szCs w:val="24"/>
        </w:rPr>
      </w:pPr>
      <w:r w:rsidRPr="00F468F1">
        <w:rPr>
          <w:rFonts w:ascii="Times New Roman" w:hAnsi="Times New Roman"/>
        </w:rPr>
        <w:t xml:space="preserve">Once the reviewers have complete their independent review of the applications </w:t>
      </w:r>
      <w:r w:rsidR="000F08C1">
        <w:rPr>
          <w:rFonts w:ascii="Times New Roman" w:hAnsi="Times New Roman"/>
        </w:rPr>
        <w:t>t</w:t>
      </w:r>
      <w:r w:rsidRPr="00F468F1">
        <w:rPr>
          <w:rFonts w:ascii="Times New Roman" w:hAnsi="Times New Roman"/>
          <w:szCs w:val="24"/>
        </w:rPr>
        <w:t>he comment</w:t>
      </w:r>
      <w:r w:rsidR="000F08C1">
        <w:rPr>
          <w:rFonts w:ascii="Times New Roman" w:hAnsi="Times New Roman"/>
          <w:szCs w:val="24"/>
        </w:rPr>
        <w:t>s (but not the scores) will</w:t>
      </w:r>
      <w:r w:rsidRPr="00F468F1">
        <w:rPr>
          <w:rFonts w:ascii="Times New Roman" w:hAnsi="Times New Roman"/>
          <w:szCs w:val="24"/>
        </w:rPr>
        <w:t xml:space="preserve"> be available for review by the applicant for a short time in which a reply to reviewer comments can be submi</w:t>
      </w:r>
      <w:r w:rsidR="000F08C1">
        <w:rPr>
          <w:rFonts w:ascii="Times New Roman" w:hAnsi="Times New Roman"/>
          <w:szCs w:val="24"/>
        </w:rPr>
        <w:t>tted to address key weaknesses</w:t>
      </w:r>
      <w:r w:rsidRPr="00F468F1">
        <w:rPr>
          <w:rFonts w:ascii="Times New Roman" w:hAnsi="Times New Roman"/>
          <w:szCs w:val="24"/>
        </w:rPr>
        <w:t xml:space="preserve">. A merit review will then be held with independent reviewers and the designated federal reviewers to discuss the merits of the various applications.  </w:t>
      </w:r>
    </w:p>
    <w:p w:rsidR="00584076" w:rsidRPr="00584076" w:rsidRDefault="00584076" w:rsidP="00584076">
      <w:pPr>
        <w:outlineLvl w:val="0"/>
        <w:rPr>
          <w:rFonts w:ascii="Times New Roman" w:hAnsi="Times New Roman"/>
          <w:b/>
          <w:u w:val="single"/>
        </w:rPr>
      </w:pPr>
    </w:p>
    <w:p w:rsidR="00CD58F5" w:rsidRPr="00584076" w:rsidRDefault="00CD58F5" w:rsidP="00584076">
      <w:pPr>
        <w:pStyle w:val="ListParagraph"/>
        <w:numPr>
          <w:ilvl w:val="2"/>
          <w:numId w:val="2"/>
        </w:numPr>
        <w:ind w:left="2160"/>
        <w:outlineLvl w:val="3"/>
        <w:rPr>
          <w:rFonts w:ascii="Times New Roman" w:hAnsi="Times New Roman"/>
          <w:b/>
          <w:u w:val="single"/>
        </w:rPr>
      </w:pPr>
      <w:bookmarkStart w:id="598" w:name="_Toc343347991"/>
      <w:bookmarkEnd w:id="591"/>
      <w:bookmarkEnd w:id="592"/>
      <w:bookmarkEnd w:id="593"/>
      <w:bookmarkEnd w:id="594"/>
      <w:bookmarkEnd w:id="595"/>
      <w:bookmarkEnd w:id="596"/>
      <w:bookmarkEnd w:id="597"/>
      <w:r w:rsidRPr="00584076">
        <w:rPr>
          <w:rFonts w:ascii="Times New Roman" w:hAnsi="Times New Roman"/>
          <w:b/>
          <w:sz w:val="28"/>
          <w:szCs w:val="28"/>
        </w:rPr>
        <w:t>Criteria for Replies to Reviewer Comments Pre-Selection Conference Calls and Pre-selection presentations</w:t>
      </w:r>
      <w:bookmarkEnd w:id="598"/>
    </w:p>
    <w:p w:rsidR="00584076" w:rsidRDefault="00584076" w:rsidP="00971542">
      <w:pPr>
        <w:rPr>
          <w:rFonts w:ascii="Times New Roman" w:hAnsi="Times New Roman"/>
        </w:rPr>
      </w:pPr>
      <w:r w:rsidRPr="00584076">
        <w:rPr>
          <w:rFonts w:ascii="Times New Roman" w:hAnsi="Times New Roman"/>
        </w:rPr>
        <w:t>DOE has not established separate criteria to evaluate replies to reviewer comments</w:t>
      </w:r>
      <w:r w:rsidR="00177CB5">
        <w:rPr>
          <w:rFonts w:ascii="Times New Roman" w:hAnsi="Times New Roman"/>
        </w:rPr>
        <w:t>,</w:t>
      </w:r>
      <w:r w:rsidRPr="00584076">
        <w:rPr>
          <w:rFonts w:ascii="Times New Roman" w:hAnsi="Times New Roman"/>
        </w:rPr>
        <w:t xml:space="preserve"> pre-selection conference calls and pre-selection presentations.  Instead, replies to reviewer comments, pre-selection conference calls and pre-selection presentations comments are evaluated as an extension of the Full Application.</w:t>
      </w:r>
      <w:r w:rsidR="00971542">
        <w:rPr>
          <w:rFonts w:ascii="Times New Roman" w:hAnsi="Times New Roman"/>
        </w:rPr>
        <w:t xml:space="preserve">  </w:t>
      </w:r>
    </w:p>
    <w:p w:rsidR="00971542" w:rsidRPr="00971542" w:rsidRDefault="00971542" w:rsidP="00971542">
      <w:pPr>
        <w:rPr>
          <w:rFonts w:ascii="Times New Roman" w:hAnsi="Times New Roman"/>
        </w:rPr>
      </w:pPr>
    </w:p>
    <w:p w:rsidR="00584076" w:rsidRPr="00971542" w:rsidRDefault="00CD58F5" w:rsidP="00584076">
      <w:pPr>
        <w:pStyle w:val="ListParagraph"/>
        <w:numPr>
          <w:ilvl w:val="1"/>
          <w:numId w:val="2"/>
        </w:numPr>
        <w:ind w:left="900"/>
        <w:outlineLvl w:val="1"/>
        <w:rPr>
          <w:rFonts w:ascii="Times New Roman" w:hAnsi="Times New Roman"/>
          <w:b/>
          <w:u w:val="single"/>
        </w:rPr>
      </w:pPr>
      <w:bookmarkStart w:id="599" w:name="_Toc343347992"/>
      <w:bookmarkStart w:id="600" w:name="_Toc346012035"/>
      <w:bookmarkStart w:id="601" w:name="_Toc290208666"/>
      <w:bookmarkStart w:id="602" w:name="_Toc296929031"/>
      <w:bookmarkStart w:id="603" w:name="_Toc305165741"/>
      <w:bookmarkStart w:id="604" w:name="_Toc305165860"/>
      <w:bookmarkStart w:id="605" w:name="_Toc305957030"/>
      <w:bookmarkStart w:id="606" w:name="_Toc307771366"/>
      <w:bookmarkStart w:id="607" w:name="_Toc308703667"/>
      <w:bookmarkEnd w:id="563"/>
      <w:bookmarkEnd w:id="564"/>
      <w:bookmarkEnd w:id="565"/>
      <w:bookmarkEnd w:id="566"/>
      <w:bookmarkEnd w:id="567"/>
      <w:bookmarkEnd w:id="568"/>
      <w:bookmarkEnd w:id="569"/>
      <w:r w:rsidRPr="00584076">
        <w:rPr>
          <w:rFonts w:ascii="Times New Roman" w:hAnsi="Times New Roman"/>
          <w:b/>
          <w:smallCaps/>
          <w:sz w:val="28"/>
          <w:szCs w:val="28"/>
          <w:u w:val="single"/>
        </w:rPr>
        <w:t>Review and Selection Process</w:t>
      </w:r>
      <w:bookmarkEnd w:id="599"/>
      <w:bookmarkEnd w:id="600"/>
    </w:p>
    <w:p w:rsidR="00CD58F5" w:rsidRPr="00177CB5" w:rsidRDefault="00CD58F5" w:rsidP="00177CB5">
      <w:pPr>
        <w:pStyle w:val="ListParagraph"/>
        <w:numPr>
          <w:ilvl w:val="2"/>
          <w:numId w:val="2"/>
        </w:numPr>
        <w:ind w:left="2160"/>
        <w:outlineLvl w:val="3"/>
        <w:rPr>
          <w:rFonts w:ascii="Times New Roman" w:hAnsi="Times New Roman"/>
          <w:b/>
          <w:u w:val="single"/>
        </w:rPr>
      </w:pPr>
      <w:bookmarkStart w:id="608" w:name="_Ref343346348"/>
      <w:bookmarkStart w:id="609" w:name="_Ref343266241"/>
      <w:r w:rsidRPr="00177CB5">
        <w:rPr>
          <w:rFonts w:ascii="Times New Roman" w:hAnsi="Times New Roman"/>
          <w:b/>
          <w:smallCaps/>
          <w:sz w:val="28"/>
          <w:szCs w:val="28"/>
        </w:rPr>
        <w:t>Program Policy Factors</w:t>
      </w:r>
      <w:bookmarkEnd w:id="608"/>
      <w:bookmarkEnd w:id="609"/>
    </w:p>
    <w:p w:rsidR="00584076" w:rsidRPr="00CF6F98" w:rsidRDefault="00584076" w:rsidP="00584076">
      <w:pPr>
        <w:rPr>
          <w:rFonts w:ascii="Times New Roman" w:hAnsi="Times New Roman"/>
        </w:rPr>
      </w:pPr>
      <w:r w:rsidRPr="00CF6F98">
        <w:rPr>
          <w:rFonts w:ascii="Times New Roman" w:hAnsi="Times New Roman"/>
        </w:rPr>
        <w:t xml:space="preserve">In addition to the above criteria, DOE may consider the following program policy factors in determining which Applicants to encourage </w:t>
      </w:r>
      <w:r w:rsidR="004866C5" w:rsidRPr="00CF6F98">
        <w:rPr>
          <w:rFonts w:ascii="Times New Roman" w:hAnsi="Times New Roman"/>
        </w:rPr>
        <w:t>submitting</w:t>
      </w:r>
      <w:r w:rsidRPr="00CF6F98">
        <w:rPr>
          <w:rFonts w:ascii="Times New Roman" w:hAnsi="Times New Roman"/>
        </w:rPr>
        <w:t xml:space="preserve"> Full Applications and which Full Applications to select for award negotiations.</w:t>
      </w:r>
    </w:p>
    <w:p w:rsidR="00584076" w:rsidRPr="00CF6F98" w:rsidRDefault="00584076" w:rsidP="00584076">
      <w:pPr>
        <w:pStyle w:val="ListParagraph"/>
        <w:numPr>
          <w:ilvl w:val="0"/>
          <w:numId w:val="109"/>
        </w:numPr>
        <w:spacing w:after="0"/>
        <w:ind w:left="1166"/>
        <w:rPr>
          <w:rFonts w:ascii="Times New Roman" w:hAnsi="Times New Roman"/>
        </w:rPr>
      </w:pPr>
      <w:r w:rsidRPr="00CF6F98">
        <w:rPr>
          <w:rFonts w:ascii="Times New Roman" w:hAnsi="Times New Roman"/>
        </w:rPr>
        <w:t xml:space="preserve">Diversity of technologies, approaches, methods, and institutions (including the degree to which proposed technologies, approaches, and methods  would be complementary to and support a diversity of geographic locations and of technical </w:t>
      </w:r>
      <w:r w:rsidRPr="00CF6F98">
        <w:rPr>
          <w:rFonts w:ascii="Times New Roman" w:hAnsi="Times New Roman"/>
        </w:rPr>
        <w:lastRenderedPageBreak/>
        <w:t>approaches and methods that, in conjunction with the existing portfolio of projects funded by DOE, best achieve the overall goals and objectives of the Solar Program);</w:t>
      </w:r>
    </w:p>
    <w:p w:rsidR="00584076" w:rsidRPr="00CF6F98" w:rsidRDefault="00584076" w:rsidP="00584076">
      <w:pPr>
        <w:pStyle w:val="ListParagraph"/>
        <w:numPr>
          <w:ilvl w:val="0"/>
          <w:numId w:val="109"/>
        </w:numPr>
        <w:spacing w:after="0"/>
        <w:ind w:left="1166"/>
        <w:rPr>
          <w:rFonts w:ascii="Times New Roman" w:hAnsi="Times New Roman"/>
        </w:rPr>
      </w:pPr>
      <w:r w:rsidRPr="00CF6F98">
        <w:rPr>
          <w:rFonts w:ascii="Times New Roman" w:hAnsi="Times New Roman"/>
        </w:rPr>
        <w:t>Diversity of experience levels among Principal Investigators;</w:t>
      </w:r>
    </w:p>
    <w:p w:rsidR="00584076" w:rsidRPr="00CF6F98" w:rsidRDefault="00584076" w:rsidP="00584076">
      <w:pPr>
        <w:pStyle w:val="ListParagraph"/>
        <w:numPr>
          <w:ilvl w:val="0"/>
          <w:numId w:val="109"/>
        </w:numPr>
        <w:spacing w:after="0"/>
        <w:ind w:left="1166"/>
        <w:rPr>
          <w:rFonts w:ascii="Times New Roman" w:hAnsi="Times New Roman"/>
        </w:rPr>
      </w:pPr>
      <w:r w:rsidRPr="00CF6F98">
        <w:rPr>
          <w:rFonts w:ascii="Times New Roman" w:hAnsi="Times New Roman"/>
        </w:rPr>
        <w:t>Financial stability of the applicant  or current financial status</w:t>
      </w:r>
      <w:r w:rsidR="00177CB5">
        <w:rPr>
          <w:rFonts w:ascii="Times New Roman" w:hAnsi="Times New Roman"/>
        </w:rPr>
        <w:t>;</w:t>
      </w:r>
    </w:p>
    <w:p w:rsidR="00584076" w:rsidRPr="00CF6F98" w:rsidRDefault="00584076" w:rsidP="00584076">
      <w:pPr>
        <w:pStyle w:val="ListParagraph"/>
        <w:numPr>
          <w:ilvl w:val="0"/>
          <w:numId w:val="109"/>
        </w:numPr>
        <w:spacing w:after="0"/>
        <w:ind w:left="1166"/>
        <w:rPr>
          <w:rFonts w:ascii="Times New Roman" w:hAnsi="Times New Roman"/>
        </w:rPr>
      </w:pPr>
      <w:r w:rsidRPr="00CF6F98">
        <w:rPr>
          <w:rFonts w:ascii="Times New Roman" w:hAnsi="Times New Roman"/>
        </w:rPr>
        <w:t xml:space="preserve">The degree of apparent efficiency of leveraging DOE resources; </w:t>
      </w:r>
    </w:p>
    <w:p w:rsidR="00584076" w:rsidRPr="00CF6F98" w:rsidRDefault="00584076" w:rsidP="00584076">
      <w:pPr>
        <w:pStyle w:val="ListParagraph"/>
        <w:numPr>
          <w:ilvl w:val="0"/>
          <w:numId w:val="109"/>
        </w:numPr>
        <w:spacing w:after="0"/>
        <w:ind w:left="1166"/>
        <w:rPr>
          <w:rFonts w:ascii="Times New Roman" w:hAnsi="Times New Roman"/>
        </w:rPr>
      </w:pPr>
      <w:r w:rsidRPr="00CF6F98">
        <w:rPr>
          <w:rFonts w:ascii="Times New Roman" w:hAnsi="Times New Roman"/>
        </w:rPr>
        <w:t xml:space="preserve">Portfolio diversity within the project topics areas; </w:t>
      </w:r>
    </w:p>
    <w:p w:rsidR="00584076" w:rsidRPr="00CF6F98" w:rsidRDefault="00584076" w:rsidP="00584076">
      <w:pPr>
        <w:pStyle w:val="ListParagraph"/>
        <w:numPr>
          <w:ilvl w:val="0"/>
          <w:numId w:val="109"/>
        </w:numPr>
        <w:spacing w:after="0"/>
        <w:ind w:left="1166"/>
        <w:rPr>
          <w:rFonts w:ascii="Times New Roman" w:hAnsi="Times New Roman"/>
        </w:rPr>
      </w:pPr>
      <w:r w:rsidRPr="00CF6F98">
        <w:rPr>
          <w:rFonts w:ascii="Times New Roman" w:hAnsi="Times New Roman"/>
        </w:rPr>
        <w:t xml:space="preserve">Portfolio diversity associated with time to market and/or development of pipeline; </w:t>
      </w:r>
    </w:p>
    <w:p w:rsidR="00584076" w:rsidRPr="00CF6F98" w:rsidRDefault="00584076" w:rsidP="00584076">
      <w:pPr>
        <w:pStyle w:val="ListParagraph"/>
        <w:numPr>
          <w:ilvl w:val="0"/>
          <w:numId w:val="109"/>
        </w:numPr>
        <w:spacing w:after="0"/>
        <w:ind w:left="1166"/>
        <w:rPr>
          <w:rFonts w:ascii="Times New Roman" w:hAnsi="Times New Roman"/>
        </w:rPr>
      </w:pPr>
      <w:r w:rsidRPr="00CF6F98">
        <w:rPr>
          <w:rFonts w:ascii="Times New Roman" w:hAnsi="Times New Roman"/>
        </w:rPr>
        <w:t>Diversity of degree of technical risk and associated potential benefits; and</w:t>
      </w:r>
    </w:p>
    <w:p w:rsidR="00584076" w:rsidRPr="00CF6F98" w:rsidRDefault="00584076" w:rsidP="00584076">
      <w:pPr>
        <w:pStyle w:val="ListParagraph"/>
        <w:numPr>
          <w:ilvl w:val="0"/>
          <w:numId w:val="109"/>
        </w:numPr>
        <w:ind w:left="1170"/>
        <w:rPr>
          <w:rFonts w:ascii="Times New Roman" w:hAnsi="Times New Roman"/>
        </w:rPr>
      </w:pPr>
      <w:r w:rsidRPr="00CF6F98">
        <w:rPr>
          <w:rFonts w:ascii="Times New Roman" w:hAnsi="Times New Roman"/>
        </w:rPr>
        <w:t>Impact of DOE funds on the project measured by project's increased likelihood of achieving programmatic objectives.</w:t>
      </w:r>
    </w:p>
    <w:p w:rsidR="00584076" w:rsidRPr="00F67CC2" w:rsidRDefault="00584076" w:rsidP="00F67CC2">
      <w:pPr>
        <w:rPr>
          <w:rFonts w:ascii="Times New Roman" w:hAnsi="Times New Roman"/>
        </w:rPr>
      </w:pPr>
      <w:r w:rsidRPr="00CF6F98">
        <w:rPr>
          <w:rFonts w:ascii="Times New Roman" w:hAnsi="Times New Roman"/>
        </w:rPr>
        <w:t xml:space="preserve">Unlike the Merit Review Criteria, these factors are not weighted. </w:t>
      </w:r>
    </w:p>
    <w:p w:rsidR="00CD58F5" w:rsidRPr="000F118D" w:rsidRDefault="00CD58F5" w:rsidP="00584076">
      <w:pPr>
        <w:pStyle w:val="ListParagraph"/>
        <w:numPr>
          <w:ilvl w:val="2"/>
          <w:numId w:val="2"/>
        </w:numPr>
        <w:ind w:left="2160"/>
        <w:outlineLvl w:val="3"/>
        <w:rPr>
          <w:rFonts w:ascii="Times New Roman" w:hAnsi="Times New Roman"/>
          <w:b/>
          <w:u w:val="single"/>
        </w:rPr>
      </w:pPr>
      <w:bookmarkStart w:id="610" w:name="_Toc290208669"/>
      <w:bookmarkStart w:id="611" w:name="_Toc296929040"/>
      <w:bookmarkStart w:id="612" w:name="_Toc305165743"/>
      <w:bookmarkStart w:id="613" w:name="_Toc305165862"/>
      <w:bookmarkStart w:id="614" w:name="_Toc305957032"/>
      <w:r w:rsidRPr="00584076">
        <w:rPr>
          <w:rFonts w:ascii="Times New Roman" w:hAnsi="Times New Roman"/>
          <w:b/>
          <w:smallCaps/>
          <w:sz w:val="28"/>
          <w:szCs w:val="28"/>
        </w:rPr>
        <w:t>DOE Reviewers</w:t>
      </w:r>
      <w:bookmarkEnd w:id="610"/>
      <w:bookmarkEnd w:id="611"/>
      <w:bookmarkEnd w:id="612"/>
      <w:bookmarkEnd w:id="613"/>
      <w:bookmarkEnd w:id="614"/>
    </w:p>
    <w:p w:rsidR="000F118D" w:rsidRPr="000F118D" w:rsidRDefault="000F118D" w:rsidP="000F118D">
      <w:pPr>
        <w:rPr>
          <w:rFonts w:ascii="Times New Roman" w:hAnsi="Times New Roman"/>
        </w:rPr>
      </w:pPr>
      <w:r w:rsidRPr="000F118D">
        <w:rPr>
          <w:rFonts w:ascii="Times New Roman" w:hAnsi="Times New Roman"/>
        </w:rPr>
        <w:t xml:space="preserve">By submitting a concept paper or a full application to DOE, Applicants consent to DOE’s use of Federal employees, contractors, and experts from educational institutions, nonprofits, industry, and governmental and intergovernmental entities as Reviewers.  DOE selects Reviewers based on their knowledge and understanding of the relevant field and application, their experience and skills, and their ability to provide constructive feedback on applications.   </w:t>
      </w:r>
    </w:p>
    <w:p w:rsidR="000F118D" w:rsidRPr="000F118D" w:rsidRDefault="000F118D" w:rsidP="000F118D">
      <w:pPr>
        <w:rPr>
          <w:rFonts w:ascii="Times New Roman" w:hAnsi="Times New Roman"/>
        </w:rPr>
      </w:pPr>
      <w:r w:rsidRPr="000F118D">
        <w:rPr>
          <w:rFonts w:ascii="Times New Roman" w:hAnsi="Times New Roman"/>
        </w:rPr>
        <w:t>DOE requires all Reviewers to complete a Conflict-of-Interest Certificate and Nondisclosure Agreement by which they disclose any actual or apparent conflicts and agree to safeguard confidential information contained in Concept Papers, Full Applications, and Replies to Reviewer Comments.  In addition, DOE trains its Reviewers in proper evaluation techniques and procedures.</w:t>
      </w:r>
    </w:p>
    <w:p w:rsidR="000F118D" w:rsidRDefault="000F118D" w:rsidP="009E469E">
      <w:pPr>
        <w:rPr>
          <w:rFonts w:ascii="Times New Roman" w:hAnsi="Times New Roman"/>
        </w:rPr>
      </w:pPr>
      <w:r w:rsidRPr="000F118D">
        <w:rPr>
          <w:rFonts w:ascii="Times New Roman" w:hAnsi="Times New Roman"/>
        </w:rPr>
        <w:t xml:space="preserve">Applicants are not permitted to nominate Reviewers for their applications.  </w:t>
      </w:r>
    </w:p>
    <w:p w:rsidR="009E469E" w:rsidRPr="009E469E" w:rsidRDefault="009E469E" w:rsidP="009E469E">
      <w:pPr>
        <w:rPr>
          <w:rFonts w:ascii="Times New Roman" w:hAnsi="Times New Roman"/>
        </w:rPr>
      </w:pPr>
    </w:p>
    <w:p w:rsidR="00CD58F5" w:rsidRPr="000F118D" w:rsidRDefault="00CD58F5" w:rsidP="000F118D">
      <w:pPr>
        <w:pStyle w:val="ListParagraph"/>
        <w:numPr>
          <w:ilvl w:val="1"/>
          <w:numId w:val="2"/>
        </w:numPr>
        <w:ind w:left="900"/>
        <w:outlineLvl w:val="1"/>
        <w:rPr>
          <w:rFonts w:ascii="Times New Roman" w:hAnsi="Times New Roman"/>
          <w:b/>
          <w:u w:val="single"/>
        </w:rPr>
      </w:pPr>
      <w:bookmarkStart w:id="615" w:name="_Toc290208671"/>
      <w:bookmarkStart w:id="616" w:name="_Toc296929042"/>
      <w:bookmarkStart w:id="617" w:name="_Toc305165745"/>
      <w:bookmarkStart w:id="618" w:name="_Toc305165864"/>
      <w:bookmarkStart w:id="619" w:name="_Toc305957034"/>
      <w:bookmarkStart w:id="620" w:name="_Toc307771367"/>
      <w:bookmarkStart w:id="621" w:name="_Toc308703668"/>
      <w:bookmarkStart w:id="622" w:name="_Toc343347993"/>
      <w:bookmarkStart w:id="623" w:name="_Toc346012036"/>
      <w:bookmarkEnd w:id="601"/>
      <w:bookmarkEnd w:id="602"/>
      <w:bookmarkEnd w:id="603"/>
      <w:bookmarkEnd w:id="604"/>
      <w:bookmarkEnd w:id="605"/>
      <w:bookmarkEnd w:id="606"/>
      <w:bookmarkEnd w:id="607"/>
      <w:r w:rsidRPr="000F118D">
        <w:rPr>
          <w:rFonts w:ascii="Times New Roman" w:hAnsi="Times New Roman"/>
          <w:b/>
          <w:smallCaps/>
          <w:sz w:val="28"/>
          <w:szCs w:val="28"/>
          <w:u w:val="single"/>
        </w:rPr>
        <w:t>Anticipated Announcement and Award Dates</w:t>
      </w:r>
      <w:bookmarkEnd w:id="615"/>
      <w:bookmarkEnd w:id="616"/>
      <w:bookmarkEnd w:id="617"/>
      <w:bookmarkEnd w:id="618"/>
      <w:bookmarkEnd w:id="619"/>
      <w:bookmarkEnd w:id="620"/>
      <w:bookmarkEnd w:id="621"/>
      <w:bookmarkEnd w:id="622"/>
      <w:bookmarkEnd w:id="623"/>
    </w:p>
    <w:p w:rsidR="000F118D" w:rsidRPr="000F118D" w:rsidRDefault="000F118D" w:rsidP="000F118D">
      <w:pPr>
        <w:spacing w:after="0" w:line="240" w:lineRule="auto"/>
        <w:rPr>
          <w:rFonts w:ascii="Times New Roman" w:hAnsi="Times New Roman"/>
          <w:szCs w:val="24"/>
        </w:rPr>
      </w:pPr>
      <w:r w:rsidRPr="000F118D">
        <w:rPr>
          <w:rFonts w:ascii="Times New Roman" w:hAnsi="Times New Roman"/>
          <w:szCs w:val="24"/>
        </w:rPr>
        <w:t xml:space="preserve">DOE expects to execute cooperative agreements and announce the awards on or about </w:t>
      </w:r>
      <w:r w:rsidR="006E72BA">
        <w:rPr>
          <w:rFonts w:ascii="Times New Roman" w:hAnsi="Times New Roman"/>
          <w:szCs w:val="24"/>
        </w:rPr>
        <w:t xml:space="preserve">September 2013.  Project start dates are expected to be in </w:t>
      </w:r>
      <w:r w:rsidRPr="000F118D">
        <w:rPr>
          <w:rFonts w:ascii="Times New Roman" w:hAnsi="Times New Roman"/>
          <w:szCs w:val="24"/>
        </w:rPr>
        <w:t xml:space="preserve">October 2013.  </w:t>
      </w:r>
    </w:p>
    <w:p w:rsidR="000F118D" w:rsidRPr="000F118D" w:rsidRDefault="000F118D" w:rsidP="000F118D">
      <w:pPr>
        <w:outlineLvl w:val="1"/>
        <w:rPr>
          <w:rFonts w:ascii="Times New Roman" w:hAnsi="Times New Roman"/>
          <w:b/>
          <w:u w:val="single"/>
        </w:rPr>
      </w:pPr>
    </w:p>
    <w:p w:rsidR="00F66803" w:rsidRPr="000F118D" w:rsidRDefault="0009716D" w:rsidP="000F118D">
      <w:pPr>
        <w:pStyle w:val="ListParagraph"/>
        <w:numPr>
          <w:ilvl w:val="0"/>
          <w:numId w:val="2"/>
        </w:numPr>
        <w:outlineLvl w:val="0"/>
        <w:rPr>
          <w:rFonts w:ascii="Times New Roman" w:hAnsi="Times New Roman"/>
          <w:b/>
          <w:u w:val="single"/>
        </w:rPr>
      </w:pPr>
      <w:bookmarkStart w:id="624" w:name="_Toc343347994"/>
      <w:bookmarkStart w:id="625" w:name="_Toc346012037"/>
      <w:bookmarkStart w:id="626" w:name="_Toc290208672"/>
      <w:bookmarkStart w:id="627" w:name="_Toc296929043"/>
      <w:bookmarkStart w:id="628" w:name="_Toc305165746"/>
      <w:bookmarkStart w:id="629" w:name="_Toc305165865"/>
      <w:bookmarkStart w:id="630" w:name="_Toc305957035"/>
      <w:bookmarkStart w:id="631" w:name="_Toc307771368"/>
      <w:bookmarkStart w:id="632" w:name="_Toc308703669"/>
      <w:bookmarkEnd w:id="552"/>
      <w:bookmarkEnd w:id="553"/>
      <w:bookmarkEnd w:id="554"/>
      <w:bookmarkEnd w:id="555"/>
      <w:bookmarkEnd w:id="556"/>
      <w:bookmarkEnd w:id="557"/>
      <w:bookmarkEnd w:id="558"/>
      <w:r w:rsidRPr="000F118D">
        <w:rPr>
          <w:rFonts w:ascii="Times New Roman" w:hAnsi="Times New Roman"/>
          <w:b/>
          <w:smallCaps/>
          <w:sz w:val="28"/>
          <w:szCs w:val="28"/>
          <w:u w:val="single"/>
        </w:rPr>
        <w:t>Award Administration Informatio</w:t>
      </w:r>
      <w:r w:rsidR="00F10AB1" w:rsidRPr="000F118D">
        <w:rPr>
          <w:rFonts w:ascii="Times New Roman" w:hAnsi="Times New Roman"/>
          <w:b/>
          <w:smallCaps/>
          <w:sz w:val="28"/>
          <w:szCs w:val="28"/>
          <w:u w:val="single"/>
        </w:rPr>
        <w:t>n</w:t>
      </w:r>
      <w:bookmarkEnd w:id="624"/>
      <w:bookmarkEnd w:id="625"/>
    </w:p>
    <w:p w:rsidR="000F118D" w:rsidRPr="000F118D" w:rsidRDefault="000F118D" w:rsidP="000F118D">
      <w:pPr>
        <w:outlineLvl w:val="1"/>
        <w:rPr>
          <w:rFonts w:ascii="Times New Roman" w:hAnsi="Times New Roman"/>
          <w:b/>
          <w:u w:val="single"/>
        </w:rPr>
      </w:pPr>
    </w:p>
    <w:p w:rsidR="00F66803" w:rsidRPr="000F118D" w:rsidRDefault="00F66803" w:rsidP="000F118D">
      <w:pPr>
        <w:pStyle w:val="ListParagraph"/>
        <w:numPr>
          <w:ilvl w:val="1"/>
          <w:numId w:val="2"/>
        </w:numPr>
        <w:ind w:left="900"/>
        <w:outlineLvl w:val="1"/>
        <w:rPr>
          <w:rFonts w:ascii="Times New Roman" w:hAnsi="Times New Roman"/>
          <w:b/>
          <w:u w:val="single"/>
        </w:rPr>
      </w:pPr>
      <w:bookmarkStart w:id="633" w:name="_Ref343265644"/>
      <w:bookmarkStart w:id="634" w:name="_Ref343265651"/>
      <w:bookmarkStart w:id="635" w:name="_Ref343344869"/>
      <w:bookmarkStart w:id="636" w:name="_Ref343344884"/>
      <w:bookmarkStart w:id="637" w:name="_Ref343346026"/>
      <w:bookmarkStart w:id="638" w:name="_Ref343346035"/>
      <w:bookmarkStart w:id="639" w:name="_Toc343347995"/>
      <w:bookmarkStart w:id="640" w:name="_Toc346012038"/>
      <w:bookmarkStart w:id="641" w:name="_Toc290208673"/>
      <w:bookmarkStart w:id="642" w:name="_Toc296929044"/>
      <w:bookmarkStart w:id="643" w:name="_Toc305165747"/>
      <w:bookmarkStart w:id="644" w:name="_Toc305165866"/>
      <w:bookmarkStart w:id="645" w:name="_Toc305957036"/>
      <w:bookmarkStart w:id="646" w:name="_Toc307771369"/>
      <w:bookmarkStart w:id="647" w:name="_Toc308703670"/>
      <w:r w:rsidRPr="000F118D">
        <w:rPr>
          <w:rFonts w:ascii="Times New Roman" w:hAnsi="Times New Roman"/>
          <w:b/>
          <w:smallCaps/>
          <w:sz w:val="28"/>
          <w:szCs w:val="28"/>
          <w:u w:val="single"/>
        </w:rPr>
        <w:t>Award Notices</w:t>
      </w:r>
      <w:bookmarkEnd w:id="633"/>
      <w:bookmarkEnd w:id="634"/>
      <w:bookmarkEnd w:id="635"/>
      <w:bookmarkEnd w:id="636"/>
      <w:bookmarkEnd w:id="637"/>
      <w:bookmarkEnd w:id="638"/>
      <w:bookmarkEnd w:id="639"/>
      <w:bookmarkEnd w:id="640"/>
    </w:p>
    <w:p w:rsidR="000F118D" w:rsidRPr="00971542" w:rsidRDefault="000F118D" w:rsidP="00971542">
      <w:pPr>
        <w:rPr>
          <w:rFonts w:ascii="Times New Roman" w:hAnsi="Times New Roman"/>
        </w:rPr>
      </w:pPr>
      <w:r w:rsidRPr="000F118D">
        <w:rPr>
          <w:rFonts w:ascii="Times New Roman" w:hAnsi="Times New Roman"/>
        </w:rPr>
        <w:lastRenderedPageBreak/>
        <w:t>DOE will carefully consider all of the information obtained through the application process (e.g., Full Applications, reviewer comments, Replies to Reviewer Comments, and information obtained through pre-selection conference calls and meetings and presentations) and evaluate each compliant and responsive Full Applications based on the crite</w:t>
      </w:r>
      <w:r w:rsidR="00971542">
        <w:rPr>
          <w:rFonts w:ascii="Times New Roman" w:hAnsi="Times New Roman"/>
        </w:rPr>
        <w:t>ria and program policy factors.</w:t>
      </w:r>
    </w:p>
    <w:p w:rsidR="00F66803" w:rsidRPr="000F118D" w:rsidRDefault="00F66803" w:rsidP="000F118D">
      <w:pPr>
        <w:pStyle w:val="ListParagraph"/>
        <w:numPr>
          <w:ilvl w:val="2"/>
          <w:numId w:val="2"/>
        </w:numPr>
        <w:ind w:left="2160"/>
        <w:outlineLvl w:val="3"/>
        <w:rPr>
          <w:rFonts w:ascii="Times New Roman" w:hAnsi="Times New Roman"/>
          <w:b/>
          <w:u w:val="single"/>
        </w:rPr>
      </w:pPr>
      <w:bookmarkStart w:id="648" w:name="_Toc343347996"/>
      <w:bookmarkStart w:id="649" w:name="_Toc290208674"/>
      <w:bookmarkStart w:id="650" w:name="_Toc296929045"/>
      <w:bookmarkStart w:id="651" w:name="_Toc305165748"/>
      <w:bookmarkStart w:id="652" w:name="_Toc305165867"/>
      <w:bookmarkStart w:id="653" w:name="_Toc305957037"/>
      <w:r w:rsidRPr="000F118D">
        <w:rPr>
          <w:rFonts w:ascii="Times New Roman" w:hAnsi="Times New Roman"/>
          <w:b/>
          <w:smallCaps/>
          <w:sz w:val="28"/>
          <w:szCs w:val="28"/>
        </w:rPr>
        <w:t>Rejected Submissions</w:t>
      </w:r>
      <w:bookmarkEnd w:id="648"/>
    </w:p>
    <w:p w:rsidR="000F118D" w:rsidRPr="00971542" w:rsidRDefault="000F118D" w:rsidP="00971542">
      <w:pPr>
        <w:rPr>
          <w:rFonts w:ascii="Times New Roman" w:hAnsi="Times New Roman"/>
        </w:rPr>
      </w:pPr>
      <w:r w:rsidRPr="000F118D">
        <w:rPr>
          <w:rFonts w:ascii="Times New Roman" w:hAnsi="Times New Roman"/>
        </w:rPr>
        <w:t xml:space="preserve">Noncompliant and nonresponsive Concept Papers and Full Applications are rejected by the Contracting Officer and are not considered for award.  The Contracting Officer sends a notification letter by email to the technical and administrative points of contact designated by the Applicant in EERE </w:t>
      </w:r>
      <w:proofErr w:type="spellStart"/>
      <w:r w:rsidRPr="000F118D">
        <w:rPr>
          <w:rFonts w:ascii="Times New Roman" w:hAnsi="Times New Roman"/>
        </w:rPr>
        <w:t>eXCHANGE</w:t>
      </w:r>
      <w:proofErr w:type="spellEnd"/>
      <w:r w:rsidRPr="000F118D">
        <w:rPr>
          <w:rFonts w:ascii="Times New Roman" w:hAnsi="Times New Roman"/>
        </w:rPr>
        <w:t>.  The notification letter states the basis upon which the Concept Paper or Full Application was rejected.</w:t>
      </w:r>
      <w:r w:rsidR="00971542">
        <w:rPr>
          <w:rFonts w:ascii="Times New Roman" w:hAnsi="Times New Roman"/>
        </w:rPr>
        <w:t xml:space="preserve">  </w:t>
      </w:r>
    </w:p>
    <w:p w:rsidR="00F66803" w:rsidRPr="000F118D" w:rsidRDefault="00F66803" w:rsidP="000F118D">
      <w:pPr>
        <w:pStyle w:val="ListParagraph"/>
        <w:numPr>
          <w:ilvl w:val="2"/>
          <w:numId w:val="2"/>
        </w:numPr>
        <w:ind w:left="2160"/>
        <w:outlineLvl w:val="3"/>
        <w:rPr>
          <w:rFonts w:ascii="Times New Roman" w:hAnsi="Times New Roman"/>
          <w:b/>
          <w:u w:val="single"/>
        </w:rPr>
      </w:pPr>
      <w:bookmarkStart w:id="654" w:name="_Toc343347997"/>
      <w:bookmarkStart w:id="655" w:name="_Toc290208675"/>
      <w:bookmarkStart w:id="656" w:name="_Toc296929046"/>
      <w:bookmarkStart w:id="657" w:name="_Toc305165749"/>
      <w:bookmarkStart w:id="658" w:name="_Toc305165868"/>
      <w:bookmarkStart w:id="659" w:name="_Toc305957038"/>
      <w:bookmarkEnd w:id="649"/>
      <w:bookmarkEnd w:id="650"/>
      <w:bookmarkEnd w:id="651"/>
      <w:bookmarkEnd w:id="652"/>
      <w:bookmarkEnd w:id="653"/>
      <w:r w:rsidRPr="000F118D">
        <w:rPr>
          <w:rFonts w:ascii="Times New Roman" w:hAnsi="Times New Roman"/>
          <w:b/>
          <w:smallCaps/>
          <w:sz w:val="28"/>
          <w:szCs w:val="28"/>
        </w:rPr>
        <w:t>Concept Paper Notifications</w:t>
      </w:r>
      <w:bookmarkEnd w:id="654"/>
    </w:p>
    <w:p w:rsidR="000F118D" w:rsidRPr="000F118D" w:rsidRDefault="000F118D" w:rsidP="000F118D">
      <w:pPr>
        <w:rPr>
          <w:rFonts w:ascii="Times New Roman" w:hAnsi="Times New Roman"/>
        </w:rPr>
      </w:pPr>
      <w:r w:rsidRPr="000F118D">
        <w:rPr>
          <w:rFonts w:ascii="Times New Roman" w:hAnsi="Times New Roman"/>
        </w:rPr>
        <w:t xml:space="preserve">Applicants are promptly notified of DOE’s determination to encourage or discourage the submission of a Full Application.  DOE sends a notification letter by email to the technical and administrative points of contact designated by the Applicant in EERE </w:t>
      </w:r>
      <w:proofErr w:type="spellStart"/>
      <w:r w:rsidRPr="000F118D">
        <w:rPr>
          <w:rFonts w:ascii="Times New Roman" w:hAnsi="Times New Roman"/>
        </w:rPr>
        <w:t>eXCHANGE</w:t>
      </w:r>
      <w:proofErr w:type="spellEnd"/>
      <w:r w:rsidRPr="000F118D">
        <w:rPr>
          <w:rFonts w:ascii="Times New Roman" w:hAnsi="Times New Roman"/>
        </w:rPr>
        <w:t xml:space="preserve">.  DOE provides Applicants with instruction to locate the feedback and comments in EERE </w:t>
      </w:r>
      <w:proofErr w:type="spellStart"/>
      <w:r w:rsidRPr="000F118D">
        <w:rPr>
          <w:rFonts w:ascii="Times New Roman" w:hAnsi="Times New Roman"/>
        </w:rPr>
        <w:t>eXCHANGE</w:t>
      </w:r>
      <w:proofErr w:type="spellEnd"/>
      <w:r w:rsidRPr="000F118D">
        <w:rPr>
          <w:rFonts w:ascii="Times New Roman" w:hAnsi="Times New Roman"/>
        </w:rPr>
        <w:t xml:space="preserve"> from reviewers in the notification letter in order to guide the further development of the proposed project.   </w:t>
      </w:r>
    </w:p>
    <w:p w:rsidR="000F118D" w:rsidRPr="000F118D" w:rsidRDefault="000F118D" w:rsidP="000F118D">
      <w:pPr>
        <w:rPr>
          <w:rFonts w:ascii="Times New Roman" w:hAnsi="Times New Roman"/>
        </w:rPr>
      </w:pPr>
      <w:r w:rsidRPr="000F118D">
        <w:rPr>
          <w:rFonts w:ascii="Times New Roman" w:hAnsi="Times New Roman"/>
        </w:rPr>
        <w:t xml:space="preserve">Applicants may submit a Full Application even if they receive a notification discouraging them from doing so.  By discouraging the submission of a Full Application, DOE intends to convey its lack of programmatic interest in the proposed project.  Such assessments do not necessarily reflect judgments on the merits of the proposed project.  The purpose of the Concept Paper phase is to save Applicants the considerable time and expense of preparing a Full Application that is unlikely to be selected for award negotiations.  </w:t>
      </w:r>
    </w:p>
    <w:p w:rsidR="000F118D" w:rsidRPr="000F118D" w:rsidRDefault="000F118D" w:rsidP="000F118D">
      <w:pPr>
        <w:rPr>
          <w:rFonts w:ascii="Times New Roman" w:hAnsi="Times New Roman"/>
        </w:rPr>
      </w:pPr>
      <w:r w:rsidRPr="000F118D">
        <w:rPr>
          <w:rFonts w:ascii="Times New Roman" w:hAnsi="Times New Roman"/>
        </w:rPr>
        <w:t xml:space="preserve">A notification letter encouraging the submission of a Full Application does not authorize the Applicant to commence performance of the project.  Please refer to Section </w:t>
      </w:r>
      <w:r w:rsidR="00856CB7">
        <w:fldChar w:fldCharType="begin"/>
      </w:r>
      <w:r w:rsidR="00856CB7">
        <w:instrText xml:space="preserve"> REF _Ref343351772 \w \h  \* MERGEFORMAT </w:instrText>
      </w:r>
      <w:r w:rsidR="00856CB7">
        <w:fldChar w:fldCharType="separate"/>
      </w:r>
      <w:r w:rsidR="00856CB7" w:rsidRPr="00856CB7">
        <w:rPr>
          <w:rFonts w:ascii="Times New Roman" w:hAnsi="Times New Roman"/>
        </w:rPr>
        <w:t>IV.H.2</w:t>
      </w:r>
      <w:r w:rsidR="00856CB7">
        <w:fldChar w:fldCharType="end"/>
      </w:r>
      <w:r w:rsidRPr="000F118D">
        <w:rPr>
          <w:rFonts w:ascii="Times New Roman" w:hAnsi="Times New Roman"/>
        </w:rPr>
        <w:t xml:space="preserve"> of the FOA for guidance on pre-award costs.</w:t>
      </w:r>
    </w:p>
    <w:p w:rsidR="000F118D" w:rsidRPr="000F118D" w:rsidRDefault="000F118D" w:rsidP="000F118D">
      <w:pPr>
        <w:outlineLvl w:val="3"/>
        <w:rPr>
          <w:rFonts w:ascii="Times New Roman" w:hAnsi="Times New Roman"/>
          <w:b/>
          <w:u w:val="single"/>
        </w:rPr>
      </w:pPr>
    </w:p>
    <w:p w:rsidR="00F66803" w:rsidRPr="000F118D" w:rsidRDefault="00F66803" w:rsidP="000F118D">
      <w:pPr>
        <w:pStyle w:val="ListParagraph"/>
        <w:numPr>
          <w:ilvl w:val="2"/>
          <w:numId w:val="2"/>
        </w:numPr>
        <w:ind w:left="2160"/>
        <w:outlineLvl w:val="3"/>
        <w:rPr>
          <w:rFonts w:ascii="Times New Roman" w:hAnsi="Times New Roman"/>
          <w:b/>
          <w:u w:val="single"/>
        </w:rPr>
      </w:pPr>
      <w:bookmarkStart w:id="660" w:name="_Toc290208676"/>
      <w:bookmarkStart w:id="661" w:name="_Toc296929047"/>
      <w:bookmarkStart w:id="662" w:name="_Toc305165750"/>
      <w:bookmarkStart w:id="663" w:name="_Toc305165869"/>
      <w:bookmarkStart w:id="664" w:name="_Toc305957039"/>
      <w:bookmarkStart w:id="665" w:name="_Toc343347998"/>
      <w:bookmarkEnd w:id="655"/>
      <w:bookmarkEnd w:id="656"/>
      <w:bookmarkEnd w:id="657"/>
      <w:bookmarkEnd w:id="658"/>
      <w:bookmarkEnd w:id="659"/>
      <w:r w:rsidRPr="000F118D">
        <w:rPr>
          <w:rFonts w:ascii="Times New Roman" w:hAnsi="Times New Roman"/>
          <w:b/>
          <w:smallCaps/>
          <w:sz w:val="28"/>
          <w:szCs w:val="28"/>
        </w:rPr>
        <w:t>Full Application Notifications</w:t>
      </w:r>
      <w:bookmarkEnd w:id="660"/>
      <w:bookmarkEnd w:id="661"/>
      <w:bookmarkEnd w:id="662"/>
      <w:bookmarkEnd w:id="663"/>
      <w:bookmarkEnd w:id="664"/>
      <w:bookmarkEnd w:id="665"/>
    </w:p>
    <w:p w:rsidR="000F118D" w:rsidRPr="00CD58F5" w:rsidRDefault="000F118D" w:rsidP="000F118D">
      <w:pPr>
        <w:rPr>
          <w:rFonts w:ascii="Times New Roman" w:hAnsi="Times New Roman"/>
        </w:rPr>
      </w:pPr>
      <w:r w:rsidRPr="00CD58F5">
        <w:rPr>
          <w:rFonts w:ascii="Times New Roman" w:hAnsi="Times New Roman"/>
        </w:rPr>
        <w:t xml:space="preserve">Applicants are promptly notified of DOE’s determination.  DOE sends a notification letter by email to the technical and administrative points of contact designated by the Applicant in EERE </w:t>
      </w:r>
      <w:proofErr w:type="spellStart"/>
      <w:r w:rsidRPr="00CD58F5">
        <w:rPr>
          <w:rFonts w:ascii="Times New Roman" w:hAnsi="Times New Roman"/>
        </w:rPr>
        <w:t>eXCHANGE</w:t>
      </w:r>
      <w:proofErr w:type="spellEnd"/>
      <w:r w:rsidRPr="00CD58F5">
        <w:rPr>
          <w:rFonts w:ascii="Times New Roman" w:hAnsi="Times New Roman"/>
        </w:rPr>
        <w:t xml:space="preserve">.  The notification letter may inform the Applicant that its Full Application was selected for award negotiations or not selected.  </w:t>
      </w:r>
    </w:p>
    <w:p w:rsidR="000F118D" w:rsidRPr="00CD58F5" w:rsidRDefault="000F118D" w:rsidP="000F118D">
      <w:pPr>
        <w:rPr>
          <w:rFonts w:ascii="Times New Roman" w:hAnsi="Times New Roman"/>
          <w:b/>
          <w:sz w:val="28"/>
          <w:szCs w:val="28"/>
        </w:rPr>
      </w:pPr>
      <w:r w:rsidRPr="00CD58F5">
        <w:rPr>
          <w:rFonts w:ascii="Times New Roman" w:hAnsi="Times New Roman"/>
        </w:rPr>
        <w:lastRenderedPageBreak/>
        <w:t>Written feedback on Full Applications is made available to Applicants before the submission deadline for Replies to Reviewer Comments.  By providing feedback, DOE intends to guide the further development of the proposed project/solution and to provide a brief opportunity to respond to Reviewer comments</w:t>
      </w:r>
    </w:p>
    <w:p w:rsidR="000F118D" w:rsidRPr="00971542" w:rsidRDefault="000F118D" w:rsidP="000F118D">
      <w:pPr>
        <w:pStyle w:val="Heading5"/>
        <w:ind w:left="3510"/>
        <w:rPr>
          <w:rFonts w:ascii="Times New Roman" w:hAnsi="Times New Roman"/>
          <w:b/>
          <w:smallCaps/>
          <w:color w:val="auto"/>
          <w:sz w:val="28"/>
          <w:szCs w:val="28"/>
        </w:rPr>
      </w:pPr>
      <w:r w:rsidRPr="00971542">
        <w:rPr>
          <w:rFonts w:ascii="Times New Roman" w:hAnsi="Times New Roman"/>
          <w:b/>
          <w:smallCaps/>
          <w:color w:val="auto"/>
          <w:sz w:val="28"/>
          <w:szCs w:val="28"/>
        </w:rPr>
        <w:t xml:space="preserve">Successful Applicants </w:t>
      </w:r>
    </w:p>
    <w:p w:rsidR="000F118D" w:rsidRPr="00CF6F98" w:rsidRDefault="000F118D" w:rsidP="000F118D">
      <w:pPr>
        <w:rPr>
          <w:rFonts w:ascii="Times New Roman" w:hAnsi="Times New Roman"/>
        </w:rPr>
      </w:pPr>
      <w:r w:rsidRPr="00CF6F98">
        <w:rPr>
          <w:rFonts w:ascii="Times New Roman" w:hAnsi="Times New Roman"/>
        </w:rPr>
        <w:t xml:space="preserve">A notification letter selecting a Full Application for award negotiations does not authorize the Applicant to commence performance of the project.  At this stage, DOE selects Full Applications for award negotiations, not for award.  Applicants do not receive an award until award negotiations are complete and the Contracting Officer executes the cooperative agreement.  DOE may terminate award negotiations at any time for any reason.  </w:t>
      </w:r>
    </w:p>
    <w:p w:rsidR="000F118D" w:rsidRPr="00CD58F5" w:rsidRDefault="000F118D" w:rsidP="000F118D">
      <w:pPr>
        <w:rPr>
          <w:rFonts w:ascii="Times New Roman" w:hAnsi="Times New Roman"/>
        </w:rPr>
      </w:pPr>
      <w:r w:rsidRPr="00CF6F98">
        <w:rPr>
          <w:rFonts w:ascii="Times New Roman" w:hAnsi="Times New Roman"/>
        </w:rPr>
        <w:t xml:space="preserve">Please </w:t>
      </w:r>
      <w:r w:rsidRPr="006E0A72">
        <w:rPr>
          <w:rFonts w:ascii="Times New Roman" w:hAnsi="Times New Roman"/>
        </w:rPr>
        <w:t xml:space="preserve">refer to Section </w:t>
      </w:r>
      <w:r w:rsidR="00856CB7">
        <w:fldChar w:fldCharType="begin"/>
      </w:r>
      <w:r w:rsidR="00856CB7">
        <w:instrText xml:space="preserve"> REF _Ref343347459 \w \h  \* MERGEFORMAT </w:instrText>
      </w:r>
      <w:r w:rsidR="00856CB7">
        <w:fldChar w:fldCharType="separate"/>
      </w:r>
      <w:r w:rsidR="00856CB7" w:rsidRPr="00856CB7">
        <w:rPr>
          <w:rFonts w:ascii="Times New Roman" w:hAnsi="Times New Roman"/>
        </w:rPr>
        <w:t>IV.H.2</w:t>
      </w:r>
      <w:r w:rsidR="00856CB7">
        <w:fldChar w:fldCharType="end"/>
      </w:r>
      <w:r w:rsidRPr="006E0A72">
        <w:rPr>
          <w:rFonts w:ascii="Times New Roman" w:hAnsi="Times New Roman"/>
        </w:rPr>
        <w:t xml:space="preserve"> of the</w:t>
      </w:r>
      <w:r w:rsidRPr="00CF6F98">
        <w:rPr>
          <w:rFonts w:ascii="Times New Roman" w:hAnsi="Times New Roman"/>
        </w:rPr>
        <w:t xml:space="preserve"> FOA for</w:t>
      </w:r>
      <w:r>
        <w:rPr>
          <w:rFonts w:ascii="Times New Roman" w:hAnsi="Times New Roman"/>
        </w:rPr>
        <w:t xml:space="preserve"> guidance on pre-award costs.  </w:t>
      </w:r>
    </w:p>
    <w:p w:rsidR="000F118D" w:rsidRPr="00971542" w:rsidRDefault="000F118D" w:rsidP="000F118D">
      <w:pPr>
        <w:pStyle w:val="Heading5"/>
        <w:ind w:left="3510"/>
        <w:rPr>
          <w:rFonts w:ascii="Times New Roman" w:hAnsi="Times New Roman"/>
          <w:b/>
          <w:smallCaps/>
          <w:color w:val="auto"/>
          <w:sz w:val="28"/>
          <w:szCs w:val="28"/>
        </w:rPr>
      </w:pPr>
      <w:bookmarkStart w:id="666" w:name="_Toc296929050"/>
      <w:r w:rsidRPr="00971542">
        <w:rPr>
          <w:rFonts w:ascii="Times New Roman" w:hAnsi="Times New Roman"/>
          <w:b/>
          <w:smallCaps/>
          <w:color w:val="auto"/>
          <w:sz w:val="28"/>
          <w:szCs w:val="28"/>
        </w:rPr>
        <w:t>Unsuccessful Applicants</w:t>
      </w:r>
      <w:bookmarkEnd w:id="666"/>
    </w:p>
    <w:p w:rsidR="000F118D" w:rsidRPr="00CD58F5" w:rsidRDefault="000F118D" w:rsidP="000F118D">
      <w:pPr>
        <w:rPr>
          <w:rFonts w:ascii="Times New Roman" w:hAnsi="Times New Roman"/>
        </w:rPr>
      </w:pPr>
      <w:r w:rsidRPr="00E04459">
        <w:rPr>
          <w:rFonts w:ascii="Times New Roman" w:hAnsi="Times New Roman"/>
        </w:rPr>
        <w:t xml:space="preserve">By not selecting a Full Application, DOE intends to convey its lack of programmatic interest in the proposed project.  Such assessments do not necessarily reflect judgments on the merits of the proposed project.  DOE hopes that unsuccessful Applicants will submit innovative ideas and concepts </w:t>
      </w:r>
      <w:r>
        <w:rPr>
          <w:rFonts w:ascii="Times New Roman" w:hAnsi="Times New Roman"/>
        </w:rPr>
        <w:t xml:space="preserve">for future FOAs.  </w:t>
      </w:r>
    </w:p>
    <w:p w:rsidR="000F118D" w:rsidRDefault="000F118D" w:rsidP="000F118D">
      <w:pPr>
        <w:outlineLvl w:val="3"/>
        <w:rPr>
          <w:rFonts w:ascii="Times New Roman" w:hAnsi="Times New Roman"/>
          <w:b/>
          <w:u w:val="single"/>
        </w:rPr>
      </w:pPr>
    </w:p>
    <w:p w:rsidR="002179F4" w:rsidRPr="000F118D" w:rsidRDefault="002179F4" w:rsidP="000F118D">
      <w:pPr>
        <w:outlineLvl w:val="3"/>
        <w:rPr>
          <w:rFonts w:ascii="Times New Roman" w:hAnsi="Times New Roman"/>
          <w:b/>
          <w:u w:val="single"/>
        </w:rPr>
      </w:pPr>
    </w:p>
    <w:p w:rsidR="00F66803" w:rsidRPr="000F118D" w:rsidRDefault="00F66803" w:rsidP="000F118D">
      <w:pPr>
        <w:pStyle w:val="ListParagraph"/>
        <w:numPr>
          <w:ilvl w:val="1"/>
          <w:numId w:val="2"/>
        </w:numPr>
        <w:ind w:left="900"/>
        <w:outlineLvl w:val="1"/>
        <w:rPr>
          <w:rFonts w:ascii="Times New Roman" w:hAnsi="Times New Roman"/>
          <w:b/>
          <w:u w:val="single"/>
        </w:rPr>
      </w:pPr>
      <w:bookmarkStart w:id="667" w:name="_Toc343347999"/>
      <w:bookmarkStart w:id="668" w:name="_Toc346012039"/>
      <w:bookmarkStart w:id="669" w:name="_Toc290208677"/>
      <w:bookmarkStart w:id="670" w:name="_Toc296929051"/>
      <w:bookmarkStart w:id="671" w:name="_Toc305165751"/>
      <w:bookmarkStart w:id="672" w:name="_Toc305165870"/>
      <w:bookmarkStart w:id="673" w:name="_Toc305957040"/>
      <w:bookmarkStart w:id="674" w:name="_Toc307771370"/>
      <w:bookmarkStart w:id="675" w:name="_Toc308703671"/>
      <w:bookmarkEnd w:id="641"/>
      <w:bookmarkEnd w:id="642"/>
      <w:bookmarkEnd w:id="643"/>
      <w:bookmarkEnd w:id="644"/>
      <w:bookmarkEnd w:id="645"/>
      <w:bookmarkEnd w:id="646"/>
      <w:bookmarkEnd w:id="647"/>
      <w:r w:rsidRPr="000F118D">
        <w:rPr>
          <w:rFonts w:ascii="Times New Roman" w:hAnsi="Times New Roman"/>
          <w:b/>
          <w:smallCaps/>
          <w:sz w:val="28"/>
          <w:szCs w:val="28"/>
          <w:u w:val="single"/>
        </w:rPr>
        <w:t>Administrative and National Policy Requirement</w:t>
      </w:r>
      <w:bookmarkEnd w:id="667"/>
      <w:bookmarkEnd w:id="668"/>
    </w:p>
    <w:p w:rsidR="000F118D" w:rsidRPr="000F118D" w:rsidRDefault="000F118D" w:rsidP="000F118D">
      <w:pPr>
        <w:spacing w:after="0"/>
        <w:rPr>
          <w:rFonts w:ascii="Times New Roman" w:hAnsi="Times New Roman"/>
          <w:szCs w:val="24"/>
        </w:rPr>
      </w:pPr>
      <w:r w:rsidRPr="000F118D">
        <w:rPr>
          <w:rFonts w:ascii="Times New Roman" w:hAnsi="Times New Roman"/>
          <w:szCs w:val="24"/>
        </w:rPr>
        <w:t xml:space="preserve">The following administrative and national policy requirements apply to Prime Recipients.  The Prime Recipient is the responsible authority regarding the settlement and satisfaction of all contractual and administrative issues.  Prime Recipients are required to flow down these requirements to their </w:t>
      </w:r>
      <w:proofErr w:type="spellStart"/>
      <w:r w:rsidRPr="000F118D">
        <w:rPr>
          <w:rFonts w:ascii="Times New Roman" w:hAnsi="Times New Roman"/>
          <w:szCs w:val="24"/>
        </w:rPr>
        <w:t>Subrecipients</w:t>
      </w:r>
      <w:proofErr w:type="spellEnd"/>
      <w:r w:rsidRPr="000F118D">
        <w:rPr>
          <w:rFonts w:ascii="Times New Roman" w:hAnsi="Times New Roman"/>
          <w:szCs w:val="24"/>
        </w:rPr>
        <w:t xml:space="preserve"> through </w:t>
      </w:r>
      <w:proofErr w:type="spellStart"/>
      <w:r w:rsidRPr="000F118D">
        <w:rPr>
          <w:rFonts w:ascii="Times New Roman" w:hAnsi="Times New Roman"/>
          <w:szCs w:val="24"/>
        </w:rPr>
        <w:t>subawards</w:t>
      </w:r>
      <w:proofErr w:type="spellEnd"/>
      <w:r w:rsidRPr="000F118D">
        <w:rPr>
          <w:rFonts w:ascii="Times New Roman" w:hAnsi="Times New Roman"/>
          <w:szCs w:val="24"/>
        </w:rPr>
        <w:t xml:space="preserve"> or related agreements.</w:t>
      </w:r>
    </w:p>
    <w:p w:rsidR="000F118D" w:rsidRPr="000F118D" w:rsidRDefault="000F118D" w:rsidP="000F118D">
      <w:pPr>
        <w:outlineLvl w:val="1"/>
        <w:rPr>
          <w:rFonts w:ascii="Times New Roman" w:hAnsi="Times New Roman"/>
          <w:b/>
          <w:u w:val="single"/>
        </w:rPr>
      </w:pPr>
    </w:p>
    <w:p w:rsidR="00F66803" w:rsidRPr="000F118D" w:rsidRDefault="00F66803" w:rsidP="000F118D">
      <w:pPr>
        <w:pStyle w:val="ListParagraph"/>
        <w:numPr>
          <w:ilvl w:val="2"/>
          <w:numId w:val="2"/>
        </w:numPr>
        <w:ind w:left="2160"/>
        <w:outlineLvl w:val="3"/>
        <w:rPr>
          <w:rFonts w:ascii="Times New Roman" w:hAnsi="Times New Roman"/>
          <w:b/>
          <w:u w:val="single"/>
        </w:rPr>
      </w:pPr>
      <w:bookmarkStart w:id="676" w:name="_Toc343348000"/>
      <w:r w:rsidRPr="000F118D">
        <w:rPr>
          <w:rFonts w:ascii="Times New Roman" w:hAnsi="Times New Roman"/>
          <w:b/>
          <w:smallCaps/>
          <w:sz w:val="28"/>
          <w:szCs w:val="28"/>
        </w:rPr>
        <w:t>National Policy Assurances</w:t>
      </w:r>
      <w:bookmarkEnd w:id="676"/>
    </w:p>
    <w:p w:rsidR="000F118D" w:rsidRPr="000F118D" w:rsidRDefault="000F118D" w:rsidP="000F118D">
      <w:pPr>
        <w:spacing w:after="0"/>
        <w:rPr>
          <w:rFonts w:ascii="Times New Roman" w:hAnsi="Times New Roman"/>
          <w:szCs w:val="24"/>
        </w:rPr>
      </w:pPr>
      <w:r w:rsidRPr="000F118D">
        <w:rPr>
          <w:rFonts w:ascii="Times New Roman" w:hAnsi="Times New Roman"/>
          <w:szCs w:val="24"/>
        </w:rPr>
        <w:t xml:space="preserve">Project Teams, including Prime Recipients and </w:t>
      </w:r>
      <w:proofErr w:type="spellStart"/>
      <w:r w:rsidRPr="000F118D">
        <w:rPr>
          <w:rFonts w:ascii="Times New Roman" w:hAnsi="Times New Roman"/>
          <w:szCs w:val="24"/>
        </w:rPr>
        <w:t>Subrecipients</w:t>
      </w:r>
      <w:proofErr w:type="spellEnd"/>
      <w:r w:rsidRPr="000F118D">
        <w:rPr>
          <w:rFonts w:ascii="Times New Roman" w:hAnsi="Times New Roman"/>
          <w:szCs w:val="24"/>
        </w:rPr>
        <w:t xml:space="preserve">, are required to comply with the National Policy Assurances attached to their cooperative agreement. </w:t>
      </w:r>
    </w:p>
    <w:p w:rsidR="000F118D" w:rsidRPr="000F118D" w:rsidRDefault="000F118D" w:rsidP="000F118D">
      <w:pPr>
        <w:outlineLvl w:val="3"/>
        <w:rPr>
          <w:rFonts w:ascii="Times New Roman" w:hAnsi="Times New Roman"/>
          <w:b/>
          <w:u w:val="single"/>
        </w:rPr>
      </w:pPr>
    </w:p>
    <w:p w:rsidR="00F66803" w:rsidRPr="000F118D" w:rsidRDefault="00F66803" w:rsidP="000F118D">
      <w:pPr>
        <w:pStyle w:val="ListParagraph"/>
        <w:numPr>
          <w:ilvl w:val="2"/>
          <w:numId w:val="2"/>
        </w:numPr>
        <w:ind w:left="2160"/>
        <w:outlineLvl w:val="3"/>
        <w:rPr>
          <w:rFonts w:ascii="Times New Roman" w:hAnsi="Times New Roman"/>
          <w:b/>
          <w:u w:val="single"/>
        </w:rPr>
      </w:pPr>
      <w:bookmarkStart w:id="677" w:name="_Toc343348001"/>
      <w:r w:rsidRPr="000F118D">
        <w:rPr>
          <w:rFonts w:ascii="Times New Roman" w:hAnsi="Times New Roman"/>
          <w:b/>
          <w:smallCaps/>
          <w:sz w:val="28"/>
          <w:szCs w:val="28"/>
        </w:rPr>
        <w:t>Reimbursement</w:t>
      </w:r>
      <w:bookmarkEnd w:id="677"/>
    </w:p>
    <w:p w:rsidR="000F118D" w:rsidRPr="000F118D" w:rsidRDefault="000F118D" w:rsidP="000F118D">
      <w:pPr>
        <w:rPr>
          <w:rFonts w:ascii="Times New Roman" w:hAnsi="Times New Roman"/>
        </w:rPr>
      </w:pPr>
      <w:r w:rsidRPr="000F118D">
        <w:rPr>
          <w:rFonts w:ascii="Times New Roman" w:hAnsi="Times New Roman"/>
        </w:rPr>
        <w:t>The target timeframe for reimbursement after a deliverable is verified and accepted by DOE and a properly submitted invoice with supporting documentation is received</w:t>
      </w:r>
      <w:r w:rsidR="004866C5">
        <w:rPr>
          <w:rFonts w:ascii="Times New Roman" w:hAnsi="Times New Roman"/>
        </w:rPr>
        <w:t>,</w:t>
      </w:r>
      <w:r w:rsidRPr="000F118D">
        <w:rPr>
          <w:rFonts w:ascii="Times New Roman" w:hAnsi="Times New Roman"/>
        </w:rPr>
        <w:t xml:space="preserve"> is 14 days, however, it may take longer </w:t>
      </w:r>
      <w:r w:rsidR="00A82459">
        <w:rPr>
          <w:rFonts w:ascii="Times New Roman" w:hAnsi="Times New Roman"/>
        </w:rPr>
        <w:t>if</w:t>
      </w:r>
      <w:r w:rsidRPr="000F118D">
        <w:rPr>
          <w:rFonts w:ascii="Times New Roman" w:hAnsi="Times New Roman"/>
        </w:rPr>
        <w:t xml:space="preserve"> proper invoice documentation</w:t>
      </w:r>
      <w:r w:rsidR="00A82459">
        <w:rPr>
          <w:rFonts w:ascii="Times New Roman" w:hAnsi="Times New Roman"/>
        </w:rPr>
        <w:t xml:space="preserve"> is not submitted</w:t>
      </w:r>
      <w:r w:rsidRPr="000F118D">
        <w:rPr>
          <w:rFonts w:ascii="Times New Roman" w:hAnsi="Times New Roman"/>
        </w:rPr>
        <w:t>.</w:t>
      </w:r>
    </w:p>
    <w:p w:rsidR="000F118D" w:rsidRPr="000F118D" w:rsidRDefault="000F118D" w:rsidP="000F118D">
      <w:pPr>
        <w:outlineLvl w:val="3"/>
        <w:rPr>
          <w:rFonts w:ascii="Times New Roman" w:hAnsi="Times New Roman"/>
          <w:b/>
          <w:u w:val="single"/>
        </w:rPr>
      </w:pPr>
    </w:p>
    <w:p w:rsidR="00F66803" w:rsidRPr="000F118D" w:rsidRDefault="00F66803" w:rsidP="000F118D">
      <w:pPr>
        <w:pStyle w:val="ListParagraph"/>
        <w:numPr>
          <w:ilvl w:val="2"/>
          <w:numId w:val="2"/>
        </w:numPr>
        <w:ind w:left="2160"/>
        <w:outlineLvl w:val="3"/>
        <w:rPr>
          <w:rFonts w:ascii="Times New Roman" w:hAnsi="Times New Roman"/>
          <w:b/>
          <w:u w:val="single"/>
        </w:rPr>
      </w:pPr>
      <w:bookmarkStart w:id="678" w:name="_Toc343348002"/>
      <w:bookmarkStart w:id="679" w:name="_Toc290208680"/>
      <w:bookmarkStart w:id="680" w:name="_Toc296929054"/>
      <w:bookmarkStart w:id="681" w:name="_Toc305165754"/>
      <w:bookmarkStart w:id="682" w:name="_Toc305165873"/>
      <w:bookmarkStart w:id="683" w:name="_Toc305957043"/>
      <w:r w:rsidRPr="000F118D">
        <w:rPr>
          <w:rFonts w:ascii="Times New Roman" w:hAnsi="Times New Roman"/>
          <w:b/>
          <w:smallCaps/>
          <w:sz w:val="28"/>
          <w:szCs w:val="28"/>
        </w:rPr>
        <w:t xml:space="preserve">Proof of Cost Share Commitment and </w:t>
      </w:r>
      <w:proofErr w:type="spellStart"/>
      <w:r w:rsidRPr="000F118D">
        <w:rPr>
          <w:rFonts w:ascii="Times New Roman" w:hAnsi="Times New Roman"/>
          <w:b/>
          <w:smallCaps/>
          <w:sz w:val="28"/>
          <w:szCs w:val="28"/>
        </w:rPr>
        <w:t>Allowabilit</w:t>
      </w:r>
      <w:r w:rsidR="00F10AB1" w:rsidRPr="000F118D">
        <w:rPr>
          <w:rFonts w:ascii="Times New Roman" w:hAnsi="Times New Roman"/>
          <w:b/>
          <w:smallCaps/>
          <w:sz w:val="28"/>
          <w:szCs w:val="28"/>
        </w:rPr>
        <w:t>y</w:t>
      </w:r>
      <w:bookmarkEnd w:id="678"/>
      <w:proofErr w:type="spellEnd"/>
    </w:p>
    <w:p w:rsidR="000F118D" w:rsidRPr="000F118D" w:rsidRDefault="000F118D" w:rsidP="000F118D">
      <w:pPr>
        <w:spacing w:after="0" w:line="240" w:lineRule="auto"/>
        <w:rPr>
          <w:rFonts w:ascii="Times New Roman" w:hAnsi="Times New Roman"/>
          <w:szCs w:val="24"/>
        </w:rPr>
      </w:pPr>
      <w:r w:rsidRPr="000F118D">
        <w:rPr>
          <w:rFonts w:ascii="Times New Roman" w:hAnsi="Times New Roman"/>
          <w:szCs w:val="24"/>
        </w:rPr>
        <w:t xml:space="preserve">Upon selection for award negotiations, the Prime Recipient must confirm in writing that the proposed cost share is allowable in accordance with applicable Federal cost principles.  </w:t>
      </w:r>
    </w:p>
    <w:p w:rsidR="000F118D" w:rsidRPr="000F118D" w:rsidRDefault="000F118D" w:rsidP="000F118D">
      <w:pPr>
        <w:spacing w:after="0" w:line="240" w:lineRule="auto"/>
        <w:rPr>
          <w:rFonts w:ascii="Times New Roman" w:hAnsi="Times New Roman"/>
          <w:szCs w:val="24"/>
        </w:rPr>
      </w:pPr>
    </w:p>
    <w:p w:rsidR="000F118D" w:rsidRPr="000F118D" w:rsidRDefault="000F118D" w:rsidP="000F118D">
      <w:pPr>
        <w:spacing w:after="0" w:line="240" w:lineRule="auto"/>
        <w:rPr>
          <w:rFonts w:ascii="Times New Roman" w:hAnsi="Times New Roman"/>
          <w:szCs w:val="24"/>
        </w:rPr>
      </w:pPr>
      <w:r w:rsidRPr="000F118D">
        <w:rPr>
          <w:rFonts w:ascii="Times New Roman" w:hAnsi="Times New Roman"/>
          <w:szCs w:val="24"/>
        </w:rPr>
        <w:t xml:space="preserve">The Prime Recipient is also required to provide cost share commitment letters from </w:t>
      </w:r>
      <w:proofErr w:type="spellStart"/>
      <w:r w:rsidRPr="000F118D">
        <w:rPr>
          <w:rFonts w:ascii="Times New Roman" w:hAnsi="Times New Roman"/>
          <w:szCs w:val="24"/>
        </w:rPr>
        <w:t>Subrecipients</w:t>
      </w:r>
      <w:proofErr w:type="spellEnd"/>
      <w:r w:rsidRPr="000F118D">
        <w:rPr>
          <w:rFonts w:ascii="Times New Roman" w:hAnsi="Times New Roman"/>
          <w:szCs w:val="24"/>
        </w:rPr>
        <w:t xml:space="preserve"> or third parties that are providing cost share, whether cash or in-kind.  Each </w:t>
      </w:r>
      <w:proofErr w:type="spellStart"/>
      <w:r w:rsidRPr="000F118D">
        <w:rPr>
          <w:rFonts w:ascii="Times New Roman" w:hAnsi="Times New Roman"/>
          <w:szCs w:val="24"/>
        </w:rPr>
        <w:t>Subrecipient</w:t>
      </w:r>
      <w:proofErr w:type="spellEnd"/>
      <w:r w:rsidRPr="000F118D">
        <w:rPr>
          <w:rFonts w:ascii="Times New Roman" w:hAnsi="Times New Roman"/>
          <w:szCs w:val="24"/>
        </w:rPr>
        <w:t xml:space="preserve"> or third party that is contributing cost share must provide a letter on appropriate letterhead that is signed by an authorized corporate representative.  The letter must state, in unconditional and unequivocal terms, its commitment to provide cost share.  The letter may not include any conditions for receipt of the cost share contributions.  The letter must state the amount and form of cost share, the source and precise nature of the contribution, and the duration and timing of the commitment (e.g., </w:t>
      </w:r>
      <w:r w:rsidR="00A82459">
        <w:rPr>
          <w:rFonts w:ascii="Times New Roman" w:hAnsi="Times New Roman"/>
          <w:szCs w:val="24"/>
        </w:rPr>
        <w:t xml:space="preserve">two years beginning in </w:t>
      </w:r>
      <w:proofErr w:type="gramStart"/>
      <w:r w:rsidR="00A82459">
        <w:rPr>
          <w:rFonts w:ascii="Times New Roman" w:hAnsi="Times New Roman"/>
          <w:szCs w:val="24"/>
        </w:rPr>
        <w:t>Fall</w:t>
      </w:r>
      <w:proofErr w:type="gramEnd"/>
      <w:r w:rsidR="00A82459">
        <w:rPr>
          <w:rFonts w:ascii="Times New Roman" w:hAnsi="Times New Roman"/>
          <w:szCs w:val="24"/>
        </w:rPr>
        <w:t xml:space="preserve"> 2013</w:t>
      </w:r>
      <w:r w:rsidRPr="000F118D">
        <w:rPr>
          <w:rFonts w:ascii="Times New Roman" w:hAnsi="Times New Roman"/>
          <w:szCs w:val="24"/>
        </w:rPr>
        <w:t xml:space="preserve">).  </w:t>
      </w:r>
    </w:p>
    <w:p w:rsidR="000F118D" w:rsidRPr="000F118D" w:rsidRDefault="000F118D" w:rsidP="000F118D">
      <w:pPr>
        <w:outlineLvl w:val="3"/>
        <w:rPr>
          <w:rFonts w:ascii="Times New Roman" w:hAnsi="Times New Roman"/>
          <w:b/>
          <w:u w:val="single"/>
        </w:rPr>
      </w:pPr>
    </w:p>
    <w:p w:rsidR="00F66803" w:rsidRPr="000F118D" w:rsidRDefault="00F66803" w:rsidP="000F118D">
      <w:pPr>
        <w:pStyle w:val="ListParagraph"/>
        <w:numPr>
          <w:ilvl w:val="2"/>
          <w:numId w:val="2"/>
        </w:numPr>
        <w:ind w:left="2160"/>
        <w:outlineLvl w:val="3"/>
        <w:rPr>
          <w:rFonts w:ascii="Times New Roman" w:hAnsi="Times New Roman"/>
          <w:b/>
          <w:u w:val="single"/>
        </w:rPr>
      </w:pPr>
      <w:bookmarkStart w:id="684" w:name="_Toc343348003"/>
      <w:bookmarkStart w:id="685" w:name="_Toc290208681"/>
      <w:bookmarkStart w:id="686" w:name="_Toc296929055"/>
      <w:bookmarkStart w:id="687" w:name="_Toc305165755"/>
      <w:bookmarkStart w:id="688" w:name="_Toc305165874"/>
      <w:bookmarkStart w:id="689" w:name="_Toc305957044"/>
      <w:bookmarkEnd w:id="679"/>
      <w:bookmarkEnd w:id="680"/>
      <w:bookmarkEnd w:id="681"/>
      <w:bookmarkEnd w:id="682"/>
      <w:bookmarkEnd w:id="683"/>
      <w:r w:rsidRPr="000F118D">
        <w:rPr>
          <w:rFonts w:ascii="Times New Roman" w:hAnsi="Times New Roman"/>
          <w:b/>
          <w:smallCaps/>
          <w:sz w:val="28"/>
          <w:szCs w:val="28"/>
        </w:rPr>
        <w:t>Cost Share Payments</w:t>
      </w:r>
      <w:r w:rsidRPr="000F118D">
        <w:rPr>
          <w:rStyle w:val="FootnoteReference"/>
          <w:rFonts w:ascii="Times New Roman" w:hAnsi="Times New Roman"/>
          <w:b/>
          <w:smallCaps/>
          <w:sz w:val="28"/>
          <w:szCs w:val="28"/>
        </w:rPr>
        <w:footnoteReference w:id="23"/>
      </w:r>
      <w:bookmarkEnd w:id="684"/>
    </w:p>
    <w:p w:rsidR="000F118D" w:rsidRPr="000F118D" w:rsidRDefault="000F118D" w:rsidP="000F118D">
      <w:pPr>
        <w:spacing w:after="0"/>
        <w:rPr>
          <w:rFonts w:ascii="Times New Roman" w:hAnsi="Times New Roman"/>
          <w:szCs w:val="24"/>
        </w:rPr>
      </w:pPr>
      <w:r w:rsidRPr="000F118D">
        <w:rPr>
          <w:rFonts w:ascii="Times New Roman" w:hAnsi="Times New Roman"/>
          <w:szCs w:val="24"/>
        </w:rPr>
        <w:t xml:space="preserve">All proposed cost share contributions must be reviewed and approved in advance by the DOE Contracting Officer (or his/her designee) and incorporated into the project budget before the expenditures are incurred.  </w:t>
      </w:r>
    </w:p>
    <w:p w:rsidR="000F118D" w:rsidRPr="000F118D" w:rsidRDefault="000F118D" w:rsidP="000F118D">
      <w:pPr>
        <w:spacing w:after="0"/>
        <w:rPr>
          <w:rFonts w:ascii="Times New Roman" w:hAnsi="Times New Roman"/>
          <w:szCs w:val="24"/>
        </w:rPr>
      </w:pPr>
    </w:p>
    <w:p w:rsidR="000F118D" w:rsidRPr="000F118D" w:rsidRDefault="000F118D" w:rsidP="000F118D">
      <w:pPr>
        <w:spacing w:after="0"/>
        <w:rPr>
          <w:rFonts w:ascii="Times New Roman" w:hAnsi="Times New Roman"/>
          <w:szCs w:val="24"/>
        </w:rPr>
      </w:pPr>
      <w:r w:rsidRPr="000F118D">
        <w:rPr>
          <w:rFonts w:ascii="Times New Roman" w:hAnsi="Times New Roman"/>
          <w:szCs w:val="24"/>
        </w:rPr>
        <w:t xml:space="preserve">Cost share may be paid in equal installments over the life of the award.  In the alternative, the Prime Recipient may pay the entire cost share amount in the initial months of the award.  DOE will not accept any proposal to pay the entire cost share amount in the final months of the award.  </w:t>
      </w:r>
    </w:p>
    <w:p w:rsidR="000F118D" w:rsidRPr="000F118D" w:rsidRDefault="000F118D" w:rsidP="000F118D">
      <w:pPr>
        <w:spacing w:after="0"/>
        <w:rPr>
          <w:rFonts w:ascii="Times New Roman" w:hAnsi="Times New Roman"/>
          <w:szCs w:val="24"/>
        </w:rPr>
      </w:pPr>
    </w:p>
    <w:p w:rsidR="000F118D" w:rsidRPr="000F118D" w:rsidRDefault="000F118D" w:rsidP="000F118D">
      <w:pPr>
        <w:spacing w:after="0"/>
        <w:rPr>
          <w:rFonts w:ascii="Times New Roman" w:hAnsi="Times New Roman"/>
          <w:szCs w:val="24"/>
        </w:rPr>
      </w:pPr>
      <w:r w:rsidRPr="000F118D">
        <w:rPr>
          <w:rFonts w:ascii="Times New Roman" w:hAnsi="Times New Roman"/>
          <w:szCs w:val="24"/>
        </w:rPr>
        <w:t xml:space="preserve">DOE may deny reimbursement requests, in whole or in part, or modify or terminate cooperative agreements where Prime Recipients (or Project Teams) fail to comply with DOE’s cost share payment requirements.  </w:t>
      </w:r>
    </w:p>
    <w:p w:rsidR="000F118D" w:rsidRPr="000F118D" w:rsidRDefault="000F118D" w:rsidP="000F118D">
      <w:pPr>
        <w:outlineLvl w:val="3"/>
        <w:rPr>
          <w:rFonts w:ascii="Times New Roman" w:hAnsi="Times New Roman"/>
          <w:b/>
          <w:u w:val="single"/>
        </w:rPr>
      </w:pPr>
    </w:p>
    <w:p w:rsidR="00F66803" w:rsidRPr="000F118D" w:rsidRDefault="00F66803" w:rsidP="000F118D">
      <w:pPr>
        <w:pStyle w:val="ListParagraph"/>
        <w:numPr>
          <w:ilvl w:val="2"/>
          <w:numId w:val="2"/>
        </w:numPr>
        <w:ind w:left="2160"/>
        <w:outlineLvl w:val="3"/>
        <w:rPr>
          <w:rFonts w:ascii="Times New Roman" w:hAnsi="Times New Roman"/>
          <w:b/>
          <w:u w:val="single"/>
        </w:rPr>
      </w:pPr>
      <w:bookmarkStart w:id="690" w:name="_Toc343348004"/>
      <w:bookmarkStart w:id="691" w:name="_Toc290658921"/>
      <w:bookmarkStart w:id="692" w:name="_Toc296929070"/>
      <w:bookmarkStart w:id="693" w:name="_Toc305165758"/>
      <w:bookmarkStart w:id="694" w:name="_Toc305165877"/>
      <w:bookmarkStart w:id="695" w:name="_Toc305957047"/>
      <w:bookmarkStart w:id="696" w:name="_Toc290208684"/>
      <w:bookmarkEnd w:id="685"/>
      <w:bookmarkEnd w:id="686"/>
      <w:bookmarkEnd w:id="687"/>
      <w:bookmarkEnd w:id="688"/>
      <w:bookmarkEnd w:id="689"/>
      <w:r w:rsidRPr="000F118D">
        <w:rPr>
          <w:rFonts w:ascii="Times New Roman" w:hAnsi="Times New Roman"/>
          <w:b/>
          <w:smallCaps/>
          <w:sz w:val="28"/>
          <w:szCs w:val="28"/>
        </w:rPr>
        <w:t>Subject Invention Utilization Reporting</w:t>
      </w:r>
      <w:bookmarkEnd w:id="690"/>
    </w:p>
    <w:p w:rsidR="000F118D" w:rsidRPr="000F118D" w:rsidRDefault="000F118D" w:rsidP="000F118D">
      <w:pPr>
        <w:rPr>
          <w:rFonts w:ascii="Times New Roman" w:hAnsi="Times New Roman"/>
        </w:rPr>
      </w:pPr>
      <w:r w:rsidRPr="000F118D">
        <w:rPr>
          <w:rFonts w:ascii="Times New Roman" w:hAnsi="Times New Roman"/>
        </w:rPr>
        <w:t xml:space="preserve">To ensure that Recipients (both Prime Recipients and </w:t>
      </w:r>
      <w:proofErr w:type="spellStart"/>
      <w:r w:rsidRPr="000F118D">
        <w:rPr>
          <w:rFonts w:ascii="Times New Roman" w:hAnsi="Times New Roman"/>
        </w:rPr>
        <w:t>Subrecipients</w:t>
      </w:r>
      <w:proofErr w:type="spellEnd"/>
      <w:r w:rsidRPr="000F118D">
        <w:rPr>
          <w:rFonts w:ascii="Times New Roman" w:hAnsi="Times New Roman"/>
        </w:rPr>
        <w:t xml:space="preserve">) holding title to subject inventions are taking the appropriate steps to commercialize subject inventions, DOE requires Prime Recipients to submit bi-annual reports for the life of the subject invention on the utilization of subject inventions and efforts made by Prime Recipients or their licensees or assignees to stimulate such utilization.  The subject invention utilization reports will be submitted to </w:t>
      </w:r>
      <w:hyperlink r:id="rId63" w:history="1">
        <w:r w:rsidRPr="000F118D">
          <w:rPr>
            <w:rStyle w:val="Hyperlink"/>
            <w:rFonts w:ascii="Times New Roman" w:hAnsi="Times New Roman"/>
          </w:rPr>
          <w:t>Sunshot.Incubator@ee.doe.gov</w:t>
        </w:r>
      </w:hyperlink>
      <w:r w:rsidRPr="000F118D">
        <w:rPr>
          <w:rFonts w:ascii="Times New Roman" w:hAnsi="Times New Roman"/>
        </w:rPr>
        <w:t xml:space="preserve">. </w:t>
      </w:r>
    </w:p>
    <w:p w:rsidR="000F118D" w:rsidRPr="000F118D" w:rsidRDefault="000F118D" w:rsidP="000F118D">
      <w:pPr>
        <w:rPr>
          <w:rFonts w:ascii="Times New Roman" w:hAnsi="Times New Roman"/>
        </w:rPr>
      </w:pPr>
      <w:r w:rsidRPr="000F118D">
        <w:rPr>
          <w:rFonts w:ascii="Times New Roman" w:hAnsi="Times New Roman"/>
        </w:rPr>
        <w:lastRenderedPageBreak/>
        <w:t>With this bi-annual report a brief summary of the company’s finances is also required (cash on hand, revenue generated since last report, funds raised over the life of the company and from whom, and how much cash was expended over the last year broken out by month)</w:t>
      </w:r>
    </w:p>
    <w:p w:rsidR="000F118D" w:rsidRPr="000F118D" w:rsidRDefault="000F118D" w:rsidP="000F118D">
      <w:pPr>
        <w:outlineLvl w:val="3"/>
        <w:rPr>
          <w:rFonts w:ascii="Times New Roman" w:hAnsi="Times New Roman"/>
          <w:b/>
          <w:u w:val="single"/>
        </w:rPr>
      </w:pPr>
    </w:p>
    <w:p w:rsidR="00F66803" w:rsidRPr="00E30DBB" w:rsidRDefault="00F66803" w:rsidP="000F118D">
      <w:pPr>
        <w:pStyle w:val="ListParagraph"/>
        <w:numPr>
          <w:ilvl w:val="2"/>
          <w:numId w:val="2"/>
        </w:numPr>
        <w:ind w:left="2160"/>
        <w:outlineLvl w:val="3"/>
        <w:rPr>
          <w:rFonts w:ascii="Times New Roman" w:hAnsi="Times New Roman"/>
          <w:b/>
          <w:u w:val="single"/>
        </w:rPr>
      </w:pPr>
      <w:bookmarkStart w:id="697" w:name="_Toc290658910"/>
      <w:bookmarkStart w:id="698" w:name="_Toc296929059"/>
      <w:bookmarkStart w:id="699" w:name="_Toc305165756"/>
      <w:bookmarkStart w:id="700" w:name="_Toc305165875"/>
      <w:bookmarkStart w:id="701" w:name="_Toc305957045"/>
      <w:bookmarkStart w:id="702" w:name="_Ref343345271"/>
      <w:bookmarkStart w:id="703" w:name="_Ref343345283"/>
      <w:bookmarkStart w:id="704" w:name="_Toc343348005"/>
      <w:bookmarkEnd w:id="691"/>
      <w:bookmarkEnd w:id="692"/>
      <w:bookmarkEnd w:id="693"/>
      <w:bookmarkEnd w:id="694"/>
      <w:bookmarkEnd w:id="695"/>
      <w:r w:rsidRPr="000F118D">
        <w:rPr>
          <w:rFonts w:ascii="Times New Roman" w:hAnsi="Times New Roman"/>
          <w:b/>
          <w:smallCaps/>
          <w:sz w:val="28"/>
          <w:szCs w:val="28"/>
        </w:rPr>
        <w:t>Funding Agreements with FFRDCs and GOGOs</w:t>
      </w:r>
      <w:bookmarkEnd w:id="697"/>
      <w:bookmarkEnd w:id="698"/>
      <w:bookmarkEnd w:id="699"/>
      <w:bookmarkEnd w:id="700"/>
      <w:bookmarkEnd w:id="701"/>
      <w:bookmarkEnd w:id="702"/>
      <w:bookmarkEnd w:id="703"/>
      <w:bookmarkEnd w:id="704"/>
    </w:p>
    <w:p w:rsidR="00E30DBB" w:rsidRPr="00E30DBB" w:rsidRDefault="00E30DBB" w:rsidP="00E30DBB">
      <w:pPr>
        <w:spacing w:after="0"/>
        <w:rPr>
          <w:rFonts w:ascii="Times New Roman" w:hAnsi="Times New Roman"/>
          <w:szCs w:val="24"/>
        </w:rPr>
      </w:pPr>
      <w:r w:rsidRPr="00E30DBB">
        <w:rPr>
          <w:rFonts w:ascii="Times New Roman" w:hAnsi="Times New Roman"/>
          <w:szCs w:val="24"/>
        </w:rPr>
        <w:t xml:space="preserve">Please refer to Section </w:t>
      </w:r>
      <w:r w:rsidR="001B4AEB" w:rsidRPr="00E30DBB">
        <w:rPr>
          <w:rFonts w:ascii="Times New Roman" w:hAnsi="Times New Roman"/>
          <w:szCs w:val="24"/>
        </w:rPr>
        <w:fldChar w:fldCharType="begin"/>
      </w:r>
      <w:r w:rsidRPr="00E30DBB">
        <w:rPr>
          <w:rFonts w:ascii="Times New Roman" w:hAnsi="Times New Roman"/>
          <w:szCs w:val="24"/>
        </w:rPr>
        <w:instrText xml:space="preserve"> REF _Ref343347561 \w \h </w:instrText>
      </w:r>
      <w:r w:rsidR="001B4AEB" w:rsidRPr="00E30DBB">
        <w:rPr>
          <w:rFonts w:ascii="Times New Roman" w:hAnsi="Times New Roman"/>
          <w:szCs w:val="24"/>
        </w:rPr>
      </w:r>
      <w:r w:rsidR="001B4AEB" w:rsidRPr="00E30DBB">
        <w:rPr>
          <w:rFonts w:ascii="Times New Roman" w:hAnsi="Times New Roman"/>
          <w:szCs w:val="24"/>
        </w:rPr>
        <w:fldChar w:fldCharType="separate"/>
      </w:r>
      <w:r w:rsidR="00856CB7">
        <w:rPr>
          <w:rFonts w:ascii="Times New Roman" w:hAnsi="Times New Roman"/>
          <w:szCs w:val="24"/>
        </w:rPr>
        <w:t>II.C.2</w:t>
      </w:r>
      <w:r w:rsidR="001B4AEB" w:rsidRPr="00E30DBB">
        <w:rPr>
          <w:rFonts w:ascii="Times New Roman" w:hAnsi="Times New Roman"/>
          <w:szCs w:val="24"/>
        </w:rPr>
        <w:fldChar w:fldCharType="end"/>
      </w:r>
      <w:r w:rsidRPr="00E30DBB">
        <w:rPr>
          <w:rFonts w:ascii="Times New Roman" w:hAnsi="Times New Roman"/>
          <w:szCs w:val="24"/>
        </w:rPr>
        <w:t xml:space="preserve"> of the FOA for guidance on contracting arrangements with FFRDCs and GOGOs.  </w:t>
      </w:r>
    </w:p>
    <w:p w:rsidR="00E30DBB" w:rsidRPr="00E30DBB" w:rsidRDefault="00E30DBB" w:rsidP="00E30DBB">
      <w:pPr>
        <w:outlineLvl w:val="3"/>
        <w:rPr>
          <w:rFonts w:ascii="Times New Roman" w:hAnsi="Times New Roman"/>
          <w:b/>
          <w:u w:val="single"/>
        </w:rPr>
      </w:pPr>
    </w:p>
    <w:p w:rsidR="00F66803" w:rsidRPr="00E30DBB" w:rsidRDefault="00F66803" w:rsidP="00E30DBB">
      <w:pPr>
        <w:pStyle w:val="ListParagraph"/>
        <w:numPr>
          <w:ilvl w:val="1"/>
          <w:numId w:val="2"/>
        </w:numPr>
        <w:ind w:left="900"/>
        <w:outlineLvl w:val="1"/>
        <w:rPr>
          <w:rFonts w:ascii="Times New Roman" w:hAnsi="Times New Roman"/>
          <w:b/>
          <w:u w:val="single"/>
        </w:rPr>
      </w:pPr>
      <w:bookmarkStart w:id="705" w:name="_Toc290208690"/>
      <w:bookmarkStart w:id="706" w:name="_Toc296929071"/>
      <w:bookmarkStart w:id="707" w:name="_Toc305165759"/>
      <w:bookmarkStart w:id="708" w:name="_Toc305165878"/>
      <w:bookmarkStart w:id="709" w:name="_Toc305957048"/>
      <w:bookmarkStart w:id="710" w:name="_Toc307771371"/>
      <w:bookmarkStart w:id="711" w:name="_Toc308703672"/>
      <w:bookmarkStart w:id="712" w:name="_Toc343348006"/>
      <w:bookmarkStart w:id="713" w:name="_Toc346012040"/>
      <w:bookmarkEnd w:id="669"/>
      <w:bookmarkEnd w:id="670"/>
      <w:bookmarkEnd w:id="671"/>
      <w:bookmarkEnd w:id="672"/>
      <w:bookmarkEnd w:id="673"/>
      <w:bookmarkEnd w:id="674"/>
      <w:bookmarkEnd w:id="675"/>
      <w:bookmarkEnd w:id="696"/>
      <w:r w:rsidRPr="00E30DBB">
        <w:rPr>
          <w:rFonts w:ascii="Times New Roman" w:hAnsi="Times New Roman"/>
          <w:b/>
          <w:smallCaps/>
          <w:sz w:val="28"/>
          <w:szCs w:val="28"/>
          <w:u w:val="single"/>
        </w:rPr>
        <w:t>Reporting</w:t>
      </w:r>
      <w:bookmarkEnd w:id="705"/>
      <w:bookmarkEnd w:id="706"/>
      <w:bookmarkEnd w:id="707"/>
      <w:bookmarkEnd w:id="708"/>
      <w:bookmarkEnd w:id="709"/>
      <w:bookmarkEnd w:id="710"/>
      <w:bookmarkEnd w:id="711"/>
      <w:bookmarkEnd w:id="712"/>
      <w:bookmarkEnd w:id="713"/>
    </w:p>
    <w:p w:rsidR="00E30DBB" w:rsidRPr="00CF6F98" w:rsidRDefault="00E30DBB" w:rsidP="00E30DBB">
      <w:pPr>
        <w:rPr>
          <w:rFonts w:ascii="Times New Roman" w:hAnsi="Times New Roman"/>
        </w:rPr>
      </w:pPr>
      <w:r w:rsidRPr="00CF6F98">
        <w:rPr>
          <w:rFonts w:ascii="Times New Roman" w:hAnsi="Times New Roman"/>
        </w:rPr>
        <w:t>Recipients are required to submit periodic technical, financial, and other reports, including:</w:t>
      </w:r>
    </w:p>
    <w:p w:rsidR="00E30DBB" w:rsidRPr="00CF6F98" w:rsidRDefault="00E30DBB" w:rsidP="00E30DBB">
      <w:pPr>
        <w:pStyle w:val="ListParagraph"/>
        <w:numPr>
          <w:ilvl w:val="0"/>
          <w:numId w:val="153"/>
        </w:numPr>
        <w:spacing w:after="0"/>
        <w:rPr>
          <w:rFonts w:ascii="Times New Roman" w:hAnsi="Times New Roman"/>
        </w:rPr>
      </w:pPr>
      <w:r w:rsidRPr="00CF6F98">
        <w:rPr>
          <w:rFonts w:ascii="Times New Roman" w:hAnsi="Times New Roman"/>
        </w:rPr>
        <w:t>Research Performance Progress Reports: technical progress reports submitted on a quarterly basis;</w:t>
      </w:r>
    </w:p>
    <w:p w:rsidR="00E30DBB" w:rsidRPr="00CF6F98" w:rsidRDefault="00E30DBB" w:rsidP="00E30DBB">
      <w:pPr>
        <w:pStyle w:val="ListParagraph"/>
        <w:numPr>
          <w:ilvl w:val="0"/>
          <w:numId w:val="153"/>
        </w:numPr>
        <w:spacing w:after="0"/>
        <w:rPr>
          <w:rFonts w:ascii="Times New Roman" w:hAnsi="Times New Roman"/>
        </w:rPr>
      </w:pPr>
      <w:r w:rsidRPr="00CF6F98">
        <w:rPr>
          <w:rFonts w:ascii="Times New Roman" w:hAnsi="Times New Roman"/>
        </w:rPr>
        <w:t>Monthly status calls.</w:t>
      </w:r>
    </w:p>
    <w:p w:rsidR="00E30DBB" w:rsidRPr="00CF6F98" w:rsidRDefault="00E30DBB" w:rsidP="00E30DBB">
      <w:pPr>
        <w:pStyle w:val="ListParagraph"/>
        <w:numPr>
          <w:ilvl w:val="0"/>
          <w:numId w:val="153"/>
        </w:numPr>
        <w:spacing w:after="0"/>
        <w:rPr>
          <w:rFonts w:ascii="Times New Roman" w:hAnsi="Times New Roman"/>
        </w:rPr>
      </w:pPr>
      <w:r w:rsidRPr="00CF6F98">
        <w:rPr>
          <w:rFonts w:ascii="Times New Roman" w:hAnsi="Times New Roman"/>
        </w:rPr>
        <w:t>SF-425: financial status reports submitted on a quarterly basis;</w:t>
      </w:r>
    </w:p>
    <w:p w:rsidR="00E30DBB" w:rsidRPr="00CF6F98" w:rsidRDefault="00E30DBB" w:rsidP="00E30DBB">
      <w:pPr>
        <w:pStyle w:val="ListParagraph"/>
        <w:numPr>
          <w:ilvl w:val="0"/>
          <w:numId w:val="153"/>
        </w:numPr>
        <w:spacing w:after="0"/>
        <w:rPr>
          <w:rFonts w:ascii="Times New Roman" w:hAnsi="Times New Roman"/>
        </w:rPr>
      </w:pPr>
      <w:r w:rsidRPr="00CF6F98">
        <w:rPr>
          <w:rFonts w:ascii="Times New Roman" w:hAnsi="Times New Roman"/>
        </w:rPr>
        <w:t>Scientific/technical conference papers and proceedings must be submitted to DOE’s E-Link System;</w:t>
      </w:r>
    </w:p>
    <w:p w:rsidR="00E30DBB" w:rsidRPr="00CF6F98" w:rsidRDefault="00E30DBB" w:rsidP="00E30DBB">
      <w:pPr>
        <w:pStyle w:val="ListParagraph"/>
        <w:numPr>
          <w:ilvl w:val="0"/>
          <w:numId w:val="153"/>
        </w:numPr>
        <w:spacing w:after="0"/>
        <w:rPr>
          <w:rFonts w:ascii="Times New Roman" w:hAnsi="Times New Roman"/>
        </w:rPr>
      </w:pPr>
      <w:r w:rsidRPr="00CF6F98">
        <w:rPr>
          <w:rFonts w:ascii="Times New Roman" w:hAnsi="Times New Roman"/>
        </w:rPr>
        <w:t>SF-LLL: reporting on lobbying activities relating to the project;</w:t>
      </w:r>
    </w:p>
    <w:p w:rsidR="00E30DBB" w:rsidRPr="00CF6F98" w:rsidRDefault="00E30DBB" w:rsidP="00E30DBB">
      <w:pPr>
        <w:pStyle w:val="ListParagraph"/>
        <w:numPr>
          <w:ilvl w:val="0"/>
          <w:numId w:val="153"/>
        </w:numPr>
        <w:spacing w:after="0"/>
        <w:rPr>
          <w:rFonts w:ascii="Times New Roman" w:hAnsi="Times New Roman"/>
        </w:rPr>
      </w:pPr>
      <w:r w:rsidRPr="00CF6F98">
        <w:rPr>
          <w:rFonts w:ascii="Times New Roman" w:hAnsi="Times New Roman"/>
        </w:rPr>
        <w:t>Annual indirect cost proposals;</w:t>
      </w:r>
    </w:p>
    <w:p w:rsidR="00E30DBB" w:rsidRPr="00CF6F98" w:rsidRDefault="00E30DBB" w:rsidP="00E30DBB">
      <w:pPr>
        <w:pStyle w:val="ListParagraph"/>
        <w:numPr>
          <w:ilvl w:val="0"/>
          <w:numId w:val="153"/>
        </w:numPr>
        <w:spacing w:after="0"/>
        <w:rPr>
          <w:rFonts w:ascii="Times New Roman" w:hAnsi="Times New Roman"/>
        </w:rPr>
      </w:pPr>
      <w:r w:rsidRPr="00CF6F98">
        <w:rPr>
          <w:rFonts w:ascii="Times New Roman" w:hAnsi="Times New Roman"/>
        </w:rPr>
        <w:t>Annual audits of for-profit recipients;</w:t>
      </w:r>
    </w:p>
    <w:p w:rsidR="00E30DBB" w:rsidRPr="00CF6F98" w:rsidRDefault="00E30DBB" w:rsidP="00E30DBB">
      <w:pPr>
        <w:pStyle w:val="ListParagraph"/>
        <w:numPr>
          <w:ilvl w:val="0"/>
          <w:numId w:val="153"/>
        </w:numPr>
        <w:spacing w:after="0"/>
        <w:rPr>
          <w:rFonts w:ascii="Times New Roman" w:hAnsi="Times New Roman"/>
        </w:rPr>
      </w:pPr>
      <w:r w:rsidRPr="00CF6F98">
        <w:rPr>
          <w:rFonts w:ascii="Times New Roman" w:hAnsi="Times New Roman"/>
        </w:rPr>
        <w:t xml:space="preserve">Annual property inventories; </w:t>
      </w:r>
    </w:p>
    <w:p w:rsidR="00E30DBB" w:rsidRPr="00CF6F98" w:rsidRDefault="00E30DBB" w:rsidP="00E30DBB">
      <w:pPr>
        <w:pStyle w:val="ListParagraph"/>
        <w:numPr>
          <w:ilvl w:val="0"/>
          <w:numId w:val="153"/>
        </w:numPr>
        <w:spacing w:after="0"/>
        <w:rPr>
          <w:rFonts w:ascii="Times New Roman" w:hAnsi="Times New Roman"/>
        </w:rPr>
      </w:pPr>
      <w:r w:rsidRPr="00CF6F98">
        <w:rPr>
          <w:rFonts w:ascii="Times New Roman" w:hAnsi="Times New Roman"/>
        </w:rPr>
        <w:t>Closeout reporting, such as final scientific/technical report, final invention and patent report, and final property report; and</w:t>
      </w:r>
    </w:p>
    <w:p w:rsidR="00E30DBB" w:rsidRPr="00CF6F98" w:rsidRDefault="00E30DBB" w:rsidP="00E30DBB">
      <w:pPr>
        <w:pStyle w:val="ListParagraph"/>
        <w:numPr>
          <w:ilvl w:val="0"/>
          <w:numId w:val="153"/>
        </w:numPr>
        <w:rPr>
          <w:rFonts w:ascii="Times New Roman" w:hAnsi="Times New Roman"/>
        </w:rPr>
      </w:pPr>
      <w:r w:rsidRPr="00CF6F98">
        <w:rPr>
          <w:rFonts w:ascii="Times New Roman" w:hAnsi="Times New Roman"/>
        </w:rPr>
        <w:t>Subject invention utilization reporting.</w:t>
      </w:r>
    </w:p>
    <w:p w:rsidR="00E30DBB" w:rsidRDefault="00E30DBB" w:rsidP="00E30DBB">
      <w:pPr>
        <w:rPr>
          <w:rFonts w:ascii="Times New Roman" w:hAnsi="Times New Roman"/>
        </w:rPr>
      </w:pPr>
      <w:r w:rsidRPr="00CF6F98">
        <w:rPr>
          <w:rFonts w:ascii="Times New Roman" w:hAnsi="Times New Roman"/>
        </w:rPr>
        <w:t>Research Performance Progress Reports are submitted every three months. These written reports shall be in a short letter format, approximately 5 to 15 pages in length each, with emphasis placed on the status and data results as well as a brief overview of the progress made.  These reports are required and are independent of the verifiable deliverables discussed in this FOA. Each report shall be followed one week later by a conference call during which the Prime Recipient shall present on its technical progress to date.  These reports and conference calls are required and are independent of the verifiable deliverables discussed in this FOA.</w:t>
      </w:r>
      <w:r w:rsidR="00A82459">
        <w:rPr>
          <w:rFonts w:ascii="Times New Roman" w:hAnsi="Times New Roman"/>
        </w:rPr>
        <w:t xml:space="preserve"> These reports should contained detailed information and should be marked as proprietary if they contain proprietary information. The DOE does not intend to release these reports. </w:t>
      </w:r>
    </w:p>
    <w:p w:rsidR="00A82459" w:rsidRDefault="00A82459" w:rsidP="00E30DBB">
      <w:pPr>
        <w:rPr>
          <w:rFonts w:ascii="Times New Roman" w:hAnsi="Times New Roman"/>
        </w:rPr>
      </w:pPr>
      <w:r>
        <w:rPr>
          <w:rFonts w:ascii="Times New Roman" w:hAnsi="Times New Roman"/>
        </w:rPr>
        <w:t xml:space="preserve">At the end of the project the DOE requires a final report to be completed. This (and only this) report is intended for public release and so therefore should not contain any proprietary information. </w:t>
      </w:r>
    </w:p>
    <w:p w:rsidR="00E30DBB" w:rsidRPr="00E30DBB" w:rsidRDefault="00E30DBB" w:rsidP="00E30DBB">
      <w:pPr>
        <w:outlineLvl w:val="1"/>
        <w:rPr>
          <w:rFonts w:ascii="Times New Roman" w:hAnsi="Times New Roman"/>
          <w:b/>
          <w:u w:val="single"/>
        </w:rPr>
      </w:pPr>
    </w:p>
    <w:p w:rsidR="00F66803" w:rsidRPr="00E30DBB" w:rsidRDefault="0009716D" w:rsidP="00E30DBB">
      <w:pPr>
        <w:pStyle w:val="ListParagraph"/>
        <w:numPr>
          <w:ilvl w:val="0"/>
          <w:numId w:val="2"/>
        </w:numPr>
        <w:outlineLvl w:val="0"/>
        <w:rPr>
          <w:rFonts w:ascii="Times New Roman" w:hAnsi="Times New Roman"/>
          <w:b/>
          <w:u w:val="single"/>
        </w:rPr>
      </w:pPr>
      <w:bookmarkStart w:id="714" w:name="_Toc343348007"/>
      <w:bookmarkStart w:id="715" w:name="_Toc346012041"/>
      <w:bookmarkStart w:id="716" w:name="_Toc290208691"/>
      <w:bookmarkStart w:id="717" w:name="_Ref290209869"/>
      <w:bookmarkStart w:id="718" w:name="_Toc296929072"/>
      <w:bookmarkStart w:id="719" w:name="_Toc305165760"/>
      <w:bookmarkStart w:id="720" w:name="_Toc305165879"/>
      <w:bookmarkStart w:id="721" w:name="_Toc305957049"/>
      <w:bookmarkStart w:id="722" w:name="_Toc307771372"/>
      <w:bookmarkStart w:id="723" w:name="_Toc308703673"/>
      <w:bookmarkEnd w:id="626"/>
      <w:bookmarkEnd w:id="627"/>
      <w:bookmarkEnd w:id="628"/>
      <w:bookmarkEnd w:id="629"/>
      <w:bookmarkEnd w:id="630"/>
      <w:bookmarkEnd w:id="631"/>
      <w:bookmarkEnd w:id="632"/>
      <w:r w:rsidRPr="00E30DBB">
        <w:rPr>
          <w:rFonts w:ascii="Times New Roman" w:hAnsi="Times New Roman"/>
          <w:b/>
          <w:smallCaps/>
          <w:sz w:val="28"/>
          <w:szCs w:val="28"/>
          <w:u w:val="single"/>
        </w:rPr>
        <w:t>Agency Contact</w:t>
      </w:r>
      <w:r w:rsidR="00F66803" w:rsidRPr="00E30DBB">
        <w:rPr>
          <w:rFonts w:ascii="Times New Roman" w:hAnsi="Times New Roman"/>
          <w:b/>
          <w:smallCaps/>
          <w:sz w:val="28"/>
          <w:szCs w:val="28"/>
          <w:u w:val="single"/>
        </w:rPr>
        <w:t>s</w:t>
      </w:r>
      <w:bookmarkEnd w:id="714"/>
      <w:bookmarkEnd w:id="715"/>
    </w:p>
    <w:p w:rsidR="00E30DBB" w:rsidRPr="00E30DBB" w:rsidRDefault="00E30DBB" w:rsidP="00E30DBB">
      <w:pPr>
        <w:outlineLvl w:val="1"/>
        <w:rPr>
          <w:rFonts w:ascii="Times New Roman" w:hAnsi="Times New Roman"/>
          <w:b/>
          <w:u w:val="single"/>
        </w:rPr>
      </w:pPr>
    </w:p>
    <w:p w:rsidR="00F66803" w:rsidRPr="00E30DBB" w:rsidRDefault="00F66803" w:rsidP="00E30DBB">
      <w:pPr>
        <w:pStyle w:val="ListParagraph"/>
        <w:numPr>
          <w:ilvl w:val="1"/>
          <w:numId w:val="2"/>
        </w:numPr>
        <w:ind w:left="900"/>
        <w:outlineLvl w:val="1"/>
        <w:rPr>
          <w:rFonts w:ascii="Times New Roman" w:hAnsi="Times New Roman"/>
          <w:b/>
          <w:u w:val="single"/>
        </w:rPr>
      </w:pPr>
      <w:bookmarkStart w:id="724" w:name="_Toc290208692"/>
      <w:bookmarkStart w:id="725" w:name="_Ref290209846"/>
      <w:bookmarkStart w:id="726" w:name="_Ref290209847"/>
      <w:bookmarkStart w:id="727" w:name="_Toc296929073"/>
      <w:bookmarkStart w:id="728" w:name="_Toc305165761"/>
      <w:bookmarkStart w:id="729" w:name="_Toc305165880"/>
      <w:bookmarkStart w:id="730" w:name="_Toc305957050"/>
      <w:bookmarkStart w:id="731" w:name="_Toc307771373"/>
      <w:bookmarkStart w:id="732" w:name="_Toc308703674"/>
      <w:bookmarkStart w:id="733" w:name="_Ref343264850"/>
      <w:bookmarkStart w:id="734" w:name="_Toc343348008"/>
      <w:bookmarkStart w:id="735" w:name="_Toc346012042"/>
      <w:r w:rsidRPr="00E30DBB">
        <w:rPr>
          <w:rFonts w:ascii="Times New Roman" w:hAnsi="Times New Roman"/>
          <w:b/>
          <w:smallCaps/>
          <w:sz w:val="28"/>
          <w:szCs w:val="28"/>
        </w:rPr>
        <w:t>Communications with DOE</w:t>
      </w:r>
      <w:bookmarkEnd w:id="724"/>
      <w:bookmarkEnd w:id="725"/>
      <w:bookmarkEnd w:id="726"/>
      <w:bookmarkEnd w:id="727"/>
      <w:bookmarkEnd w:id="728"/>
      <w:bookmarkEnd w:id="729"/>
      <w:bookmarkEnd w:id="730"/>
      <w:bookmarkEnd w:id="731"/>
      <w:bookmarkEnd w:id="732"/>
      <w:bookmarkEnd w:id="733"/>
      <w:bookmarkEnd w:id="734"/>
      <w:bookmarkEnd w:id="735"/>
      <w:r w:rsidRPr="00E30DBB">
        <w:rPr>
          <w:rFonts w:ascii="Times New Roman" w:hAnsi="Times New Roman"/>
          <w:b/>
          <w:smallCaps/>
          <w:sz w:val="28"/>
          <w:szCs w:val="28"/>
        </w:rPr>
        <w:t xml:space="preserve"> </w:t>
      </w:r>
    </w:p>
    <w:p w:rsidR="00E30DBB" w:rsidRPr="00CF6F98" w:rsidRDefault="00E30DBB" w:rsidP="00E30DBB">
      <w:pPr>
        <w:rPr>
          <w:rFonts w:ascii="Times New Roman" w:hAnsi="Times New Roman"/>
        </w:rPr>
      </w:pPr>
      <w:r w:rsidRPr="00CF6F98">
        <w:rPr>
          <w:rFonts w:ascii="Times New Roman" w:hAnsi="Times New Roman"/>
        </w:rPr>
        <w:t xml:space="preserve">Applicants may contact DOE through the following email addresses: </w:t>
      </w:r>
    </w:p>
    <w:p w:rsidR="00E30DBB" w:rsidRPr="00CF6F98" w:rsidRDefault="00E30DBB" w:rsidP="00E30DBB">
      <w:pPr>
        <w:pStyle w:val="ListParagraph"/>
        <w:numPr>
          <w:ilvl w:val="0"/>
          <w:numId w:val="88"/>
        </w:numPr>
        <w:ind w:left="720"/>
        <w:rPr>
          <w:rFonts w:ascii="Times New Roman" w:hAnsi="Times New Roman"/>
        </w:rPr>
      </w:pPr>
      <w:r w:rsidRPr="00CF6F98">
        <w:rPr>
          <w:rFonts w:ascii="Times New Roman" w:hAnsi="Times New Roman"/>
        </w:rPr>
        <w:t xml:space="preserve">For questions or technical issues with EERE Exchange, email </w:t>
      </w:r>
      <w:hyperlink r:id="rId64" w:history="1">
        <w:r w:rsidRPr="00CF6F98">
          <w:rPr>
            <w:rStyle w:val="Hyperlink"/>
            <w:rFonts w:ascii="Times New Roman" w:hAnsi="Times New Roman"/>
          </w:rPr>
          <w:t>EERE-ExchangeSupport@hq.doe.gov</w:t>
        </w:r>
      </w:hyperlink>
      <w:r w:rsidRPr="00CF6F98">
        <w:rPr>
          <w:rFonts w:ascii="Times New Roman" w:hAnsi="Times New Roman"/>
        </w:rPr>
        <w:t xml:space="preserve">.  Responses will be </w:t>
      </w:r>
      <w:r w:rsidR="00A82459">
        <w:rPr>
          <w:rFonts w:ascii="Times New Roman" w:hAnsi="Times New Roman"/>
        </w:rPr>
        <w:t xml:space="preserve">sent directly </w:t>
      </w:r>
      <w:r w:rsidRPr="00CF6F98">
        <w:rPr>
          <w:rFonts w:ascii="Times New Roman" w:hAnsi="Times New Roman"/>
        </w:rPr>
        <w:t>to Applicants.</w:t>
      </w:r>
    </w:p>
    <w:p w:rsidR="00B2393F" w:rsidRPr="00B2393F" w:rsidRDefault="00E30DBB" w:rsidP="00B2393F">
      <w:pPr>
        <w:pStyle w:val="ListParagraph"/>
        <w:numPr>
          <w:ilvl w:val="0"/>
          <w:numId w:val="88"/>
        </w:numPr>
        <w:ind w:left="720"/>
        <w:rPr>
          <w:rFonts w:ascii="Times New Roman" w:hAnsi="Times New Roman"/>
        </w:rPr>
      </w:pPr>
      <w:r w:rsidRPr="00CF6F98">
        <w:rPr>
          <w:rFonts w:ascii="Times New Roman" w:hAnsi="Times New Roman"/>
        </w:rPr>
        <w:t xml:space="preserve">For questions regarding this FOA, Applicants may contact DOE at </w:t>
      </w:r>
      <w:hyperlink r:id="rId65" w:history="1">
        <w:r w:rsidRPr="00CF6F98">
          <w:rPr>
            <w:rStyle w:val="Hyperlink"/>
            <w:rFonts w:ascii="Times New Roman" w:hAnsi="Times New Roman"/>
          </w:rPr>
          <w:t>SunShot.Incubator@ee.doe.gov</w:t>
        </w:r>
      </w:hyperlink>
      <w:r w:rsidRPr="00CF6F98">
        <w:rPr>
          <w:rFonts w:ascii="Times New Roman" w:hAnsi="Times New Roman"/>
        </w:rPr>
        <w:t xml:space="preserve">.  Insert the FOA number in the subject line of emails.  Questions regarding an Applicant’s specific idea and if the specific idea is “what </w:t>
      </w:r>
      <w:r w:rsidR="00A82459">
        <w:rPr>
          <w:rFonts w:ascii="Times New Roman" w:hAnsi="Times New Roman"/>
        </w:rPr>
        <w:t>DOE is</w:t>
      </w:r>
      <w:r w:rsidRPr="00CF6F98">
        <w:rPr>
          <w:rFonts w:ascii="Times New Roman" w:hAnsi="Times New Roman"/>
        </w:rPr>
        <w:t xml:space="preserve"> looking for” will not receive responses.  Questions that seek to clarify the application pr</w:t>
      </w:r>
      <w:r w:rsidRPr="00A82459">
        <w:rPr>
          <w:rFonts w:ascii="Times New Roman" w:hAnsi="Times New Roman"/>
        </w:rPr>
        <w:t>ocess may r</w:t>
      </w:r>
      <w:r w:rsidR="00B2393F">
        <w:rPr>
          <w:rFonts w:ascii="Times New Roman" w:hAnsi="Times New Roman"/>
        </w:rPr>
        <w:t xml:space="preserve">eceive responses to be posted at: </w:t>
      </w:r>
      <w:r w:rsidR="00B2393F" w:rsidRPr="00B2393F">
        <w:rPr>
          <w:rFonts w:ascii="Times New Roman" w:hAnsi="Times New Roman"/>
        </w:rPr>
        <w:t>https://eere-exchange.energy.gov/FAQ.aspx?FoaId=c68a237f-11d0-47da-b25a-ccf6acd45a38</w:t>
      </w:r>
    </w:p>
    <w:p w:rsidR="00E30DBB" w:rsidRPr="00CF6F98" w:rsidRDefault="00E30DBB" w:rsidP="00E30DBB">
      <w:pPr>
        <w:pStyle w:val="ListParagraph"/>
        <w:numPr>
          <w:ilvl w:val="0"/>
          <w:numId w:val="88"/>
        </w:numPr>
        <w:ind w:left="720"/>
        <w:rPr>
          <w:rFonts w:ascii="Times New Roman" w:hAnsi="Times New Roman"/>
        </w:rPr>
      </w:pPr>
      <w:r w:rsidRPr="00CF6F98">
        <w:rPr>
          <w:rFonts w:ascii="Times New Roman" w:hAnsi="Times New Roman"/>
        </w:rPr>
        <w:t xml:space="preserve">DOE will not accept or respond to communications received by any other means – including telephone calls, faxes, etc.  Emails sent to addresses other than </w:t>
      </w:r>
      <w:hyperlink r:id="rId66" w:history="1">
        <w:r w:rsidRPr="00CF6F98">
          <w:rPr>
            <w:rStyle w:val="Hyperlink"/>
            <w:rFonts w:ascii="Times New Roman" w:hAnsi="Times New Roman"/>
          </w:rPr>
          <w:t>SunShot.Incubator@ee.doe.gov</w:t>
        </w:r>
      </w:hyperlink>
      <w:r w:rsidRPr="00CF6F98">
        <w:rPr>
          <w:rFonts w:ascii="Times New Roman" w:hAnsi="Times New Roman"/>
        </w:rPr>
        <w:t xml:space="preserve"> will be disregarded.</w:t>
      </w:r>
    </w:p>
    <w:p w:rsidR="00E30DBB" w:rsidRPr="00CF6F98" w:rsidRDefault="00E30DBB" w:rsidP="00E30DBB">
      <w:pPr>
        <w:pStyle w:val="ListParagraph"/>
        <w:numPr>
          <w:ilvl w:val="0"/>
          <w:numId w:val="88"/>
        </w:numPr>
        <w:ind w:left="720"/>
        <w:rPr>
          <w:rFonts w:ascii="Times New Roman" w:hAnsi="Times New Roman"/>
        </w:rPr>
      </w:pPr>
      <w:r w:rsidRPr="00CF6F98">
        <w:rPr>
          <w:rFonts w:ascii="Times New Roman" w:hAnsi="Times New Roman"/>
        </w:rPr>
        <w:t xml:space="preserve">DO NOT CONTACT DOE employees directly.  Questions asked directly to DOE employees will be disregarded.  </w:t>
      </w:r>
    </w:p>
    <w:p w:rsidR="00E30DBB" w:rsidRDefault="00E30DBB" w:rsidP="00C13608">
      <w:pPr>
        <w:pStyle w:val="ListParagraph"/>
        <w:numPr>
          <w:ilvl w:val="0"/>
          <w:numId w:val="88"/>
        </w:numPr>
        <w:ind w:left="720"/>
        <w:rPr>
          <w:rFonts w:ascii="Times New Roman" w:hAnsi="Times New Roman"/>
        </w:rPr>
      </w:pPr>
      <w:r w:rsidRPr="00CF6F98">
        <w:rPr>
          <w:rFonts w:ascii="Times New Roman" w:hAnsi="Times New Roman"/>
        </w:rPr>
        <w:t xml:space="preserve">Please read this document in full before submitting questions to DOE.  Answers </w:t>
      </w:r>
      <w:proofErr w:type="gramStart"/>
      <w:r w:rsidRPr="00CF6F98">
        <w:rPr>
          <w:rFonts w:ascii="Times New Roman" w:hAnsi="Times New Roman"/>
        </w:rPr>
        <w:t>to</w:t>
      </w:r>
      <w:proofErr w:type="gramEnd"/>
      <w:r w:rsidRPr="00CF6F98">
        <w:rPr>
          <w:rFonts w:ascii="Times New Roman" w:hAnsi="Times New Roman"/>
        </w:rPr>
        <w:t xml:space="preserve"> many commonly asked questions</w:t>
      </w:r>
      <w:r>
        <w:rPr>
          <w:rFonts w:ascii="Times New Roman" w:hAnsi="Times New Roman"/>
        </w:rPr>
        <w:t xml:space="preserve"> can be found in this document.</w:t>
      </w:r>
    </w:p>
    <w:p w:rsidR="00C13608" w:rsidRPr="00C13608" w:rsidRDefault="00C13608" w:rsidP="00C13608">
      <w:pPr>
        <w:pStyle w:val="ListParagraph"/>
        <w:rPr>
          <w:rFonts w:ascii="Times New Roman" w:hAnsi="Times New Roman"/>
        </w:rPr>
      </w:pPr>
    </w:p>
    <w:p w:rsidR="00E30DBB" w:rsidRPr="00E30DBB" w:rsidRDefault="00F66803" w:rsidP="00E30DBB">
      <w:pPr>
        <w:pStyle w:val="ListParagraph"/>
        <w:numPr>
          <w:ilvl w:val="0"/>
          <w:numId w:val="2"/>
        </w:numPr>
        <w:outlineLvl w:val="0"/>
        <w:rPr>
          <w:rFonts w:ascii="Times New Roman" w:hAnsi="Times New Roman"/>
          <w:b/>
          <w:u w:val="single"/>
        </w:rPr>
      </w:pPr>
      <w:bookmarkStart w:id="736" w:name="_Toc343348009"/>
      <w:bookmarkStart w:id="737" w:name="_Toc346012043"/>
      <w:bookmarkStart w:id="738" w:name="_Toc290208694"/>
      <w:bookmarkStart w:id="739" w:name="_Toc296929075"/>
      <w:bookmarkStart w:id="740" w:name="_Toc305165762"/>
      <w:bookmarkStart w:id="741" w:name="_Toc305165881"/>
      <w:bookmarkStart w:id="742" w:name="_Toc305957051"/>
      <w:bookmarkStart w:id="743" w:name="_Toc307771374"/>
      <w:bookmarkStart w:id="744" w:name="_Toc308703675"/>
      <w:bookmarkStart w:id="745" w:name="_Toc317255256"/>
      <w:bookmarkEnd w:id="716"/>
      <w:bookmarkEnd w:id="717"/>
      <w:bookmarkEnd w:id="718"/>
      <w:bookmarkEnd w:id="719"/>
      <w:bookmarkEnd w:id="720"/>
      <w:bookmarkEnd w:id="721"/>
      <w:bookmarkEnd w:id="722"/>
      <w:bookmarkEnd w:id="723"/>
      <w:r w:rsidRPr="00E30DBB">
        <w:rPr>
          <w:rFonts w:ascii="Times New Roman" w:hAnsi="Times New Roman"/>
          <w:b/>
          <w:smallCaps/>
          <w:sz w:val="28"/>
          <w:szCs w:val="28"/>
          <w:u w:val="single"/>
        </w:rPr>
        <w:t>Other Information</w:t>
      </w:r>
      <w:bookmarkEnd w:id="736"/>
      <w:bookmarkEnd w:id="737"/>
    </w:p>
    <w:p w:rsidR="00F66803" w:rsidRPr="00E30DBB" w:rsidRDefault="00F66803" w:rsidP="00E30DBB">
      <w:pPr>
        <w:pStyle w:val="ListParagraph"/>
        <w:numPr>
          <w:ilvl w:val="1"/>
          <w:numId w:val="2"/>
        </w:numPr>
        <w:ind w:left="900"/>
        <w:outlineLvl w:val="1"/>
        <w:rPr>
          <w:rFonts w:ascii="Times New Roman" w:hAnsi="Times New Roman"/>
          <w:b/>
          <w:u w:val="single"/>
        </w:rPr>
      </w:pPr>
      <w:bookmarkStart w:id="746" w:name="_Toc343348010"/>
      <w:bookmarkStart w:id="747" w:name="_Toc346012044"/>
      <w:bookmarkStart w:id="748" w:name="_Toc290208695"/>
      <w:bookmarkStart w:id="749" w:name="_Toc296929076"/>
      <w:bookmarkStart w:id="750" w:name="_Toc305165763"/>
      <w:bookmarkStart w:id="751" w:name="_Toc305165882"/>
      <w:bookmarkStart w:id="752" w:name="_Toc305957052"/>
      <w:bookmarkStart w:id="753" w:name="_Toc307771375"/>
      <w:bookmarkStart w:id="754" w:name="_Toc308703676"/>
      <w:r w:rsidRPr="00E30DBB">
        <w:rPr>
          <w:rFonts w:ascii="Times New Roman" w:hAnsi="Times New Roman"/>
          <w:b/>
          <w:smallCaps/>
          <w:sz w:val="28"/>
          <w:szCs w:val="28"/>
          <w:u w:val="single"/>
        </w:rPr>
        <w:t>FOAs and FOA Modifications</w:t>
      </w:r>
      <w:bookmarkEnd w:id="746"/>
      <w:bookmarkEnd w:id="747"/>
    </w:p>
    <w:p w:rsidR="00E30DBB" w:rsidRPr="00E30DBB" w:rsidRDefault="00E30DBB" w:rsidP="00E30DBB">
      <w:pPr>
        <w:spacing w:after="0"/>
        <w:rPr>
          <w:rFonts w:ascii="Times New Roman" w:hAnsi="Times New Roman"/>
          <w:szCs w:val="24"/>
        </w:rPr>
      </w:pPr>
      <w:r w:rsidRPr="00E30DBB">
        <w:rPr>
          <w:rFonts w:ascii="Times New Roman" w:hAnsi="Times New Roman"/>
          <w:szCs w:val="24"/>
        </w:rPr>
        <w:t>FOAs are posted on DOE’s website (</w:t>
      </w:r>
      <w:hyperlink r:id="rId67" w:history="1">
        <w:r w:rsidRPr="00E30DBB">
          <w:rPr>
            <w:rStyle w:val="Hyperlink"/>
            <w:rFonts w:ascii="Times New Roman" w:hAnsi="Times New Roman"/>
            <w:color w:val="auto"/>
          </w:rPr>
          <w:t>https://eere-exchange.energy.gov/Default.aspx</w:t>
        </w:r>
      </w:hyperlink>
      <w:r w:rsidRPr="00E30DBB">
        <w:rPr>
          <w:rFonts w:ascii="Times New Roman" w:hAnsi="Times New Roman"/>
          <w:szCs w:val="24"/>
        </w:rPr>
        <w:t>)</w:t>
      </w:r>
      <w:proofErr w:type="gramStart"/>
      <w:r w:rsidRPr="00E30DBB">
        <w:rPr>
          <w:rFonts w:ascii="Times New Roman" w:hAnsi="Times New Roman"/>
          <w:szCs w:val="24"/>
        </w:rPr>
        <w:t>,</w:t>
      </w:r>
      <w:proofErr w:type="gramEnd"/>
      <w:r w:rsidRPr="00E30DBB">
        <w:rPr>
          <w:rFonts w:ascii="Times New Roman" w:hAnsi="Times New Roman"/>
          <w:szCs w:val="24"/>
        </w:rPr>
        <w:t xml:space="preserve"> Any modifications to </w:t>
      </w:r>
      <w:r w:rsidR="00C13608">
        <w:rPr>
          <w:rFonts w:ascii="Times New Roman" w:hAnsi="Times New Roman"/>
          <w:szCs w:val="24"/>
        </w:rPr>
        <w:t>the FOA are also posted to this website</w:t>
      </w:r>
      <w:r w:rsidRPr="00E30DBB">
        <w:rPr>
          <w:rFonts w:ascii="Times New Roman" w:hAnsi="Times New Roman"/>
          <w:szCs w:val="24"/>
        </w:rPr>
        <w:t xml:space="preserve">.  </w:t>
      </w:r>
    </w:p>
    <w:p w:rsidR="00E30DBB" w:rsidRPr="00E30DBB" w:rsidRDefault="00E30DBB" w:rsidP="00E30DBB">
      <w:pPr>
        <w:outlineLvl w:val="1"/>
        <w:rPr>
          <w:rFonts w:ascii="Times New Roman" w:hAnsi="Times New Roman"/>
          <w:b/>
          <w:u w:val="single"/>
        </w:rPr>
      </w:pPr>
    </w:p>
    <w:p w:rsidR="00F66803" w:rsidRPr="00E30DBB" w:rsidRDefault="00F66803" w:rsidP="00E30DBB">
      <w:pPr>
        <w:pStyle w:val="ListParagraph"/>
        <w:numPr>
          <w:ilvl w:val="1"/>
          <w:numId w:val="2"/>
        </w:numPr>
        <w:ind w:left="900"/>
        <w:outlineLvl w:val="1"/>
        <w:rPr>
          <w:rFonts w:ascii="Times New Roman" w:hAnsi="Times New Roman"/>
          <w:b/>
          <w:u w:val="single"/>
        </w:rPr>
      </w:pPr>
      <w:bookmarkStart w:id="755" w:name="_Toc343348011"/>
      <w:bookmarkStart w:id="756" w:name="_Toc346012045"/>
      <w:bookmarkStart w:id="757" w:name="_Toc290208696"/>
      <w:bookmarkStart w:id="758" w:name="_Toc296929077"/>
      <w:bookmarkStart w:id="759" w:name="_Toc305165764"/>
      <w:bookmarkStart w:id="760" w:name="_Toc305165883"/>
      <w:bookmarkStart w:id="761" w:name="_Toc305957053"/>
      <w:bookmarkStart w:id="762" w:name="_Toc307771376"/>
      <w:bookmarkStart w:id="763" w:name="_Toc308703677"/>
      <w:bookmarkEnd w:id="748"/>
      <w:bookmarkEnd w:id="749"/>
      <w:bookmarkEnd w:id="750"/>
      <w:bookmarkEnd w:id="751"/>
      <w:bookmarkEnd w:id="752"/>
      <w:bookmarkEnd w:id="753"/>
      <w:bookmarkEnd w:id="754"/>
      <w:r w:rsidRPr="00E30DBB">
        <w:rPr>
          <w:rFonts w:ascii="Times New Roman" w:hAnsi="Times New Roman"/>
          <w:b/>
          <w:smallCaps/>
          <w:sz w:val="28"/>
          <w:szCs w:val="28"/>
          <w:u w:val="single"/>
        </w:rPr>
        <w:t>Obligation of Public Fund</w:t>
      </w:r>
      <w:bookmarkEnd w:id="755"/>
      <w:bookmarkEnd w:id="756"/>
    </w:p>
    <w:p w:rsidR="00E30DBB" w:rsidRPr="00E30DBB" w:rsidRDefault="00E30DBB" w:rsidP="00E30DBB">
      <w:pPr>
        <w:spacing w:after="0"/>
        <w:rPr>
          <w:rFonts w:ascii="Times New Roman" w:hAnsi="Times New Roman"/>
          <w:szCs w:val="24"/>
        </w:rPr>
      </w:pPr>
      <w:r w:rsidRPr="00E30DBB">
        <w:rPr>
          <w:rFonts w:ascii="Times New Roman" w:hAnsi="Times New Roman"/>
          <w:szCs w:val="24"/>
        </w:rPr>
        <w:t>The DOE Contracting Officer is the only individual who can make awards on behalf of DOE or obligate DOE to the expenditure of public funds.  Any perceived commitment or obligation by any individual other than the DOE Contracting Officer, either explicit or implied, is invalid.</w:t>
      </w:r>
    </w:p>
    <w:p w:rsidR="00E30DBB" w:rsidRPr="00E30DBB" w:rsidRDefault="00E30DBB" w:rsidP="00E30DBB">
      <w:pPr>
        <w:outlineLvl w:val="1"/>
        <w:rPr>
          <w:rFonts w:ascii="Times New Roman" w:hAnsi="Times New Roman"/>
          <w:b/>
          <w:u w:val="single"/>
        </w:rPr>
      </w:pPr>
    </w:p>
    <w:p w:rsidR="00F66803" w:rsidRPr="00E30DBB" w:rsidRDefault="00F66803" w:rsidP="00E30DBB">
      <w:pPr>
        <w:pStyle w:val="ListParagraph"/>
        <w:numPr>
          <w:ilvl w:val="1"/>
          <w:numId w:val="2"/>
        </w:numPr>
        <w:ind w:left="900"/>
        <w:outlineLvl w:val="1"/>
        <w:rPr>
          <w:rFonts w:ascii="Times New Roman" w:hAnsi="Times New Roman"/>
          <w:b/>
          <w:u w:val="single"/>
        </w:rPr>
      </w:pPr>
      <w:bookmarkStart w:id="764" w:name="_Ref343345021"/>
      <w:bookmarkStart w:id="765" w:name="_Ref343345027"/>
      <w:bookmarkStart w:id="766" w:name="_Ref343345760"/>
      <w:bookmarkStart w:id="767" w:name="_Ref343345769"/>
      <w:bookmarkStart w:id="768" w:name="_Toc343348012"/>
      <w:bookmarkStart w:id="769" w:name="_Toc346012046"/>
      <w:bookmarkStart w:id="770" w:name="_Toc290208697"/>
      <w:bookmarkStart w:id="771" w:name="_Toc296929078"/>
      <w:bookmarkStart w:id="772" w:name="_Toc305165765"/>
      <w:bookmarkStart w:id="773" w:name="_Toc305165884"/>
      <w:bookmarkStart w:id="774" w:name="_Toc305957054"/>
      <w:bookmarkStart w:id="775" w:name="_Toc307771377"/>
      <w:bookmarkStart w:id="776" w:name="_Toc308703678"/>
      <w:bookmarkEnd w:id="757"/>
      <w:bookmarkEnd w:id="758"/>
      <w:bookmarkEnd w:id="759"/>
      <w:bookmarkEnd w:id="760"/>
      <w:bookmarkEnd w:id="761"/>
      <w:bookmarkEnd w:id="762"/>
      <w:bookmarkEnd w:id="763"/>
      <w:r w:rsidRPr="00E30DBB">
        <w:rPr>
          <w:rFonts w:ascii="Times New Roman" w:hAnsi="Times New Roman"/>
          <w:b/>
          <w:smallCaps/>
          <w:sz w:val="28"/>
          <w:szCs w:val="28"/>
          <w:u w:val="single"/>
        </w:rPr>
        <w:t>Requirement for Full And Complete Disclosure</w:t>
      </w:r>
      <w:bookmarkEnd w:id="764"/>
      <w:bookmarkEnd w:id="765"/>
      <w:bookmarkEnd w:id="766"/>
      <w:bookmarkEnd w:id="767"/>
      <w:bookmarkEnd w:id="768"/>
      <w:bookmarkEnd w:id="769"/>
    </w:p>
    <w:p w:rsidR="00E30DBB" w:rsidRPr="00CF6F98" w:rsidRDefault="00E30DBB" w:rsidP="00E30DBB">
      <w:pPr>
        <w:spacing w:after="0"/>
        <w:rPr>
          <w:rFonts w:ascii="Times New Roman" w:hAnsi="Times New Roman"/>
          <w:szCs w:val="24"/>
        </w:rPr>
      </w:pPr>
      <w:r w:rsidRPr="00CF6F98">
        <w:rPr>
          <w:rFonts w:ascii="Times New Roman" w:hAnsi="Times New Roman"/>
          <w:szCs w:val="24"/>
        </w:rPr>
        <w:t xml:space="preserve">Applicants are required to make a full and complete disclosure of the information identified in </w:t>
      </w:r>
      <w:r w:rsidRPr="006E0A72">
        <w:rPr>
          <w:rFonts w:ascii="Times New Roman" w:hAnsi="Times New Roman"/>
          <w:szCs w:val="24"/>
        </w:rPr>
        <w:t xml:space="preserve">Sections </w:t>
      </w:r>
      <w:r w:rsidR="00856CB7">
        <w:fldChar w:fldCharType="begin"/>
      </w:r>
      <w:r w:rsidR="00856CB7">
        <w:instrText xml:space="preserve"> REF _Ref343347613 \w \h  \* MERGEFORMAT </w:instrText>
      </w:r>
      <w:r w:rsidR="00856CB7">
        <w:fldChar w:fldCharType="separate"/>
      </w:r>
      <w:r w:rsidR="00856CB7" w:rsidRPr="00856CB7">
        <w:rPr>
          <w:rFonts w:ascii="Times New Roman" w:hAnsi="Times New Roman"/>
          <w:szCs w:val="24"/>
        </w:rPr>
        <w:t>III.C.3</w:t>
      </w:r>
      <w:r w:rsidR="00856CB7">
        <w:fldChar w:fldCharType="end"/>
      </w:r>
      <w:r w:rsidRPr="006E0A72">
        <w:rPr>
          <w:rFonts w:ascii="Times New Roman" w:hAnsi="Times New Roman"/>
          <w:szCs w:val="24"/>
        </w:rPr>
        <w:t xml:space="preserve">, </w:t>
      </w:r>
      <w:r w:rsidR="00856CB7">
        <w:fldChar w:fldCharType="begin"/>
      </w:r>
      <w:r w:rsidR="00856CB7">
        <w:instrText xml:space="preserve"> REF _Ref341799718 \w \h  \* MERGEFORMAT </w:instrText>
      </w:r>
      <w:r w:rsidR="00856CB7">
        <w:fldChar w:fldCharType="separate"/>
      </w:r>
      <w:r w:rsidR="00856CB7" w:rsidRPr="00856CB7">
        <w:rPr>
          <w:rFonts w:ascii="Times New Roman" w:hAnsi="Times New Roman"/>
          <w:szCs w:val="24"/>
        </w:rPr>
        <w:t>IV.D.9</w:t>
      </w:r>
      <w:r w:rsidR="00856CB7">
        <w:fldChar w:fldCharType="end"/>
      </w:r>
      <w:r w:rsidRPr="006E0A72">
        <w:rPr>
          <w:rFonts w:ascii="Times New Roman" w:hAnsi="Times New Roman"/>
          <w:szCs w:val="24"/>
        </w:rPr>
        <w:t xml:space="preserve">, and </w:t>
      </w:r>
      <w:r w:rsidR="00856CB7">
        <w:fldChar w:fldCharType="begin"/>
      </w:r>
      <w:r w:rsidR="00856CB7">
        <w:instrText xml:space="preserve"> REF _Ref341860668 \w \h  \* MERGEFORMAT </w:instrText>
      </w:r>
      <w:r w:rsidR="00856CB7">
        <w:fldChar w:fldCharType="separate"/>
      </w:r>
      <w:r w:rsidR="00856CB7" w:rsidRPr="00856CB7">
        <w:rPr>
          <w:rFonts w:ascii="Times New Roman" w:hAnsi="Times New Roman"/>
          <w:szCs w:val="24"/>
        </w:rPr>
        <w:t>IV.D.10</w:t>
      </w:r>
      <w:r w:rsidR="00856CB7">
        <w:fldChar w:fldCharType="end"/>
      </w:r>
      <w:r w:rsidRPr="006E0A72">
        <w:rPr>
          <w:rFonts w:ascii="Times New Roman" w:hAnsi="Times New Roman"/>
          <w:szCs w:val="24"/>
        </w:rPr>
        <w:t xml:space="preserve"> of the FOA</w:t>
      </w:r>
      <w:r w:rsidRPr="00CF6F98">
        <w:rPr>
          <w:rFonts w:ascii="Times New Roman" w:hAnsi="Times New Roman"/>
          <w:szCs w:val="24"/>
        </w:rPr>
        <w:t>.  Disclosure of the requested information is mandatory.  Any failure to make a full and complete disclosure of the requested information may result in:</w:t>
      </w:r>
    </w:p>
    <w:p w:rsidR="00E30DBB" w:rsidRPr="00CF6F98" w:rsidRDefault="00E30DBB" w:rsidP="00E30DBB">
      <w:pPr>
        <w:spacing w:after="0"/>
        <w:rPr>
          <w:rFonts w:ascii="Times New Roman" w:hAnsi="Times New Roman"/>
          <w:szCs w:val="24"/>
        </w:rPr>
      </w:pPr>
    </w:p>
    <w:p w:rsidR="00E30DBB" w:rsidRPr="00CF6F98" w:rsidRDefault="00E30DBB" w:rsidP="00E30DBB">
      <w:pPr>
        <w:pStyle w:val="ListParagraph"/>
        <w:numPr>
          <w:ilvl w:val="0"/>
          <w:numId w:val="29"/>
        </w:numPr>
        <w:spacing w:after="0"/>
        <w:ind w:left="1080"/>
        <w:rPr>
          <w:rFonts w:ascii="Times New Roman" w:hAnsi="Times New Roman"/>
          <w:szCs w:val="24"/>
        </w:rPr>
      </w:pPr>
      <w:r w:rsidRPr="00CF6F98">
        <w:rPr>
          <w:rFonts w:ascii="Times New Roman" w:hAnsi="Times New Roman"/>
          <w:szCs w:val="24"/>
        </w:rPr>
        <w:t>The rejection of a Concept Paper, Full Application, and/or Reply to Reviewer Comments;</w:t>
      </w:r>
    </w:p>
    <w:p w:rsidR="00E30DBB" w:rsidRPr="00CF6F98" w:rsidRDefault="00E30DBB" w:rsidP="00E30DBB">
      <w:pPr>
        <w:pStyle w:val="ListParagraph"/>
        <w:spacing w:after="0"/>
        <w:ind w:left="1080" w:hanging="360"/>
        <w:rPr>
          <w:rFonts w:ascii="Times New Roman" w:hAnsi="Times New Roman"/>
          <w:szCs w:val="24"/>
        </w:rPr>
      </w:pPr>
    </w:p>
    <w:p w:rsidR="00E30DBB" w:rsidRPr="00CF6F98" w:rsidRDefault="00E30DBB" w:rsidP="00E30DBB">
      <w:pPr>
        <w:pStyle w:val="ListParagraph"/>
        <w:numPr>
          <w:ilvl w:val="0"/>
          <w:numId w:val="29"/>
        </w:numPr>
        <w:spacing w:after="0"/>
        <w:ind w:left="1080"/>
        <w:rPr>
          <w:rFonts w:ascii="Times New Roman" w:hAnsi="Times New Roman"/>
          <w:szCs w:val="24"/>
        </w:rPr>
      </w:pPr>
      <w:r w:rsidRPr="00CF6F98">
        <w:rPr>
          <w:rFonts w:ascii="Times New Roman" w:hAnsi="Times New Roman"/>
          <w:szCs w:val="24"/>
        </w:rPr>
        <w:t xml:space="preserve">The termination of award negotiations; </w:t>
      </w:r>
    </w:p>
    <w:p w:rsidR="00E30DBB" w:rsidRPr="00CF6F98" w:rsidRDefault="00E30DBB" w:rsidP="00E30DBB">
      <w:pPr>
        <w:pStyle w:val="ListParagraph"/>
        <w:spacing w:after="0"/>
        <w:ind w:left="1080" w:hanging="360"/>
        <w:rPr>
          <w:rFonts w:ascii="Times New Roman" w:hAnsi="Times New Roman"/>
          <w:szCs w:val="24"/>
        </w:rPr>
      </w:pPr>
    </w:p>
    <w:p w:rsidR="00E30DBB" w:rsidRPr="00CF6F98" w:rsidRDefault="00E30DBB" w:rsidP="00E30DBB">
      <w:pPr>
        <w:pStyle w:val="ListParagraph"/>
        <w:numPr>
          <w:ilvl w:val="0"/>
          <w:numId w:val="29"/>
        </w:numPr>
        <w:spacing w:after="0"/>
        <w:ind w:left="1080"/>
        <w:rPr>
          <w:rFonts w:ascii="Times New Roman" w:hAnsi="Times New Roman"/>
          <w:szCs w:val="24"/>
        </w:rPr>
      </w:pPr>
      <w:r w:rsidRPr="00CF6F98">
        <w:rPr>
          <w:rFonts w:ascii="Times New Roman" w:hAnsi="Times New Roman"/>
          <w:szCs w:val="24"/>
        </w:rPr>
        <w:t xml:space="preserve">The modification, suspension, and/or termination of a funding agreement; </w:t>
      </w:r>
    </w:p>
    <w:p w:rsidR="00E30DBB" w:rsidRPr="00CF6F98" w:rsidRDefault="00E30DBB" w:rsidP="00E30DBB">
      <w:pPr>
        <w:pStyle w:val="ListParagraph"/>
        <w:spacing w:after="0"/>
        <w:ind w:left="1080" w:hanging="360"/>
        <w:rPr>
          <w:rFonts w:ascii="Times New Roman" w:hAnsi="Times New Roman"/>
          <w:szCs w:val="24"/>
        </w:rPr>
      </w:pPr>
    </w:p>
    <w:p w:rsidR="00E30DBB" w:rsidRPr="00CF6F98" w:rsidRDefault="00E30DBB" w:rsidP="00E30DBB">
      <w:pPr>
        <w:pStyle w:val="ListParagraph"/>
        <w:numPr>
          <w:ilvl w:val="0"/>
          <w:numId w:val="29"/>
        </w:numPr>
        <w:spacing w:after="0"/>
        <w:ind w:left="1080"/>
        <w:rPr>
          <w:rFonts w:ascii="Times New Roman" w:hAnsi="Times New Roman"/>
          <w:szCs w:val="24"/>
        </w:rPr>
      </w:pPr>
      <w:r w:rsidRPr="00CF6F98">
        <w:rPr>
          <w:rFonts w:ascii="Times New Roman" w:hAnsi="Times New Roman"/>
          <w:szCs w:val="24"/>
        </w:rPr>
        <w:t>The initiation of debarment proceedings, debarment, and/or a declaration of ineligibility for receipt of Federal contracts, awards, and financial assistance and benefits; or</w:t>
      </w:r>
    </w:p>
    <w:p w:rsidR="00E30DBB" w:rsidRPr="00CF6F98" w:rsidRDefault="00E30DBB" w:rsidP="00E30DBB">
      <w:pPr>
        <w:pStyle w:val="ListParagraph"/>
        <w:spacing w:after="0"/>
        <w:ind w:left="1080" w:hanging="360"/>
        <w:rPr>
          <w:rFonts w:ascii="Times New Roman" w:hAnsi="Times New Roman"/>
          <w:szCs w:val="24"/>
        </w:rPr>
      </w:pPr>
    </w:p>
    <w:p w:rsidR="00E30DBB" w:rsidRPr="00CF6F98" w:rsidRDefault="00E30DBB" w:rsidP="00E30DBB">
      <w:pPr>
        <w:pStyle w:val="ListParagraph"/>
        <w:numPr>
          <w:ilvl w:val="0"/>
          <w:numId w:val="29"/>
        </w:numPr>
        <w:spacing w:after="0"/>
        <w:ind w:left="1080"/>
        <w:rPr>
          <w:rFonts w:ascii="Times New Roman" w:hAnsi="Times New Roman"/>
          <w:szCs w:val="24"/>
        </w:rPr>
      </w:pPr>
      <w:r w:rsidRPr="00CF6F98">
        <w:rPr>
          <w:rFonts w:ascii="Times New Roman" w:hAnsi="Times New Roman"/>
          <w:szCs w:val="24"/>
        </w:rPr>
        <w:t>Civil and/or criminal penalties.</w:t>
      </w:r>
    </w:p>
    <w:p w:rsidR="00E30DBB" w:rsidRPr="00E30DBB" w:rsidRDefault="00E30DBB" w:rsidP="00E30DBB">
      <w:pPr>
        <w:outlineLvl w:val="1"/>
        <w:rPr>
          <w:rFonts w:ascii="Times New Roman" w:hAnsi="Times New Roman"/>
          <w:b/>
          <w:u w:val="single"/>
        </w:rPr>
      </w:pPr>
    </w:p>
    <w:p w:rsidR="00F66803" w:rsidRPr="00E30DBB" w:rsidRDefault="00F66803" w:rsidP="00E30DBB">
      <w:pPr>
        <w:pStyle w:val="ListParagraph"/>
        <w:numPr>
          <w:ilvl w:val="1"/>
          <w:numId w:val="2"/>
        </w:numPr>
        <w:ind w:left="900"/>
        <w:outlineLvl w:val="1"/>
        <w:rPr>
          <w:rFonts w:ascii="Times New Roman" w:hAnsi="Times New Roman"/>
          <w:b/>
          <w:u w:val="single"/>
        </w:rPr>
      </w:pPr>
      <w:bookmarkStart w:id="777" w:name="_Toc343348013"/>
      <w:bookmarkStart w:id="778" w:name="_Toc346012047"/>
      <w:bookmarkStart w:id="779" w:name="_Toc290208698"/>
      <w:bookmarkStart w:id="780" w:name="_Toc296929079"/>
      <w:bookmarkStart w:id="781" w:name="_Toc305165766"/>
      <w:bookmarkStart w:id="782" w:name="_Toc305165885"/>
      <w:bookmarkStart w:id="783" w:name="_Toc305957055"/>
      <w:bookmarkStart w:id="784" w:name="_Toc307771378"/>
      <w:bookmarkStart w:id="785" w:name="_Toc308703679"/>
      <w:bookmarkEnd w:id="770"/>
      <w:bookmarkEnd w:id="771"/>
      <w:bookmarkEnd w:id="772"/>
      <w:bookmarkEnd w:id="773"/>
      <w:bookmarkEnd w:id="774"/>
      <w:bookmarkEnd w:id="775"/>
      <w:bookmarkEnd w:id="776"/>
      <w:r w:rsidRPr="00E30DBB">
        <w:rPr>
          <w:rFonts w:ascii="Times New Roman" w:hAnsi="Times New Roman"/>
          <w:b/>
          <w:smallCaps/>
          <w:sz w:val="28"/>
          <w:szCs w:val="28"/>
          <w:u w:val="single"/>
        </w:rPr>
        <w:t>Retention of Submission</w:t>
      </w:r>
      <w:bookmarkEnd w:id="777"/>
      <w:bookmarkEnd w:id="778"/>
    </w:p>
    <w:p w:rsidR="00E30DBB" w:rsidRPr="00E30DBB" w:rsidRDefault="00E30DBB" w:rsidP="00E30DBB">
      <w:pPr>
        <w:widowControl w:val="0"/>
        <w:spacing w:after="0"/>
        <w:rPr>
          <w:rFonts w:ascii="Times New Roman" w:hAnsi="Times New Roman"/>
          <w:szCs w:val="24"/>
        </w:rPr>
      </w:pPr>
      <w:r w:rsidRPr="00E30DBB">
        <w:rPr>
          <w:rFonts w:ascii="Times New Roman" w:hAnsi="Times New Roman"/>
          <w:szCs w:val="24"/>
        </w:rPr>
        <w:t>DOE expects to retain copies of all Concept Papers, Full Applications, Replies to Reviewer Comments, and other submissions.  No submissions will be returned.  By applying to DOE for funding, Applicants consent to DOE’s retention of their submissions.</w:t>
      </w:r>
    </w:p>
    <w:p w:rsidR="00E30DBB" w:rsidRPr="00E30DBB" w:rsidRDefault="00E30DBB" w:rsidP="00E30DBB">
      <w:pPr>
        <w:outlineLvl w:val="1"/>
        <w:rPr>
          <w:rFonts w:ascii="Times New Roman" w:hAnsi="Times New Roman"/>
          <w:b/>
          <w:u w:val="single"/>
        </w:rPr>
      </w:pPr>
    </w:p>
    <w:p w:rsidR="00F66803" w:rsidRPr="00E30DBB" w:rsidRDefault="00F66803" w:rsidP="00E30DBB">
      <w:pPr>
        <w:pStyle w:val="ListParagraph"/>
        <w:numPr>
          <w:ilvl w:val="1"/>
          <w:numId w:val="2"/>
        </w:numPr>
        <w:ind w:left="900"/>
        <w:outlineLvl w:val="1"/>
        <w:rPr>
          <w:rFonts w:ascii="Times New Roman" w:hAnsi="Times New Roman"/>
          <w:b/>
          <w:u w:val="single"/>
        </w:rPr>
      </w:pPr>
      <w:bookmarkStart w:id="786" w:name="_Ref343265432"/>
      <w:bookmarkStart w:id="787" w:name="_Ref343265440"/>
      <w:bookmarkStart w:id="788" w:name="_Ref343345111"/>
      <w:bookmarkStart w:id="789" w:name="_Ref343345118"/>
      <w:bookmarkStart w:id="790" w:name="_Toc343348014"/>
      <w:bookmarkStart w:id="791" w:name="_Toc346012048"/>
      <w:bookmarkStart w:id="792" w:name="_Toc290208699"/>
      <w:bookmarkStart w:id="793" w:name="_Toc296929080"/>
      <w:bookmarkStart w:id="794" w:name="_Toc305165767"/>
      <w:bookmarkStart w:id="795" w:name="_Toc305165886"/>
      <w:bookmarkStart w:id="796" w:name="_Toc305957056"/>
      <w:bookmarkStart w:id="797" w:name="_Toc307771379"/>
      <w:bookmarkStart w:id="798" w:name="_Toc308703680"/>
      <w:bookmarkEnd w:id="779"/>
      <w:bookmarkEnd w:id="780"/>
      <w:bookmarkEnd w:id="781"/>
      <w:bookmarkEnd w:id="782"/>
      <w:bookmarkEnd w:id="783"/>
      <w:bookmarkEnd w:id="784"/>
      <w:bookmarkEnd w:id="785"/>
      <w:r w:rsidRPr="00E30DBB">
        <w:rPr>
          <w:rFonts w:ascii="Times New Roman" w:hAnsi="Times New Roman"/>
          <w:b/>
          <w:smallCaps/>
          <w:sz w:val="28"/>
          <w:szCs w:val="28"/>
          <w:u w:val="single"/>
        </w:rPr>
        <w:t>Marking of Confidential Information</w:t>
      </w:r>
      <w:bookmarkEnd w:id="786"/>
      <w:bookmarkEnd w:id="787"/>
      <w:bookmarkEnd w:id="788"/>
      <w:bookmarkEnd w:id="789"/>
      <w:bookmarkEnd w:id="790"/>
      <w:bookmarkEnd w:id="791"/>
    </w:p>
    <w:p w:rsidR="00E30DBB" w:rsidRPr="00E30DBB" w:rsidRDefault="00E30DBB" w:rsidP="00E30DBB">
      <w:pPr>
        <w:rPr>
          <w:rFonts w:ascii="Times New Roman" w:hAnsi="Times New Roman"/>
        </w:rPr>
      </w:pPr>
      <w:r w:rsidRPr="00E30DBB">
        <w:rPr>
          <w:rFonts w:ascii="Times New Roman" w:hAnsi="Times New Roman"/>
        </w:rPr>
        <w:t xml:space="preserve">DOE will use data and other information contained in letters of intent, concept papers, full applications, and replies to reviewer comments for evaluation purposes.  </w:t>
      </w:r>
    </w:p>
    <w:p w:rsidR="00E30DBB" w:rsidRPr="00E30DBB" w:rsidRDefault="00E30DBB" w:rsidP="00E30DBB">
      <w:pPr>
        <w:rPr>
          <w:rFonts w:ascii="Times New Roman" w:hAnsi="Times New Roman"/>
        </w:rPr>
      </w:pPr>
      <w:r w:rsidRPr="00E30DBB">
        <w:rPr>
          <w:rFonts w:ascii="Times New Roman" w:hAnsi="Times New Roman"/>
        </w:rPr>
        <w:t xml:space="preserve">Letters of intent, concept Papers, full applications, replies to reviewer comments, and other submissions containing confidential, proprietary, or privileged information must be marked as described below.  Failure to comply with these marking requirements may result in the disclosure of the unmarked information under the Freedom of Information Act or otherwise. </w:t>
      </w:r>
    </w:p>
    <w:p w:rsidR="00E30DBB" w:rsidRPr="00E30DBB" w:rsidRDefault="00E30DBB" w:rsidP="00E30DBB">
      <w:pPr>
        <w:rPr>
          <w:rFonts w:ascii="Times New Roman" w:hAnsi="Times New Roman"/>
        </w:rPr>
      </w:pPr>
      <w:r w:rsidRPr="00E30DBB">
        <w:rPr>
          <w:rFonts w:ascii="Times New Roman" w:hAnsi="Times New Roman"/>
        </w:rPr>
        <w:t>The cover sheet of the letter of intent, concept paper, full application, reply to reviewer comments, or other submission must be marked as follows and must identify the specific pages containing confidential, proprietary, or privileged information:</w:t>
      </w:r>
    </w:p>
    <w:p w:rsidR="00E30DBB" w:rsidRPr="00E30DBB" w:rsidRDefault="00E30DBB" w:rsidP="00E30DBB">
      <w:pPr>
        <w:rPr>
          <w:rFonts w:ascii="Times New Roman" w:hAnsi="Times New Roman"/>
        </w:rPr>
      </w:pPr>
      <w:r w:rsidRPr="00E30DBB">
        <w:rPr>
          <w:rFonts w:ascii="Times New Roman" w:hAnsi="Times New Roman"/>
        </w:rPr>
        <w:lastRenderedPageBreak/>
        <w:t xml:space="preserve">Notice of Restriction on Disclosure and Use of Data:  </w:t>
      </w:r>
    </w:p>
    <w:p w:rsidR="00E30DBB" w:rsidRPr="00E30DBB" w:rsidRDefault="00E30DBB" w:rsidP="00E30DBB">
      <w:pPr>
        <w:rPr>
          <w:rFonts w:ascii="Times New Roman" w:hAnsi="Times New Roman"/>
        </w:rPr>
      </w:pPr>
      <w:r w:rsidRPr="00E30DBB">
        <w:rPr>
          <w:rFonts w:ascii="Times New Roman" w:hAnsi="Times New Roman"/>
        </w:rPr>
        <w:t>Pages [___] of this document may contain confidential, proprietary, or privileged information that is exempt from public disclosure.  Such information shall be used or disclosed only for evaluation purposes or in accordance with a financial assistance between the submitter and the Government.  The Government may use or disclose any information that is not appropriately marked or otherwise restricted, regardless of source.</w:t>
      </w:r>
    </w:p>
    <w:p w:rsidR="00E30DBB" w:rsidRPr="00E30DBB" w:rsidRDefault="00E30DBB" w:rsidP="00E30DBB">
      <w:pPr>
        <w:rPr>
          <w:rFonts w:ascii="Times New Roman" w:hAnsi="Times New Roman"/>
        </w:rPr>
      </w:pPr>
      <w:r w:rsidRPr="00E30DBB">
        <w:rPr>
          <w:rFonts w:ascii="Times New Roman" w:hAnsi="Times New Roman"/>
        </w:rPr>
        <w:t xml:space="preserve">The header and footer of every page that contains confidential, proprietary, or privileged information must be marked as follows: “Contains Confidential, Proprietary, or Privileged Information Exempt from Public Disclosure.” In addition, every line and paragraph containing proprietary, privileged, or trade secret information must be clearly marked using double brackets i.e. [[text]] DO NOT use highlighting, it is very difficult to read many applications marked using highlighting. </w:t>
      </w:r>
    </w:p>
    <w:p w:rsidR="00E30DBB" w:rsidRPr="00E30DBB" w:rsidRDefault="00E30DBB" w:rsidP="00E30DBB">
      <w:pPr>
        <w:rPr>
          <w:rFonts w:ascii="Times New Roman" w:hAnsi="Times New Roman"/>
        </w:rPr>
      </w:pPr>
      <w:r w:rsidRPr="00E30DBB">
        <w:rPr>
          <w:rFonts w:ascii="Times New Roman" w:hAnsi="Times New Roman"/>
        </w:rPr>
        <w:t>In the event of a Freedom of Information Act (FOIA) request, proprietary information is not made available. If DOE receives a FOIA request seeking an application, DOE will contact the applicant and ask them to provide a copy of the file with their proposed redactions. These redactions would be reviewed by a DOE legal representative to ensure that the applicant only redacted items which were in fact proprietary, and to make the final determination.  The application would then be returned to the applicant for approval. This process would be repeated until all parties agree on what information is proprietary.</w:t>
      </w:r>
    </w:p>
    <w:p w:rsidR="00F66803" w:rsidRPr="00E30DBB" w:rsidRDefault="00F66803" w:rsidP="00E30DBB">
      <w:pPr>
        <w:pStyle w:val="ListParagraph"/>
        <w:numPr>
          <w:ilvl w:val="1"/>
          <w:numId w:val="2"/>
        </w:numPr>
        <w:ind w:left="900"/>
        <w:outlineLvl w:val="1"/>
        <w:rPr>
          <w:rFonts w:ascii="Times New Roman" w:hAnsi="Times New Roman"/>
          <w:b/>
          <w:u w:val="single"/>
        </w:rPr>
      </w:pPr>
      <w:bookmarkStart w:id="799" w:name="_Toc343348015"/>
      <w:bookmarkStart w:id="800" w:name="_Toc346012049"/>
      <w:bookmarkStart w:id="801" w:name="_Toc290658932"/>
      <w:bookmarkStart w:id="802" w:name="_Toc296929081"/>
      <w:bookmarkStart w:id="803" w:name="_Toc305165768"/>
      <w:bookmarkStart w:id="804" w:name="_Toc305165887"/>
      <w:bookmarkStart w:id="805" w:name="_Toc305957057"/>
      <w:bookmarkStart w:id="806" w:name="_Toc307771380"/>
      <w:bookmarkStart w:id="807" w:name="_Toc308703681"/>
      <w:bookmarkStart w:id="808" w:name="_Toc290208700"/>
      <w:bookmarkEnd w:id="792"/>
      <w:bookmarkEnd w:id="793"/>
      <w:bookmarkEnd w:id="794"/>
      <w:bookmarkEnd w:id="795"/>
      <w:bookmarkEnd w:id="796"/>
      <w:bookmarkEnd w:id="797"/>
      <w:bookmarkEnd w:id="798"/>
      <w:r w:rsidRPr="00E30DBB">
        <w:rPr>
          <w:rFonts w:ascii="Times New Roman" w:hAnsi="Times New Roman"/>
          <w:b/>
          <w:smallCaps/>
          <w:sz w:val="28"/>
          <w:szCs w:val="28"/>
          <w:u w:val="single"/>
        </w:rPr>
        <w:t>Title to Subject Inventions</w:t>
      </w:r>
      <w:bookmarkEnd w:id="799"/>
      <w:bookmarkEnd w:id="800"/>
    </w:p>
    <w:p w:rsidR="00E30DBB" w:rsidRDefault="00E30DBB" w:rsidP="00E30DBB">
      <w:pPr>
        <w:rPr>
          <w:rFonts w:ascii="Times New Roman" w:hAnsi="Times New Roman"/>
        </w:rPr>
      </w:pPr>
      <w:r w:rsidRPr="00CF6F98">
        <w:rPr>
          <w:rFonts w:ascii="Times New Roman" w:hAnsi="Times New Roman"/>
        </w:rPr>
        <w:t xml:space="preserve">Ownership of subject inventions is governed pursuant to the authorities listed below.  </w:t>
      </w:r>
    </w:p>
    <w:p w:rsidR="00C13608" w:rsidRDefault="00C13608" w:rsidP="00E30DBB">
      <w:pPr>
        <w:pStyle w:val="BodyTextIndent3"/>
        <w:numPr>
          <w:ilvl w:val="0"/>
          <w:numId w:val="154"/>
        </w:numPr>
        <w:rPr>
          <w:b/>
          <w:bCs/>
        </w:rPr>
      </w:pPr>
      <w:r>
        <w:rPr>
          <w:b/>
          <w:bCs/>
        </w:rPr>
        <w:t xml:space="preserve">Intellectual Property Developed under this Program </w:t>
      </w:r>
    </w:p>
    <w:p w:rsidR="00C13608" w:rsidRPr="00C13608" w:rsidRDefault="00C13608" w:rsidP="00C13608">
      <w:pPr>
        <w:pStyle w:val="BodyTextIndent3"/>
        <w:ind w:left="720" w:firstLine="0"/>
        <w:rPr>
          <w:b/>
          <w:bCs/>
        </w:rPr>
      </w:pPr>
    </w:p>
    <w:p w:rsidR="00C13608" w:rsidRPr="00CF6F98" w:rsidRDefault="00C13608" w:rsidP="00C13608">
      <w:pPr>
        <w:ind w:left="720"/>
        <w:rPr>
          <w:rFonts w:ascii="Times New Roman" w:hAnsi="Times New Roman"/>
        </w:rPr>
      </w:pPr>
      <w:proofErr w:type="gramStart"/>
      <w:r w:rsidRPr="00C13608">
        <w:rPr>
          <w:rFonts w:ascii="Times New Roman" w:hAnsi="Times New Roman"/>
        </w:rPr>
        <w:t>Patent Rights.</w:t>
      </w:r>
      <w:proofErr w:type="gramEnd"/>
      <w:r w:rsidRPr="00C13608">
        <w:rPr>
          <w:rFonts w:ascii="Times New Roman" w:hAnsi="Times New Roman"/>
        </w:rPr>
        <w:t xml:space="preserve">  The government will have certain statutory rights in an invention that is conceived or first actually reduced to practice under a DOE award.  42 U.S.C. 5908 provides that title to such inventions vests in the United States, except where 35 U.S.C. 202 provides otherwise for nonprofit organizations or small business firms.  However, the Secretary of Energy may waive all or any part of the rights of the United States subject to certain conditions.  (See “Notice of Right to Request Patent Waiver” in paragraph I below.)   </w:t>
      </w:r>
    </w:p>
    <w:p w:rsidR="00E30DBB" w:rsidRDefault="00E30DBB" w:rsidP="00C13608">
      <w:pPr>
        <w:pStyle w:val="BodyTextIndent3"/>
        <w:ind w:left="0" w:firstLine="0"/>
      </w:pPr>
    </w:p>
    <w:p w:rsidR="00E30DBB" w:rsidRPr="00CF6F98" w:rsidRDefault="00E30DBB" w:rsidP="00E30DBB">
      <w:pPr>
        <w:pStyle w:val="ListParagraph"/>
        <w:numPr>
          <w:ilvl w:val="0"/>
          <w:numId w:val="154"/>
        </w:numPr>
        <w:rPr>
          <w:rFonts w:ascii="Times New Roman" w:hAnsi="Times New Roman"/>
        </w:rPr>
      </w:pPr>
      <w:r w:rsidRPr="00CF6F98">
        <w:rPr>
          <w:rFonts w:ascii="Times New Roman" w:hAnsi="Times New Roman"/>
        </w:rPr>
        <w:t>Domestic Small Businesses, Educational Institutions, and Nonprofits:  Under the Bayh-Dole Act (35 U.S.C. § 200 et seq.), domestic small businesses, educational institutions, and nonprofits may elect to retain title to their subject inventions</w:t>
      </w:r>
      <w:r w:rsidRPr="00CF6F98">
        <w:rPr>
          <w:rFonts w:ascii="Times New Roman" w:hAnsi="Times New Roman"/>
          <w:b/>
        </w:rPr>
        <w:t xml:space="preserve">.  Notwithstanding any definition used for the eligibility requirement for this FOA, “small businesses” as used for patent and invention rights under the Bayh-Dole Act means “a small business concern as defined at section 2 of Pub. L. 85-536 (15 U.S.C. 632) and </w:t>
      </w:r>
      <w:r w:rsidRPr="00CF6F98">
        <w:rPr>
          <w:rFonts w:ascii="Times New Roman" w:hAnsi="Times New Roman"/>
          <w:b/>
        </w:rPr>
        <w:lastRenderedPageBreak/>
        <w:t xml:space="preserve">implementing regulations of the Administrator of the Small Business Administration” (35 U.S.C. § 201(h)).  </w:t>
      </w:r>
    </w:p>
    <w:p w:rsidR="00E30DBB" w:rsidRPr="009A7912" w:rsidRDefault="00E30DBB" w:rsidP="00E30DBB">
      <w:pPr>
        <w:pStyle w:val="ListParagraph"/>
        <w:numPr>
          <w:ilvl w:val="0"/>
          <w:numId w:val="154"/>
        </w:numPr>
        <w:rPr>
          <w:rFonts w:ascii="Times New Roman" w:hAnsi="Times New Roman"/>
        </w:rPr>
      </w:pPr>
      <w:r w:rsidRPr="00CF6F98">
        <w:rPr>
          <w:rFonts w:ascii="Times New Roman" w:hAnsi="Times New Roman"/>
        </w:rPr>
        <w:t xml:space="preserve">All other parties: The Federal Nonnuclear Energy Research and Development Act of 1974, 42. U.S.C. </w:t>
      </w:r>
      <w:proofErr w:type="gramStart"/>
      <w:r w:rsidRPr="00CF6F98">
        <w:rPr>
          <w:rFonts w:ascii="Times New Roman" w:hAnsi="Times New Roman"/>
        </w:rPr>
        <w:t>5908,</w:t>
      </w:r>
      <w:proofErr w:type="gramEnd"/>
      <w:r w:rsidRPr="00CF6F98">
        <w:rPr>
          <w:rFonts w:ascii="Times New Roman" w:hAnsi="Times New Roman"/>
        </w:rPr>
        <w:t xml:space="preserve"> provides that the Government obtains title to new inventions unless a waiver is granted.  An applicant or recipient may request a waiver in advance of or within 30 days after the effective date of an award.  Even if such advance waiver is not requested or the request is denied, the recipient will have a continuing right under the award to request a waiver of the rights of the United States in identified inventions, i.e., individual inventions conceived or first actually reduced to practice in performance of the award.  Any patent waiver that may be granted is subject to certain terms and conditions in 10 CFR 784.  A waiver shall only be granted if it is determined that the waiver would best serve the United States and the general public.  This determination shall be made according to the considerations set forth at 10 CFR 784.4 including a commitment by the recipient to </w:t>
      </w:r>
      <w:r w:rsidRPr="009A7912">
        <w:rPr>
          <w:rFonts w:ascii="Times New Roman" w:hAnsi="Times New Roman"/>
        </w:rPr>
        <w:t xml:space="preserve">agree to U.S. manufacturing or other activities that would benefit the U.S. economy.   </w:t>
      </w:r>
    </w:p>
    <w:p w:rsidR="00E30DBB" w:rsidRDefault="00E30DBB" w:rsidP="00E30DBB">
      <w:pPr>
        <w:outlineLvl w:val="1"/>
        <w:rPr>
          <w:rFonts w:ascii="Times New Roman" w:hAnsi="Times New Roman"/>
          <w:b/>
          <w:u w:val="single"/>
        </w:rPr>
      </w:pPr>
    </w:p>
    <w:p w:rsidR="002179F4" w:rsidRDefault="002179F4" w:rsidP="00E30DBB">
      <w:pPr>
        <w:outlineLvl w:val="1"/>
        <w:rPr>
          <w:rFonts w:ascii="Times New Roman" w:hAnsi="Times New Roman"/>
          <w:b/>
          <w:u w:val="single"/>
        </w:rPr>
      </w:pPr>
    </w:p>
    <w:p w:rsidR="002179F4" w:rsidRPr="00E30DBB" w:rsidRDefault="002179F4" w:rsidP="00E30DBB">
      <w:pPr>
        <w:outlineLvl w:val="1"/>
        <w:rPr>
          <w:rFonts w:ascii="Times New Roman" w:hAnsi="Times New Roman"/>
          <w:b/>
          <w:u w:val="single"/>
        </w:rPr>
      </w:pPr>
    </w:p>
    <w:p w:rsidR="00F66803" w:rsidRPr="00E30DBB" w:rsidRDefault="00F66803" w:rsidP="00E30DBB">
      <w:pPr>
        <w:pStyle w:val="ListParagraph"/>
        <w:numPr>
          <w:ilvl w:val="1"/>
          <w:numId w:val="2"/>
        </w:numPr>
        <w:ind w:left="900"/>
        <w:outlineLvl w:val="1"/>
        <w:rPr>
          <w:rFonts w:ascii="Times New Roman" w:hAnsi="Times New Roman"/>
          <w:b/>
          <w:u w:val="single"/>
        </w:rPr>
      </w:pPr>
      <w:bookmarkStart w:id="809" w:name="_Toc343348016"/>
      <w:bookmarkStart w:id="810" w:name="_Toc346012050"/>
      <w:bookmarkStart w:id="811" w:name="_Toc290658933"/>
      <w:bookmarkStart w:id="812" w:name="_Toc296929082"/>
      <w:bookmarkStart w:id="813" w:name="_Toc305165769"/>
      <w:bookmarkStart w:id="814" w:name="_Toc305165888"/>
      <w:bookmarkStart w:id="815" w:name="_Toc305957058"/>
      <w:bookmarkStart w:id="816" w:name="_Toc307771381"/>
      <w:bookmarkStart w:id="817" w:name="_Toc308703682"/>
      <w:bookmarkEnd w:id="801"/>
      <w:bookmarkEnd w:id="802"/>
      <w:bookmarkEnd w:id="803"/>
      <w:bookmarkEnd w:id="804"/>
      <w:bookmarkEnd w:id="805"/>
      <w:bookmarkEnd w:id="806"/>
      <w:bookmarkEnd w:id="807"/>
      <w:r w:rsidRPr="00E30DBB">
        <w:rPr>
          <w:rFonts w:ascii="Times New Roman" w:hAnsi="Times New Roman"/>
          <w:b/>
          <w:smallCaps/>
          <w:sz w:val="28"/>
          <w:szCs w:val="28"/>
          <w:u w:val="single"/>
        </w:rPr>
        <w:t>Government Rights in Subject Inventions</w:t>
      </w:r>
      <w:bookmarkEnd w:id="809"/>
      <w:bookmarkEnd w:id="810"/>
    </w:p>
    <w:p w:rsidR="00E30DBB" w:rsidRPr="00E30DBB" w:rsidRDefault="00E30DBB" w:rsidP="00E30DBB">
      <w:pPr>
        <w:spacing w:after="0"/>
        <w:rPr>
          <w:rFonts w:ascii="Times New Roman" w:hAnsi="Times New Roman"/>
          <w:szCs w:val="24"/>
        </w:rPr>
      </w:pPr>
      <w:r w:rsidRPr="00E30DBB">
        <w:rPr>
          <w:rFonts w:ascii="Times New Roman" w:hAnsi="Times New Roman"/>
          <w:szCs w:val="24"/>
        </w:rPr>
        <w:t xml:space="preserve">Where Prime Recipients and </w:t>
      </w:r>
      <w:proofErr w:type="spellStart"/>
      <w:r w:rsidRPr="00E30DBB">
        <w:rPr>
          <w:rFonts w:ascii="Times New Roman" w:hAnsi="Times New Roman"/>
          <w:szCs w:val="24"/>
        </w:rPr>
        <w:t>Subrecipients</w:t>
      </w:r>
      <w:proofErr w:type="spellEnd"/>
      <w:r w:rsidRPr="00E30DBB">
        <w:rPr>
          <w:rFonts w:ascii="Times New Roman" w:hAnsi="Times New Roman"/>
          <w:szCs w:val="24"/>
        </w:rPr>
        <w:t xml:space="preserve"> retain title to subject inventions, the U.S. Government retains certain rights.</w:t>
      </w:r>
    </w:p>
    <w:p w:rsidR="00E30DBB" w:rsidRPr="00E30DBB" w:rsidRDefault="00E30DBB" w:rsidP="00E30DBB">
      <w:pPr>
        <w:outlineLvl w:val="1"/>
        <w:rPr>
          <w:rFonts w:ascii="Times New Roman" w:hAnsi="Times New Roman"/>
          <w:b/>
          <w:u w:val="single"/>
        </w:rPr>
      </w:pPr>
    </w:p>
    <w:p w:rsidR="00F66803" w:rsidRPr="00E30DBB" w:rsidRDefault="00F66803" w:rsidP="00E30DBB">
      <w:pPr>
        <w:pStyle w:val="ListParagraph"/>
        <w:numPr>
          <w:ilvl w:val="2"/>
          <w:numId w:val="2"/>
        </w:numPr>
        <w:ind w:left="2160"/>
        <w:outlineLvl w:val="3"/>
        <w:rPr>
          <w:rFonts w:ascii="Times New Roman" w:hAnsi="Times New Roman"/>
          <w:b/>
          <w:u w:val="single"/>
        </w:rPr>
      </w:pPr>
      <w:bookmarkStart w:id="818" w:name="_Toc343348017"/>
      <w:bookmarkStart w:id="819" w:name="_Toc290658934"/>
      <w:bookmarkStart w:id="820" w:name="_Toc296929083"/>
      <w:bookmarkStart w:id="821" w:name="_Toc305165770"/>
      <w:bookmarkStart w:id="822" w:name="_Toc305165889"/>
      <w:bookmarkStart w:id="823" w:name="_Toc305957059"/>
      <w:r w:rsidRPr="00E30DBB">
        <w:rPr>
          <w:rFonts w:ascii="Times New Roman" w:hAnsi="Times New Roman"/>
          <w:b/>
          <w:smallCaps/>
          <w:sz w:val="28"/>
          <w:szCs w:val="28"/>
        </w:rPr>
        <w:t>Government Use License</w:t>
      </w:r>
      <w:bookmarkEnd w:id="818"/>
    </w:p>
    <w:p w:rsidR="00E30DBB" w:rsidRPr="00E30DBB" w:rsidRDefault="00E30DBB" w:rsidP="00E30DBB">
      <w:pPr>
        <w:autoSpaceDE w:val="0"/>
        <w:autoSpaceDN w:val="0"/>
        <w:adjustRightInd w:val="0"/>
        <w:spacing w:after="0"/>
        <w:rPr>
          <w:rFonts w:ascii="Times New Roman" w:hAnsi="Times New Roman"/>
          <w:szCs w:val="24"/>
        </w:rPr>
      </w:pPr>
      <w:r w:rsidRPr="00E30DBB">
        <w:rPr>
          <w:rFonts w:ascii="Times New Roman" w:hAnsi="Times New Roman"/>
          <w:szCs w:val="24"/>
        </w:rPr>
        <w:t xml:space="preserve">The U.S. Government retains a nonexclusive, nontransferable, irrevocable, paid-up license to practice or have practiced for or on behalf of the United States any subject invention throughout the world.  This license extends to contractors doing work on behalf of the Government. </w:t>
      </w:r>
    </w:p>
    <w:p w:rsidR="00E30DBB" w:rsidRPr="00E30DBB" w:rsidRDefault="00E30DBB" w:rsidP="00E30DBB">
      <w:pPr>
        <w:outlineLvl w:val="3"/>
        <w:rPr>
          <w:rFonts w:ascii="Times New Roman" w:hAnsi="Times New Roman"/>
          <w:b/>
          <w:u w:val="single"/>
        </w:rPr>
      </w:pPr>
    </w:p>
    <w:p w:rsidR="00F66803" w:rsidRPr="00E30DBB" w:rsidRDefault="00F66803" w:rsidP="00E30DBB">
      <w:pPr>
        <w:pStyle w:val="ListParagraph"/>
        <w:numPr>
          <w:ilvl w:val="2"/>
          <w:numId w:val="2"/>
        </w:numPr>
        <w:ind w:left="2160"/>
        <w:outlineLvl w:val="3"/>
        <w:rPr>
          <w:rFonts w:ascii="Times New Roman" w:hAnsi="Times New Roman"/>
          <w:b/>
          <w:u w:val="single"/>
        </w:rPr>
      </w:pPr>
      <w:bookmarkStart w:id="824" w:name="_Toc290658935"/>
      <w:bookmarkStart w:id="825" w:name="_Toc296929084"/>
      <w:bookmarkStart w:id="826" w:name="_Toc305165771"/>
      <w:bookmarkStart w:id="827" w:name="_Toc305165890"/>
      <w:bookmarkStart w:id="828" w:name="_Toc305957060"/>
      <w:bookmarkStart w:id="829" w:name="_Toc343348018"/>
      <w:bookmarkEnd w:id="819"/>
      <w:bookmarkEnd w:id="820"/>
      <w:bookmarkEnd w:id="821"/>
      <w:bookmarkEnd w:id="822"/>
      <w:bookmarkEnd w:id="823"/>
      <w:r w:rsidRPr="00E30DBB">
        <w:rPr>
          <w:rFonts w:ascii="Times New Roman" w:hAnsi="Times New Roman"/>
          <w:b/>
          <w:smallCaps/>
          <w:sz w:val="28"/>
          <w:szCs w:val="28"/>
        </w:rPr>
        <w:t>March-In Rights</w:t>
      </w:r>
      <w:bookmarkEnd w:id="824"/>
      <w:bookmarkEnd w:id="825"/>
      <w:bookmarkEnd w:id="826"/>
      <w:bookmarkEnd w:id="827"/>
      <w:bookmarkEnd w:id="828"/>
      <w:bookmarkEnd w:id="829"/>
    </w:p>
    <w:p w:rsidR="00E30DBB" w:rsidRPr="00CF6F98" w:rsidRDefault="00E30DBB" w:rsidP="00E30DBB">
      <w:pPr>
        <w:rPr>
          <w:rFonts w:ascii="Times New Roman" w:hAnsi="Times New Roman"/>
        </w:rPr>
      </w:pPr>
      <w:r w:rsidRPr="009A7912">
        <w:rPr>
          <w:rFonts w:ascii="Times New Roman" w:hAnsi="Times New Roman"/>
        </w:rPr>
        <w:t>The U.S. Government, by law (see 35 U.S.C. § 203), retains march-in rights with respect to all subject inventions.  March-in rights are intended to ensure that Government-funded inventions are commercialized so that the public can benefit from the</w:t>
      </w:r>
      <w:r w:rsidRPr="00CF6F98">
        <w:rPr>
          <w:rFonts w:ascii="Times New Roman" w:hAnsi="Times New Roman"/>
        </w:rPr>
        <w:t xml:space="preserve"> government funding of the technology.  March-in rights may also be used to alleviate public health or safety needs, in situations when use of the invention is required by Federal law, or to enforce the U.S. Preference Provision of the Bayh-Dole Act (see 35 U.S.C. § 204).  </w:t>
      </w:r>
    </w:p>
    <w:p w:rsidR="00E30DBB" w:rsidRPr="00CF6F98" w:rsidRDefault="00E30DBB" w:rsidP="00E30DBB">
      <w:pPr>
        <w:rPr>
          <w:rFonts w:ascii="Times New Roman" w:hAnsi="Times New Roman"/>
        </w:rPr>
      </w:pPr>
      <w:r w:rsidRPr="00CF6F98">
        <w:rPr>
          <w:rFonts w:ascii="Times New Roman" w:hAnsi="Times New Roman"/>
        </w:rPr>
        <w:lastRenderedPageBreak/>
        <w:t xml:space="preserve">Under “march-in rights,” the Government may require a Prime Recipient or </w:t>
      </w:r>
      <w:proofErr w:type="spellStart"/>
      <w:r w:rsidRPr="00CF6F98">
        <w:rPr>
          <w:rFonts w:ascii="Times New Roman" w:hAnsi="Times New Roman"/>
        </w:rPr>
        <w:t>Subrecipient</w:t>
      </w:r>
      <w:proofErr w:type="spellEnd"/>
      <w:r w:rsidRPr="00CF6F98">
        <w:rPr>
          <w:rFonts w:ascii="Times New Roman" w:hAnsi="Times New Roman"/>
        </w:rPr>
        <w:t xml:space="preserve"> who has elected to retain title to a subject invention (or their assignees or exclusive licensees) to grant a license for use of the invention to a third party.  In addition, the Government may grant licenses for use of the subject invention when Prime Recipients, </w:t>
      </w:r>
      <w:proofErr w:type="spellStart"/>
      <w:r w:rsidRPr="00CF6F98">
        <w:rPr>
          <w:rFonts w:ascii="Times New Roman" w:hAnsi="Times New Roman"/>
        </w:rPr>
        <w:t>Subrecipients</w:t>
      </w:r>
      <w:proofErr w:type="spellEnd"/>
      <w:r w:rsidRPr="00CF6F98">
        <w:rPr>
          <w:rFonts w:ascii="Times New Roman" w:hAnsi="Times New Roman"/>
        </w:rPr>
        <w:t xml:space="preserve">, or their assignees and exclusive licensees refuse to do so.  </w:t>
      </w:r>
    </w:p>
    <w:p w:rsidR="00E30DBB" w:rsidRPr="00CF6F98" w:rsidRDefault="00E30DBB" w:rsidP="00E30DBB">
      <w:pPr>
        <w:rPr>
          <w:rFonts w:ascii="Times New Roman" w:hAnsi="Times New Roman"/>
        </w:rPr>
      </w:pPr>
      <w:r w:rsidRPr="00CF6F98">
        <w:rPr>
          <w:rFonts w:ascii="Times New Roman" w:hAnsi="Times New Roman"/>
        </w:rPr>
        <w:t>Since the creation of march-in rights in 1980, the Department of Energy has never exercised its march-in rights to any subject inventions.  However, the Department’s history of not exercising march-in rights has no impact on the Department’s ability and willingness to exercise march-in rights if the Department determines that conditions exist that make march-in rights necessary.  Specifically, the Department may exercise its march-in rights if it determines that such action is necessary under any of the four following conditions:</w:t>
      </w:r>
    </w:p>
    <w:p w:rsidR="00E30DBB" w:rsidRPr="00CF6F98" w:rsidRDefault="00E30DBB" w:rsidP="00E30DBB">
      <w:pPr>
        <w:pStyle w:val="ListParagraph"/>
        <w:numPr>
          <w:ilvl w:val="0"/>
          <w:numId w:val="155"/>
        </w:numPr>
        <w:rPr>
          <w:rFonts w:ascii="Times New Roman" w:hAnsi="Times New Roman"/>
        </w:rPr>
      </w:pPr>
      <w:r w:rsidRPr="00CF6F98">
        <w:rPr>
          <w:rFonts w:ascii="Times New Roman" w:hAnsi="Times New Roman"/>
        </w:rPr>
        <w:t>The owner or licensee has not taken or is not expected to take effective steps to achieve practical application of the invention within a reasonable time;</w:t>
      </w:r>
    </w:p>
    <w:p w:rsidR="00E30DBB" w:rsidRPr="00CF6F98" w:rsidRDefault="00E30DBB" w:rsidP="00E30DBB">
      <w:pPr>
        <w:pStyle w:val="ListParagraph"/>
        <w:numPr>
          <w:ilvl w:val="0"/>
          <w:numId w:val="155"/>
        </w:numPr>
        <w:rPr>
          <w:rFonts w:ascii="Times New Roman" w:hAnsi="Times New Roman"/>
        </w:rPr>
      </w:pPr>
      <w:r w:rsidRPr="00CF6F98">
        <w:rPr>
          <w:rFonts w:ascii="Times New Roman" w:hAnsi="Times New Roman"/>
        </w:rPr>
        <w:t>The owner or licensee has not taken action to alleviate health or safety needs in a reasonably satisfied manner;</w:t>
      </w:r>
    </w:p>
    <w:p w:rsidR="00E30DBB" w:rsidRPr="00CF6F98" w:rsidRDefault="00E30DBB" w:rsidP="00E30DBB">
      <w:pPr>
        <w:pStyle w:val="ListParagraph"/>
        <w:numPr>
          <w:ilvl w:val="0"/>
          <w:numId w:val="155"/>
        </w:numPr>
        <w:rPr>
          <w:rFonts w:ascii="Times New Roman" w:hAnsi="Times New Roman"/>
        </w:rPr>
      </w:pPr>
      <w:r w:rsidRPr="00CF6F98">
        <w:rPr>
          <w:rFonts w:ascii="Times New Roman" w:hAnsi="Times New Roman"/>
        </w:rPr>
        <w:t>The owner has not met public use requirements specified by Federal statutes in a reasonably satisfied manner; or</w:t>
      </w:r>
    </w:p>
    <w:p w:rsidR="00E30DBB" w:rsidRPr="00CF6F98" w:rsidRDefault="00E30DBB" w:rsidP="00E30DBB">
      <w:pPr>
        <w:pStyle w:val="ListParagraph"/>
        <w:numPr>
          <w:ilvl w:val="0"/>
          <w:numId w:val="155"/>
        </w:numPr>
        <w:rPr>
          <w:rFonts w:ascii="Times New Roman" w:hAnsi="Times New Roman"/>
        </w:rPr>
      </w:pPr>
      <w:r w:rsidRPr="00CF6F98">
        <w:rPr>
          <w:rFonts w:ascii="Times New Roman" w:hAnsi="Times New Roman"/>
        </w:rPr>
        <w:t xml:space="preserve">The U.S. Manufacturing requirement has not been met. </w:t>
      </w:r>
    </w:p>
    <w:p w:rsidR="00E30DBB" w:rsidRPr="008E0FCE" w:rsidRDefault="00E30DBB" w:rsidP="008E0FCE">
      <w:pPr>
        <w:rPr>
          <w:rFonts w:ascii="Times New Roman" w:hAnsi="Times New Roman"/>
        </w:rPr>
      </w:pPr>
      <w:r w:rsidRPr="00CF6F98">
        <w:rPr>
          <w:rFonts w:ascii="Times New Roman" w:hAnsi="Times New Roman"/>
        </w:rPr>
        <w:t xml:space="preserve">Any determination that march-in rights are warranted must follow a fact-finding process in which the contractor has certain rights to present evidence and witnesses, confront witnesses and appear with counsel (see 37 CFR § 401.6) and appeal any adverse </w:t>
      </w:r>
      <w:r>
        <w:rPr>
          <w:rFonts w:ascii="Times New Roman" w:hAnsi="Times New Roman"/>
        </w:rPr>
        <w:t>decision (see 35 USC § 203(b)).</w:t>
      </w:r>
    </w:p>
    <w:p w:rsidR="006737F7" w:rsidRPr="00E30DBB" w:rsidRDefault="00F66803" w:rsidP="00E30DBB">
      <w:pPr>
        <w:pStyle w:val="ListParagraph"/>
        <w:numPr>
          <w:ilvl w:val="1"/>
          <w:numId w:val="2"/>
        </w:numPr>
        <w:ind w:left="900"/>
        <w:outlineLvl w:val="1"/>
        <w:rPr>
          <w:rFonts w:ascii="Times New Roman" w:hAnsi="Times New Roman"/>
          <w:b/>
          <w:u w:val="single"/>
        </w:rPr>
      </w:pPr>
      <w:bookmarkStart w:id="830" w:name="_Toc343348019"/>
      <w:bookmarkStart w:id="831" w:name="_Toc346012051"/>
      <w:bookmarkStart w:id="832" w:name="_Toc290658936"/>
      <w:bookmarkStart w:id="833" w:name="_Toc296929085"/>
      <w:bookmarkStart w:id="834" w:name="_Toc305165772"/>
      <w:bookmarkStart w:id="835" w:name="_Toc305165891"/>
      <w:bookmarkStart w:id="836" w:name="_Toc305957061"/>
      <w:bookmarkStart w:id="837" w:name="_Toc307771382"/>
      <w:bookmarkStart w:id="838" w:name="_Toc308703683"/>
      <w:bookmarkEnd w:id="811"/>
      <w:bookmarkEnd w:id="812"/>
      <w:bookmarkEnd w:id="813"/>
      <w:bookmarkEnd w:id="814"/>
      <w:bookmarkEnd w:id="815"/>
      <w:bookmarkEnd w:id="816"/>
      <w:bookmarkEnd w:id="817"/>
      <w:r w:rsidRPr="00E30DBB">
        <w:rPr>
          <w:rFonts w:ascii="Times New Roman" w:hAnsi="Times New Roman"/>
          <w:b/>
          <w:smallCaps/>
          <w:sz w:val="28"/>
          <w:szCs w:val="28"/>
          <w:u w:val="single"/>
        </w:rPr>
        <w:t>Rights in Technical Dat</w:t>
      </w:r>
      <w:r w:rsidR="006737F7" w:rsidRPr="00E30DBB">
        <w:rPr>
          <w:rFonts w:ascii="Times New Roman" w:hAnsi="Times New Roman"/>
          <w:b/>
          <w:smallCaps/>
          <w:sz w:val="28"/>
          <w:szCs w:val="28"/>
          <w:u w:val="single"/>
        </w:rPr>
        <w:t>a</w:t>
      </w:r>
      <w:bookmarkEnd w:id="830"/>
      <w:bookmarkEnd w:id="831"/>
    </w:p>
    <w:p w:rsidR="00E30DBB" w:rsidRPr="00CF6F98" w:rsidRDefault="00E30DBB" w:rsidP="00E30DBB">
      <w:pPr>
        <w:spacing w:after="0"/>
        <w:rPr>
          <w:rFonts w:ascii="Times New Roman" w:hAnsi="Times New Roman"/>
          <w:szCs w:val="24"/>
        </w:rPr>
      </w:pPr>
      <w:r w:rsidRPr="00CF6F98">
        <w:rPr>
          <w:rFonts w:ascii="Times New Roman" w:hAnsi="Times New Roman"/>
          <w:szCs w:val="24"/>
        </w:rPr>
        <w:t xml:space="preserve">Data rights differ based on whether data is first produced under an award or instead was developed at private expense outside the award.  </w:t>
      </w:r>
    </w:p>
    <w:p w:rsidR="00E30DBB" w:rsidRPr="00CF6F98" w:rsidRDefault="00E30DBB" w:rsidP="00E30DBB">
      <w:pPr>
        <w:spacing w:after="0"/>
        <w:ind w:left="1080" w:hanging="360"/>
        <w:rPr>
          <w:rFonts w:ascii="Times New Roman" w:hAnsi="Times New Roman"/>
          <w:szCs w:val="24"/>
        </w:rPr>
      </w:pPr>
    </w:p>
    <w:p w:rsidR="00E30DBB" w:rsidRPr="00CF6F98" w:rsidRDefault="00E30DBB" w:rsidP="00E30DBB">
      <w:pPr>
        <w:pStyle w:val="ListParagraph"/>
        <w:numPr>
          <w:ilvl w:val="0"/>
          <w:numId w:val="35"/>
        </w:numPr>
        <w:tabs>
          <w:tab w:val="left" w:pos="360"/>
        </w:tabs>
        <w:spacing w:after="0"/>
        <w:rPr>
          <w:rFonts w:ascii="Times New Roman" w:hAnsi="Times New Roman"/>
        </w:rPr>
      </w:pPr>
      <w:r w:rsidRPr="00CF6F98">
        <w:rPr>
          <w:rFonts w:ascii="Times New Roman" w:hAnsi="Times New Roman"/>
          <w:szCs w:val="24"/>
        </w:rPr>
        <w:t>Background or “Limited Rights Data”: The U.S. Government will not normally require delivery of technical data developed solely at private expense prior to issuance of an award, except as necessary to monitor technical progress and evaluate the potential of proposed technologies to reach specific technical and cost metrics.</w:t>
      </w:r>
    </w:p>
    <w:p w:rsidR="00E30DBB" w:rsidRPr="00CF6F98" w:rsidRDefault="00E30DBB" w:rsidP="00E30DBB">
      <w:pPr>
        <w:pStyle w:val="ListParagraph"/>
        <w:numPr>
          <w:ilvl w:val="0"/>
          <w:numId w:val="35"/>
        </w:numPr>
        <w:tabs>
          <w:tab w:val="right" w:pos="-2520"/>
          <w:tab w:val="left" w:pos="360"/>
        </w:tabs>
        <w:spacing w:after="0"/>
        <w:rPr>
          <w:rFonts w:ascii="Times New Roman" w:hAnsi="Times New Roman"/>
        </w:rPr>
      </w:pPr>
      <w:r w:rsidRPr="00CF6F98">
        <w:rPr>
          <w:rFonts w:ascii="Times New Roman" w:hAnsi="Times New Roman"/>
          <w:szCs w:val="24"/>
        </w:rPr>
        <w:t xml:space="preserve">Data Generated Under an Award: Normally, the government has unlimited rights in technical data created under a DOE award.  However, the awards under this FOA are covered by a special protected data statute.  Under the authority of this special protected data statute, DOE will protect from public disclosure, for a period of five (5) years from the date of its development, data first generated or produced under an </w:t>
      </w:r>
      <w:r w:rsidRPr="00CF6F98">
        <w:rPr>
          <w:rFonts w:ascii="Times New Roman" w:hAnsi="Times New Roman"/>
          <w:szCs w:val="24"/>
        </w:rPr>
        <w:lastRenderedPageBreak/>
        <w:t xml:space="preserve">award made under this FOA that would be a trade secret, or commercial or financial information that is privileged or confidential, if the information had been obtained from a non-Federal party.  (See the provision entitled Rights in Data </w:t>
      </w:r>
      <w:r w:rsidRPr="00CF6F98">
        <w:rPr>
          <w:rFonts w:ascii="Times New Roman" w:hAnsi="Times New Roman"/>
          <w:szCs w:val="24"/>
        </w:rPr>
        <w:sym w:font="Symbol" w:char="F02D"/>
      </w:r>
      <w:r w:rsidRPr="00CF6F98">
        <w:rPr>
          <w:rFonts w:ascii="Times New Roman" w:hAnsi="Times New Roman"/>
          <w:szCs w:val="24"/>
        </w:rPr>
        <w:t xml:space="preserve"> Programs Covered </w:t>
      </w:r>
      <w:proofErr w:type="gramStart"/>
      <w:r w:rsidRPr="00CF6F98">
        <w:rPr>
          <w:rFonts w:ascii="Times New Roman" w:hAnsi="Times New Roman"/>
          <w:szCs w:val="24"/>
        </w:rPr>
        <w:t>Under</w:t>
      </w:r>
      <w:proofErr w:type="gramEnd"/>
      <w:r w:rsidRPr="00CF6F98">
        <w:rPr>
          <w:rFonts w:ascii="Times New Roman" w:hAnsi="Times New Roman"/>
          <w:szCs w:val="24"/>
        </w:rPr>
        <w:t xml:space="preserve"> Special Protected Data Statutes at 10 CFR 600 Appendix A to Subpart D).  Notwithstanding the foregoing, DOE and the awardee may agree to categories of data that shall not be considered protected and shall be provided to DOE when requested without any claim that the data is protected such as general test or performance results demonstrating technical breakthroughs, milestones or achievements and general data demonstrating progress toward the SunShot Initiative’s objectives.  For National Laboratories and FFRDCs, the data rights clause in Applicant’s Management and Operating (M&amp;O) Contract will apply.</w:t>
      </w:r>
    </w:p>
    <w:p w:rsidR="00E30DBB" w:rsidRPr="00E30DBB" w:rsidRDefault="00E30DBB" w:rsidP="00E30DBB">
      <w:pPr>
        <w:outlineLvl w:val="1"/>
        <w:rPr>
          <w:rFonts w:ascii="Times New Roman" w:hAnsi="Times New Roman"/>
          <w:b/>
          <w:u w:val="single"/>
        </w:rPr>
      </w:pPr>
    </w:p>
    <w:p w:rsidR="004E1289" w:rsidRPr="004866C5" w:rsidRDefault="00D264F1" w:rsidP="004E1289">
      <w:pPr>
        <w:pStyle w:val="ListParagraph"/>
        <w:numPr>
          <w:ilvl w:val="1"/>
          <w:numId w:val="2"/>
        </w:numPr>
        <w:ind w:left="900"/>
        <w:outlineLvl w:val="1"/>
        <w:rPr>
          <w:rFonts w:ascii="Times New Roman" w:hAnsi="Times New Roman"/>
          <w:b/>
          <w:u w:val="single"/>
        </w:rPr>
      </w:pPr>
      <w:bookmarkStart w:id="839" w:name="_Ref345399794"/>
      <w:bookmarkStart w:id="840" w:name="_Toc346012052"/>
      <w:bookmarkStart w:id="841" w:name="_Ref343268535"/>
      <w:bookmarkStart w:id="842" w:name="_Toc343348020"/>
      <w:r w:rsidRPr="004866C5">
        <w:rPr>
          <w:rFonts w:ascii="Times New Roman" w:hAnsi="Times New Roman"/>
          <w:b/>
          <w:smallCaps/>
          <w:sz w:val="28"/>
          <w:szCs w:val="28"/>
          <w:u w:val="single"/>
        </w:rPr>
        <w:t>Foreign Entity Waiver Request</w:t>
      </w:r>
      <w:bookmarkEnd w:id="839"/>
      <w:bookmarkEnd w:id="840"/>
    </w:p>
    <w:p w:rsidR="004E1289" w:rsidRPr="004866C5" w:rsidRDefault="00D264F1" w:rsidP="00303923">
      <w:pPr>
        <w:rPr>
          <w:rFonts w:ascii="Times New Roman" w:hAnsi="Times New Roman"/>
        </w:rPr>
      </w:pPr>
      <w:r w:rsidRPr="004866C5">
        <w:rPr>
          <w:rFonts w:ascii="Times New Roman" w:hAnsi="Times New Roman"/>
        </w:rPr>
        <w:t xml:space="preserve">As set forth in Section </w:t>
      </w:r>
      <w:r w:rsidR="00856CB7">
        <w:fldChar w:fldCharType="begin"/>
      </w:r>
      <w:r w:rsidR="00856CB7">
        <w:instrText xml:space="preserve"> REF _Ref343266339 \w \h  \* MERGEFORMAT </w:instrText>
      </w:r>
      <w:r w:rsidR="00856CB7">
        <w:fldChar w:fldCharType="separate"/>
      </w:r>
      <w:r w:rsidR="00856CB7" w:rsidRPr="00856CB7">
        <w:rPr>
          <w:rFonts w:ascii="Times New Roman" w:hAnsi="Times New Roman"/>
        </w:rPr>
        <w:t>III.A.4</w:t>
      </w:r>
      <w:r w:rsidR="00856CB7">
        <w:fldChar w:fldCharType="end"/>
      </w:r>
      <w:r w:rsidR="004866C5">
        <w:rPr>
          <w:rFonts w:ascii="Times New Roman" w:hAnsi="Times New Roman"/>
        </w:rPr>
        <w:t>,</w:t>
      </w:r>
      <w:r w:rsidRPr="004866C5">
        <w:rPr>
          <w:rFonts w:ascii="Times New Roman" w:hAnsi="Times New Roman"/>
        </w:rPr>
        <w:t xml:space="preserve"> all prime recipients receiving funding under this FOA must be incorporated (or otherwise formed) under the laws of a State or territory of the United States. If a foreign entity applies for funding as a prime recipient, it must designate a subsidiary or affiliate incorporated (or otherwise formed) under the laws of a State or territory of the United States to be the prime recipient.</w:t>
      </w:r>
    </w:p>
    <w:p w:rsidR="004E1289" w:rsidRPr="004866C5" w:rsidRDefault="00D264F1" w:rsidP="00303923">
      <w:pPr>
        <w:rPr>
          <w:rFonts w:ascii="Times New Roman" w:hAnsi="Times New Roman"/>
        </w:rPr>
      </w:pPr>
      <w:r w:rsidRPr="004866C5">
        <w:rPr>
          <w:rFonts w:ascii="Times New Roman" w:hAnsi="Times New Roman"/>
        </w:rPr>
        <w:t xml:space="preserve">To see a waiver for this requirement, the Applicant must submit a waiver request in the Full Application, which </w:t>
      </w:r>
      <w:proofErr w:type="gramStart"/>
      <w:r w:rsidRPr="004866C5">
        <w:rPr>
          <w:rFonts w:ascii="Times New Roman" w:hAnsi="Times New Roman"/>
        </w:rPr>
        <w:t>includes,</w:t>
      </w:r>
      <w:proofErr w:type="gramEnd"/>
      <w:r w:rsidRPr="004866C5">
        <w:rPr>
          <w:rFonts w:ascii="Times New Roman" w:hAnsi="Times New Roman"/>
        </w:rPr>
        <w:t xml:space="preserve"> the following information: entity name, country (or state) of incorporation, description of the work to be performed by that entity, and the location where the work will be performed. If the applicant is seeking a waiver to have a foreign entity serve as the prime recipient, the applicant must explain why it is necessary to have a foreign entity serve as the prime recipient. Waiver requests should explain how the waiver would further the purposes of this FOA and otherwise serve the interests of EERE. The Contracting Officer may require additional information before considering the waiver request. Save the Waiver Request(s) in a single filed titled:</w:t>
      </w:r>
    </w:p>
    <w:p w:rsidR="004E1289" w:rsidRPr="001051B4" w:rsidRDefault="00D264F1" w:rsidP="00303923">
      <w:pPr>
        <w:rPr>
          <w:rFonts w:ascii="Times New Roman" w:hAnsi="Times New Roman"/>
        </w:rPr>
      </w:pPr>
      <w:proofErr w:type="gramStart"/>
      <w:r w:rsidRPr="004866C5">
        <w:rPr>
          <w:rFonts w:ascii="Times New Roman" w:hAnsi="Times New Roman"/>
        </w:rPr>
        <w:t>“</w:t>
      </w:r>
      <w:proofErr w:type="spellStart"/>
      <w:r w:rsidRPr="004866C5">
        <w:rPr>
          <w:rFonts w:ascii="Times New Roman" w:hAnsi="Times New Roman"/>
        </w:rPr>
        <w:t>ControlNumber_LeadOrganizatino_Waiver</w:t>
      </w:r>
      <w:proofErr w:type="spellEnd"/>
      <w:r w:rsidRPr="004866C5">
        <w:rPr>
          <w:rFonts w:ascii="Times New Roman" w:hAnsi="Times New Roman"/>
        </w:rPr>
        <w:t>.”</w:t>
      </w:r>
      <w:proofErr w:type="gramEnd"/>
      <w:r w:rsidR="004E1289">
        <w:rPr>
          <w:rFonts w:ascii="Times New Roman" w:hAnsi="Times New Roman"/>
        </w:rPr>
        <w:t xml:space="preserve"> </w:t>
      </w:r>
    </w:p>
    <w:p w:rsidR="006737F7" w:rsidRPr="004866C5" w:rsidRDefault="00D264F1" w:rsidP="00C55EC7">
      <w:pPr>
        <w:pStyle w:val="ListParagraph"/>
        <w:numPr>
          <w:ilvl w:val="1"/>
          <w:numId w:val="2"/>
        </w:numPr>
        <w:ind w:left="900"/>
        <w:outlineLvl w:val="1"/>
        <w:rPr>
          <w:rFonts w:ascii="Times New Roman" w:hAnsi="Times New Roman"/>
          <w:b/>
          <w:u w:val="single"/>
        </w:rPr>
      </w:pPr>
      <w:bookmarkStart w:id="843" w:name="_Toc346012053"/>
      <w:r w:rsidRPr="004866C5">
        <w:rPr>
          <w:rFonts w:ascii="Times New Roman" w:hAnsi="Times New Roman"/>
          <w:b/>
          <w:smallCaps/>
          <w:sz w:val="28"/>
          <w:szCs w:val="28"/>
          <w:u w:val="single"/>
        </w:rPr>
        <w:t>Notice of Right to Request Patent Waiver</w:t>
      </w:r>
      <w:bookmarkEnd w:id="841"/>
      <w:bookmarkEnd w:id="842"/>
      <w:bookmarkEnd w:id="843"/>
    </w:p>
    <w:p w:rsidR="00E30DBB" w:rsidRDefault="00E30DBB" w:rsidP="00C13608">
      <w:pPr>
        <w:pStyle w:val="BodyText2"/>
      </w:pPr>
      <w:r>
        <w:t>Applicants may request a waiver of all or any part of the rights of the United States in inventions conceived or first actually reduced to practice in performance of an agreement as a result of this announcement, in advance of or within 30 days after the effective date of the award.  Even if such advance waiver is not requested or the request is denied, the Recipient will have a continuing right under the award to request a waiver of the rights of the United States in identified inventions, i.e., individual inventions conceived or first actually reduced to practice in performance of the award.  Any patent waiver that may be granted is subject to certain terms and conditio</w:t>
      </w:r>
      <w:r w:rsidR="00C13608">
        <w:t>ns as stipulated in 10 CFR 784.</w:t>
      </w:r>
    </w:p>
    <w:p w:rsidR="00C13608" w:rsidRPr="00C13608" w:rsidRDefault="00C13608" w:rsidP="00C13608">
      <w:pPr>
        <w:pStyle w:val="BodyText2"/>
      </w:pPr>
    </w:p>
    <w:p w:rsidR="00C13608" w:rsidRPr="00C13608" w:rsidRDefault="00C13608" w:rsidP="00303923">
      <w:pPr>
        <w:rPr>
          <w:rFonts w:ascii="Times New Roman" w:hAnsi="Times New Roman"/>
        </w:rPr>
      </w:pPr>
      <w:r w:rsidRPr="00C13608">
        <w:rPr>
          <w:rFonts w:ascii="Times New Roman" w:hAnsi="Times New Roman"/>
        </w:rPr>
        <w:t>Domestic small businesses and domestic nonprofit organizations will receive the patent rights clause at 37 CFR 401.14, i.e., the implementation of the Bayh-Dole Act.  This clause permits domestic small business and domestic nonprofit organizations to retain title to subject inventions.  Therefore, small businesses and nonprofit organizations do not need to request a patent waiver.</w:t>
      </w:r>
    </w:p>
    <w:p w:rsidR="00F66803" w:rsidRPr="00E30DBB" w:rsidRDefault="00F66803" w:rsidP="00E30DBB">
      <w:pPr>
        <w:pStyle w:val="ListParagraph"/>
        <w:numPr>
          <w:ilvl w:val="1"/>
          <w:numId w:val="2"/>
        </w:numPr>
        <w:ind w:left="900"/>
        <w:outlineLvl w:val="1"/>
        <w:rPr>
          <w:rFonts w:ascii="Times New Roman" w:hAnsi="Times New Roman"/>
          <w:b/>
          <w:u w:val="single"/>
        </w:rPr>
      </w:pPr>
      <w:bookmarkStart w:id="844" w:name="_Toc343348021"/>
      <w:bookmarkStart w:id="845" w:name="_Toc346012054"/>
      <w:bookmarkStart w:id="846" w:name="_Toc290910689"/>
      <w:bookmarkStart w:id="847" w:name="_Toc296929087"/>
      <w:bookmarkStart w:id="848" w:name="_Toc305165773"/>
      <w:bookmarkStart w:id="849" w:name="_Toc305165892"/>
      <w:bookmarkStart w:id="850" w:name="_Toc305957062"/>
      <w:bookmarkStart w:id="851" w:name="_Toc307771383"/>
      <w:bookmarkStart w:id="852" w:name="_Toc308703684"/>
      <w:bookmarkEnd w:id="832"/>
      <w:bookmarkEnd w:id="833"/>
      <w:bookmarkEnd w:id="834"/>
      <w:bookmarkEnd w:id="835"/>
      <w:bookmarkEnd w:id="836"/>
      <w:bookmarkEnd w:id="837"/>
      <w:bookmarkEnd w:id="838"/>
      <w:r w:rsidRPr="00E30DBB">
        <w:rPr>
          <w:rFonts w:ascii="Times New Roman" w:hAnsi="Times New Roman"/>
          <w:b/>
          <w:smallCaps/>
          <w:sz w:val="28"/>
          <w:szCs w:val="28"/>
          <w:u w:val="single"/>
        </w:rPr>
        <w:t>Protected Personally Identifiable Information</w:t>
      </w:r>
      <w:bookmarkEnd w:id="844"/>
      <w:bookmarkEnd w:id="845"/>
    </w:p>
    <w:p w:rsidR="00E30DBB" w:rsidRPr="00CF6F98" w:rsidRDefault="00E30DBB" w:rsidP="00E30DBB">
      <w:pPr>
        <w:spacing w:after="0"/>
        <w:rPr>
          <w:rFonts w:ascii="Times New Roman" w:hAnsi="Times New Roman"/>
          <w:szCs w:val="24"/>
        </w:rPr>
      </w:pPr>
      <w:r w:rsidRPr="00CF6F98">
        <w:rPr>
          <w:rFonts w:ascii="Times New Roman" w:hAnsi="Times New Roman"/>
          <w:szCs w:val="24"/>
        </w:rPr>
        <w:t>Applicants may not include any Protected Personally Identifiable Information (Protected PII) in their submissions to DOE.  Protected PII is defined as data that, if compromised, could cause harm to an individual such as identity theft.  Listed below are examples of Protected PII that Applicants must not include in their submissions.</w:t>
      </w:r>
    </w:p>
    <w:p w:rsidR="00E30DBB" w:rsidRPr="00CF6F98" w:rsidRDefault="00E30DBB" w:rsidP="00E30DBB">
      <w:pPr>
        <w:spacing w:after="0"/>
        <w:rPr>
          <w:rFonts w:ascii="Times New Roman" w:hAnsi="Times New Roman"/>
          <w:szCs w:val="24"/>
        </w:rPr>
      </w:pPr>
    </w:p>
    <w:p w:rsidR="00E30DBB" w:rsidRPr="00CF6F98" w:rsidRDefault="00E30DBB" w:rsidP="00E30DBB">
      <w:pPr>
        <w:pStyle w:val="BodyText"/>
        <w:numPr>
          <w:ilvl w:val="0"/>
          <w:numId w:val="36"/>
        </w:numPr>
        <w:spacing w:after="0"/>
      </w:pPr>
      <w:r w:rsidRPr="00CF6F98">
        <w:t>Social Security Numbers in any form;</w:t>
      </w:r>
    </w:p>
    <w:p w:rsidR="00E30DBB" w:rsidRPr="00CF6F98" w:rsidRDefault="00E30DBB" w:rsidP="00E30DBB">
      <w:pPr>
        <w:pStyle w:val="BodyText"/>
        <w:numPr>
          <w:ilvl w:val="0"/>
          <w:numId w:val="36"/>
        </w:numPr>
        <w:spacing w:after="0"/>
      </w:pPr>
      <w:r w:rsidRPr="00CF6F98">
        <w:t>Place of Birth associated with an individual;</w:t>
      </w:r>
    </w:p>
    <w:p w:rsidR="00E30DBB" w:rsidRPr="00CF6F98" w:rsidRDefault="00E30DBB" w:rsidP="00E30DBB">
      <w:pPr>
        <w:pStyle w:val="BodyText"/>
        <w:numPr>
          <w:ilvl w:val="0"/>
          <w:numId w:val="36"/>
        </w:numPr>
        <w:spacing w:after="0"/>
      </w:pPr>
      <w:r w:rsidRPr="00CF6F98">
        <w:t>Date of Birth associated with an individual;</w:t>
      </w:r>
    </w:p>
    <w:p w:rsidR="00E30DBB" w:rsidRPr="00CF6F98" w:rsidRDefault="00E30DBB" w:rsidP="00E30DBB">
      <w:pPr>
        <w:pStyle w:val="BodyText"/>
        <w:numPr>
          <w:ilvl w:val="0"/>
          <w:numId w:val="36"/>
        </w:numPr>
        <w:spacing w:after="0"/>
      </w:pPr>
      <w:r w:rsidRPr="00CF6F98">
        <w:t>Mother’s maiden name associated with an individual;</w:t>
      </w:r>
    </w:p>
    <w:p w:rsidR="00E30DBB" w:rsidRPr="00CF6F98" w:rsidRDefault="00E30DBB" w:rsidP="00E30DBB">
      <w:pPr>
        <w:pStyle w:val="BodyText"/>
        <w:numPr>
          <w:ilvl w:val="0"/>
          <w:numId w:val="36"/>
        </w:numPr>
        <w:spacing w:after="0"/>
      </w:pPr>
      <w:r w:rsidRPr="00CF6F98">
        <w:t>Biometric record associated with an individual;</w:t>
      </w:r>
    </w:p>
    <w:p w:rsidR="00E30DBB" w:rsidRPr="00CF6F98" w:rsidRDefault="00E30DBB" w:rsidP="00E30DBB">
      <w:pPr>
        <w:pStyle w:val="BodyText"/>
        <w:numPr>
          <w:ilvl w:val="0"/>
          <w:numId w:val="36"/>
        </w:numPr>
        <w:spacing w:after="0"/>
      </w:pPr>
      <w:r w:rsidRPr="00CF6F98">
        <w:t>Fingerprint;</w:t>
      </w:r>
    </w:p>
    <w:p w:rsidR="00E30DBB" w:rsidRPr="00CF6F98" w:rsidRDefault="00E30DBB" w:rsidP="00E30DBB">
      <w:pPr>
        <w:pStyle w:val="BodyText"/>
        <w:numPr>
          <w:ilvl w:val="0"/>
          <w:numId w:val="36"/>
        </w:numPr>
        <w:spacing w:after="0"/>
      </w:pPr>
      <w:r w:rsidRPr="00CF6F98">
        <w:t>Iris scan;</w:t>
      </w:r>
    </w:p>
    <w:p w:rsidR="00E30DBB" w:rsidRPr="00CF6F98" w:rsidRDefault="00E30DBB" w:rsidP="00E30DBB">
      <w:pPr>
        <w:pStyle w:val="BodyText"/>
        <w:numPr>
          <w:ilvl w:val="0"/>
          <w:numId w:val="36"/>
        </w:numPr>
        <w:spacing w:after="0"/>
      </w:pPr>
      <w:r w:rsidRPr="00CF6F98">
        <w:t>DNA;</w:t>
      </w:r>
    </w:p>
    <w:p w:rsidR="00E30DBB" w:rsidRPr="00CF6F98" w:rsidRDefault="00E30DBB" w:rsidP="00E30DBB">
      <w:pPr>
        <w:pStyle w:val="BodyText"/>
        <w:numPr>
          <w:ilvl w:val="0"/>
          <w:numId w:val="36"/>
        </w:numPr>
        <w:spacing w:after="0"/>
      </w:pPr>
      <w:r w:rsidRPr="00CF6F98">
        <w:t>Medical history information associated with an individual;</w:t>
      </w:r>
    </w:p>
    <w:p w:rsidR="00E30DBB" w:rsidRPr="00CF6F98" w:rsidRDefault="00E30DBB" w:rsidP="00E30DBB">
      <w:pPr>
        <w:pStyle w:val="BodyText"/>
        <w:numPr>
          <w:ilvl w:val="0"/>
          <w:numId w:val="36"/>
        </w:numPr>
        <w:spacing w:after="0"/>
      </w:pPr>
      <w:r w:rsidRPr="00CF6F98">
        <w:t>Medical conditions, including history of disease;</w:t>
      </w:r>
    </w:p>
    <w:p w:rsidR="00E30DBB" w:rsidRPr="00CF6F98" w:rsidRDefault="00E30DBB" w:rsidP="00E30DBB">
      <w:pPr>
        <w:pStyle w:val="BodyText"/>
        <w:numPr>
          <w:ilvl w:val="0"/>
          <w:numId w:val="36"/>
        </w:numPr>
        <w:spacing w:after="0"/>
      </w:pPr>
      <w:r w:rsidRPr="00CF6F98">
        <w:t>Metric information, e.g. weight, height, blood pressure;</w:t>
      </w:r>
    </w:p>
    <w:p w:rsidR="00E30DBB" w:rsidRPr="00CF6F98" w:rsidRDefault="00E30DBB" w:rsidP="00E30DBB">
      <w:pPr>
        <w:pStyle w:val="BodyText"/>
        <w:numPr>
          <w:ilvl w:val="0"/>
          <w:numId w:val="36"/>
        </w:numPr>
        <w:spacing w:after="0"/>
      </w:pPr>
      <w:r w:rsidRPr="00CF6F98">
        <w:t>Criminal history associated with an individual;</w:t>
      </w:r>
    </w:p>
    <w:p w:rsidR="00E30DBB" w:rsidRPr="00CF6F98" w:rsidRDefault="00E30DBB" w:rsidP="00E30DBB">
      <w:pPr>
        <w:pStyle w:val="BodyText"/>
        <w:numPr>
          <w:ilvl w:val="0"/>
          <w:numId w:val="36"/>
        </w:numPr>
        <w:spacing w:after="0"/>
      </w:pPr>
      <w:r w:rsidRPr="00CF6F98">
        <w:t>Ratings;</w:t>
      </w:r>
    </w:p>
    <w:p w:rsidR="00E30DBB" w:rsidRPr="00CF6F98" w:rsidRDefault="00E30DBB" w:rsidP="00E30DBB">
      <w:pPr>
        <w:pStyle w:val="BodyText"/>
        <w:numPr>
          <w:ilvl w:val="0"/>
          <w:numId w:val="36"/>
        </w:numPr>
        <w:spacing w:after="0"/>
      </w:pPr>
      <w:r w:rsidRPr="00CF6F98">
        <w:t>Disciplinary actions;</w:t>
      </w:r>
    </w:p>
    <w:p w:rsidR="00E30DBB" w:rsidRPr="00CF6F98" w:rsidRDefault="00E30DBB" w:rsidP="00E30DBB">
      <w:pPr>
        <w:pStyle w:val="BodyText"/>
        <w:numPr>
          <w:ilvl w:val="0"/>
          <w:numId w:val="36"/>
        </w:numPr>
        <w:spacing w:after="0"/>
      </w:pPr>
      <w:r w:rsidRPr="00CF6F98">
        <w:t>Performance elements and standards (or work expectations) are PII when they are so intertwined with performance appraisals that their disclosure would reveal an individual’s performance appraisal;</w:t>
      </w:r>
    </w:p>
    <w:p w:rsidR="00E30DBB" w:rsidRPr="00CF6F98" w:rsidRDefault="00E30DBB" w:rsidP="00E30DBB">
      <w:pPr>
        <w:pStyle w:val="BodyText"/>
        <w:numPr>
          <w:ilvl w:val="0"/>
          <w:numId w:val="36"/>
        </w:numPr>
        <w:spacing w:after="0"/>
      </w:pPr>
      <w:r w:rsidRPr="00CF6F98">
        <w:t>Financial information associated with an individual;</w:t>
      </w:r>
    </w:p>
    <w:p w:rsidR="00E30DBB" w:rsidRPr="00CF6F98" w:rsidRDefault="00E30DBB" w:rsidP="00E30DBB">
      <w:pPr>
        <w:pStyle w:val="BodyText"/>
        <w:numPr>
          <w:ilvl w:val="0"/>
          <w:numId w:val="36"/>
        </w:numPr>
        <w:spacing w:after="0"/>
      </w:pPr>
      <w:r w:rsidRPr="00CF6F98">
        <w:t>Credit card numbers;</w:t>
      </w:r>
    </w:p>
    <w:p w:rsidR="00E30DBB" w:rsidRPr="00CF6F98" w:rsidRDefault="00E30DBB" w:rsidP="00E30DBB">
      <w:pPr>
        <w:pStyle w:val="BodyText"/>
        <w:numPr>
          <w:ilvl w:val="0"/>
          <w:numId w:val="36"/>
        </w:numPr>
        <w:spacing w:after="0"/>
      </w:pPr>
      <w:r w:rsidRPr="00CF6F98">
        <w:t>Bank account numbers; and</w:t>
      </w:r>
    </w:p>
    <w:p w:rsidR="00E30DBB" w:rsidRPr="00CF6F98" w:rsidRDefault="00E30DBB" w:rsidP="00E30DBB">
      <w:pPr>
        <w:pStyle w:val="BodyText"/>
        <w:numPr>
          <w:ilvl w:val="0"/>
          <w:numId w:val="36"/>
        </w:numPr>
        <w:spacing w:after="0"/>
      </w:pPr>
      <w:r w:rsidRPr="00CF6F98">
        <w:t>Security clearance history or related information (not including actual clearances held).</w:t>
      </w:r>
    </w:p>
    <w:p w:rsidR="00E30DBB" w:rsidRPr="00E30DBB" w:rsidRDefault="00E30DBB" w:rsidP="00E30DBB">
      <w:pPr>
        <w:outlineLvl w:val="1"/>
        <w:rPr>
          <w:rFonts w:ascii="Times New Roman" w:hAnsi="Times New Roman"/>
          <w:b/>
          <w:u w:val="single"/>
        </w:rPr>
      </w:pPr>
    </w:p>
    <w:p w:rsidR="00F66803" w:rsidRPr="00E30DBB" w:rsidRDefault="00F66803" w:rsidP="00E30DBB">
      <w:pPr>
        <w:pStyle w:val="ListParagraph"/>
        <w:numPr>
          <w:ilvl w:val="1"/>
          <w:numId w:val="2"/>
        </w:numPr>
        <w:ind w:left="900"/>
        <w:outlineLvl w:val="1"/>
        <w:rPr>
          <w:rFonts w:ascii="Times New Roman" w:hAnsi="Times New Roman"/>
          <w:b/>
          <w:u w:val="single"/>
        </w:rPr>
      </w:pPr>
      <w:bookmarkStart w:id="853" w:name="_Toc296929088"/>
      <w:bookmarkStart w:id="854" w:name="_Toc305165774"/>
      <w:bookmarkStart w:id="855" w:name="_Toc305165893"/>
      <w:bookmarkStart w:id="856" w:name="_Toc305957063"/>
      <w:bookmarkStart w:id="857" w:name="_Toc307771384"/>
      <w:bookmarkStart w:id="858" w:name="_Toc308703685"/>
      <w:bookmarkStart w:id="859" w:name="_Toc343348022"/>
      <w:bookmarkStart w:id="860" w:name="_Toc346012055"/>
      <w:bookmarkEnd w:id="846"/>
      <w:bookmarkEnd w:id="847"/>
      <w:bookmarkEnd w:id="848"/>
      <w:bookmarkEnd w:id="849"/>
      <w:bookmarkEnd w:id="850"/>
      <w:bookmarkEnd w:id="851"/>
      <w:bookmarkEnd w:id="852"/>
      <w:r w:rsidRPr="00E30DBB">
        <w:rPr>
          <w:rFonts w:ascii="Times New Roman" w:hAnsi="Times New Roman"/>
          <w:b/>
          <w:smallCaps/>
          <w:sz w:val="28"/>
          <w:szCs w:val="28"/>
          <w:u w:val="single"/>
        </w:rPr>
        <w:t>Annual Compliance Audits for For-Profit Entities</w:t>
      </w:r>
      <w:bookmarkEnd w:id="853"/>
      <w:bookmarkEnd w:id="854"/>
      <w:bookmarkEnd w:id="855"/>
      <w:bookmarkEnd w:id="856"/>
      <w:bookmarkEnd w:id="857"/>
      <w:bookmarkEnd w:id="858"/>
      <w:bookmarkEnd w:id="859"/>
      <w:bookmarkEnd w:id="860"/>
    </w:p>
    <w:bookmarkEnd w:id="808"/>
    <w:p w:rsidR="00F66803" w:rsidRPr="00E04459" w:rsidRDefault="00F66803" w:rsidP="00F66803">
      <w:pPr>
        <w:spacing w:after="0"/>
        <w:rPr>
          <w:rFonts w:ascii="Times New Roman" w:hAnsi="Times New Roman"/>
          <w:szCs w:val="24"/>
        </w:rPr>
      </w:pPr>
    </w:p>
    <w:p w:rsidR="00F66803" w:rsidRDefault="00F66803" w:rsidP="00F66803">
      <w:pPr>
        <w:spacing w:after="0"/>
        <w:rPr>
          <w:rFonts w:ascii="Times New Roman" w:hAnsi="Times New Roman"/>
        </w:rPr>
      </w:pPr>
      <w:r w:rsidRPr="00E04459">
        <w:rPr>
          <w:rFonts w:ascii="Times New Roman" w:hAnsi="Times New Roman"/>
          <w:szCs w:val="24"/>
        </w:rPr>
        <w:t xml:space="preserve">If a for-profit entity is a Prime Recipient or </w:t>
      </w:r>
      <w:proofErr w:type="spellStart"/>
      <w:r w:rsidRPr="00E04459">
        <w:rPr>
          <w:rFonts w:ascii="Times New Roman" w:hAnsi="Times New Roman"/>
          <w:szCs w:val="24"/>
        </w:rPr>
        <w:t>Subrecipient</w:t>
      </w:r>
      <w:proofErr w:type="spellEnd"/>
      <w:r w:rsidRPr="00E04459">
        <w:rPr>
          <w:rFonts w:ascii="Times New Roman" w:hAnsi="Times New Roman"/>
          <w:szCs w:val="24"/>
        </w:rPr>
        <w:t xml:space="preserve">, it is required to have an annual compliance audit performed by an independent auditor.  For additional information, please refer to 10 C.F.R. § 600.316 and for-profit audit guidance documents posted under the “Coverage of </w:t>
      </w:r>
      <w:r w:rsidRPr="00E04459">
        <w:rPr>
          <w:rFonts w:ascii="Times New Roman" w:hAnsi="Times New Roman"/>
          <w:szCs w:val="24"/>
        </w:rPr>
        <w:lastRenderedPageBreak/>
        <w:t xml:space="preserve">Independent Audits” heading at </w:t>
      </w:r>
      <w:hyperlink r:id="rId68" w:history="1">
        <w:r w:rsidRPr="005C5532">
          <w:rPr>
            <w:rStyle w:val="Hyperlink"/>
            <w:rFonts w:ascii="Times New Roman" w:hAnsi="Times New Roman"/>
          </w:rPr>
          <w:t>http://energy.gov/management/office-management/operational-management/financial-assistance/financial-assistance-forms</w:t>
        </w:r>
      </w:hyperlink>
    </w:p>
    <w:p w:rsidR="00F66803" w:rsidRPr="00F66803" w:rsidRDefault="00F66803" w:rsidP="00F66803"/>
    <w:p w:rsidR="002213C0" w:rsidRPr="00F66803" w:rsidRDefault="002F066B" w:rsidP="00F66803">
      <w:pPr>
        <w:pStyle w:val="Heading1"/>
        <w:numPr>
          <w:ilvl w:val="0"/>
          <w:numId w:val="2"/>
        </w:numPr>
        <w:spacing w:before="0"/>
        <w:rPr>
          <w:rFonts w:ascii="Times New Roman" w:hAnsi="Times New Roman"/>
          <w:smallCaps/>
          <w:sz w:val="28"/>
          <w:szCs w:val="28"/>
        </w:rPr>
      </w:pPr>
      <w:bookmarkStart w:id="861" w:name="_Toc290208706"/>
      <w:bookmarkStart w:id="862" w:name="_Toc296929089"/>
      <w:bookmarkStart w:id="863" w:name="_Toc305165775"/>
      <w:bookmarkStart w:id="864" w:name="_Toc305165894"/>
      <w:bookmarkStart w:id="865" w:name="_Toc305957064"/>
      <w:bookmarkStart w:id="866" w:name="_Toc307771385"/>
      <w:bookmarkStart w:id="867" w:name="_Toc308703686"/>
      <w:bookmarkStart w:id="868" w:name="_Toc343348023"/>
      <w:bookmarkStart w:id="869" w:name="_Toc346012056"/>
      <w:bookmarkEnd w:id="738"/>
      <w:bookmarkEnd w:id="739"/>
      <w:bookmarkEnd w:id="740"/>
      <w:bookmarkEnd w:id="741"/>
      <w:bookmarkEnd w:id="742"/>
      <w:bookmarkEnd w:id="743"/>
      <w:bookmarkEnd w:id="744"/>
      <w:bookmarkEnd w:id="745"/>
      <w:r w:rsidRPr="00F66803">
        <w:rPr>
          <w:rFonts w:ascii="Times New Roman" w:hAnsi="Times New Roman"/>
          <w:smallCaps/>
          <w:color w:val="auto"/>
          <w:sz w:val="28"/>
          <w:szCs w:val="28"/>
        </w:rPr>
        <w:t>Glossary</w:t>
      </w:r>
      <w:bookmarkEnd w:id="861"/>
      <w:bookmarkEnd w:id="862"/>
      <w:bookmarkEnd w:id="863"/>
      <w:bookmarkEnd w:id="864"/>
      <w:bookmarkEnd w:id="865"/>
      <w:bookmarkEnd w:id="866"/>
      <w:bookmarkEnd w:id="867"/>
      <w:bookmarkEnd w:id="868"/>
      <w:bookmarkEnd w:id="869"/>
    </w:p>
    <w:p w:rsidR="002213C0" w:rsidRPr="00CF6F98" w:rsidRDefault="002213C0" w:rsidP="001E3A95">
      <w:pPr>
        <w:spacing w:after="0"/>
        <w:rPr>
          <w:rFonts w:ascii="Times New Roman" w:hAnsi="Times New Roman"/>
          <w:b/>
          <w:szCs w:val="24"/>
          <w:highlight w:val="darkGreen"/>
        </w:rPr>
      </w:pPr>
    </w:p>
    <w:p w:rsidR="002213C0" w:rsidRPr="002179F4" w:rsidRDefault="002F066B" w:rsidP="001E3A95">
      <w:pPr>
        <w:spacing w:after="0"/>
        <w:rPr>
          <w:rFonts w:ascii="Times New Roman" w:hAnsi="Times New Roman"/>
          <w:sz w:val="22"/>
          <w:szCs w:val="24"/>
        </w:rPr>
      </w:pPr>
      <w:r w:rsidRPr="002179F4">
        <w:rPr>
          <w:rFonts w:ascii="Times New Roman" w:hAnsi="Times New Roman"/>
          <w:b/>
          <w:sz w:val="22"/>
          <w:szCs w:val="24"/>
        </w:rPr>
        <w:t>Applicant:</w:t>
      </w:r>
      <w:r w:rsidRPr="002179F4">
        <w:rPr>
          <w:rFonts w:ascii="Times New Roman" w:hAnsi="Times New Roman"/>
          <w:sz w:val="22"/>
          <w:szCs w:val="24"/>
        </w:rPr>
        <w:t xml:space="preserve">  The entity that submits the application to DOE.  In the case of a Project Team, the Applicant is the lead organization listed on the application.</w:t>
      </w:r>
    </w:p>
    <w:p w:rsidR="002213C0" w:rsidRPr="002179F4" w:rsidRDefault="002213C0" w:rsidP="001E3A95">
      <w:pPr>
        <w:spacing w:after="0"/>
        <w:rPr>
          <w:rFonts w:ascii="Times New Roman" w:hAnsi="Times New Roman"/>
          <w:sz w:val="22"/>
          <w:szCs w:val="24"/>
        </w:rPr>
      </w:pPr>
    </w:p>
    <w:p w:rsidR="002213C0" w:rsidRPr="002179F4" w:rsidRDefault="002F066B" w:rsidP="001E3A95">
      <w:pPr>
        <w:spacing w:after="0"/>
        <w:rPr>
          <w:rFonts w:ascii="Times New Roman" w:hAnsi="Times New Roman"/>
          <w:sz w:val="22"/>
          <w:szCs w:val="24"/>
        </w:rPr>
      </w:pPr>
      <w:r w:rsidRPr="002179F4">
        <w:rPr>
          <w:rFonts w:ascii="Times New Roman" w:hAnsi="Times New Roman"/>
          <w:b/>
          <w:sz w:val="22"/>
          <w:szCs w:val="24"/>
        </w:rPr>
        <w:t>Application:</w:t>
      </w:r>
      <w:r w:rsidRPr="002179F4">
        <w:rPr>
          <w:rFonts w:ascii="Times New Roman" w:hAnsi="Times New Roman"/>
          <w:sz w:val="22"/>
          <w:szCs w:val="24"/>
        </w:rPr>
        <w:t xml:space="preserve">  The entire submission received by DOE, including the </w:t>
      </w:r>
      <w:r w:rsidR="004766D2" w:rsidRPr="002179F4">
        <w:rPr>
          <w:rFonts w:ascii="Times New Roman" w:hAnsi="Times New Roman"/>
          <w:sz w:val="22"/>
          <w:szCs w:val="24"/>
        </w:rPr>
        <w:t>Letter</w:t>
      </w:r>
      <w:r w:rsidRPr="002179F4">
        <w:rPr>
          <w:rFonts w:ascii="Times New Roman" w:hAnsi="Times New Roman"/>
          <w:sz w:val="22"/>
          <w:szCs w:val="24"/>
        </w:rPr>
        <w:t xml:space="preserve"> of Intent to Apply, Concept Paper, Full Application, and Reply to Reviewer Comments.</w:t>
      </w:r>
    </w:p>
    <w:p w:rsidR="002213C0" w:rsidRPr="002179F4" w:rsidRDefault="002213C0" w:rsidP="001E3A95">
      <w:pPr>
        <w:spacing w:after="0"/>
        <w:rPr>
          <w:rFonts w:ascii="Times New Roman" w:hAnsi="Times New Roman"/>
          <w:sz w:val="22"/>
          <w:szCs w:val="24"/>
        </w:rPr>
      </w:pPr>
    </w:p>
    <w:p w:rsidR="001C7FEA" w:rsidRPr="002179F4" w:rsidRDefault="001C7FEA" w:rsidP="001E3A95">
      <w:pPr>
        <w:spacing w:after="0"/>
        <w:rPr>
          <w:rFonts w:ascii="Times New Roman" w:hAnsi="Times New Roman"/>
          <w:b/>
          <w:sz w:val="22"/>
          <w:szCs w:val="24"/>
        </w:rPr>
      </w:pPr>
      <w:r w:rsidRPr="002179F4">
        <w:rPr>
          <w:rFonts w:ascii="Times New Roman" w:hAnsi="Times New Roman"/>
          <w:b/>
          <w:sz w:val="22"/>
          <w:szCs w:val="24"/>
        </w:rPr>
        <w:t xml:space="preserve">Cooperative Agreement: </w:t>
      </w:r>
      <w:r w:rsidR="00D264F1" w:rsidRPr="002179F4">
        <w:rPr>
          <w:rFonts w:ascii="Times New Roman" w:hAnsi="Times New Roman"/>
          <w:sz w:val="22"/>
          <w:szCs w:val="24"/>
        </w:rPr>
        <w:t>A financial assistance instrument used by DOE to transfer money or property when the principal purpose of the transaction is to accomplish a public purpose of support or stimulation authorized by Federal statute, and substantial involvement between DOE and the recipient during the performance of the contemplated activity is anticipated.</w:t>
      </w:r>
    </w:p>
    <w:p w:rsidR="001C7FEA" w:rsidRPr="002179F4" w:rsidRDefault="001C7FEA" w:rsidP="001E3A95">
      <w:pPr>
        <w:spacing w:after="0"/>
        <w:rPr>
          <w:rFonts w:ascii="Times New Roman" w:hAnsi="Times New Roman"/>
          <w:b/>
          <w:sz w:val="22"/>
          <w:szCs w:val="24"/>
        </w:rPr>
      </w:pPr>
    </w:p>
    <w:p w:rsidR="002213C0" w:rsidRPr="002179F4" w:rsidRDefault="002F066B" w:rsidP="001E3A95">
      <w:pPr>
        <w:spacing w:after="0"/>
        <w:rPr>
          <w:rFonts w:ascii="Times New Roman" w:hAnsi="Times New Roman"/>
          <w:sz w:val="22"/>
          <w:szCs w:val="24"/>
        </w:rPr>
      </w:pPr>
      <w:r w:rsidRPr="002179F4">
        <w:rPr>
          <w:rFonts w:ascii="Times New Roman" w:hAnsi="Times New Roman"/>
          <w:b/>
          <w:sz w:val="22"/>
          <w:szCs w:val="24"/>
        </w:rPr>
        <w:t>Cost Share:</w:t>
      </w:r>
      <w:r w:rsidRPr="002179F4">
        <w:rPr>
          <w:rFonts w:ascii="Times New Roman" w:hAnsi="Times New Roman"/>
          <w:sz w:val="22"/>
          <w:szCs w:val="24"/>
        </w:rPr>
        <w:t xml:space="preserve">  The Prime Recipient share of the Total Project Cost.</w:t>
      </w:r>
    </w:p>
    <w:p w:rsidR="002213C0" w:rsidRPr="002179F4" w:rsidRDefault="002213C0" w:rsidP="001E3A95">
      <w:pPr>
        <w:spacing w:after="0"/>
        <w:rPr>
          <w:rFonts w:ascii="Times New Roman" w:hAnsi="Times New Roman"/>
          <w:sz w:val="22"/>
          <w:szCs w:val="24"/>
        </w:rPr>
      </w:pPr>
    </w:p>
    <w:p w:rsidR="002213C0" w:rsidRPr="002179F4" w:rsidRDefault="002F066B" w:rsidP="001E3A95">
      <w:pPr>
        <w:spacing w:after="0"/>
        <w:rPr>
          <w:rFonts w:ascii="Times New Roman" w:hAnsi="Times New Roman"/>
          <w:sz w:val="22"/>
          <w:szCs w:val="24"/>
        </w:rPr>
      </w:pPr>
      <w:r w:rsidRPr="002179F4">
        <w:rPr>
          <w:rFonts w:ascii="Times New Roman" w:hAnsi="Times New Roman"/>
          <w:b/>
          <w:sz w:val="22"/>
          <w:szCs w:val="24"/>
        </w:rPr>
        <w:t>DOE:</w:t>
      </w:r>
      <w:r w:rsidRPr="002179F4">
        <w:rPr>
          <w:rFonts w:ascii="Times New Roman" w:hAnsi="Times New Roman"/>
          <w:sz w:val="22"/>
          <w:szCs w:val="24"/>
        </w:rPr>
        <w:t xml:space="preserve">  U.S. Department of Energy.</w:t>
      </w:r>
    </w:p>
    <w:p w:rsidR="002213C0" w:rsidRPr="002179F4" w:rsidRDefault="002F066B" w:rsidP="001E3A95">
      <w:pPr>
        <w:spacing w:after="0"/>
        <w:rPr>
          <w:rFonts w:ascii="Times New Roman" w:hAnsi="Times New Roman"/>
          <w:sz w:val="22"/>
          <w:szCs w:val="24"/>
        </w:rPr>
      </w:pPr>
      <w:r w:rsidRPr="002179F4">
        <w:rPr>
          <w:rFonts w:ascii="Times New Roman" w:hAnsi="Times New Roman"/>
          <w:sz w:val="22"/>
          <w:szCs w:val="24"/>
        </w:rPr>
        <w:t xml:space="preserve"> </w:t>
      </w:r>
    </w:p>
    <w:p w:rsidR="002213C0" w:rsidRPr="002179F4" w:rsidRDefault="002F066B" w:rsidP="001E3A95">
      <w:pPr>
        <w:spacing w:after="0"/>
        <w:rPr>
          <w:rFonts w:ascii="Times New Roman" w:hAnsi="Times New Roman"/>
          <w:sz w:val="22"/>
          <w:szCs w:val="24"/>
        </w:rPr>
      </w:pPr>
      <w:r w:rsidRPr="002179F4">
        <w:rPr>
          <w:rFonts w:ascii="Times New Roman" w:hAnsi="Times New Roman"/>
          <w:b/>
          <w:sz w:val="22"/>
          <w:szCs w:val="24"/>
        </w:rPr>
        <w:t xml:space="preserve">DOE/NNSA: </w:t>
      </w:r>
      <w:r w:rsidRPr="002179F4">
        <w:rPr>
          <w:rFonts w:ascii="Times New Roman" w:hAnsi="Times New Roman"/>
          <w:sz w:val="22"/>
          <w:szCs w:val="24"/>
        </w:rPr>
        <w:t>U.S. Department of Energy/National Nuclear Security Administration.</w:t>
      </w:r>
    </w:p>
    <w:p w:rsidR="002213C0" w:rsidRPr="002179F4" w:rsidRDefault="002213C0" w:rsidP="001E3A95">
      <w:pPr>
        <w:spacing w:after="0"/>
        <w:rPr>
          <w:rFonts w:ascii="Times New Roman" w:hAnsi="Times New Roman"/>
          <w:b/>
          <w:sz w:val="22"/>
          <w:szCs w:val="24"/>
        </w:rPr>
      </w:pPr>
    </w:p>
    <w:p w:rsidR="007E2E39" w:rsidRPr="002179F4" w:rsidRDefault="002F066B" w:rsidP="001E3A95">
      <w:pPr>
        <w:spacing w:after="0"/>
        <w:rPr>
          <w:rFonts w:ascii="Times New Roman" w:hAnsi="Times New Roman"/>
          <w:b/>
          <w:sz w:val="22"/>
          <w:szCs w:val="24"/>
        </w:rPr>
      </w:pPr>
      <w:r w:rsidRPr="002179F4">
        <w:rPr>
          <w:rFonts w:ascii="Times New Roman" w:hAnsi="Times New Roman"/>
          <w:b/>
          <w:sz w:val="22"/>
          <w:szCs w:val="24"/>
        </w:rPr>
        <w:t xml:space="preserve">EERE: </w:t>
      </w:r>
      <w:r w:rsidRPr="002179F4">
        <w:rPr>
          <w:rFonts w:ascii="Times New Roman" w:hAnsi="Times New Roman"/>
          <w:sz w:val="22"/>
          <w:szCs w:val="24"/>
        </w:rPr>
        <w:t>Office of Energy Efficiency and Renewable Energy (EERE), U.S. Department of Energy.</w:t>
      </w:r>
    </w:p>
    <w:p w:rsidR="007E2E39" w:rsidRPr="002179F4" w:rsidRDefault="007E2E39" w:rsidP="001E3A95">
      <w:pPr>
        <w:spacing w:after="0"/>
        <w:rPr>
          <w:rFonts w:ascii="Times New Roman" w:hAnsi="Times New Roman"/>
          <w:b/>
          <w:sz w:val="22"/>
          <w:szCs w:val="24"/>
        </w:rPr>
      </w:pPr>
    </w:p>
    <w:p w:rsidR="002213C0" w:rsidRPr="002179F4" w:rsidRDefault="002F066B" w:rsidP="001E3A95">
      <w:pPr>
        <w:spacing w:after="0"/>
        <w:rPr>
          <w:rFonts w:ascii="Times New Roman" w:hAnsi="Times New Roman"/>
          <w:sz w:val="22"/>
          <w:szCs w:val="24"/>
        </w:rPr>
      </w:pPr>
      <w:r w:rsidRPr="002179F4">
        <w:rPr>
          <w:rFonts w:ascii="Times New Roman" w:hAnsi="Times New Roman"/>
          <w:b/>
          <w:sz w:val="22"/>
          <w:szCs w:val="24"/>
        </w:rPr>
        <w:t>FFRDCs:</w:t>
      </w:r>
      <w:r w:rsidRPr="002179F4">
        <w:rPr>
          <w:rFonts w:ascii="Times New Roman" w:hAnsi="Times New Roman"/>
          <w:sz w:val="22"/>
          <w:szCs w:val="24"/>
        </w:rPr>
        <w:t xml:space="preserve">  Federally Funded Research and Development Centers.</w:t>
      </w:r>
    </w:p>
    <w:p w:rsidR="009C2E93" w:rsidRPr="002179F4" w:rsidRDefault="009C2E93" w:rsidP="001E3A95">
      <w:pPr>
        <w:spacing w:after="0"/>
        <w:rPr>
          <w:rFonts w:ascii="Times New Roman" w:hAnsi="Times New Roman"/>
          <w:sz w:val="22"/>
          <w:szCs w:val="24"/>
        </w:rPr>
      </w:pPr>
    </w:p>
    <w:p w:rsidR="009C2E93" w:rsidRPr="002179F4" w:rsidRDefault="009C2E93" w:rsidP="001E3A95">
      <w:pPr>
        <w:spacing w:after="0"/>
        <w:rPr>
          <w:rFonts w:ascii="Times New Roman" w:hAnsi="Times New Roman"/>
          <w:b/>
          <w:sz w:val="22"/>
          <w:szCs w:val="24"/>
        </w:rPr>
      </w:pPr>
      <w:r w:rsidRPr="002179F4">
        <w:rPr>
          <w:rFonts w:ascii="Times New Roman" w:hAnsi="Times New Roman"/>
          <w:b/>
          <w:sz w:val="22"/>
          <w:szCs w:val="24"/>
        </w:rPr>
        <w:t>Financial Assistance:</w:t>
      </w:r>
      <w:r w:rsidR="001C7FEA" w:rsidRPr="002179F4">
        <w:rPr>
          <w:sz w:val="22"/>
          <w:szCs w:val="23"/>
        </w:rPr>
        <w:t xml:space="preserve"> </w:t>
      </w:r>
      <w:r w:rsidR="00D264F1" w:rsidRPr="002179F4">
        <w:rPr>
          <w:rFonts w:ascii="Times New Roman" w:hAnsi="Times New Roman"/>
          <w:sz w:val="22"/>
          <w:szCs w:val="24"/>
        </w:rPr>
        <w:t xml:space="preserve">Transfer of money or property to a recipient or </w:t>
      </w:r>
      <w:proofErr w:type="spellStart"/>
      <w:r w:rsidR="00D264F1" w:rsidRPr="002179F4">
        <w:rPr>
          <w:rFonts w:ascii="Times New Roman" w:hAnsi="Times New Roman"/>
          <w:sz w:val="22"/>
          <w:szCs w:val="24"/>
        </w:rPr>
        <w:t>subrecipient</w:t>
      </w:r>
      <w:proofErr w:type="spellEnd"/>
      <w:r w:rsidR="00D264F1" w:rsidRPr="002179F4">
        <w:rPr>
          <w:rFonts w:ascii="Times New Roman" w:hAnsi="Times New Roman"/>
          <w:sz w:val="22"/>
          <w:szCs w:val="24"/>
        </w:rPr>
        <w:t xml:space="preserve"> to accomplish a public purpose of support or stimulation authorized by Federal statute through grants or cooperative agreements and </w:t>
      </w:r>
      <w:proofErr w:type="spellStart"/>
      <w:r w:rsidR="00D264F1" w:rsidRPr="002179F4">
        <w:rPr>
          <w:rFonts w:ascii="Times New Roman" w:hAnsi="Times New Roman"/>
          <w:sz w:val="22"/>
          <w:szCs w:val="24"/>
        </w:rPr>
        <w:t>subawards</w:t>
      </w:r>
      <w:proofErr w:type="spellEnd"/>
      <w:r w:rsidR="00D264F1" w:rsidRPr="002179F4">
        <w:rPr>
          <w:rFonts w:ascii="Times New Roman" w:hAnsi="Times New Roman"/>
          <w:sz w:val="22"/>
          <w:szCs w:val="24"/>
        </w:rPr>
        <w:t xml:space="preserve">. In DOE, it does not include direct loans, loan guarantees, price guarantees, purchase agreements, Cooperative Research and Development Agreements (CRADAs), or any other type of financial incentive instrument. </w:t>
      </w:r>
      <w:r w:rsidRPr="002179F4">
        <w:rPr>
          <w:rFonts w:ascii="Times New Roman" w:hAnsi="Times New Roman"/>
          <w:b/>
          <w:sz w:val="22"/>
          <w:szCs w:val="24"/>
        </w:rPr>
        <w:t xml:space="preserve"> </w:t>
      </w:r>
    </w:p>
    <w:p w:rsidR="002213C0" w:rsidRPr="002179F4" w:rsidRDefault="002213C0" w:rsidP="001E3A95">
      <w:pPr>
        <w:spacing w:after="0"/>
        <w:rPr>
          <w:rFonts w:ascii="Times New Roman" w:hAnsi="Times New Roman"/>
          <w:sz w:val="22"/>
          <w:szCs w:val="24"/>
        </w:rPr>
      </w:pPr>
    </w:p>
    <w:p w:rsidR="002213C0" w:rsidRPr="002179F4" w:rsidRDefault="002F066B" w:rsidP="001E3A95">
      <w:pPr>
        <w:spacing w:after="0"/>
        <w:rPr>
          <w:rFonts w:ascii="Times New Roman" w:hAnsi="Times New Roman"/>
          <w:sz w:val="22"/>
          <w:szCs w:val="24"/>
        </w:rPr>
      </w:pPr>
      <w:r w:rsidRPr="002179F4">
        <w:rPr>
          <w:rFonts w:ascii="Times New Roman" w:hAnsi="Times New Roman"/>
          <w:b/>
          <w:sz w:val="22"/>
          <w:szCs w:val="24"/>
        </w:rPr>
        <w:t>FOA:</w:t>
      </w:r>
      <w:r w:rsidRPr="002179F4">
        <w:rPr>
          <w:rFonts w:ascii="Times New Roman" w:hAnsi="Times New Roman"/>
          <w:sz w:val="22"/>
          <w:szCs w:val="24"/>
        </w:rPr>
        <w:t xml:space="preserve">  Funding Opportunity Announcement.</w:t>
      </w:r>
    </w:p>
    <w:p w:rsidR="002213C0" w:rsidRPr="002179F4" w:rsidRDefault="002213C0" w:rsidP="001E3A95">
      <w:pPr>
        <w:spacing w:after="0"/>
        <w:rPr>
          <w:rFonts w:ascii="Times New Roman" w:hAnsi="Times New Roman"/>
          <w:sz w:val="22"/>
          <w:szCs w:val="24"/>
        </w:rPr>
      </w:pPr>
    </w:p>
    <w:p w:rsidR="002213C0" w:rsidRPr="002179F4" w:rsidRDefault="002F066B" w:rsidP="001E3A95">
      <w:pPr>
        <w:spacing w:after="0"/>
        <w:rPr>
          <w:rFonts w:ascii="Times New Roman" w:hAnsi="Times New Roman"/>
          <w:sz w:val="22"/>
          <w:szCs w:val="24"/>
        </w:rPr>
      </w:pPr>
      <w:r w:rsidRPr="002179F4">
        <w:rPr>
          <w:rFonts w:ascii="Times New Roman" w:hAnsi="Times New Roman"/>
          <w:b/>
          <w:sz w:val="22"/>
          <w:szCs w:val="24"/>
        </w:rPr>
        <w:t>GOGOs:</w:t>
      </w:r>
      <w:r w:rsidRPr="002179F4">
        <w:rPr>
          <w:rFonts w:ascii="Times New Roman" w:hAnsi="Times New Roman"/>
          <w:sz w:val="22"/>
          <w:szCs w:val="24"/>
        </w:rPr>
        <w:t xml:space="preserve">  U.S. Government-Owned Government-Operated laboratories.</w:t>
      </w:r>
    </w:p>
    <w:p w:rsidR="002213C0" w:rsidRPr="002179F4" w:rsidRDefault="002213C0" w:rsidP="001E3A95">
      <w:pPr>
        <w:spacing w:after="0"/>
        <w:rPr>
          <w:rFonts w:ascii="Times New Roman" w:hAnsi="Times New Roman"/>
          <w:sz w:val="22"/>
          <w:szCs w:val="24"/>
        </w:rPr>
      </w:pPr>
    </w:p>
    <w:p w:rsidR="002213C0" w:rsidRPr="002179F4" w:rsidRDefault="002F066B" w:rsidP="001E3A95">
      <w:pPr>
        <w:spacing w:after="0"/>
        <w:rPr>
          <w:rFonts w:ascii="Times New Roman" w:hAnsi="Times New Roman"/>
          <w:sz w:val="22"/>
          <w:szCs w:val="24"/>
        </w:rPr>
      </w:pPr>
      <w:r w:rsidRPr="002179F4">
        <w:rPr>
          <w:rFonts w:ascii="Times New Roman" w:hAnsi="Times New Roman"/>
          <w:b/>
          <w:sz w:val="22"/>
          <w:szCs w:val="24"/>
        </w:rPr>
        <w:t>Key Participant:</w:t>
      </w:r>
      <w:r w:rsidRPr="002179F4">
        <w:rPr>
          <w:rFonts w:ascii="Times New Roman" w:hAnsi="Times New Roman"/>
          <w:sz w:val="22"/>
          <w:szCs w:val="24"/>
        </w:rPr>
        <w:t xml:space="preserve">  Any individual who would contribute in a substantive, measurable way to the execution of the proposed project.</w:t>
      </w:r>
    </w:p>
    <w:p w:rsidR="002213C0" w:rsidRPr="002179F4" w:rsidRDefault="002213C0" w:rsidP="001E3A95">
      <w:pPr>
        <w:spacing w:after="0"/>
        <w:rPr>
          <w:rFonts w:ascii="Times New Roman" w:hAnsi="Times New Roman"/>
          <w:sz w:val="22"/>
          <w:szCs w:val="24"/>
        </w:rPr>
      </w:pPr>
    </w:p>
    <w:p w:rsidR="002213C0" w:rsidRPr="002179F4" w:rsidRDefault="002F066B" w:rsidP="001E3A95">
      <w:pPr>
        <w:spacing w:after="0"/>
        <w:rPr>
          <w:rFonts w:ascii="Times New Roman" w:hAnsi="Times New Roman"/>
          <w:sz w:val="22"/>
          <w:szCs w:val="24"/>
        </w:rPr>
      </w:pPr>
      <w:r w:rsidRPr="002179F4">
        <w:rPr>
          <w:rFonts w:ascii="Times New Roman" w:hAnsi="Times New Roman"/>
          <w:b/>
          <w:sz w:val="22"/>
          <w:szCs w:val="24"/>
        </w:rPr>
        <w:t>Prime Recipient:</w:t>
      </w:r>
      <w:r w:rsidRPr="002179F4">
        <w:rPr>
          <w:rFonts w:ascii="Times New Roman" w:hAnsi="Times New Roman"/>
          <w:sz w:val="22"/>
          <w:szCs w:val="24"/>
        </w:rPr>
        <w:t xml:space="preserve">  The signatory to the funding agreement with DOE.</w:t>
      </w:r>
    </w:p>
    <w:p w:rsidR="002213C0" w:rsidRPr="002179F4" w:rsidRDefault="002213C0" w:rsidP="001E3A95">
      <w:pPr>
        <w:spacing w:after="0"/>
        <w:rPr>
          <w:rFonts w:ascii="Times New Roman" w:hAnsi="Times New Roman"/>
          <w:sz w:val="22"/>
          <w:szCs w:val="24"/>
        </w:rPr>
      </w:pPr>
    </w:p>
    <w:p w:rsidR="002213C0" w:rsidRPr="002179F4" w:rsidRDefault="002F066B" w:rsidP="001E3A95">
      <w:pPr>
        <w:spacing w:after="0"/>
        <w:rPr>
          <w:rFonts w:ascii="Times New Roman" w:hAnsi="Times New Roman"/>
          <w:sz w:val="22"/>
          <w:szCs w:val="24"/>
        </w:rPr>
      </w:pPr>
      <w:r w:rsidRPr="002179F4">
        <w:rPr>
          <w:rFonts w:ascii="Times New Roman" w:hAnsi="Times New Roman"/>
          <w:b/>
          <w:sz w:val="22"/>
          <w:szCs w:val="24"/>
        </w:rPr>
        <w:t xml:space="preserve">Project Team:  </w:t>
      </w:r>
      <w:r w:rsidRPr="002179F4">
        <w:rPr>
          <w:rFonts w:ascii="Times New Roman" w:hAnsi="Times New Roman"/>
          <w:sz w:val="22"/>
          <w:szCs w:val="24"/>
        </w:rPr>
        <w:t xml:space="preserve">The term “Project Team” is used to mean any entity with multiple players working collaboratively and could encompass anything from an existing organization to an ad hoc teaming </w:t>
      </w:r>
      <w:r w:rsidRPr="002179F4">
        <w:rPr>
          <w:rFonts w:ascii="Times New Roman" w:hAnsi="Times New Roman"/>
          <w:sz w:val="22"/>
          <w:szCs w:val="24"/>
        </w:rPr>
        <w:lastRenderedPageBreak/>
        <w:t xml:space="preserve">arrangement.  A Project Team consists of the Prime Recipient, </w:t>
      </w:r>
      <w:proofErr w:type="spellStart"/>
      <w:r w:rsidRPr="002179F4">
        <w:rPr>
          <w:rFonts w:ascii="Times New Roman" w:hAnsi="Times New Roman"/>
          <w:sz w:val="22"/>
          <w:szCs w:val="24"/>
        </w:rPr>
        <w:t>Subrecipients</w:t>
      </w:r>
      <w:proofErr w:type="spellEnd"/>
      <w:r w:rsidRPr="002179F4">
        <w:rPr>
          <w:rFonts w:ascii="Times New Roman" w:hAnsi="Times New Roman"/>
          <w:sz w:val="22"/>
          <w:szCs w:val="24"/>
        </w:rPr>
        <w:t xml:space="preserve">, and others performing or otherwise supporting work under a DOE funding agreement.   </w:t>
      </w:r>
    </w:p>
    <w:p w:rsidR="002213C0" w:rsidRPr="002179F4" w:rsidRDefault="002213C0" w:rsidP="001E3A95">
      <w:pPr>
        <w:spacing w:after="0"/>
        <w:rPr>
          <w:rFonts w:ascii="Times New Roman" w:hAnsi="Times New Roman"/>
          <w:sz w:val="22"/>
          <w:szCs w:val="24"/>
        </w:rPr>
      </w:pPr>
    </w:p>
    <w:p w:rsidR="002213C0" w:rsidRPr="002179F4" w:rsidRDefault="002F066B" w:rsidP="001E3A95">
      <w:pPr>
        <w:spacing w:after="0"/>
        <w:rPr>
          <w:rFonts w:ascii="Times New Roman" w:hAnsi="Times New Roman"/>
          <w:sz w:val="22"/>
          <w:szCs w:val="24"/>
        </w:rPr>
      </w:pPr>
      <w:r w:rsidRPr="002179F4">
        <w:rPr>
          <w:rFonts w:ascii="Times New Roman" w:hAnsi="Times New Roman"/>
          <w:b/>
          <w:sz w:val="22"/>
          <w:szCs w:val="24"/>
        </w:rPr>
        <w:t xml:space="preserve">RD&amp;D:  </w:t>
      </w:r>
      <w:r w:rsidRPr="002179F4">
        <w:rPr>
          <w:rFonts w:ascii="Times New Roman" w:hAnsi="Times New Roman"/>
          <w:sz w:val="22"/>
          <w:szCs w:val="24"/>
        </w:rPr>
        <w:t>Research, Development, and Demonstration.</w:t>
      </w:r>
    </w:p>
    <w:p w:rsidR="002213C0" w:rsidRPr="002179F4" w:rsidRDefault="002213C0" w:rsidP="001E3A95">
      <w:pPr>
        <w:spacing w:after="0"/>
        <w:rPr>
          <w:rFonts w:ascii="Times New Roman" w:hAnsi="Times New Roman"/>
          <w:sz w:val="22"/>
          <w:szCs w:val="24"/>
        </w:rPr>
      </w:pPr>
    </w:p>
    <w:p w:rsidR="007E2E39" w:rsidRPr="002179F4" w:rsidRDefault="002F066B" w:rsidP="001E3A95">
      <w:pPr>
        <w:spacing w:after="0"/>
        <w:rPr>
          <w:rFonts w:ascii="Times New Roman" w:hAnsi="Times New Roman"/>
          <w:sz w:val="22"/>
          <w:szCs w:val="24"/>
        </w:rPr>
      </w:pPr>
      <w:r w:rsidRPr="002179F4">
        <w:rPr>
          <w:rFonts w:ascii="Times New Roman" w:hAnsi="Times New Roman"/>
          <w:b/>
          <w:sz w:val="22"/>
          <w:szCs w:val="24"/>
        </w:rPr>
        <w:t xml:space="preserve">SETP: </w:t>
      </w:r>
      <w:r w:rsidRPr="002179F4">
        <w:rPr>
          <w:rFonts w:ascii="Times New Roman" w:hAnsi="Times New Roman"/>
          <w:sz w:val="22"/>
          <w:szCs w:val="24"/>
        </w:rPr>
        <w:t xml:space="preserve"> Solar Energy Technologies Program, within the Office of Energy Efficiency and Ren</w:t>
      </w:r>
      <w:r w:rsidR="00A05F4C" w:rsidRPr="002179F4">
        <w:rPr>
          <w:rFonts w:ascii="Times New Roman" w:hAnsi="Times New Roman"/>
          <w:sz w:val="22"/>
          <w:szCs w:val="24"/>
        </w:rPr>
        <w:t>e</w:t>
      </w:r>
      <w:r w:rsidRPr="002179F4">
        <w:rPr>
          <w:rFonts w:ascii="Times New Roman" w:hAnsi="Times New Roman"/>
          <w:sz w:val="22"/>
          <w:szCs w:val="24"/>
        </w:rPr>
        <w:t>wable Energy (EERE), U.S. Department of Energy.</w:t>
      </w:r>
    </w:p>
    <w:p w:rsidR="007E2E39" w:rsidRPr="002179F4" w:rsidRDefault="007E2E39" w:rsidP="001E3A95">
      <w:pPr>
        <w:spacing w:after="0"/>
        <w:rPr>
          <w:rFonts w:ascii="Times New Roman" w:hAnsi="Times New Roman"/>
          <w:b/>
          <w:sz w:val="22"/>
          <w:szCs w:val="24"/>
        </w:rPr>
      </w:pPr>
    </w:p>
    <w:p w:rsidR="00806A55" w:rsidRPr="002179F4" w:rsidRDefault="00A77359" w:rsidP="001E3A95">
      <w:pPr>
        <w:spacing w:after="0"/>
        <w:rPr>
          <w:rFonts w:ascii="Times New Roman" w:hAnsi="Times New Roman"/>
          <w:b/>
          <w:sz w:val="22"/>
          <w:szCs w:val="24"/>
        </w:rPr>
      </w:pPr>
      <w:r w:rsidRPr="002179F4">
        <w:rPr>
          <w:rFonts w:ascii="Times New Roman" w:hAnsi="Times New Roman"/>
          <w:b/>
          <w:sz w:val="22"/>
          <w:szCs w:val="24"/>
        </w:rPr>
        <w:t xml:space="preserve">Start-up </w:t>
      </w:r>
      <w:r w:rsidR="00806A55" w:rsidRPr="002179F4">
        <w:rPr>
          <w:rFonts w:ascii="Times New Roman" w:hAnsi="Times New Roman"/>
          <w:b/>
          <w:sz w:val="22"/>
          <w:szCs w:val="24"/>
        </w:rPr>
        <w:t xml:space="preserve">Business:  </w:t>
      </w:r>
      <w:r w:rsidR="003B322F" w:rsidRPr="002179F4">
        <w:rPr>
          <w:rFonts w:ascii="Times New Roman" w:hAnsi="Times New Roman"/>
          <w:sz w:val="22"/>
        </w:rPr>
        <w:t>An entity with less than 500 employees not including the employees of any parent companies, subsidiaries or other affiliated companies</w:t>
      </w:r>
      <w:r w:rsidR="00806A55" w:rsidRPr="002179F4">
        <w:rPr>
          <w:rFonts w:ascii="Times New Roman" w:hAnsi="Times New Roman"/>
          <w:sz w:val="22"/>
        </w:rPr>
        <w:t xml:space="preserve">.  </w:t>
      </w:r>
    </w:p>
    <w:p w:rsidR="00806A55" w:rsidRPr="002179F4" w:rsidRDefault="00806A55" w:rsidP="001E3A95">
      <w:pPr>
        <w:spacing w:after="0"/>
        <w:rPr>
          <w:rFonts w:ascii="Times New Roman" w:hAnsi="Times New Roman"/>
          <w:b/>
          <w:sz w:val="22"/>
          <w:szCs w:val="24"/>
        </w:rPr>
      </w:pPr>
    </w:p>
    <w:p w:rsidR="002213C0" w:rsidRPr="002179F4" w:rsidRDefault="002F066B" w:rsidP="001E3A95">
      <w:pPr>
        <w:spacing w:after="0"/>
        <w:rPr>
          <w:rFonts w:ascii="Times New Roman" w:hAnsi="Times New Roman"/>
          <w:sz w:val="22"/>
          <w:szCs w:val="24"/>
        </w:rPr>
      </w:pPr>
      <w:r w:rsidRPr="002179F4">
        <w:rPr>
          <w:rFonts w:ascii="Times New Roman" w:hAnsi="Times New Roman"/>
          <w:b/>
          <w:sz w:val="22"/>
          <w:szCs w:val="24"/>
        </w:rPr>
        <w:t>Standalone Applicant:</w:t>
      </w:r>
      <w:r w:rsidRPr="002179F4">
        <w:rPr>
          <w:rFonts w:ascii="Times New Roman" w:hAnsi="Times New Roman"/>
          <w:sz w:val="22"/>
          <w:szCs w:val="24"/>
        </w:rPr>
        <w:t xml:space="preserve">  An Applicant that applies for funding on its own, not as part of a Project Team.</w:t>
      </w:r>
    </w:p>
    <w:p w:rsidR="002213C0" w:rsidRPr="002179F4" w:rsidRDefault="002213C0" w:rsidP="001E3A95">
      <w:pPr>
        <w:spacing w:after="0"/>
        <w:rPr>
          <w:rFonts w:ascii="Times New Roman" w:hAnsi="Times New Roman"/>
          <w:sz w:val="22"/>
          <w:szCs w:val="24"/>
        </w:rPr>
      </w:pPr>
    </w:p>
    <w:p w:rsidR="002213C0" w:rsidRPr="002179F4" w:rsidRDefault="002F066B" w:rsidP="001E3A95">
      <w:pPr>
        <w:spacing w:after="0"/>
        <w:rPr>
          <w:rFonts w:ascii="Times New Roman" w:hAnsi="Times New Roman"/>
          <w:sz w:val="22"/>
          <w:szCs w:val="24"/>
        </w:rPr>
      </w:pPr>
      <w:r w:rsidRPr="002179F4">
        <w:rPr>
          <w:rFonts w:ascii="Times New Roman" w:hAnsi="Times New Roman"/>
          <w:b/>
          <w:sz w:val="22"/>
          <w:szCs w:val="24"/>
        </w:rPr>
        <w:t>Subject Invention:</w:t>
      </w:r>
      <w:r w:rsidRPr="002179F4">
        <w:rPr>
          <w:rFonts w:ascii="Times New Roman" w:hAnsi="Times New Roman"/>
          <w:sz w:val="22"/>
          <w:szCs w:val="24"/>
        </w:rPr>
        <w:t xml:space="preserve">  Any invention conceived or first actually reduced to practice under a DOE funding agreement.  </w:t>
      </w:r>
    </w:p>
    <w:p w:rsidR="002213C0" w:rsidRPr="002179F4" w:rsidRDefault="002F066B" w:rsidP="001E3A95">
      <w:pPr>
        <w:spacing w:after="0"/>
        <w:rPr>
          <w:rFonts w:ascii="Times New Roman" w:hAnsi="Times New Roman"/>
          <w:smallCaps/>
          <w:szCs w:val="28"/>
        </w:rPr>
      </w:pPr>
      <w:r w:rsidRPr="002179F4">
        <w:rPr>
          <w:rFonts w:ascii="Times New Roman" w:hAnsi="Times New Roman"/>
          <w:sz w:val="22"/>
          <w:szCs w:val="24"/>
        </w:rPr>
        <w:br/>
      </w:r>
      <w:r w:rsidRPr="002179F4">
        <w:rPr>
          <w:rFonts w:ascii="Times New Roman" w:hAnsi="Times New Roman"/>
          <w:b/>
          <w:sz w:val="22"/>
          <w:szCs w:val="24"/>
        </w:rPr>
        <w:t>Total Project Cost:</w:t>
      </w:r>
      <w:r w:rsidRPr="002179F4">
        <w:rPr>
          <w:rFonts w:ascii="Times New Roman" w:hAnsi="Times New Roman"/>
          <w:sz w:val="22"/>
          <w:szCs w:val="24"/>
        </w:rPr>
        <w:t xml:space="preserve">  The sum of the Prime Recipient share and the Federal Government share of total allowable costs.  The Federal Government share generally includes costs incurred by FFRDCs and GOGOs.  </w:t>
      </w:r>
    </w:p>
    <w:p w:rsidR="002213C0" w:rsidRPr="00CF6F98" w:rsidRDefault="002F066B" w:rsidP="001E3A95">
      <w:pPr>
        <w:spacing w:after="0" w:line="240" w:lineRule="auto"/>
        <w:rPr>
          <w:rFonts w:ascii="Times New Roman" w:hAnsi="Times New Roman"/>
          <w:b/>
          <w:bCs/>
          <w:smallCaps/>
          <w:sz w:val="28"/>
          <w:szCs w:val="28"/>
          <w:highlight w:val="darkGreen"/>
          <w:u w:val="single"/>
        </w:rPr>
      </w:pPr>
      <w:r w:rsidRPr="00CF6F98">
        <w:rPr>
          <w:rFonts w:ascii="Times New Roman" w:hAnsi="Times New Roman"/>
          <w:smallCaps/>
          <w:sz w:val="28"/>
          <w:szCs w:val="28"/>
          <w:highlight w:val="darkGreen"/>
        </w:rPr>
        <w:br w:type="page"/>
      </w:r>
    </w:p>
    <w:p w:rsidR="00B2390D" w:rsidRPr="00CF6F98" w:rsidRDefault="00B2390D" w:rsidP="000D4FBF">
      <w:pPr>
        <w:pStyle w:val="Heading1"/>
        <w:pageBreakBefore/>
        <w:tabs>
          <w:tab w:val="left" w:pos="1080"/>
        </w:tabs>
        <w:spacing w:before="0"/>
        <w:jc w:val="center"/>
        <w:rPr>
          <w:rFonts w:ascii="Times New Roman" w:hAnsi="Times New Roman"/>
          <w:smallCaps/>
          <w:sz w:val="28"/>
          <w:szCs w:val="28"/>
        </w:rPr>
      </w:pPr>
      <w:bookmarkStart w:id="870" w:name="_Toc341710367"/>
      <w:bookmarkStart w:id="871" w:name="_Toc341773435"/>
      <w:bookmarkStart w:id="872" w:name="_Ref341796635"/>
      <w:bookmarkStart w:id="873" w:name="_Ref341796743"/>
      <w:bookmarkStart w:id="874" w:name="_Ref341796772"/>
      <w:bookmarkStart w:id="875" w:name="_Toc342039883"/>
      <w:bookmarkStart w:id="876" w:name="_Toc343348024"/>
      <w:bookmarkStart w:id="877" w:name="_Toc346012057"/>
      <w:r w:rsidRPr="00CF6F98">
        <w:rPr>
          <w:rFonts w:ascii="Times New Roman" w:hAnsi="Times New Roman"/>
          <w:smallCaps/>
          <w:sz w:val="28"/>
          <w:szCs w:val="28"/>
        </w:rPr>
        <w:lastRenderedPageBreak/>
        <w:t>Appendix 1: Relevant DOE Technology Readiness Levels</w:t>
      </w:r>
      <w:bookmarkEnd w:id="870"/>
      <w:bookmarkEnd w:id="871"/>
      <w:bookmarkEnd w:id="872"/>
      <w:bookmarkEnd w:id="873"/>
      <w:bookmarkEnd w:id="874"/>
      <w:bookmarkEnd w:id="875"/>
      <w:bookmarkEnd w:id="876"/>
      <w:bookmarkEnd w:id="877"/>
      <w:r w:rsidRPr="00CF6F98">
        <w:rPr>
          <w:rFonts w:ascii="Times New Roman" w:hAnsi="Times New Roman"/>
          <w:smallCaps/>
          <w:sz w:val="28"/>
          <w:szCs w:val="28"/>
        </w:rPr>
        <w:t xml:space="preserve"> </w:t>
      </w:r>
    </w:p>
    <w:p w:rsidR="00B2390D" w:rsidRPr="00CF6F98" w:rsidRDefault="00B2390D" w:rsidP="00B2390D">
      <w:pPr>
        <w:spacing w:after="0"/>
        <w:rPr>
          <w:rFonts w:ascii="Times New Roman" w:hAnsi="Times New Roman"/>
          <w:b/>
          <w:caps/>
        </w:rPr>
      </w:pPr>
    </w:p>
    <w:tbl>
      <w:tblPr>
        <w:tblW w:w="0" w:type="auto"/>
        <w:tblInd w:w="198" w:type="dxa"/>
        <w:tblLook w:val="04A0" w:firstRow="1" w:lastRow="0" w:firstColumn="1" w:lastColumn="0" w:noHBand="0" w:noVBand="1"/>
      </w:tblPr>
      <w:tblGrid>
        <w:gridCol w:w="648"/>
        <w:gridCol w:w="8460"/>
      </w:tblGrid>
      <w:tr w:rsidR="00B2390D" w:rsidRPr="00CF6F98" w:rsidTr="00742BA4">
        <w:tc>
          <w:tcPr>
            <w:tcW w:w="630" w:type="dxa"/>
            <w:tcBorders>
              <w:top w:val="single" w:sz="4" w:space="0" w:color="auto"/>
              <w:left w:val="single" w:sz="4" w:space="0" w:color="auto"/>
              <w:bottom w:val="single" w:sz="4" w:space="0" w:color="auto"/>
              <w:right w:val="single" w:sz="4" w:space="0" w:color="auto"/>
            </w:tcBorders>
          </w:tcPr>
          <w:p w:rsidR="00B2390D" w:rsidRPr="00CF6F98" w:rsidRDefault="00B2390D" w:rsidP="00742BA4">
            <w:pPr>
              <w:spacing w:after="0" w:line="240" w:lineRule="auto"/>
              <w:jc w:val="center"/>
              <w:rPr>
                <w:rFonts w:ascii="Times New Roman" w:hAnsi="Times New Roman"/>
                <w:b/>
                <w:sz w:val="21"/>
                <w:szCs w:val="21"/>
              </w:rPr>
            </w:pPr>
            <w:r w:rsidRPr="00CF6F98">
              <w:rPr>
                <w:rFonts w:ascii="Times New Roman" w:hAnsi="Times New Roman"/>
                <w:b/>
                <w:sz w:val="21"/>
                <w:szCs w:val="21"/>
              </w:rPr>
              <w:t>TRL</w:t>
            </w:r>
          </w:p>
        </w:tc>
        <w:tc>
          <w:tcPr>
            <w:tcW w:w="8460" w:type="dxa"/>
            <w:tcBorders>
              <w:top w:val="single" w:sz="4" w:space="0" w:color="auto"/>
              <w:left w:val="single" w:sz="4" w:space="0" w:color="auto"/>
              <w:bottom w:val="single" w:sz="4" w:space="0" w:color="auto"/>
              <w:right w:val="single" w:sz="4" w:space="0" w:color="auto"/>
            </w:tcBorders>
          </w:tcPr>
          <w:p w:rsidR="00B2390D" w:rsidRPr="00CF6F98" w:rsidRDefault="00B2390D" w:rsidP="00742BA4">
            <w:pPr>
              <w:spacing w:after="0" w:line="240" w:lineRule="auto"/>
              <w:jc w:val="center"/>
              <w:rPr>
                <w:rFonts w:ascii="Times New Roman" w:hAnsi="Times New Roman"/>
                <w:b/>
                <w:sz w:val="21"/>
                <w:szCs w:val="21"/>
              </w:rPr>
            </w:pPr>
            <w:r w:rsidRPr="00CF6F98">
              <w:rPr>
                <w:rFonts w:ascii="Times New Roman" w:hAnsi="Times New Roman"/>
                <w:b/>
                <w:sz w:val="21"/>
                <w:szCs w:val="21"/>
              </w:rPr>
              <w:t>Description</w:t>
            </w:r>
          </w:p>
        </w:tc>
      </w:tr>
      <w:tr w:rsidR="00B2390D" w:rsidRPr="00CF6F98" w:rsidTr="00742BA4">
        <w:tc>
          <w:tcPr>
            <w:tcW w:w="630" w:type="dxa"/>
            <w:tcBorders>
              <w:top w:val="single" w:sz="4" w:space="0" w:color="auto"/>
              <w:left w:val="single" w:sz="4" w:space="0" w:color="auto"/>
              <w:bottom w:val="single" w:sz="4" w:space="0" w:color="auto"/>
              <w:right w:val="single" w:sz="4" w:space="0" w:color="auto"/>
            </w:tcBorders>
          </w:tcPr>
          <w:p w:rsidR="00B2390D" w:rsidRPr="00CF6F98" w:rsidRDefault="00B2390D" w:rsidP="00742BA4">
            <w:pPr>
              <w:spacing w:after="0" w:line="240" w:lineRule="auto"/>
              <w:jc w:val="center"/>
              <w:rPr>
                <w:rFonts w:ascii="Times New Roman" w:hAnsi="Times New Roman"/>
                <w:sz w:val="21"/>
                <w:szCs w:val="21"/>
              </w:rPr>
            </w:pPr>
            <w:r w:rsidRPr="00CF6F98">
              <w:rPr>
                <w:rFonts w:ascii="Times New Roman" w:hAnsi="Times New Roman"/>
                <w:sz w:val="21"/>
                <w:szCs w:val="21"/>
              </w:rPr>
              <w:t>1</w:t>
            </w:r>
          </w:p>
        </w:tc>
        <w:tc>
          <w:tcPr>
            <w:tcW w:w="8460" w:type="dxa"/>
            <w:tcBorders>
              <w:top w:val="single" w:sz="4" w:space="0" w:color="auto"/>
              <w:left w:val="single" w:sz="4" w:space="0" w:color="auto"/>
              <w:bottom w:val="single" w:sz="4" w:space="0" w:color="auto"/>
              <w:right w:val="single" w:sz="4" w:space="0" w:color="auto"/>
            </w:tcBorders>
          </w:tcPr>
          <w:p w:rsidR="00B2390D" w:rsidRPr="00CF6F98" w:rsidRDefault="00B2390D" w:rsidP="00742BA4">
            <w:pPr>
              <w:spacing w:after="0" w:line="240" w:lineRule="auto"/>
              <w:rPr>
                <w:rFonts w:ascii="Times New Roman" w:hAnsi="Times New Roman"/>
                <w:i/>
                <w:sz w:val="21"/>
                <w:szCs w:val="21"/>
              </w:rPr>
            </w:pPr>
            <w:r w:rsidRPr="00CF6F98">
              <w:rPr>
                <w:rFonts w:ascii="Times New Roman" w:hAnsi="Times New Roman"/>
                <w:i/>
                <w:sz w:val="21"/>
                <w:szCs w:val="21"/>
              </w:rPr>
              <w:t>Basic principles observed and reported</w:t>
            </w:r>
          </w:p>
          <w:p w:rsidR="00B2390D" w:rsidRPr="00CF6F98" w:rsidRDefault="00B2390D" w:rsidP="00742BA4">
            <w:pPr>
              <w:spacing w:after="0" w:line="240" w:lineRule="auto"/>
              <w:rPr>
                <w:rFonts w:ascii="Times New Roman" w:hAnsi="Times New Roman"/>
                <w:sz w:val="21"/>
                <w:szCs w:val="21"/>
              </w:rPr>
            </w:pPr>
            <w:r w:rsidRPr="00CF6F98">
              <w:rPr>
                <w:rFonts w:ascii="Times New Roman" w:hAnsi="Times New Roman"/>
                <w:sz w:val="21"/>
                <w:szCs w:val="21"/>
              </w:rPr>
              <w:t>Scientific research begins with a systematic study directed toward greater knowledge or understanding of the fundamental aspects of phenomena and of observable facts without specific applications or products in mind.  The knowledge or understanding will later be translated into applied RD&amp;D.  Example might include studies of a technology's basic properties.</w:t>
            </w:r>
          </w:p>
        </w:tc>
      </w:tr>
      <w:tr w:rsidR="00B2390D" w:rsidRPr="00CF6F98" w:rsidTr="00742BA4">
        <w:tc>
          <w:tcPr>
            <w:tcW w:w="630" w:type="dxa"/>
            <w:tcBorders>
              <w:top w:val="single" w:sz="4" w:space="0" w:color="auto"/>
              <w:left w:val="single" w:sz="4" w:space="0" w:color="auto"/>
              <w:bottom w:val="single" w:sz="4" w:space="0" w:color="auto"/>
              <w:right w:val="single" w:sz="4" w:space="0" w:color="auto"/>
            </w:tcBorders>
          </w:tcPr>
          <w:p w:rsidR="00B2390D" w:rsidRPr="00CF6F98" w:rsidRDefault="00B2390D" w:rsidP="00742BA4">
            <w:pPr>
              <w:spacing w:after="0" w:line="240" w:lineRule="auto"/>
              <w:jc w:val="center"/>
              <w:rPr>
                <w:rFonts w:ascii="Times New Roman" w:hAnsi="Times New Roman"/>
                <w:sz w:val="21"/>
                <w:szCs w:val="21"/>
              </w:rPr>
            </w:pPr>
            <w:r w:rsidRPr="00CF6F98">
              <w:rPr>
                <w:rFonts w:ascii="Times New Roman" w:hAnsi="Times New Roman"/>
                <w:sz w:val="21"/>
                <w:szCs w:val="21"/>
              </w:rPr>
              <w:t>2</w:t>
            </w:r>
          </w:p>
        </w:tc>
        <w:tc>
          <w:tcPr>
            <w:tcW w:w="8460" w:type="dxa"/>
            <w:tcBorders>
              <w:top w:val="single" w:sz="4" w:space="0" w:color="auto"/>
              <w:left w:val="single" w:sz="4" w:space="0" w:color="auto"/>
              <w:bottom w:val="single" w:sz="4" w:space="0" w:color="auto"/>
              <w:right w:val="single" w:sz="4" w:space="0" w:color="auto"/>
            </w:tcBorders>
          </w:tcPr>
          <w:p w:rsidR="00B2390D" w:rsidRPr="00CF6F98" w:rsidRDefault="00B2390D" w:rsidP="00742BA4">
            <w:pPr>
              <w:spacing w:after="0" w:line="240" w:lineRule="auto"/>
              <w:rPr>
                <w:rFonts w:ascii="Times New Roman" w:hAnsi="Times New Roman"/>
                <w:i/>
                <w:sz w:val="21"/>
                <w:szCs w:val="21"/>
              </w:rPr>
            </w:pPr>
            <w:r w:rsidRPr="00CF6F98">
              <w:rPr>
                <w:rFonts w:ascii="Times New Roman" w:hAnsi="Times New Roman"/>
                <w:i/>
                <w:sz w:val="21"/>
                <w:szCs w:val="21"/>
              </w:rPr>
              <w:t>Technology concept and/or application formulated</w:t>
            </w:r>
          </w:p>
          <w:p w:rsidR="00B2390D" w:rsidRPr="00CF6F98" w:rsidRDefault="00B2390D" w:rsidP="00742BA4">
            <w:pPr>
              <w:spacing w:after="0" w:line="240" w:lineRule="auto"/>
              <w:rPr>
                <w:rFonts w:ascii="Times New Roman" w:hAnsi="Times New Roman"/>
                <w:sz w:val="21"/>
                <w:szCs w:val="21"/>
              </w:rPr>
            </w:pPr>
            <w:r w:rsidRPr="00CF6F98">
              <w:rPr>
                <w:rFonts w:ascii="Times New Roman" w:hAnsi="Times New Roman"/>
                <w:sz w:val="21"/>
                <w:szCs w:val="21"/>
              </w:rPr>
              <w:t>Invention begins.  Once basic principles are observed, practical applications can be invented.   Applications are speculative and there may be no proof or detailed analysis to support the assumptions.</w:t>
            </w:r>
          </w:p>
        </w:tc>
      </w:tr>
      <w:tr w:rsidR="00B2390D" w:rsidRPr="00CF6F98" w:rsidTr="00742BA4">
        <w:tc>
          <w:tcPr>
            <w:tcW w:w="630" w:type="dxa"/>
            <w:tcBorders>
              <w:top w:val="single" w:sz="4" w:space="0" w:color="auto"/>
              <w:left w:val="single" w:sz="4" w:space="0" w:color="auto"/>
              <w:bottom w:val="single" w:sz="4" w:space="0" w:color="auto"/>
              <w:right w:val="single" w:sz="4" w:space="0" w:color="auto"/>
            </w:tcBorders>
          </w:tcPr>
          <w:p w:rsidR="00B2390D" w:rsidRPr="00CF6F98" w:rsidRDefault="00B2390D" w:rsidP="00742BA4">
            <w:pPr>
              <w:spacing w:after="0" w:line="240" w:lineRule="auto"/>
              <w:jc w:val="center"/>
              <w:rPr>
                <w:rFonts w:ascii="Times New Roman" w:hAnsi="Times New Roman"/>
                <w:sz w:val="21"/>
                <w:szCs w:val="21"/>
              </w:rPr>
            </w:pPr>
            <w:r w:rsidRPr="00CF6F98">
              <w:rPr>
                <w:rFonts w:ascii="Times New Roman" w:hAnsi="Times New Roman"/>
                <w:sz w:val="21"/>
                <w:szCs w:val="21"/>
              </w:rPr>
              <w:t>3</w:t>
            </w:r>
          </w:p>
        </w:tc>
        <w:tc>
          <w:tcPr>
            <w:tcW w:w="8460" w:type="dxa"/>
            <w:tcBorders>
              <w:top w:val="single" w:sz="4" w:space="0" w:color="auto"/>
              <w:left w:val="single" w:sz="4" w:space="0" w:color="auto"/>
              <w:bottom w:val="single" w:sz="4" w:space="0" w:color="auto"/>
              <w:right w:val="single" w:sz="4" w:space="0" w:color="auto"/>
            </w:tcBorders>
          </w:tcPr>
          <w:p w:rsidR="00B2390D" w:rsidRPr="00CF6F98" w:rsidRDefault="00B2390D" w:rsidP="00742BA4">
            <w:pPr>
              <w:spacing w:after="0" w:line="240" w:lineRule="auto"/>
              <w:rPr>
                <w:rFonts w:ascii="Times New Roman" w:hAnsi="Times New Roman"/>
                <w:sz w:val="21"/>
                <w:szCs w:val="21"/>
              </w:rPr>
            </w:pPr>
            <w:r w:rsidRPr="00CF6F98">
              <w:rPr>
                <w:rFonts w:ascii="Times New Roman" w:hAnsi="Times New Roman"/>
                <w:i/>
                <w:sz w:val="21"/>
                <w:szCs w:val="21"/>
              </w:rPr>
              <w:t>Analytical and experimental critical function and/or characteristic proof of concept.</w:t>
            </w:r>
            <w:r w:rsidRPr="00CF6F98">
              <w:rPr>
                <w:rFonts w:ascii="Times New Roman" w:hAnsi="Times New Roman"/>
                <w:sz w:val="21"/>
                <w:szCs w:val="21"/>
              </w:rPr>
              <w:t xml:space="preserve">  Active R&amp;D is initiated.  This includes analytical studies and laboratory studies to physically validate analytical predictions of separate elements of the technology.  Examples include components that are not yet integrated or representative.</w:t>
            </w:r>
          </w:p>
        </w:tc>
      </w:tr>
      <w:tr w:rsidR="00B2390D" w:rsidRPr="00CF6F98" w:rsidTr="00742BA4">
        <w:tc>
          <w:tcPr>
            <w:tcW w:w="630" w:type="dxa"/>
            <w:tcBorders>
              <w:top w:val="single" w:sz="4" w:space="0" w:color="auto"/>
              <w:left w:val="single" w:sz="4" w:space="0" w:color="auto"/>
              <w:bottom w:val="single" w:sz="4" w:space="0" w:color="auto"/>
              <w:right w:val="single" w:sz="4" w:space="0" w:color="auto"/>
            </w:tcBorders>
          </w:tcPr>
          <w:p w:rsidR="00B2390D" w:rsidRPr="00CF6F98" w:rsidRDefault="00B2390D" w:rsidP="00742BA4">
            <w:pPr>
              <w:spacing w:after="0" w:line="240" w:lineRule="auto"/>
              <w:jc w:val="center"/>
              <w:rPr>
                <w:rFonts w:ascii="Times New Roman" w:hAnsi="Times New Roman"/>
                <w:sz w:val="21"/>
                <w:szCs w:val="21"/>
              </w:rPr>
            </w:pPr>
            <w:r w:rsidRPr="00CF6F98">
              <w:rPr>
                <w:rFonts w:ascii="Times New Roman" w:hAnsi="Times New Roman"/>
                <w:sz w:val="21"/>
                <w:szCs w:val="21"/>
              </w:rPr>
              <w:t>4</w:t>
            </w:r>
          </w:p>
        </w:tc>
        <w:tc>
          <w:tcPr>
            <w:tcW w:w="8460" w:type="dxa"/>
            <w:tcBorders>
              <w:top w:val="single" w:sz="4" w:space="0" w:color="auto"/>
              <w:left w:val="single" w:sz="4" w:space="0" w:color="auto"/>
              <w:bottom w:val="single" w:sz="4" w:space="0" w:color="auto"/>
              <w:right w:val="single" w:sz="4" w:space="0" w:color="auto"/>
            </w:tcBorders>
          </w:tcPr>
          <w:p w:rsidR="00B2390D" w:rsidRPr="00CF6F98" w:rsidRDefault="00B2390D" w:rsidP="00742BA4">
            <w:pPr>
              <w:spacing w:after="0" w:line="240" w:lineRule="auto"/>
              <w:rPr>
                <w:rFonts w:ascii="Times New Roman" w:hAnsi="Times New Roman"/>
                <w:sz w:val="21"/>
                <w:szCs w:val="21"/>
              </w:rPr>
            </w:pPr>
            <w:r w:rsidRPr="00CF6F98">
              <w:rPr>
                <w:rFonts w:ascii="Times New Roman" w:hAnsi="Times New Roman"/>
                <w:i/>
                <w:sz w:val="21"/>
                <w:szCs w:val="21"/>
              </w:rPr>
              <w:t xml:space="preserve">Component and/or breadboard validation in laboratory environment.  </w:t>
            </w:r>
            <w:r w:rsidRPr="00CF6F98">
              <w:rPr>
                <w:rFonts w:ascii="Times New Roman" w:hAnsi="Times New Roman"/>
                <w:sz w:val="21"/>
                <w:szCs w:val="21"/>
              </w:rPr>
              <w:t>Basic technological components are integrated to establish that they will work together.  This is relatively "low fidelity" compared to the eventual system.  Examples include integration of "ad hoc" hardware in the laboratory.</w:t>
            </w:r>
          </w:p>
        </w:tc>
      </w:tr>
      <w:tr w:rsidR="00B2390D" w:rsidRPr="00CF6F98" w:rsidTr="00742BA4">
        <w:tc>
          <w:tcPr>
            <w:tcW w:w="630" w:type="dxa"/>
            <w:tcBorders>
              <w:top w:val="single" w:sz="4" w:space="0" w:color="auto"/>
              <w:left w:val="single" w:sz="4" w:space="0" w:color="auto"/>
              <w:bottom w:val="single" w:sz="4" w:space="0" w:color="auto"/>
              <w:right w:val="single" w:sz="4" w:space="0" w:color="auto"/>
            </w:tcBorders>
          </w:tcPr>
          <w:p w:rsidR="00B2390D" w:rsidRPr="00CF6F98" w:rsidRDefault="00B2390D" w:rsidP="00742BA4">
            <w:pPr>
              <w:spacing w:after="0" w:line="240" w:lineRule="auto"/>
              <w:jc w:val="center"/>
              <w:rPr>
                <w:rFonts w:ascii="Times New Roman" w:hAnsi="Times New Roman"/>
                <w:sz w:val="21"/>
                <w:szCs w:val="21"/>
              </w:rPr>
            </w:pPr>
            <w:r w:rsidRPr="00CF6F98">
              <w:rPr>
                <w:rFonts w:ascii="Times New Roman" w:hAnsi="Times New Roman"/>
                <w:sz w:val="21"/>
                <w:szCs w:val="21"/>
              </w:rPr>
              <w:t>5</w:t>
            </w:r>
          </w:p>
        </w:tc>
        <w:tc>
          <w:tcPr>
            <w:tcW w:w="8460" w:type="dxa"/>
            <w:tcBorders>
              <w:top w:val="single" w:sz="4" w:space="0" w:color="auto"/>
              <w:left w:val="single" w:sz="4" w:space="0" w:color="auto"/>
              <w:bottom w:val="single" w:sz="4" w:space="0" w:color="auto"/>
              <w:right w:val="single" w:sz="4" w:space="0" w:color="auto"/>
            </w:tcBorders>
          </w:tcPr>
          <w:p w:rsidR="00B2390D" w:rsidRPr="00CF6F98" w:rsidRDefault="00B2390D" w:rsidP="00742BA4">
            <w:pPr>
              <w:spacing w:after="0" w:line="240" w:lineRule="auto"/>
              <w:rPr>
                <w:rFonts w:ascii="Times New Roman" w:hAnsi="Times New Roman"/>
                <w:sz w:val="21"/>
                <w:szCs w:val="21"/>
              </w:rPr>
            </w:pPr>
            <w:r w:rsidRPr="00CF6F98">
              <w:rPr>
                <w:rFonts w:ascii="Times New Roman" w:hAnsi="Times New Roman"/>
                <w:i/>
                <w:sz w:val="21"/>
                <w:szCs w:val="21"/>
              </w:rPr>
              <w:t xml:space="preserve">Component and/or breadboard validation in relevant environment.  </w:t>
            </w:r>
            <w:r w:rsidRPr="00CF6F98">
              <w:rPr>
                <w:rFonts w:ascii="Times New Roman" w:hAnsi="Times New Roman"/>
                <w:sz w:val="21"/>
                <w:szCs w:val="21"/>
              </w:rPr>
              <w:t>Fidelity of breadboard technology increases significantly.  The basic technological components are integrated with reasonably realistic supporting elements so it can be tested in a simulated environment.  Examples include "high fidelity" laboratory integration of components.</w:t>
            </w:r>
          </w:p>
        </w:tc>
      </w:tr>
      <w:tr w:rsidR="00B2390D" w:rsidRPr="00CF6F98" w:rsidTr="00742BA4">
        <w:tc>
          <w:tcPr>
            <w:tcW w:w="630" w:type="dxa"/>
            <w:tcBorders>
              <w:top w:val="single" w:sz="4" w:space="0" w:color="auto"/>
              <w:left w:val="single" w:sz="4" w:space="0" w:color="auto"/>
              <w:bottom w:val="single" w:sz="4" w:space="0" w:color="auto"/>
              <w:right w:val="single" w:sz="4" w:space="0" w:color="auto"/>
            </w:tcBorders>
          </w:tcPr>
          <w:p w:rsidR="00B2390D" w:rsidRPr="00CF6F98" w:rsidRDefault="00B2390D" w:rsidP="00742BA4">
            <w:pPr>
              <w:spacing w:after="0" w:line="240" w:lineRule="auto"/>
              <w:jc w:val="center"/>
              <w:rPr>
                <w:rFonts w:ascii="Times New Roman" w:hAnsi="Times New Roman"/>
                <w:sz w:val="21"/>
                <w:szCs w:val="21"/>
              </w:rPr>
            </w:pPr>
            <w:r w:rsidRPr="00CF6F98">
              <w:rPr>
                <w:rFonts w:ascii="Times New Roman" w:hAnsi="Times New Roman"/>
                <w:sz w:val="21"/>
                <w:szCs w:val="21"/>
              </w:rPr>
              <w:t>6</w:t>
            </w:r>
          </w:p>
        </w:tc>
        <w:tc>
          <w:tcPr>
            <w:tcW w:w="8460" w:type="dxa"/>
            <w:tcBorders>
              <w:top w:val="single" w:sz="4" w:space="0" w:color="auto"/>
              <w:left w:val="single" w:sz="4" w:space="0" w:color="auto"/>
              <w:bottom w:val="single" w:sz="4" w:space="0" w:color="auto"/>
              <w:right w:val="single" w:sz="4" w:space="0" w:color="auto"/>
            </w:tcBorders>
          </w:tcPr>
          <w:p w:rsidR="00B2390D" w:rsidRPr="00CF6F98" w:rsidRDefault="00B2390D" w:rsidP="00742BA4">
            <w:pPr>
              <w:spacing w:after="0" w:line="240" w:lineRule="auto"/>
              <w:rPr>
                <w:rFonts w:ascii="Times New Roman" w:hAnsi="Times New Roman"/>
                <w:sz w:val="21"/>
                <w:szCs w:val="21"/>
              </w:rPr>
            </w:pPr>
            <w:r w:rsidRPr="00CF6F98">
              <w:rPr>
                <w:rFonts w:ascii="Times New Roman" w:hAnsi="Times New Roman"/>
                <w:i/>
                <w:sz w:val="21"/>
                <w:szCs w:val="21"/>
              </w:rPr>
              <w:t xml:space="preserve">System/subsystem model or prototype demonstration in a relevant environment.  </w:t>
            </w:r>
            <w:r w:rsidRPr="00CF6F98">
              <w:rPr>
                <w:rFonts w:ascii="Times New Roman" w:hAnsi="Times New Roman"/>
                <w:sz w:val="21"/>
                <w:szCs w:val="21"/>
              </w:rPr>
              <w:t xml:space="preserve">Representative model or prototype system, which is well beyond that of TRL-5, is tested in a relevant environment.  This represents a major step up in a technology's demonstrated readiness.  Examples include testing a prototype in a high-fidelity laboratory environment or in simulated operational environment.  </w:t>
            </w:r>
          </w:p>
        </w:tc>
      </w:tr>
      <w:tr w:rsidR="00B2390D" w:rsidRPr="00CF6F98" w:rsidTr="00742BA4">
        <w:tc>
          <w:tcPr>
            <w:tcW w:w="630" w:type="dxa"/>
            <w:tcBorders>
              <w:top w:val="single" w:sz="4" w:space="0" w:color="auto"/>
              <w:left w:val="single" w:sz="4" w:space="0" w:color="auto"/>
              <w:bottom w:val="single" w:sz="4" w:space="0" w:color="auto"/>
              <w:right w:val="single" w:sz="4" w:space="0" w:color="auto"/>
            </w:tcBorders>
          </w:tcPr>
          <w:p w:rsidR="00B2390D" w:rsidRPr="00CF6F98" w:rsidRDefault="00B2390D" w:rsidP="00742BA4">
            <w:pPr>
              <w:spacing w:after="0" w:line="240" w:lineRule="auto"/>
              <w:jc w:val="center"/>
              <w:rPr>
                <w:rFonts w:ascii="Times New Roman" w:hAnsi="Times New Roman"/>
                <w:sz w:val="21"/>
                <w:szCs w:val="21"/>
              </w:rPr>
            </w:pPr>
            <w:r w:rsidRPr="00CF6F98">
              <w:rPr>
                <w:rFonts w:ascii="Times New Roman" w:hAnsi="Times New Roman"/>
                <w:sz w:val="21"/>
                <w:szCs w:val="21"/>
              </w:rPr>
              <w:t>7</w:t>
            </w:r>
          </w:p>
        </w:tc>
        <w:tc>
          <w:tcPr>
            <w:tcW w:w="8460" w:type="dxa"/>
            <w:tcBorders>
              <w:top w:val="single" w:sz="4" w:space="0" w:color="auto"/>
              <w:left w:val="single" w:sz="4" w:space="0" w:color="auto"/>
              <w:bottom w:val="single" w:sz="4" w:space="0" w:color="auto"/>
              <w:right w:val="single" w:sz="4" w:space="0" w:color="auto"/>
            </w:tcBorders>
          </w:tcPr>
          <w:p w:rsidR="00B2390D" w:rsidRPr="00CF6F98" w:rsidRDefault="00B2390D" w:rsidP="00742BA4">
            <w:pPr>
              <w:spacing w:after="0" w:line="240" w:lineRule="auto"/>
              <w:rPr>
                <w:rFonts w:ascii="Times New Roman" w:hAnsi="Times New Roman"/>
                <w:sz w:val="21"/>
                <w:szCs w:val="21"/>
              </w:rPr>
            </w:pPr>
            <w:r w:rsidRPr="00CF6F98">
              <w:rPr>
                <w:rFonts w:ascii="Times New Roman" w:hAnsi="Times New Roman"/>
                <w:i/>
                <w:sz w:val="21"/>
                <w:szCs w:val="21"/>
              </w:rPr>
              <w:t xml:space="preserve">System prototype demonstration in </w:t>
            </w:r>
            <w:proofErr w:type="spellStart"/>
            <w:proofErr w:type="gramStart"/>
            <w:r w:rsidRPr="00CF6F98">
              <w:rPr>
                <w:rFonts w:ascii="Times New Roman" w:hAnsi="Times New Roman"/>
                <w:i/>
                <w:sz w:val="21"/>
                <w:szCs w:val="21"/>
              </w:rPr>
              <w:t>a</w:t>
            </w:r>
            <w:proofErr w:type="spellEnd"/>
            <w:proofErr w:type="gramEnd"/>
            <w:r w:rsidRPr="00CF6F98">
              <w:rPr>
                <w:rFonts w:ascii="Times New Roman" w:hAnsi="Times New Roman"/>
                <w:i/>
                <w:sz w:val="21"/>
                <w:szCs w:val="21"/>
              </w:rPr>
              <w:t xml:space="preserve"> operational environment.  </w:t>
            </w:r>
            <w:r w:rsidRPr="00CF6F98">
              <w:rPr>
                <w:rFonts w:ascii="Times New Roman" w:hAnsi="Times New Roman"/>
                <w:sz w:val="21"/>
                <w:szCs w:val="21"/>
              </w:rPr>
              <w:t>It requires the demonstration of an actual system prototype in an operational environment, such as in a light duty vehicle on the road.   Examples include testing a prototype battery in an operational hybrid gas-electric vehicle.</w:t>
            </w:r>
          </w:p>
        </w:tc>
      </w:tr>
      <w:tr w:rsidR="00B2390D" w:rsidRPr="00CF6F98" w:rsidTr="00742BA4">
        <w:tc>
          <w:tcPr>
            <w:tcW w:w="630" w:type="dxa"/>
            <w:tcBorders>
              <w:top w:val="single" w:sz="4" w:space="0" w:color="auto"/>
              <w:left w:val="single" w:sz="4" w:space="0" w:color="auto"/>
              <w:bottom w:val="single" w:sz="4" w:space="0" w:color="auto"/>
              <w:right w:val="single" w:sz="4" w:space="0" w:color="auto"/>
            </w:tcBorders>
          </w:tcPr>
          <w:p w:rsidR="00B2390D" w:rsidRPr="00CF6F98" w:rsidRDefault="00B2390D" w:rsidP="00742BA4">
            <w:pPr>
              <w:spacing w:after="0" w:line="240" w:lineRule="auto"/>
              <w:jc w:val="center"/>
              <w:rPr>
                <w:rFonts w:ascii="Times New Roman" w:hAnsi="Times New Roman"/>
                <w:sz w:val="21"/>
                <w:szCs w:val="21"/>
              </w:rPr>
            </w:pPr>
            <w:r w:rsidRPr="00CF6F98">
              <w:rPr>
                <w:rFonts w:ascii="Times New Roman" w:hAnsi="Times New Roman"/>
                <w:sz w:val="21"/>
                <w:szCs w:val="21"/>
              </w:rPr>
              <w:t>8</w:t>
            </w:r>
          </w:p>
        </w:tc>
        <w:tc>
          <w:tcPr>
            <w:tcW w:w="8460" w:type="dxa"/>
            <w:tcBorders>
              <w:top w:val="single" w:sz="4" w:space="0" w:color="auto"/>
              <w:left w:val="single" w:sz="4" w:space="0" w:color="auto"/>
              <w:bottom w:val="single" w:sz="4" w:space="0" w:color="auto"/>
              <w:right w:val="single" w:sz="4" w:space="0" w:color="auto"/>
            </w:tcBorders>
          </w:tcPr>
          <w:p w:rsidR="00B2390D" w:rsidRPr="00CF6F98" w:rsidRDefault="00B2390D" w:rsidP="00742BA4">
            <w:pPr>
              <w:spacing w:after="0" w:line="240" w:lineRule="auto"/>
              <w:rPr>
                <w:rFonts w:ascii="Times New Roman" w:hAnsi="Times New Roman"/>
                <w:sz w:val="21"/>
                <w:szCs w:val="21"/>
              </w:rPr>
            </w:pPr>
            <w:r w:rsidRPr="00CF6F98">
              <w:rPr>
                <w:rFonts w:ascii="Times New Roman" w:hAnsi="Times New Roman"/>
                <w:i/>
                <w:sz w:val="21"/>
                <w:szCs w:val="21"/>
              </w:rPr>
              <w:t xml:space="preserve">Actual system completed and qualified through test and demonstration.  </w:t>
            </w:r>
            <w:r w:rsidRPr="00CF6F98">
              <w:rPr>
                <w:rFonts w:ascii="Times New Roman" w:hAnsi="Times New Roman"/>
                <w:sz w:val="21"/>
                <w:szCs w:val="21"/>
              </w:rPr>
              <w:t>Technology has been proven to work in its final form and under expected conditions.  Examples include developmental test and evaluation of the system in its intended parent system to determine if it meets design specifications.</w:t>
            </w:r>
          </w:p>
        </w:tc>
      </w:tr>
      <w:tr w:rsidR="00B2390D" w:rsidRPr="00CF6F98" w:rsidTr="00742BA4">
        <w:tc>
          <w:tcPr>
            <w:tcW w:w="630" w:type="dxa"/>
            <w:tcBorders>
              <w:top w:val="single" w:sz="4" w:space="0" w:color="auto"/>
              <w:left w:val="single" w:sz="4" w:space="0" w:color="auto"/>
              <w:bottom w:val="single" w:sz="4" w:space="0" w:color="auto"/>
              <w:right w:val="single" w:sz="4" w:space="0" w:color="auto"/>
            </w:tcBorders>
          </w:tcPr>
          <w:p w:rsidR="00B2390D" w:rsidRPr="00CF6F98" w:rsidRDefault="00B2390D" w:rsidP="00742BA4">
            <w:pPr>
              <w:spacing w:after="0" w:line="240" w:lineRule="auto"/>
              <w:jc w:val="center"/>
              <w:rPr>
                <w:rFonts w:ascii="Times New Roman" w:hAnsi="Times New Roman"/>
                <w:sz w:val="21"/>
                <w:szCs w:val="21"/>
              </w:rPr>
            </w:pPr>
            <w:r w:rsidRPr="00CF6F98">
              <w:rPr>
                <w:rFonts w:ascii="Times New Roman" w:hAnsi="Times New Roman"/>
                <w:sz w:val="21"/>
                <w:szCs w:val="21"/>
              </w:rPr>
              <w:t>9</w:t>
            </w:r>
          </w:p>
        </w:tc>
        <w:tc>
          <w:tcPr>
            <w:tcW w:w="8460" w:type="dxa"/>
            <w:tcBorders>
              <w:top w:val="single" w:sz="4" w:space="0" w:color="auto"/>
              <w:left w:val="single" w:sz="4" w:space="0" w:color="auto"/>
              <w:bottom w:val="single" w:sz="4" w:space="0" w:color="auto"/>
              <w:right w:val="single" w:sz="4" w:space="0" w:color="auto"/>
            </w:tcBorders>
          </w:tcPr>
          <w:p w:rsidR="00B2390D" w:rsidRPr="00CF6F98" w:rsidRDefault="00B2390D" w:rsidP="00742BA4">
            <w:pPr>
              <w:spacing w:after="0" w:line="240" w:lineRule="auto"/>
              <w:rPr>
                <w:rFonts w:ascii="Times New Roman" w:hAnsi="Times New Roman"/>
                <w:sz w:val="21"/>
                <w:szCs w:val="21"/>
              </w:rPr>
            </w:pPr>
            <w:r w:rsidRPr="00CF6F98">
              <w:rPr>
                <w:rFonts w:ascii="Times New Roman" w:hAnsi="Times New Roman"/>
                <w:i/>
                <w:sz w:val="21"/>
                <w:szCs w:val="21"/>
              </w:rPr>
              <w:t xml:space="preserve">Actual system proven through successful mission operations.  </w:t>
            </w:r>
            <w:r w:rsidRPr="00CF6F98">
              <w:rPr>
                <w:rFonts w:ascii="Times New Roman" w:hAnsi="Times New Roman"/>
                <w:sz w:val="21"/>
                <w:szCs w:val="21"/>
              </w:rPr>
              <w:t>The technology is applied and operated in its final form and under real life conditions, such as those encountered in operational test and evaluation.  In almost all cases, this is the end of the last "bug fixing" aspects of true system development.  Examples include using the system under various real life conditions.</w:t>
            </w:r>
          </w:p>
        </w:tc>
      </w:tr>
    </w:tbl>
    <w:p w:rsidR="00B2390D" w:rsidRPr="00CF6F98" w:rsidRDefault="00B2390D" w:rsidP="00B2390D">
      <w:pPr>
        <w:spacing w:after="0"/>
        <w:rPr>
          <w:rFonts w:ascii="Times New Roman" w:hAnsi="Times New Roman"/>
        </w:rPr>
      </w:pPr>
    </w:p>
    <w:p w:rsidR="00B2390D" w:rsidRPr="00CF6F98" w:rsidRDefault="00B2390D" w:rsidP="00B2390D">
      <w:pPr>
        <w:spacing w:after="0"/>
        <w:rPr>
          <w:rFonts w:ascii="Times New Roman" w:hAnsi="Times New Roman"/>
        </w:rPr>
      </w:pPr>
      <w:r w:rsidRPr="00CF6F98">
        <w:rPr>
          <w:rFonts w:ascii="Times New Roman" w:hAnsi="Times New Roman"/>
        </w:rPr>
        <w:br w:type="page"/>
      </w:r>
    </w:p>
    <w:p w:rsidR="00B2390D" w:rsidRPr="00CF6F98" w:rsidRDefault="00B2390D" w:rsidP="000D4FBF">
      <w:pPr>
        <w:pStyle w:val="Heading1"/>
        <w:pageBreakBefore/>
        <w:tabs>
          <w:tab w:val="left" w:pos="1080"/>
        </w:tabs>
        <w:spacing w:before="0"/>
        <w:jc w:val="center"/>
        <w:rPr>
          <w:rFonts w:ascii="Times New Roman" w:hAnsi="Times New Roman"/>
          <w:smallCaps/>
          <w:color w:val="auto"/>
          <w:sz w:val="28"/>
          <w:szCs w:val="28"/>
        </w:rPr>
      </w:pPr>
      <w:bookmarkStart w:id="878" w:name="_Toc341700664"/>
      <w:bookmarkStart w:id="879" w:name="_Toc341710368"/>
      <w:bookmarkStart w:id="880" w:name="_Toc341773436"/>
      <w:bookmarkStart w:id="881" w:name="_Toc342039884"/>
      <w:bookmarkStart w:id="882" w:name="_Toc343348025"/>
      <w:bookmarkStart w:id="883" w:name="_Toc346012058"/>
      <w:r w:rsidRPr="00CF6F98">
        <w:rPr>
          <w:rFonts w:ascii="Times New Roman" w:hAnsi="Times New Roman"/>
          <w:smallCaps/>
          <w:color w:val="auto"/>
          <w:sz w:val="28"/>
          <w:szCs w:val="28"/>
        </w:rPr>
        <w:lastRenderedPageBreak/>
        <w:t>Appendix 2: Sample Summary Slide</w:t>
      </w:r>
      <w:bookmarkEnd w:id="878"/>
      <w:bookmarkEnd w:id="879"/>
      <w:bookmarkEnd w:id="880"/>
      <w:bookmarkEnd w:id="881"/>
      <w:bookmarkEnd w:id="882"/>
      <w:bookmarkEnd w:id="883"/>
      <w:r w:rsidRPr="00CF6F98">
        <w:rPr>
          <w:rFonts w:ascii="Times New Roman" w:hAnsi="Times New Roman"/>
          <w:smallCaps/>
          <w:color w:val="auto"/>
          <w:sz w:val="28"/>
          <w:szCs w:val="28"/>
        </w:rPr>
        <w:t xml:space="preserve"> </w:t>
      </w:r>
    </w:p>
    <w:p w:rsidR="00B2390D" w:rsidRPr="00CF6F98" w:rsidRDefault="00B2390D" w:rsidP="00B2390D">
      <w:pPr>
        <w:tabs>
          <w:tab w:val="left" w:pos="-360"/>
        </w:tabs>
        <w:spacing w:after="0"/>
        <w:ind w:left="-360"/>
        <w:jc w:val="center"/>
        <w:rPr>
          <w:rFonts w:ascii="Times New Roman" w:hAnsi="Times New Roman"/>
        </w:rPr>
      </w:pPr>
    </w:p>
    <w:p w:rsidR="00B2390D" w:rsidRPr="00CF6F98" w:rsidRDefault="00B2390D" w:rsidP="00B2390D">
      <w:pPr>
        <w:spacing w:after="0"/>
        <w:rPr>
          <w:rFonts w:ascii="Times New Roman" w:hAnsi="Times New Roman"/>
        </w:rPr>
      </w:pPr>
    </w:p>
    <w:p w:rsidR="00B2390D" w:rsidRPr="00CF6F98" w:rsidRDefault="00B2390D" w:rsidP="00B2390D">
      <w:pPr>
        <w:spacing w:after="0"/>
        <w:rPr>
          <w:rFonts w:ascii="Times New Roman" w:hAnsi="Times New Roman"/>
        </w:rPr>
      </w:pPr>
    </w:p>
    <w:p w:rsidR="00B2390D" w:rsidRPr="00CF6F98" w:rsidRDefault="00B2390D" w:rsidP="00B2390D">
      <w:pPr>
        <w:spacing w:after="0"/>
        <w:rPr>
          <w:rFonts w:ascii="Times New Roman" w:hAnsi="Times New Roman"/>
        </w:rPr>
      </w:pPr>
      <w:r w:rsidRPr="00CF6F98">
        <w:rPr>
          <w:rFonts w:ascii="Times New Roman" w:hAnsi="Times New Roman"/>
          <w:noProof/>
        </w:rPr>
        <w:drawing>
          <wp:inline distT="0" distB="0" distL="0" distR="0" wp14:anchorId="2F64B39C" wp14:editId="454B29AF">
            <wp:extent cx="5943600" cy="446278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5943600" cy="4462780"/>
                    </a:xfrm>
                    <a:prstGeom prst="rect">
                      <a:avLst/>
                    </a:prstGeom>
                    <a:noFill/>
                    <a:ln>
                      <a:noFill/>
                    </a:ln>
                  </pic:spPr>
                </pic:pic>
              </a:graphicData>
            </a:graphic>
          </wp:inline>
        </w:drawing>
      </w:r>
    </w:p>
    <w:p w:rsidR="00B2390D" w:rsidRPr="00CF6F98" w:rsidRDefault="00B2390D" w:rsidP="00B2390D">
      <w:pPr>
        <w:spacing w:after="0"/>
        <w:rPr>
          <w:rFonts w:ascii="Times New Roman" w:hAnsi="Times New Roman"/>
        </w:rPr>
      </w:pPr>
    </w:p>
    <w:p w:rsidR="00B2390D" w:rsidRPr="00CF6F98" w:rsidRDefault="00B2390D" w:rsidP="00B2390D">
      <w:pPr>
        <w:spacing w:after="0"/>
        <w:rPr>
          <w:rFonts w:ascii="Times New Roman" w:hAnsi="Times New Roman"/>
        </w:rPr>
      </w:pPr>
    </w:p>
    <w:p w:rsidR="00B2390D" w:rsidRPr="00CF6F98" w:rsidRDefault="00B2390D" w:rsidP="00B2390D">
      <w:pPr>
        <w:spacing w:after="0"/>
        <w:rPr>
          <w:rFonts w:ascii="Times New Roman" w:hAnsi="Times New Roman"/>
        </w:rPr>
      </w:pPr>
    </w:p>
    <w:p w:rsidR="00B2390D" w:rsidRPr="00CF6F98" w:rsidRDefault="00B2390D" w:rsidP="00B2390D">
      <w:pPr>
        <w:spacing w:after="0"/>
        <w:rPr>
          <w:rFonts w:ascii="Times New Roman" w:hAnsi="Times New Roman"/>
        </w:rPr>
      </w:pPr>
    </w:p>
    <w:p w:rsidR="00B2390D" w:rsidRPr="00CF6F98" w:rsidRDefault="00B2390D" w:rsidP="00B2390D">
      <w:pPr>
        <w:spacing w:after="0"/>
        <w:jc w:val="center"/>
        <w:rPr>
          <w:rFonts w:ascii="Times New Roman" w:hAnsi="Times New Roman"/>
        </w:rPr>
      </w:pPr>
    </w:p>
    <w:p w:rsidR="00B2390D" w:rsidRPr="00CF6F98" w:rsidRDefault="00B2390D" w:rsidP="00B2390D">
      <w:pPr>
        <w:spacing w:after="0"/>
        <w:jc w:val="center"/>
        <w:rPr>
          <w:rFonts w:ascii="Times New Roman" w:hAnsi="Times New Roman"/>
        </w:rPr>
      </w:pPr>
    </w:p>
    <w:p w:rsidR="00B2390D" w:rsidRPr="00CF6F98" w:rsidRDefault="00B2390D" w:rsidP="00B2390D">
      <w:pPr>
        <w:spacing w:after="0"/>
        <w:jc w:val="center"/>
        <w:rPr>
          <w:rFonts w:ascii="Times New Roman" w:hAnsi="Times New Roman"/>
        </w:rPr>
      </w:pPr>
    </w:p>
    <w:p w:rsidR="00B2390D" w:rsidRPr="00CF6F98" w:rsidRDefault="00B2390D" w:rsidP="00B2390D">
      <w:pPr>
        <w:spacing w:after="0"/>
        <w:jc w:val="center"/>
        <w:rPr>
          <w:rFonts w:ascii="Times New Roman" w:hAnsi="Times New Roman"/>
        </w:rPr>
      </w:pPr>
    </w:p>
    <w:p w:rsidR="00B2390D" w:rsidRPr="00CF6F98" w:rsidRDefault="00B2390D" w:rsidP="000D4FBF">
      <w:pPr>
        <w:pStyle w:val="Heading1"/>
        <w:pageBreakBefore/>
        <w:jc w:val="center"/>
        <w:rPr>
          <w:rFonts w:ascii="Times New Roman" w:hAnsi="Times New Roman"/>
        </w:rPr>
      </w:pPr>
      <w:bookmarkStart w:id="884" w:name="_Toc341700665"/>
      <w:bookmarkStart w:id="885" w:name="_Toc341710369"/>
      <w:bookmarkStart w:id="886" w:name="_Toc341773437"/>
      <w:bookmarkStart w:id="887" w:name="_Ref341800849"/>
      <w:bookmarkStart w:id="888" w:name="_Toc342039885"/>
      <w:bookmarkStart w:id="889" w:name="_Ref343346772"/>
      <w:bookmarkStart w:id="890" w:name="_Toc343348026"/>
      <w:bookmarkStart w:id="891" w:name="_Toc346012059"/>
      <w:r w:rsidRPr="00CF6F98">
        <w:rPr>
          <w:rFonts w:ascii="Times New Roman" w:hAnsi="Times New Roman"/>
        </w:rPr>
        <w:lastRenderedPageBreak/>
        <w:t>Appendix 3: Reviewer Scoring Guidelines</w:t>
      </w:r>
      <w:bookmarkEnd w:id="884"/>
      <w:bookmarkEnd w:id="885"/>
      <w:bookmarkEnd w:id="886"/>
      <w:bookmarkEnd w:id="887"/>
      <w:bookmarkEnd w:id="888"/>
      <w:bookmarkEnd w:id="889"/>
      <w:bookmarkEnd w:id="890"/>
      <w:bookmarkEnd w:id="891"/>
    </w:p>
    <w:p w:rsidR="00B2390D" w:rsidRPr="00CF6F98" w:rsidRDefault="00B2390D" w:rsidP="00B2390D">
      <w:pPr>
        <w:rPr>
          <w:rFonts w:ascii="Times New Roman" w:hAnsi="Times New Roman"/>
        </w:rPr>
      </w:pPr>
    </w:p>
    <w:p w:rsidR="00B2390D" w:rsidRPr="00CF6F98" w:rsidRDefault="00B2390D" w:rsidP="00B2390D">
      <w:pPr>
        <w:rPr>
          <w:rFonts w:ascii="Times New Roman" w:hAnsi="Times New Roman"/>
        </w:rPr>
      </w:pPr>
    </w:p>
    <w:p w:rsidR="00B2390D" w:rsidRPr="00CF6F98" w:rsidRDefault="00B2390D" w:rsidP="00B2390D">
      <w:pPr>
        <w:jc w:val="center"/>
        <w:rPr>
          <w:rFonts w:ascii="Times New Roman" w:hAnsi="Times New Roman"/>
        </w:rPr>
      </w:pPr>
      <w:r w:rsidRPr="00CF6F98">
        <w:rPr>
          <w:rFonts w:ascii="Times New Roman" w:hAnsi="Times New Roman"/>
        </w:rPr>
        <w:object w:dxaOrig="10445" w:dyaOrig="73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9pt;height:383.25pt" o:ole="">
            <v:imagedata r:id="rId70" o:title=""/>
          </v:shape>
          <o:OLEObject Type="Embed" ProgID="Excel.Sheet.8" ShapeID="_x0000_i1025" DrawAspect="Content" ObjectID="_1421493686" r:id="rId71"/>
        </w:object>
      </w:r>
    </w:p>
    <w:p w:rsidR="00B2390D" w:rsidRPr="00CF6F98" w:rsidRDefault="00B2390D" w:rsidP="00B2390D">
      <w:pPr>
        <w:rPr>
          <w:rFonts w:ascii="Times New Roman" w:hAnsi="Times New Roman"/>
        </w:rPr>
      </w:pPr>
    </w:p>
    <w:p w:rsidR="00B2390D" w:rsidRPr="00CF6F98" w:rsidRDefault="00B2390D" w:rsidP="00B2390D">
      <w:pPr>
        <w:rPr>
          <w:rFonts w:ascii="Times New Roman" w:hAnsi="Times New Roman"/>
        </w:rPr>
      </w:pPr>
    </w:p>
    <w:p w:rsidR="00B2390D" w:rsidRPr="00CF6F98" w:rsidRDefault="00B2390D" w:rsidP="00B2390D">
      <w:pPr>
        <w:rPr>
          <w:rFonts w:ascii="Times New Roman" w:hAnsi="Times New Roman"/>
        </w:rPr>
      </w:pPr>
    </w:p>
    <w:p w:rsidR="00B2390D" w:rsidRPr="00CF6F98" w:rsidRDefault="00B2390D" w:rsidP="00B2390D">
      <w:pPr>
        <w:rPr>
          <w:rFonts w:ascii="Times New Roman" w:hAnsi="Times New Roman"/>
        </w:rPr>
      </w:pPr>
    </w:p>
    <w:p w:rsidR="00B2390D" w:rsidRPr="00CF6F98" w:rsidRDefault="00B2390D" w:rsidP="00B2390D">
      <w:pPr>
        <w:rPr>
          <w:rFonts w:ascii="Times New Roman" w:hAnsi="Times New Roman"/>
        </w:rPr>
      </w:pPr>
    </w:p>
    <w:p w:rsidR="00B2390D" w:rsidRPr="00CF6F98" w:rsidRDefault="00B2390D" w:rsidP="00B2390D">
      <w:pPr>
        <w:rPr>
          <w:rFonts w:ascii="Times New Roman" w:hAnsi="Times New Roman"/>
        </w:rPr>
      </w:pPr>
    </w:p>
    <w:p w:rsidR="00B2390D" w:rsidRPr="00CF6F98" w:rsidRDefault="00B2390D" w:rsidP="000D4FBF">
      <w:pPr>
        <w:pStyle w:val="Heading1"/>
        <w:pageBreakBefore/>
        <w:jc w:val="center"/>
        <w:rPr>
          <w:rFonts w:ascii="Times New Roman" w:hAnsi="Times New Roman"/>
          <w:sz w:val="28"/>
          <w:szCs w:val="28"/>
        </w:rPr>
      </w:pPr>
      <w:bookmarkStart w:id="892" w:name="_Toc342039886"/>
      <w:bookmarkStart w:id="893" w:name="_Toc343348027"/>
      <w:bookmarkStart w:id="894" w:name="_Ref345436923"/>
      <w:bookmarkStart w:id="895" w:name="_Toc346012060"/>
      <w:r w:rsidRPr="00CF6F98">
        <w:rPr>
          <w:rFonts w:ascii="Times New Roman" w:hAnsi="Times New Roman"/>
          <w:sz w:val="28"/>
          <w:szCs w:val="28"/>
        </w:rPr>
        <w:lastRenderedPageBreak/>
        <w:t xml:space="preserve">Appendix 4: </w:t>
      </w:r>
      <w:bookmarkEnd w:id="892"/>
      <w:r w:rsidR="000D4FBF">
        <w:rPr>
          <w:rFonts w:ascii="Times New Roman" w:hAnsi="Times New Roman"/>
          <w:sz w:val="28"/>
          <w:szCs w:val="28"/>
        </w:rPr>
        <w:t xml:space="preserve">Sample </w:t>
      </w:r>
      <w:r w:rsidRPr="00CF6F98">
        <w:rPr>
          <w:rFonts w:ascii="Times New Roman" w:hAnsi="Times New Roman"/>
          <w:sz w:val="28"/>
          <w:szCs w:val="28"/>
        </w:rPr>
        <w:t>Deliverables Table</w:t>
      </w:r>
      <w:r w:rsidR="000D4FBF">
        <w:rPr>
          <w:rFonts w:ascii="Times New Roman" w:hAnsi="Times New Roman"/>
          <w:sz w:val="28"/>
          <w:szCs w:val="28"/>
        </w:rPr>
        <w:t>s</w:t>
      </w:r>
      <w:bookmarkEnd w:id="893"/>
      <w:bookmarkEnd w:id="894"/>
      <w:bookmarkEnd w:id="895"/>
    </w:p>
    <w:p w:rsidR="00B2390D" w:rsidRPr="00CF6F98" w:rsidRDefault="00B2390D" w:rsidP="00B2390D">
      <w:pPr>
        <w:rPr>
          <w:rFonts w:ascii="Times New Roman" w:hAnsi="Times New Roman"/>
          <w:szCs w:val="24"/>
        </w:rPr>
      </w:pPr>
      <w:r w:rsidRPr="00CF6F98">
        <w:rPr>
          <w:rFonts w:ascii="Times New Roman" w:hAnsi="Times New Roman"/>
          <w:szCs w:val="24"/>
        </w:rPr>
        <w:t>Please Note: These deliverables tables are meant as EXAMPLES ONLY. The numbers and deliverables will not pertain to any one project. The applicant SHOULD NOT try to fit their project into these metrics. The applicant should use the metrics which are best to describe their project and accurately illustrate the improvements in functionality their project is accomplishing over the course of the award period.</w:t>
      </w:r>
    </w:p>
    <w:p w:rsidR="00B2390D" w:rsidRPr="000D4FBF" w:rsidRDefault="000D4FBF" w:rsidP="00122103">
      <w:pPr>
        <w:widowControl w:val="0"/>
        <w:jc w:val="center"/>
        <w:rPr>
          <w:rFonts w:ascii="Times New Roman" w:hAnsi="Times New Roman"/>
          <w:b/>
          <w:szCs w:val="24"/>
        </w:rPr>
      </w:pPr>
      <w:r w:rsidRPr="000D4FBF">
        <w:rPr>
          <w:rFonts w:ascii="Times New Roman" w:hAnsi="Times New Roman"/>
          <w:b/>
          <w:szCs w:val="24"/>
        </w:rPr>
        <w:t>HARDWARE</w:t>
      </w:r>
    </w:p>
    <w:tbl>
      <w:tblPr>
        <w:tblStyle w:val="LightList-Accent11"/>
        <w:tblW w:w="11070" w:type="dxa"/>
        <w:tblInd w:w="-848" w:type="dxa"/>
        <w:tblLook w:val="04A0" w:firstRow="1" w:lastRow="0" w:firstColumn="1" w:lastColumn="0" w:noHBand="0" w:noVBand="1"/>
      </w:tblPr>
      <w:tblGrid>
        <w:gridCol w:w="588"/>
        <w:gridCol w:w="899"/>
        <w:gridCol w:w="4129"/>
        <w:gridCol w:w="5454"/>
      </w:tblGrid>
      <w:tr w:rsidR="00B2390D" w:rsidRPr="00CF6F98" w:rsidTr="002179F4">
        <w:trPr>
          <w:cnfStyle w:val="100000000000" w:firstRow="1" w:lastRow="0" w:firstColumn="0" w:lastColumn="0" w:oddVBand="0" w:evenVBand="0" w:oddHBand="0" w:evenHBand="0" w:firstRowFirstColumn="0" w:firstRowLastColumn="0" w:lastRowFirstColumn="0" w:lastRowLastColumn="0"/>
          <w:trHeight w:val="60"/>
        </w:trPr>
        <w:tc>
          <w:tcPr>
            <w:cnfStyle w:val="001000000000" w:firstRow="0" w:lastRow="0" w:firstColumn="1" w:lastColumn="0" w:oddVBand="0" w:evenVBand="0" w:oddHBand="0" w:evenHBand="0" w:firstRowFirstColumn="0" w:firstRowLastColumn="0" w:lastRowFirstColumn="0" w:lastRowLastColumn="0"/>
            <w:tcW w:w="11070" w:type="dxa"/>
            <w:gridSpan w:val="4"/>
          </w:tcPr>
          <w:p w:rsidR="00B2390D" w:rsidRPr="00CF6F98" w:rsidRDefault="00B2390D" w:rsidP="00122103">
            <w:pPr>
              <w:jc w:val="center"/>
              <w:rPr>
                <w:rFonts w:ascii="Times New Roman" w:hAnsi="Times New Roman"/>
                <w:b w:val="0"/>
                <w:sz w:val="14"/>
                <w:szCs w:val="32"/>
              </w:rPr>
            </w:pPr>
            <w:r w:rsidRPr="00CF6F98">
              <w:rPr>
                <w:rFonts w:ascii="Times New Roman" w:hAnsi="Times New Roman"/>
                <w:b w:val="0"/>
                <w:szCs w:val="32"/>
              </w:rPr>
              <w:t xml:space="preserve">SunShot Cells, Inc. /PI:  John Smith – </w:t>
            </w:r>
            <w:hyperlink r:id="rId72" w:history="1">
              <w:r w:rsidRPr="00CF6F98">
                <w:rPr>
                  <w:rStyle w:val="Hyperlink"/>
                  <w:rFonts w:ascii="Times New Roman" w:hAnsi="Times New Roman"/>
                  <w:szCs w:val="32"/>
                </w:rPr>
                <w:t>Jsmith@sunshotcells.com</w:t>
              </w:r>
            </w:hyperlink>
            <w:r w:rsidRPr="00CF6F98">
              <w:rPr>
                <w:rFonts w:ascii="Times New Roman" w:hAnsi="Times New Roman"/>
                <w:b w:val="0"/>
                <w:szCs w:val="32"/>
              </w:rPr>
              <w:t xml:space="preserve"> , (555)123-4567</w:t>
            </w:r>
          </w:p>
        </w:tc>
      </w:tr>
      <w:tr w:rsidR="00B2390D" w:rsidRPr="00CF6F98" w:rsidTr="002179F4">
        <w:trPr>
          <w:cnfStyle w:val="000000100000" w:firstRow="0" w:lastRow="0" w:firstColumn="0" w:lastColumn="0" w:oddVBand="0" w:evenVBand="0" w:oddHBand="1"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588" w:type="dxa"/>
            <w:vMerge w:val="restart"/>
            <w:tcBorders>
              <w:top w:val="nil"/>
              <w:right w:val="single" w:sz="8" w:space="0" w:color="4F81BD" w:themeColor="accent1"/>
            </w:tcBorders>
            <w:shd w:val="clear" w:color="auto" w:fill="D9D9D9" w:themeFill="background1" w:themeFillShade="D9"/>
            <w:textDirection w:val="btLr"/>
          </w:tcPr>
          <w:p w:rsidR="00B2390D" w:rsidRPr="00CF6F98" w:rsidRDefault="00B2390D" w:rsidP="00122103">
            <w:pPr>
              <w:ind w:left="113" w:right="113"/>
              <w:rPr>
                <w:rFonts w:ascii="Times New Roman" w:hAnsi="Times New Roman"/>
                <w:sz w:val="14"/>
                <w:szCs w:val="24"/>
              </w:rPr>
            </w:pPr>
            <w:r w:rsidRPr="00CF6F98">
              <w:rPr>
                <w:rFonts w:ascii="Times New Roman" w:hAnsi="Times New Roman"/>
                <w:sz w:val="14"/>
                <w:szCs w:val="24"/>
              </w:rPr>
              <w:t>Deliverable</w:t>
            </w:r>
          </w:p>
        </w:tc>
        <w:tc>
          <w:tcPr>
            <w:tcW w:w="899" w:type="dxa"/>
            <w:tcBorders>
              <w:top w:val="nil"/>
              <w:left w:val="single" w:sz="8" w:space="0" w:color="4F81BD" w:themeColor="accent1"/>
              <w:right w:val="single" w:sz="8" w:space="0" w:color="4F81BD" w:themeColor="accent1"/>
            </w:tcBorders>
            <w:shd w:val="clear" w:color="auto" w:fill="D9D9D9" w:themeFill="background1" w:themeFillShade="D9"/>
          </w:tcPr>
          <w:p w:rsidR="00B2390D" w:rsidRPr="00CF6F98" w:rsidRDefault="00B2390D" w:rsidP="0012210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 w:val="14"/>
                <w:szCs w:val="24"/>
              </w:rPr>
            </w:pPr>
            <w:r w:rsidRPr="00CF6F98">
              <w:rPr>
                <w:rFonts w:ascii="Times New Roman" w:hAnsi="Times New Roman"/>
                <w:b/>
                <w:sz w:val="14"/>
                <w:szCs w:val="24"/>
              </w:rPr>
              <w:t>Date</w:t>
            </w:r>
          </w:p>
        </w:tc>
        <w:tc>
          <w:tcPr>
            <w:tcW w:w="4129" w:type="dxa"/>
            <w:vMerge w:val="restart"/>
            <w:tcBorders>
              <w:top w:val="nil"/>
              <w:left w:val="single" w:sz="8" w:space="0" w:color="4F81BD" w:themeColor="accent1"/>
              <w:right w:val="single" w:sz="8" w:space="0" w:color="4F81BD" w:themeColor="accent1"/>
            </w:tcBorders>
            <w:shd w:val="clear" w:color="auto" w:fill="D9D9D9" w:themeFill="background1" w:themeFillShade="D9"/>
          </w:tcPr>
          <w:p w:rsidR="00B2390D" w:rsidRPr="00CF6F98" w:rsidRDefault="00B2390D" w:rsidP="00122103">
            <w:pPr>
              <w:cnfStyle w:val="000000100000" w:firstRow="0" w:lastRow="0" w:firstColumn="0" w:lastColumn="0" w:oddVBand="0" w:evenVBand="0" w:oddHBand="1" w:evenHBand="0" w:firstRowFirstColumn="0" w:firstRowLastColumn="0" w:lastRowFirstColumn="0" w:lastRowLastColumn="0"/>
              <w:rPr>
                <w:rFonts w:ascii="Times New Roman" w:hAnsi="Times New Roman"/>
                <w:b/>
                <w:sz w:val="14"/>
              </w:rPr>
            </w:pPr>
            <w:r w:rsidRPr="00CF6F98">
              <w:rPr>
                <w:rFonts w:ascii="Times New Roman" w:hAnsi="Times New Roman"/>
                <w:b/>
                <w:sz w:val="14"/>
                <w:szCs w:val="28"/>
              </w:rPr>
              <w:t>Deliverable Title</w:t>
            </w:r>
          </w:p>
          <w:p w:rsidR="00B2390D" w:rsidRPr="00CF6F98" w:rsidRDefault="00B2390D" w:rsidP="00122103">
            <w:pPr>
              <w:cnfStyle w:val="000000100000" w:firstRow="0" w:lastRow="0" w:firstColumn="0" w:lastColumn="0" w:oddVBand="0" w:evenVBand="0" w:oddHBand="1" w:evenHBand="0" w:firstRowFirstColumn="0" w:firstRowLastColumn="0" w:lastRowFirstColumn="0" w:lastRowLastColumn="0"/>
              <w:rPr>
                <w:rFonts w:ascii="Times New Roman" w:hAnsi="Times New Roman"/>
                <w:b/>
                <w:sz w:val="14"/>
              </w:rPr>
            </w:pPr>
            <w:r w:rsidRPr="00CF6F98">
              <w:rPr>
                <w:rFonts w:ascii="Times New Roman" w:hAnsi="Times New Roman"/>
                <w:b/>
                <w:sz w:val="14"/>
              </w:rPr>
              <w:t>Deliverable Description:  Specific, Measurable, Quantitative</w:t>
            </w:r>
          </w:p>
          <w:p w:rsidR="00B2390D" w:rsidRPr="00CF6F98" w:rsidRDefault="00B2390D" w:rsidP="00122103">
            <w:pPr>
              <w:cnfStyle w:val="000000100000" w:firstRow="0" w:lastRow="0" w:firstColumn="0" w:lastColumn="0" w:oddVBand="0" w:evenVBand="0" w:oddHBand="1" w:evenHBand="0" w:firstRowFirstColumn="0" w:firstRowLastColumn="0" w:lastRowFirstColumn="0" w:lastRowLastColumn="0"/>
              <w:rPr>
                <w:rFonts w:ascii="Times New Roman" w:hAnsi="Times New Roman"/>
                <w:i/>
                <w:sz w:val="14"/>
                <w:u w:val="single"/>
              </w:rPr>
            </w:pPr>
            <w:r w:rsidRPr="00CF6F98">
              <w:rPr>
                <w:rFonts w:ascii="Times New Roman" w:hAnsi="Times New Roman"/>
                <w:b/>
                <w:i/>
                <w:sz w:val="14"/>
                <w:u w:val="single"/>
              </w:rPr>
              <w:t>Deliverable Metrics should be those which best reflect the functionality of the proposed product</w:t>
            </w:r>
          </w:p>
        </w:tc>
        <w:tc>
          <w:tcPr>
            <w:tcW w:w="5454" w:type="dxa"/>
            <w:vMerge w:val="restart"/>
            <w:tcBorders>
              <w:left w:val="single" w:sz="8" w:space="0" w:color="4F81BD" w:themeColor="accent1"/>
            </w:tcBorders>
            <w:shd w:val="clear" w:color="auto" w:fill="D9D9D9" w:themeFill="background1" w:themeFillShade="D9"/>
          </w:tcPr>
          <w:p w:rsidR="00B2390D" w:rsidRPr="00CF6F98" w:rsidRDefault="00B2390D" w:rsidP="00122103">
            <w:pPr>
              <w:cnfStyle w:val="000000100000" w:firstRow="0" w:lastRow="0" w:firstColumn="0" w:lastColumn="0" w:oddVBand="0" w:evenVBand="0" w:oddHBand="1" w:evenHBand="0" w:firstRowFirstColumn="0" w:firstRowLastColumn="0" w:lastRowFirstColumn="0" w:lastRowLastColumn="0"/>
              <w:rPr>
                <w:rFonts w:ascii="Times New Roman" w:hAnsi="Times New Roman"/>
                <w:b/>
                <w:sz w:val="14"/>
              </w:rPr>
            </w:pPr>
            <w:r w:rsidRPr="00CF6F98">
              <w:rPr>
                <w:rFonts w:ascii="Times New Roman" w:hAnsi="Times New Roman"/>
                <w:b/>
                <w:sz w:val="14"/>
                <w:szCs w:val="28"/>
              </w:rPr>
              <w:t>Verification Process &amp; Additional Notes</w:t>
            </w:r>
          </w:p>
          <w:p w:rsidR="00B2390D" w:rsidRPr="00CF6F98" w:rsidRDefault="00B2390D" w:rsidP="00122103">
            <w:pPr>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CF6F98">
              <w:rPr>
                <w:rFonts w:ascii="Times New Roman" w:hAnsi="Times New Roman"/>
                <w:b/>
                <w:sz w:val="14"/>
              </w:rPr>
              <w:t xml:space="preserve"> What, Who, Where</w:t>
            </w:r>
          </w:p>
        </w:tc>
      </w:tr>
      <w:tr w:rsidR="00B2390D" w:rsidRPr="00CF6F98" w:rsidTr="002179F4">
        <w:tc>
          <w:tcPr>
            <w:cnfStyle w:val="001000000000" w:firstRow="0" w:lastRow="0" w:firstColumn="1" w:lastColumn="0" w:oddVBand="0" w:evenVBand="0" w:oddHBand="0" w:evenHBand="0" w:firstRowFirstColumn="0" w:firstRowLastColumn="0" w:lastRowFirstColumn="0" w:lastRowLastColumn="0"/>
            <w:tcW w:w="588" w:type="dxa"/>
            <w:vMerge/>
            <w:tcBorders>
              <w:right w:val="single" w:sz="8" w:space="0" w:color="4F81BD" w:themeColor="accent1"/>
            </w:tcBorders>
          </w:tcPr>
          <w:p w:rsidR="00B2390D" w:rsidRPr="00CF6F98" w:rsidRDefault="00B2390D" w:rsidP="00122103">
            <w:pPr>
              <w:rPr>
                <w:rFonts w:ascii="Times New Roman" w:hAnsi="Times New Roman"/>
                <w:sz w:val="14"/>
              </w:rPr>
            </w:pPr>
          </w:p>
        </w:tc>
        <w:tc>
          <w:tcPr>
            <w:tcW w:w="899" w:type="dxa"/>
            <w:tcBorders>
              <w:left w:val="single" w:sz="8" w:space="0" w:color="4F81BD" w:themeColor="accent1"/>
              <w:right w:val="single" w:sz="8" w:space="0" w:color="4F81BD" w:themeColor="accent1"/>
            </w:tcBorders>
            <w:shd w:val="clear" w:color="auto" w:fill="D9D9D9" w:themeFill="background1" w:themeFillShade="D9"/>
          </w:tcPr>
          <w:p w:rsidR="00B2390D" w:rsidRPr="00CF6F98" w:rsidRDefault="00B2390D" w:rsidP="0012210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sz w:val="14"/>
                <w:szCs w:val="24"/>
              </w:rPr>
            </w:pPr>
            <w:r w:rsidRPr="00CF6F98">
              <w:rPr>
                <w:rFonts w:ascii="Times New Roman" w:hAnsi="Times New Roman"/>
                <w:b/>
                <w:sz w:val="14"/>
                <w:szCs w:val="24"/>
              </w:rPr>
              <w:t>Month</w:t>
            </w:r>
          </w:p>
        </w:tc>
        <w:tc>
          <w:tcPr>
            <w:tcW w:w="4129" w:type="dxa"/>
            <w:vMerge/>
            <w:tcBorders>
              <w:left w:val="single" w:sz="8" w:space="0" w:color="4F81BD" w:themeColor="accent1"/>
              <w:right w:val="single" w:sz="8" w:space="0" w:color="4F81BD" w:themeColor="accent1"/>
            </w:tcBorders>
          </w:tcPr>
          <w:p w:rsidR="00B2390D" w:rsidRPr="00CF6F98" w:rsidRDefault="00B2390D" w:rsidP="00122103">
            <w:pPr>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p>
        </w:tc>
        <w:tc>
          <w:tcPr>
            <w:tcW w:w="5454" w:type="dxa"/>
            <w:vMerge/>
            <w:tcBorders>
              <w:left w:val="single" w:sz="8" w:space="0" w:color="4F81BD" w:themeColor="accent1"/>
            </w:tcBorders>
          </w:tcPr>
          <w:p w:rsidR="00B2390D" w:rsidRPr="00CF6F98" w:rsidRDefault="00B2390D" w:rsidP="00122103">
            <w:pPr>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p>
        </w:tc>
      </w:tr>
      <w:tr w:rsidR="00B2390D" w:rsidRPr="00CF6F98" w:rsidTr="002179F4">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588" w:type="dxa"/>
            <w:vMerge/>
            <w:tcBorders>
              <w:right w:val="single" w:sz="8" w:space="0" w:color="4F81BD" w:themeColor="accent1"/>
            </w:tcBorders>
          </w:tcPr>
          <w:p w:rsidR="00B2390D" w:rsidRPr="00CF6F98" w:rsidRDefault="00B2390D" w:rsidP="00122103">
            <w:pPr>
              <w:rPr>
                <w:rFonts w:ascii="Times New Roman" w:hAnsi="Times New Roman"/>
                <w:sz w:val="14"/>
              </w:rPr>
            </w:pPr>
          </w:p>
        </w:tc>
        <w:tc>
          <w:tcPr>
            <w:tcW w:w="899" w:type="dxa"/>
            <w:tcBorders>
              <w:left w:val="single" w:sz="8" w:space="0" w:color="4F81BD" w:themeColor="accent1"/>
              <w:right w:val="single" w:sz="8" w:space="0" w:color="4F81BD" w:themeColor="accent1"/>
            </w:tcBorders>
            <w:shd w:val="clear" w:color="auto" w:fill="D9D9D9" w:themeFill="background1" w:themeFillShade="D9"/>
          </w:tcPr>
          <w:p w:rsidR="00B2390D" w:rsidRPr="00CF6F98" w:rsidRDefault="00B2390D" w:rsidP="0012210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 w:val="14"/>
                <w:szCs w:val="24"/>
              </w:rPr>
            </w:pPr>
            <w:r w:rsidRPr="00CF6F98">
              <w:rPr>
                <w:rFonts w:ascii="Times New Roman" w:hAnsi="Times New Roman"/>
                <w:b/>
                <w:sz w:val="14"/>
                <w:szCs w:val="24"/>
              </w:rPr>
              <w:t>%total DOE funding</w:t>
            </w:r>
          </w:p>
        </w:tc>
        <w:tc>
          <w:tcPr>
            <w:tcW w:w="4129" w:type="dxa"/>
            <w:vMerge/>
            <w:tcBorders>
              <w:left w:val="single" w:sz="8" w:space="0" w:color="4F81BD" w:themeColor="accent1"/>
              <w:right w:val="single" w:sz="8" w:space="0" w:color="4F81BD" w:themeColor="accent1"/>
            </w:tcBorders>
          </w:tcPr>
          <w:p w:rsidR="00B2390D" w:rsidRPr="00CF6F98" w:rsidRDefault="00B2390D" w:rsidP="00122103">
            <w:pPr>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p>
        </w:tc>
        <w:tc>
          <w:tcPr>
            <w:tcW w:w="5454" w:type="dxa"/>
            <w:vMerge/>
            <w:tcBorders>
              <w:left w:val="single" w:sz="8" w:space="0" w:color="4F81BD" w:themeColor="accent1"/>
            </w:tcBorders>
          </w:tcPr>
          <w:p w:rsidR="00B2390D" w:rsidRPr="00CF6F98" w:rsidRDefault="00B2390D" w:rsidP="00122103">
            <w:pPr>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p>
        </w:tc>
      </w:tr>
      <w:tr w:rsidR="00B2390D" w:rsidRPr="00CF6F98" w:rsidTr="002179F4">
        <w:trPr>
          <w:trHeight w:val="592"/>
        </w:trPr>
        <w:tc>
          <w:tcPr>
            <w:cnfStyle w:val="001000000000" w:firstRow="0" w:lastRow="0" w:firstColumn="1" w:lastColumn="0" w:oddVBand="0" w:evenVBand="0" w:oddHBand="0" w:evenHBand="0" w:firstRowFirstColumn="0" w:firstRowLastColumn="0" w:lastRowFirstColumn="0" w:lastRowLastColumn="0"/>
            <w:tcW w:w="588" w:type="dxa"/>
            <w:vMerge w:val="restart"/>
            <w:tcBorders>
              <w:right w:val="single" w:sz="8" w:space="0" w:color="4F81BD" w:themeColor="accent1"/>
            </w:tcBorders>
            <w:textDirection w:val="btLr"/>
          </w:tcPr>
          <w:p w:rsidR="00B2390D" w:rsidRPr="00CF6F98" w:rsidRDefault="00B2390D" w:rsidP="00122103">
            <w:pPr>
              <w:ind w:left="113" w:right="113"/>
              <w:jc w:val="center"/>
              <w:rPr>
                <w:rFonts w:ascii="Times New Roman" w:hAnsi="Times New Roman"/>
                <w:sz w:val="14"/>
                <w:szCs w:val="28"/>
              </w:rPr>
            </w:pPr>
            <w:r w:rsidRPr="00CF6F98">
              <w:rPr>
                <w:rFonts w:ascii="Times New Roman" w:hAnsi="Times New Roman"/>
                <w:sz w:val="14"/>
                <w:szCs w:val="28"/>
              </w:rPr>
              <w:t xml:space="preserve">D0 </w:t>
            </w:r>
          </w:p>
        </w:tc>
        <w:tc>
          <w:tcPr>
            <w:tcW w:w="899" w:type="dxa"/>
            <w:tcBorders>
              <w:left w:val="single" w:sz="8" w:space="0" w:color="4F81BD" w:themeColor="accent1"/>
              <w:right w:val="single" w:sz="8" w:space="0" w:color="4F81BD" w:themeColor="accent1"/>
            </w:tcBorders>
            <w:vAlign w:val="center"/>
          </w:tcPr>
          <w:p w:rsidR="00B2390D" w:rsidRPr="00CF6F98" w:rsidRDefault="00B2390D" w:rsidP="0012210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sz w:val="14"/>
                <w:szCs w:val="24"/>
              </w:rPr>
            </w:pPr>
            <w:r w:rsidRPr="00CF6F98">
              <w:rPr>
                <w:rFonts w:ascii="Times New Roman" w:hAnsi="Times New Roman"/>
                <w:b/>
                <w:sz w:val="14"/>
                <w:szCs w:val="24"/>
              </w:rPr>
              <w:t>11/1/2013</w:t>
            </w:r>
          </w:p>
        </w:tc>
        <w:tc>
          <w:tcPr>
            <w:tcW w:w="4129" w:type="dxa"/>
            <w:vMerge w:val="restart"/>
            <w:tcBorders>
              <w:left w:val="single" w:sz="8" w:space="0" w:color="4F81BD" w:themeColor="accent1"/>
              <w:right w:val="single" w:sz="8" w:space="0" w:color="4F81BD" w:themeColor="accent1"/>
            </w:tcBorders>
          </w:tcPr>
          <w:p w:rsidR="00B2390D" w:rsidRPr="00CF6F98" w:rsidRDefault="00B2390D" w:rsidP="00122103">
            <w:pPr>
              <w:cnfStyle w:val="000000000000" w:firstRow="0" w:lastRow="0" w:firstColumn="0" w:lastColumn="0" w:oddVBand="0" w:evenVBand="0" w:oddHBand="0" w:evenHBand="0" w:firstRowFirstColumn="0" w:firstRowLastColumn="0" w:lastRowFirstColumn="0" w:lastRowLastColumn="0"/>
              <w:rPr>
                <w:rFonts w:ascii="Times New Roman" w:hAnsi="Times New Roman"/>
                <w:b/>
                <w:sz w:val="14"/>
              </w:rPr>
            </w:pPr>
            <w:r w:rsidRPr="00CF6F98">
              <w:rPr>
                <w:rFonts w:ascii="Times New Roman" w:hAnsi="Times New Roman"/>
                <w:b/>
                <w:sz w:val="14"/>
                <w:szCs w:val="28"/>
              </w:rPr>
              <w:t>Baseline Performance</w:t>
            </w:r>
          </w:p>
          <w:p w:rsidR="00B2390D" w:rsidRPr="00CF6F98" w:rsidRDefault="00B2390D" w:rsidP="00122103">
            <w:pPr>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CF6F98">
              <w:rPr>
                <w:rFonts w:ascii="Times New Roman" w:hAnsi="Times New Roman"/>
                <w:sz w:val="14"/>
              </w:rPr>
              <w:t>Technical (e.g. cell efficiency, area, inverter efficiency, system efficiency, number of parts, canting accuracy, batch sizes, reliability testing, manufacturing throughput, etc.)</w:t>
            </w:r>
          </w:p>
          <w:p w:rsidR="00B2390D" w:rsidRPr="00CF6F98" w:rsidRDefault="00B2390D" w:rsidP="00122103">
            <w:pPr>
              <w:pStyle w:val="ListParagraph"/>
              <w:numPr>
                <w:ilvl w:val="0"/>
                <w:numId w:val="160"/>
              </w:numPr>
              <w:spacing w:after="0"/>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CF6F98">
              <w:rPr>
                <w:rFonts w:ascii="Times New Roman" w:hAnsi="Times New Roman"/>
                <w:sz w:val="14"/>
              </w:rPr>
              <w:t xml:space="preserve">Provide Four (4) cells (Area &gt; 100 cm </w:t>
            </w:r>
            <w:r w:rsidRPr="00CF6F98">
              <w:rPr>
                <w:rFonts w:ascii="Times New Roman" w:hAnsi="Times New Roman"/>
                <w:sz w:val="14"/>
                <w:vertAlign w:val="superscript"/>
              </w:rPr>
              <w:t>2</w:t>
            </w:r>
            <w:r w:rsidRPr="00CF6F98">
              <w:rPr>
                <w:rFonts w:ascii="Times New Roman" w:hAnsi="Times New Roman"/>
                <w:sz w:val="14"/>
              </w:rPr>
              <w:t>) with performance characteristics:  Voc &gt; 600mV,  Jsc &gt; 30mA/cm</w:t>
            </w:r>
            <w:r w:rsidRPr="00CF6F98">
              <w:rPr>
                <w:rFonts w:ascii="Times New Roman" w:hAnsi="Times New Roman"/>
                <w:sz w:val="14"/>
                <w:vertAlign w:val="superscript"/>
              </w:rPr>
              <w:t>2</w:t>
            </w:r>
            <w:r w:rsidRPr="00CF6F98">
              <w:rPr>
                <w:rFonts w:ascii="Times New Roman" w:hAnsi="Times New Roman"/>
                <w:sz w:val="14"/>
              </w:rPr>
              <w:t xml:space="preserve">, and a FF &gt;0.65 </w:t>
            </w:r>
          </w:p>
          <w:p w:rsidR="00B2390D" w:rsidRPr="00CF6F98" w:rsidRDefault="00B2390D" w:rsidP="00122103">
            <w:pPr>
              <w:pStyle w:val="ListParagraph"/>
              <w:numPr>
                <w:ilvl w:val="0"/>
                <w:numId w:val="160"/>
              </w:numPr>
              <w:spacing w:after="0"/>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CF6F98">
              <w:rPr>
                <w:rFonts w:ascii="Times New Roman" w:hAnsi="Times New Roman"/>
                <w:sz w:val="14"/>
              </w:rPr>
              <w:t>Inverter efficiency &gt;85%</w:t>
            </w:r>
          </w:p>
          <w:p w:rsidR="00B2390D" w:rsidRPr="00CF6F98" w:rsidRDefault="00B2390D" w:rsidP="00122103">
            <w:pPr>
              <w:pStyle w:val="ListParagraph"/>
              <w:numPr>
                <w:ilvl w:val="0"/>
                <w:numId w:val="160"/>
              </w:numPr>
              <w:spacing w:after="0"/>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CF6F98">
              <w:rPr>
                <w:rFonts w:ascii="Times New Roman" w:hAnsi="Times New Roman"/>
                <w:sz w:val="14"/>
              </w:rPr>
              <w:t>Canting accuracy &lt;10 mrad</w:t>
            </w:r>
          </w:p>
          <w:p w:rsidR="00B2390D" w:rsidRPr="00CF6F98" w:rsidRDefault="00B2390D" w:rsidP="00122103">
            <w:pPr>
              <w:pStyle w:val="ListParagraph"/>
              <w:numPr>
                <w:ilvl w:val="0"/>
                <w:numId w:val="160"/>
              </w:numPr>
              <w:spacing w:after="0"/>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CF6F98">
              <w:rPr>
                <w:rFonts w:ascii="Times New Roman" w:hAnsi="Times New Roman"/>
                <w:sz w:val="14"/>
              </w:rPr>
              <w:t>Throughput &gt;1 products/hr</w:t>
            </w:r>
          </w:p>
          <w:p w:rsidR="00B2390D" w:rsidRPr="00CF6F98" w:rsidRDefault="00B2390D" w:rsidP="00122103">
            <w:pPr>
              <w:pStyle w:val="ListParagraph"/>
              <w:numPr>
                <w:ilvl w:val="0"/>
                <w:numId w:val="160"/>
              </w:numPr>
              <w:spacing w:after="0"/>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CF6F98">
              <w:rPr>
                <w:rFonts w:ascii="Times New Roman" w:hAnsi="Times New Roman"/>
                <w:sz w:val="14"/>
              </w:rPr>
              <w:t>Number of parts in product &lt;150</w:t>
            </w:r>
          </w:p>
          <w:p w:rsidR="00B2390D" w:rsidRPr="00CF6F98" w:rsidRDefault="00B2390D" w:rsidP="00122103">
            <w:pPr>
              <w:pStyle w:val="ListParagraph"/>
              <w:numPr>
                <w:ilvl w:val="0"/>
                <w:numId w:val="160"/>
              </w:numPr>
              <w:spacing w:after="0"/>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CF6F98">
              <w:rPr>
                <w:rFonts w:ascii="Times New Roman" w:hAnsi="Times New Roman"/>
                <w:sz w:val="14"/>
              </w:rPr>
              <w:t>1 product passes DH1000 Damp Heat Testing</w:t>
            </w:r>
          </w:p>
          <w:p w:rsidR="00B2390D" w:rsidRPr="00CF6F98" w:rsidRDefault="00B2390D" w:rsidP="00122103">
            <w:pPr>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CF6F98">
              <w:rPr>
                <w:rFonts w:ascii="Times New Roman" w:hAnsi="Times New Roman"/>
                <w:sz w:val="14"/>
              </w:rPr>
              <w:t>Business (e.g. letters of support, orders, sales, MOU, feedback from X customers, PPA, etc.)</w:t>
            </w:r>
          </w:p>
          <w:p w:rsidR="00B2390D" w:rsidRPr="00CF6F98" w:rsidRDefault="00B2390D" w:rsidP="00122103">
            <w:pPr>
              <w:pStyle w:val="ListParagraph"/>
              <w:numPr>
                <w:ilvl w:val="0"/>
                <w:numId w:val="161"/>
              </w:numPr>
              <w:spacing w:after="0"/>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CF6F98">
              <w:rPr>
                <w:rFonts w:ascii="Times New Roman" w:hAnsi="Times New Roman"/>
                <w:sz w:val="14"/>
              </w:rPr>
              <w:t>Provide 3 Letters of Support</w:t>
            </w:r>
          </w:p>
        </w:tc>
        <w:tc>
          <w:tcPr>
            <w:tcW w:w="5454" w:type="dxa"/>
            <w:vMerge w:val="restart"/>
            <w:tcBorders>
              <w:left w:val="single" w:sz="8" w:space="0" w:color="4F81BD" w:themeColor="accent1"/>
            </w:tcBorders>
          </w:tcPr>
          <w:p w:rsidR="00B2390D" w:rsidRPr="00CF6F98" w:rsidRDefault="00B2390D" w:rsidP="00122103">
            <w:pPr>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CF6F98">
              <w:rPr>
                <w:rFonts w:ascii="Times New Roman" w:hAnsi="Times New Roman"/>
                <w:sz w:val="14"/>
              </w:rPr>
              <w:t>Technical</w:t>
            </w:r>
          </w:p>
          <w:p w:rsidR="00B2390D" w:rsidRPr="00CF6F98" w:rsidRDefault="00B2390D" w:rsidP="00122103">
            <w:pPr>
              <w:pStyle w:val="ListParagraph"/>
              <w:numPr>
                <w:ilvl w:val="0"/>
                <w:numId w:val="158"/>
              </w:numPr>
              <w:spacing w:after="0"/>
              <w:ind w:left="729"/>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CF6F98">
              <w:rPr>
                <w:rFonts w:ascii="Times New Roman" w:hAnsi="Times New Roman"/>
                <w:sz w:val="14"/>
              </w:rPr>
              <w:t>Cells will be delivered to NREL for testing of Voc, Jsc, FF results will be delivered to DOE from NREL for deliverable verification</w:t>
            </w:r>
          </w:p>
          <w:p w:rsidR="00B2390D" w:rsidRPr="00CF6F98" w:rsidRDefault="00B2390D" w:rsidP="00122103">
            <w:pPr>
              <w:pStyle w:val="ListParagraph"/>
              <w:numPr>
                <w:ilvl w:val="0"/>
                <w:numId w:val="158"/>
              </w:numPr>
              <w:spacing w:after="0"/>
              <w:ind w:left="729"/>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CF6F98">
              <w:rPr>
                <w:rFonts w:ascii="Times New Roman" w:hAnsi="Times New Roman"/>
                <w:sz w:val="14"/>
              </w:rPr>
              <w:t>Inverter efficiency verified by DOE visit or DOE appointed representative</w:t>
            </w:r>
          </w:p>
          <w:p w:rsidR="00B2390D" w:rsidRPr="00CF6F98" w:rsidRDefault="00B2390D" w:rsidP="00122103">
            <w:pPr>
              <w:pStyle w:val="ListParagraph"/>
              <w:numPr>
                <w:ilvl w:val="0"/>
                <w:numId w:val="158"/>
              </w:numPr>
              <w:spacing w:after="0"/>
              <w:ind w:left="729"/>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CF6F98">
              <w:rPr>
                <w:rFonts w:ascii="Times New Roman" w:hAnsi="Times New Roman"/>
                <w:sz w:val="14"/>
              </w:rPr>
              <w:t>Canting accuracy verified by DOE visit or DOE appointed representative</w:t>
            </w:r>
          </w:p>
          <w:p w:rsidR="00B2390D" w:rsidRPr="00CF6F98" w:rsidRDefault="00B2390D" w:rsidP="00122103">
            <w:pPr>
              <w:pStyle w:val="ListParagraph"/>
              <w:numPr>
                <w:ilvl w:val="0"/>
                <w:numId w:val="158"/>
              </w:numPr>
              <w:spacing w:after="0"/>
              <w:ind w:left="729"/>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CF6F98">
              <w:rPr>
                <w:rFonts w:ascii="Times New Roman" w:hAnsi="Times New Roman"/>
                <w:sz w:val="14"/>
              </w:rPr>
              <w:t>Verified by video and/or DOE representative visit or DOE appointed third party</w:t>
            </w:r>
          </w:p>
          <w:p w:rsidR="00B2390D" w:rsidRPr="00CF6F98" w:rsidRDefault="00B2390D" w:rsidP="00122103">
            <w:pPr>
              <w:pStyle w:val="ListParagraph"/>
              <w:numPr>
                <w:ilvl w:val="0"/>
                <w:numId w:val="158"/>
              </w:numPr>
              <w:spacing w:after="0"/>
              <w:ind w:left="729"/>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CF6F98">
              <w:rPr>
                <w:rFonts w:ascii="Times New Roman" w:hAnsi="Times New Roman"/>
                <w:sz w:val="14"/>
              </w:rPr>
              <w:t>Verified by component count and design schematics</w:t>
            </w:r>
          </w:p>
          <w:p w:rsidR="00B2390D" w:rsidRPr="00CF6F98" w:rsidRDefault="00B2390D" w:rsidP="00122103">
            <w:pPr>
              <w:pStyle w:val="ListParagraph"/>
              <w:numPr>
                <w:ilvl w:val="0"/>
                <w:numId w:val="158"/>
              </w:numPr>
              <w:spacing w:after="0"/>
              <w:ind w:left="729"/>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CF6F98">
              <w:rPr>
                <w:rFonts w:ascii="Times New Roman" w:hAnsi="Times New Roman"/>
                <w:sz w:val="14"/>
              </w:rPr>
              <w:t>Sample delivered to NREL for testing</w:t>
            </w:r>
          </w:p>
          <w:p w:rsidR="00B2390D" w:rsidRPr="00CF6F98" w:rsidRDefault="00B2390D" w:rsidP="00122103">
            <w:pPr>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CF6F98">
              <w:rPr>
                <w:rFonts w:ascii="Times New Roman" w:hAnsi="Times New Roman"/>
                <w:sz w:val="14"/>
              </w:rPr>
              <w:t>Business</w:t>
            </w:r>
          </w:p>
          <w:p w:rsidR="00B2390D" w:rsidRPr="00CF6F98" w:rsidRDefault="00B2390D" w:rsidP="00122103">
            <w:pPr>
              <w:pStyle w:val="ListParagraph"/>
              <w:numPr>
                <w:ilvl w:val="0"/>
                <w:numId w:val="165"/>
              </w:numPr>
              <w:spacing w:after="0"/>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CF6F98">
              <w:rPr>
                <w:rFonts w:ascii="Times New Roman" w:hAnsi="Times New Roman"/>
                <w:sz w:val="14"/>
              </w:rPr>
              <w:t>Letters of support delivered to DOE via email</w:t>
            </w:r>
          </w:p>
        </w:tc>
      </w:tr>
      <w:tr w:rsidR="00B2390D" w:rsidRPr="00CF6F98" w:rsidTr="002179F4">
        <w:trPr>
          <w:cnfStyle w:val="000000100000" w:firstRow="0" w:lastRow="0" w:firstColumn="0" w:lastColumn="0" w:oddVBand="0" w:evenVBand="0" w:oddHBand="1" w:evenHBand="0" w:firstRowFirstColumn="0" w:firstRowLastColumn="0" w:lastRowFirstColumn="0" w:lastRowLastColumn="0"/>
          <w:trHeight w:val="619"/>
        </w:trPr>
        <w:tc>
          <w:tcPr>
            <w:cnfStyle w:val="001000000000" w:firstRow="0" w:lastRow="0" w:firstColumn="1" w:lastColumn="0" w:oddVBand="0" w:evenVBand="0" w:oddHBand="0" w:evenHBand="0" w:firstRowFirstColumn="0" w:firstRowLastColumn="0" w:lastRowFirstColumn="0" w:lastRowLastColumn="0"/>
            <w:tcW w:w="588" w:type="dxa"/>
            <w:vMerge/>
            <w:tcBorders>
              <w:right w:val="single" w:sz="8" w:space="0" w:color="4F81BD" w:themeColor="accent1"/>
            </w:tcBorders>
          </w:tcPr>
          <w:p w:rsidR="00B2390D" w:rsidRPr="00CF6F98" w:rsidRDefault="00B2390D" w:rsidP="00122103">
            <w:pPr>
              <w:jc w:val="center"/>
              <w:rPr>
                <w:rFonts w:ascii="Times New Roman" w:hAnsi="Times New Roman"/>
                <w:b w:val="0"/>
                <w:sz w:val="14"/>
                <w:szCs w:val="28"/>
              </w:rPr>
            </w:pPr>
          </w:p>
        </w:tc>
        <w:tc>
          <w:tcPr>
            <w:tcW w:w="899" w:type="dxa"/>
            <w:tcBorders>
              <w:left w:val="single" w:sz="8" w:space="0" w:color="4F81BD" w:themeColor="accent1"/>
              <w:right w:val="single" w:sz="8" w:space="0" w:color="4F81BD" w:themeColor="accent1"/>
            </w:tcBorders>
            <w:vAlign w:val="center"/>
          </w:tcPr>
          <w:p w:rsidR="00B2390D" w:rsidRPr="00CF6F98" w:rsidRDefault="00B2390D" w:rsidP="0012210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 w:val="14"/>
                <w:szCs w:val="24"/>
              </w:rPr>
            </w:pPr>
            <w:r w:rsidRPr="00CF6F98">
              <w:rPr>
                <w:rFonts w:ascii="Times New Roman" w:hAnsi="Times New Roman"/>
                <w:b/>
                <w:sz w:val="14"/>
                <w:szCs w:val="24"/>
              </w:rPr>
              <w:t>1</w:t>
            </w:r>
          </w:p>
        </w:tc>
        <w:tc>
          <w:tcPr>
            <w:tcW w:w="4129" w:type="dxa"/>
            <w:vMerge/>
            <w:tcBorders>
              <w:left w:val="single" w:sz="8" w:space="0" w:color="4F81BD" w:themeColor="accent1"/>
              <w:right w:val="single" w:sz="8" w:space="0" w:color="4F81BD" w:themeColor="accent1"/>
            </w:tcBorders>
          </w:tcPr>
          <w:p w:rsidR="00B2390D" w:rsidRPr="00CF6F98" w:rsidRDefault="00B2390D" w:rsidP="00122103">
            <w:pPr>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p>
        </w:tc>
        <w:tc>
          <w:tcPr>
            <w:tcW w:w="5454" w:type="dxa"/>
            <w:vMerge/>
            <w:tcBorders>
              <w:left w:val="single" w:sz="8" w:space="0" w:color="4F81BD" w:themeColor="accent1"/>
            </w:tcBorders>
          </w:tcPr>
          <w:p w:rsidR="00B2390D" w:rsidRPr="00CF6F98" w:rsidRDefault="00B2390D" w:rsidP="00122103">
            <w:pPr>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p>
        </w:tc>
      </w:tr>
      <w:tr w:rsidR="00B2390D" w:rsidRPr="00CF6F98" w:rsidTr="002179F4">
        <w:trPr>
          <w:trHeight w:val="998"/>
        </w:trPr>
        <w:tc>
          <w:tcPr>
            <w:cnfStyle w:val="001000000000" w:firstRow="0" w:lastRow="0" w:firstColumn="1" w:lastColumn="0" w:oddVBand="0" w:evenVBand="0" w:oddHBand="0" w:evenHBand="0" w:firstRowFirstColumn="0" w:firstRowLastColumn="0" w:lastRowFirstColumn="0" w:lastRowLastColumn="0"/>
            <w:tcW w:w="588" w:type="dxa"/>
            <w:vMerge/>
            <w:tcBorders>
              <w:right w:val="single" w:sz="8" w:space="0" w:color="4F81BD" w:themeColor="accent1"/>
            </w:tcBorders>
          </w:tcPr>
          <w:p w:rsidR="00B2390D" w:rsidRPr="00CF6F98" w:rsidRDefault="00B2390D" w:rsidP="00122103">
            <w:pPr>
              <w:jc w:val="center"/>
              <w:rPr>
                <w:rFonts w:ascii="Times New Roman" w:hAnsi="Times New Roman"/>
                <w:b w:val="0"/>
                <w:sz w:val="14"/>
                <w:szCs w:val="28"/>
              </w:rPr>
            </w:pPr>
          </w:p>
        </w:tc>
        <w:tc>
          <w:tcPr>
            <w:tcW w:w="899" w:type="dxa"/>
            <w:tcBorders>
              <w:left w:val="single" w:sz="8" w:space="0" w:color="4F81BD" w:themeColor="accent1"/>
              <w:right w:val="single" w:sz="8" w:space="0" w:color="4F81BD" w:themeColor="accent1"/>
            </w:tcBorders>
            <w:vAlign w:val="center"/>
          </w:tcPr>
          <w:p w:rsidR="00B2390D" w:rsidRPr="00CF6F98" w:rsidRDefault="00B2390D" w:rsidP="0012210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sz w:val="14"/>
                <w:szCs w:val="24"/>
              </w:rPr>
            </w:pPr>
            <w:r w:rsidRPr="00CF6F98">
              <w:rPr>
                <w:rFonts w:ascii="Times New Roman" w:hAnsi="Times New Roman"/>
                <w:b/>
                <w:sz w:val="14"/>
                <w:szCs w:val="24"/>
              </w:rPr>
              <w:t>20%</w:t>
            </w:r>
          </w:p>
        </w:tc>
        <w:tc>
          <w:tcPr>
            <w:tcW w:w="4129" w:type="dxa"/>
            <w:vMerge/>
            <w:tcBorders>
              <w:left w:val="single" w:sz="8" w:space="0" w:color="4F81BD" w:themeColor="accent1"/>
              <w:right w:val="single" w:sz="8" w:space="0" w:color="4F81BD" w:themeColor="accent1"/>
            </w:tcBorders>
          </w:tcPr>
          <w:p w:rsidR="00B2390D" w:rsidRPr="00CF6F98" w:rsidRDefault="00B2390D" w:rsidP="00122103">
            <w:pPr>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p>
        </w:tc>
        <w:tc>
          <w:tcPr>
            <w:tcW w:w="5454" w:type="dxa"/>
            <w:vMerge/>
            <w:tcBorders>
              <w:left w:val="single" w:sz="8" w:space="0" w:color="4F81BD" w:themeColor="accent1"/>
            </w:tcBorders>
          </w:tcPr>
          <w:p w:rsidR="00B2390D" w:rsidRPr="00CF6F98" w:rsidRDefault="00B2390D" w:rsidP="00122103">
            <w:pPr>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p>
        </w:tc>
      </w:tr>
      <w:tr w:rsidR="00B2390D" w:rsidRPr="00CF6F98" w:rsidTr="002179F4">
        <w:trPr>
          <w:cnfStyle w:val="000000100000" w:firstRow="0" w:lastRow="0" w:firstColumn="0" w:lastColumn="0" w:oddVBand="0" w:evenVBand="0" w:oddHBand="1" w:evenHBand="0" w:firstRowFirstColumn="0" w:firstRowLastColumn="0" w:lastRowFirstColumn="0" w:lastRowLastColumn="0"/>
          <w:trHeight w:val="682"/>
        </w:trPr>
        <w:tc>
          <w:tcPr>
            <w:cnfStyle w:val="001000000000" w:firstRow="0" w:lastRow="0" w:firstColumn="1" w:lastColumn="0" w:oddVBand="0" w:evenVBand="0" w:oddHBand="0" w:evenHBand="0" w:firstRowFirstColumn="0" w:firstRowLastColumn="0" w:lastRowFirstColumn="0" w:lastRowLastColumn="0"/>
            <w:tcW w:w="588" w:type="dxa"/>
            <w:vMerge w:val="restart"/>
            <w:tcBorders>
              <w:right w:val="single" w:sz="8" w:space="0" w:color="4F81BD" w:themeColor="accent1"/>
            </w:tcBorders>
            <w:textDirection w:val="btLr"/>
          </w:tcPr>
          <w:p w:rsidR="00B2390D" w:rsidRPr="00CF6F98" w:rsidRDefault="00B2390D" w:rsidP="00122103">
            <w:pPr>
              <w:ind w:left="113" w:right="113"/>
              <w:jc w:val="center"/>
              <w:rPr>
                <w:rFonts w:ascii="Times New Roman" w:hAnsi="Times New Roman"/>
                <w:sz w:val="14"/>
                <w:szCs w:val="28"/>
              </w:rPr>
            </w:pPr>
            <w:r w:rsidRPr="00CF6F98">
              <w:rPr>
                <w:rFonts w:ascii="Times New Roman" w:hAnsi="Times New Roman"/>
                <w:sz w:val="14"/>
                <w:szCs w:val="28"/>
              </w:rPr>
              <w:t>D1</w:t>
            </w:r>
          </w:p>
        </w:tc>
        <w:tc>
          <w:tcPr>
            <w:tcW w:w="899" w:type="dxa"/>
            <w:tcBorders>
              <w:left w:val="single" w:sz="8" w:space="0" w:color="4F81BD" w:themeColor="accent1"/>
              <w:right w:val="single" w:sz="8" w:space="0" w:color="4F81BD" w:themeColor="accent1"/>
            </w:tcBorders>
            <w:vAlign w:val="center"/>
          </w:tcPr>
          <w:p w:rsidR="00B2390D" w:rsidRPr="00CF6F98" w:rsidRDefault="00B2390D" w:rsidP="0012210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 w:val="14"/>
                <w:szCs w:val="24"/>
              </w:rPr>
            </w:pPr>
            <w:r w:rsidRPr="00CF6F98">
              <w:rPr>
                <w:rFonts w:ascii="Times New Roman" w:hAnsi="Times New Roman"/>
                <w:b/>
                <w:sz w:val="14"/>
                <w:szCs w:val="24"/>
              </w:rPr>
              <w:t>02/1/2014</w:t>
            </w:r>
          </w:p>
        </w:tc>
        <w:tc>
          <w:tcPr>
            <w:tcW w:w="4129" w:type="dxa"/>
            <w:vMerge w:val="restart"/>
            <w:tcBorders>
              <w:left w:val="single" w:sz="8" w:space="0" w:color="4F81BD" w:themeColor="accent1"/>
              <w:right w:val="single" w:sz="8" w:space="0" w:color="4F81BD" w:themeColor="accent1"/>
            </w:tcBorders>
          </w:tcPr>
          <w:p w:rsidR="00B2390D" w:rsidRPr="00CF6F98" w:rsidRDefault="00B2390D" w:rsidP="00122103">
            <w:pPr>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CF6F98">
              <w:rPr>
                <w:rFonts w:ascii="Times New Roman" w:hAnsi="Times New Roman"/>
                <w:sz w:val="14"/>
              </w:rPr>
              <w:t xml:space="preserve">Technical </w:t>
            </w:r>
          </w:p>
          <w:p w:rsidR="00B2390D" w:rsidRPr="00CF6F98" w:rsidRDefault="00B2390D" w:rsidP="00122103">
            <w:pPr>
              <w:pStyle w:val="ListParagraph"/>
              <w:numPr>
                <w:ilvl w:val="0"/>
                <w:numId w:val="156"/>
              </w:numPr>
              <w:spacing w:after="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CF6F98">
              <w:rPr>
                <w:rFonts w:ascii="Times New Roman" w:hAnsi="Times New Roman"/>
                <w:sz w:val="14"/>
              </w:rPr>
              <w:t xml:space="preserve">Provide Four (4) cells (Area &gt; 150 cm </w:t>
            </w:r>
            <w:r w:rsidRPr="00CF6F98">
              <w:rPr>
                <w:rFonts w:ascii="Times New Roman" w:hAnsi="Times New Roman"/>
                <w:sz w:val="14"/>
                <w:vertAlign w:val="superscript"/>
              </w:rPr>
              <w:t>2</w:t>
            </w:r>
            <w:r w:rsidRPr="00CF6F98">
              <w:rPr>
                <w:rFonts w:ascii="Times New Roman" w:hAnsi="Times New Roman"/>
                <w:sz w:val="14"/>
              </w:rPr>
              <w:t>) with performance characteristics:  Voc &gt; 650mV,  Jsc &gt; 32mA/cm</w:t>
            </w:r>
            <w:r w:rsidRPr="00CF6F98">
              <w:rPr>
                <w:rFonts w:ascii="Times New Roman" w:hAnsi="Times New Roman"/>
                <w:sz w:val="14"/>
                <w:vertAlign w:val="superscript"/>
              </w:rPr>
              <w:t>2</w:t>
            </w:r>
            <w:r w:rsidRPr="00CF6F98">
              <w:rPr>
                <w:rFonts w:ascii="Times New Roman" w:hAnsi="Times New Roman"/>
                <w:sz w:val="14"/>
              </w:rPr>
              <w:t xml:space="preserve">, and a FF &gt;0.70 </w:t>
            </w:r>
          </w:p>
          <w:p w:rsidR="00B2390D" w:rsidRPr="00CF6F98" w:rsidRDefault="00B2390D" w:rsidP="00122103">
            <w:pPr>
              <w:pStyle w:val="ListParagraph"/>
              <w:numPr>
                <w:ilvl w:val="0"/>
                <w:numId w:val="156"/>
              </w:numPr>
              <w:spacing w:after="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CF6F98">
              <w:rPr>
                <w:rFonts w:ascii="Times New Roman" w:hAnsi="Times New Roman"/>
                <w:sz w:val="14"/>
              </w:rPr>
              <w:t>Inverter efficiency &gt;90%</w:t>
            </w:r>
          </w:p>
          <w:p w:rsidR="00B2390D" w:rsidRPr="00CF6F98" w:rsidRDefault="00B2390D" w:rsidP="00122103">
            <w:pPr>
              <w:pStyle w:val="ListParagraph"/>
              <w:numPr>
                <w:ilvl w:val="0"/>
                <w:numId w:val="156"/>
              </w:numPr>
              <w:spacing w:after="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CF6F98">
              <w:rPr>
                <w:rFonts w:ascii="Times New Roman" w:hAnsi="Times New Roman"/>
                <w:sz w:val="14"/>
              </w:rPr>
              <w:t>Canting accuracy &lt;8 mrad</w:t>
            </w:r>
          </w:p>
          <w:p w:rsidR="00B2390D" w:rsidRPr="00CF6F98" w:rsidRDefault="00B2390D" w:rsidP="00122103">
            <w:pPr>
              <w:pStyle w:val="ListParagraph"/>
              <w:numPr>
                <w:ilvl w:val="0"/>
                <w:numId w:val="156"/>
              </w:numPr>
              <w:spacing w:after="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CF6F98">
              <w:rPr>
                <w:rFonts w:ascii="Times New Roman" w:hAnsi="Times New Roman"/>
                <w:sz w:val="14"/>
              </w:rPr>
              <w:t>Throughput &gt;2 products/hr</w:t>
            </w:r>
          </w:p>
          <w:p w:rsidR="00B2390D" w:rsidRPr="00CF6F98" w:rsidRDefault="00B2390D" w:rsidP="00122103">
            <w:pPr>
              <w:pStyle w:val="ListParagraph"/>
              <w:numPr>
                <w:ilvl w:val="0"/>
                <w:numId w:val="156"/>
              </w:numPr>
              <w:spacing w:after="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CF6F98">
              <w:rPr>
                <w:rFonts w:ascii="Times New Roman" w:hAnsi="Times New Roman"/>
                <w:sz w:val="14"/>
              </w:rPr>
              <w:t>Number of parts in product &lt;125</w:t>
            </w:r>
          </w:p>
          <w:p w:rsidR="00B2390D" w:rsidRPr="00CF6F98" w:rsidRDefault="00B2390D" w:rsidP="00122103">
            <w:pPr>
              <w:pStyle w:val="ListParagraph"/>
              <w:numPr>
                <w:ilvl w:val="0"/>
                <w:numId w:val="156"/>
              </w:numPr>
              <w:spacing w:after="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CF6F98">
              <w:rPr>
                <w:rFonts w:ascii="Times New Roman" w:hAnsi="Times New Roman"/>
                <w:sz w:val="14"/>
              </w:rPr>
              <w:t>1 product does not fail when tested at wind speeds of 100 mph</w:t>
            </w:r>
          </w:p>
          <w:p w:rsidR="00B2390D" w:rsidRPr="00CF6F98" w:rsidRDefault="00B2390D" w:rsidP="00122103">
            <w:pPr>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CF6F98">
              <w:rPr>
                <w:rFonts w:ascii="Times New Roman" w:hAnsi="Times New Roman"/>
                <w:sz w:val="14"/>
              </w:rPr>
              <w:t xml:space="preserve">Business </w:t>
            </w:r>
          </w:p>
          <w:p w:rsidR="00B2390D" w:rsidRPr="00CF6F98" w:rsidRDefault="00B2390D" w:rsidP="00122103">
            <w:pPr>
              <w:pStyle w:val="ListParagraph"/>
              <w:numPr>
                <w:ilvl w:val="0"/>
                <w:numId w:val="162"/>
              </w:numPr>
              <w:spacing w:after="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CF6F98">
              <w:rPr>
                <w:rFonts w:ascii="Times New Roman" w:hAnsi="Times New Roman"/>
                <w:sz w:val="14"/>
              </w:rPr>
              <w:t>Provide 3 New Letters of Support</w:t>
            </w:r>
          </w:p>
          <w:p w:rsidR="00B2390D" w:rsidRPr="00CF6F98" w:rsidRDefault="00B2390D" w:rsidP="00122103">
            <w:pPr>
              <w:pStyle w:val="ListParagraph"/>
              <w:numPr>
                <w:ilvl w:val="0"/>
                <w:numId w:val="162"/>
              </w:numPr>
              <w:spacing w:after="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CF6F98">
              <w:rPr>
                <w:rFonts w:ascii="Times New Roman" w:hAnsi="Times New Roman"/>
                <w:sz w:val="14"/>
              </w:rPr>
              <w:t>Feedback in writing from 3 potential customers</w:t>
            </w:r>
          </w:p>
        </w:tc>
        <w:tc>
          <w:tcPr>
            <w:tcW w:w="5454" w:type="dxa"/>
            <w:vMerge w:val="restart"/>
            <w:tcBorders>
              <w:left w:val="single" w:sz="8" w:space="0" w:color="4F81BD" w:themeColor="accent1"/>
            </w:tcBorders>
          </w:tcPr>
          <w:p w:rsidR="00B2390D" w:rsidRPr="00CF6F98" w:rsidRDefault="00B2390D" w:rsidP="00122103">
            <w:pPr>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CF6F98">
              <w:rPr>
                <w:rFonts w:ascii="Times New Roman" w:hAnsi="Times New Roman"/>
                <w:sz w:val="14"/>
              </w:rPr>
              <w:t>Technical</w:t>
            </w:r>
          </w:p>
          <w:p w:rsidR="00B2390D" w:rsidRPr="00CF6F98" w:rsidRDefault="00B2390D" w:rsidP="00122103">
            <w:pPr>
              <w:pStyle w:val="ListParagraph"/>
              <w:numPr>
                <w:ilvl w:val="0"/>
                <w:numId w:val="166"/>
              </w:numPr>
              <w:spacing w:after="0"/>
              <w:ind w:left="729"/>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CF6F98">
              <w:rPr>
                <w:rFonts w:ascii="Times New Roman" w:hAnsi="Times New Roman"/>
                <w:sz w:val="14"/>
              </w:rPr>
              <w:t>Cells will be delivered to NREL for testing of Voc, Jsc, FF results will be delivered to DOE from NREL for deliverable verification</w:t>
            </w:r>
          </w:p>
          <w:p w:rsidR="00B2390D" w:rsidRPr="00CF6F98" w:rsidRDefault="00B2390D" w:rsidP="00122103">
            <w:pPr>
              <w:pStyle w:val="ListParagraph"/>
              <w:numPr>
                <w:ilvl w:val="0"/>
                <w:numId w:val="166"/>
              </w:numPr>
              <w:spacing w:after="0"/>
              <w:ind w:left="729"/>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CF6F98">
              <w:rPr>
                <w:rFonts w:ascii="Times New Roman" w:hAnsi="Times New Roman"/>
                <w:sz w:val="14"/>
              </w:rPr>
              <w:t>Inverter efficiency verified by DOE visit or DOE appointed representative</w:t>
            </w:r>
          </w:p>
          <w:p w:rsidR="00B2390D" w:rsidRPr="00CF6F98" w:rsidRDefault="00B2390D" w:rsidP="00122103">
            <w:pPr>
              <w:pStyle w:val="ListParagraph"/>
              <w:numPr>
                <w:ilvl w:val="0"/>
                <w:numId w:val="166"/>
              </w:numPr>
              <w:spacing w:after="0"/>
              <w:ind w:left="729"/>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CF6F98">
              <w:rPr>
                <w:rFonts w:ascii="Times New Roman" w:hAnsi="Times New Roman"/>
                <w:sz w:val="14"/>
              </w:rPr>
              <w:t>Canting accuracy verified by DOE visit or DOE appointed representative</w:t>
            </w:r>
          </w:p>
          <w:p w:rsidR="00B2390D" w:rsidRPr="00CF6F98" w:rsidRDefault="00B2390D" w:rsidP="00122103">
            <w:pPr>
              <w:pStyle w:val="ListParagraph"/>
              <w:numPr>
                <w:ilvl w:val="0"/>
                <w:numId w:val="166"/>
              </w:numPr>
              <w:spacing w:after="0"/>
              <w:ind w:left="729"/>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CF6F98">
              <w:rPr>
                <w:rFonts w:ascii="Times New Roman" w:hAnsi="Times New Roman"/>
                <w:sz w:val="14"/>
              </w:rPr>
              <w:t>Verified by video and/or DOE representative visit or DOE appointed third party</w:t>
            </w:r>
          </w:p>
          <w:p w:rsidR="00B2390D" w:rsidRPr="00CF6F98" w:rsidRDefault="00B2390D" w:rsidP="00122103">
            <w:pPr>
              <w:pStyle w:val="ListParagraph"/>
              <w:numPr>
                <w:ilvl w:val="0"/>
                <w:numId w:val="166"/>
              </w:numPr>
              <w:spacing w:after="0"/>
              <w:ind w:left="729"/>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CF6F98">
              <w:rPr>
                <w:rFonts w:ascii="Times New Roman" w:hAnsi="Times New Roman"/>
                <w:sz w:val="14"/>
              </w:rPr>
              <w:t>Verified by component count and design schematics</w:t>
            </w:r>
          </w:p>
          <w:p w:rsidR="00B2390D" w:rsidRPr="00CF6F98" w:rsidRDefault="00B2390D" w:rsidP="00122103">
            <w:pPr>
              <w:pStyle w:val="ListParagraph"/>
              <w:numPr>
                <w:ilvl w:val="0"/>
                <w:numId w:val="166"/>
              </w:numPr>
              <w:spacing w:after="0"/>
              <w:ind w:left="729"/>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CF6F98">
              <w:rPr>
                <w:rFonts w:ascii="Times New Roman" w:hAnsi="Times New Roman"/>
                <w:sz w:val="14"/>
              </w:rPr>
              <w:t>Products delivered to agreed upon testing site and still functions after exposure to 100 mph wind for 1 hour</w:t>
            </w:r>
          </w:p>
          <w:p w:rsidR="00B2390D" w:rsidRPr="00CF6F98" w:rsidRDefault="00B2390D" w:rsidP="00122103">
            <w:pPr>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CF6F98">
              <w:rPr>
                <w:rFonts w:ascii="Times New Roman" w:hAnsi="Times New Roman"/>
                <w:sz w:val="14"/>
              </w:rPr>
              <w:t>Business</w:t>
            </w:r>
          </w:p>
          <w:p w:rsidR="00B2390D" w:rsidRPr="00CF6F98" w:rsidRDefault="00B2390D" w:rsidP="00122103">
            <w:pPr>
              <w:pStyle w:val="ListParagraph"/>
              <w:numPr>
                <w:ilvl w:val="0"/>
                <w:numId w:val="167"/>
              </w:numPr>
              <w:spacing w:after="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CF6F98">
              <w:rPr>
                <w:rFonts w:ascii="Times New Roman" w:hAnsi="Times New Roman"/>
                <w:sz w:val="14"/>
              </w:rPr>
              <w:t>Letters of support delivered to DOE via email</w:t>
            </w:r>
          </w:p>
          <w:p w:rsidR="00B2390D" w:rsidRPr="00CF6F98" w:rsidRDefault="00B2390D" w:rsidP="00122103">
            <w:pPr>
              <w:pStyle w:val="ListParagraph"/>
              <w:numPr>
                <w:ilvl w:val="0"/>
                <w:numId w:val="167"/>
              </w:numPr>
              <w:spacing w:after="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CF6F98">
              <w:rPr>
                <w:rFonts w:ascii="Times New Roman" w:hAnsi="Times New Roman"/>
                <w:sz w:val="14"/>
              </w:rPr>
              <w:t>Feedback delivered to DOE via email</w:t>
            </w:r>
          </w:p>
        </w:tc>
      </w:tr>
      <w:tr w:rsidR="00B2390D" w:rsidRPr="00CF6F98" w:rsidTr="002179F4">
        <w:trPr>
          <w:trHeight w:val="655"/>
        </w:trPr>
        <w:tc>
          <w:tcPr>
            <w:cnfStyle w:val="001000000000" w:firstRow="0" w:lastRow="0" w:firstColumn="1" w:lastColumn="0" w:oddVBand="0" w:evenVBand="0" w:oddHBand="0" w:evenHBand="0" w:firstRowFirstColumn="0" w:firstRowLastColumn="0" w:lastRowFirstColumn="0" w:lastRowLastColumn="0"/>
            <w:tcW w:w="588" w:type="dxa"/>
            <w:vMerge/>
            <w:tcBorders>
              <w:right w:val="single" w:sz="8" w:space="0" w:color="4F81BD" w:themeColor="accent1"/>
            </w:tcBorders>
          </w:tcPr>
          <w:p w:rsidR="00B2390D" w:rsidRPr="00CF6F98" w:rsidRDefault="00B2390D" w:rsidP="00122103">
            <w:pPr>
              <w:jc w:val="center"/>
              <w:rPr>
                <w:rFonts w:ascii="Times New Roman" w:hAnsi="Times New Roman"/>
                <w:b w:val="0"/>
                <w:sz w:val="14"/>
                <w:szCs w:val="28"/>
              </w:rPr>
            </w:pPr>
          </w:p>
        </w:tc>
        <w:tc>
          <w:tcPr>
            <w:tcW w:w="899" w:type="dxa"/>
            <w:tcBorders>
              <w:left w:val="single" w:sz="8" w:space="0" w:color="4F81BD" w:themeColor="accent1"/>
              <w:right w:val="single" w:sz="8" w:space="0" w:color="4F81BD" w:themeColor="accent1"/>
            </w:tcBorders>
            <w:vAlign w:val="center"/>
          </w:tcPr>
          <w:p w:rsidR="00B2390D" w:rsidRPr="00CF6F98" w:rsidRDefault="00B2390D" w:rsidP="0012210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sz w:val="14"/>
                <w:szCs w:val="24"/>
              </w:rPr>
            </w:pPr>
            <w:r w:rsidRPr="00CF6F98">
              <w:rPr>
                <w:rFonts w:ascii="Times New Roman" w:hAnsi="Times New Roman"/>
                <w:b/>
                <w:sz w:val="14"/>
                <w:szCs w:val="24"/>
              </w:rPr>
              <w:t>4</w:t>
            </w:r>
          </w:p>
        </w:tc>
        <w:tc>
          <w:tcPr>
            <w:tcW w:w="4129" w:type="dxa"/>
            <w:vMerge/>
            <w:tcBorders>
              <w:left w:val="single" w:sz="8" w:space="0" w:color="4F81BD" w:themeColor="accent1"/>
              <w:right w:val="single" w:sz="8" w:space="0" w:color="4F81BD" w:themeColor="accent1"/>
            </w:tcBorders>
          </w:tcPr>
          <w:p w:rsidR="00B2390D" w:rsidRPr="00CF6F98" w:rsidRDefault="00B2390D" w:rsidP="00122103">
            <w:pPr>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p>
        </w:tc>
        <w:tc>
          <w:tcPr>
            <w:tcW w:w="5454" w:type="dxa"/>
            <w:vMerge/>
            <w:tcBorders>
              <w:left w:val="single" w:sz="8" w:space="0" w:color="4F81BD" w:themeColor="accent1"/>
            </w:tcBorders>
          </w:tcPr>
          <w:p w:rsidR="00B2390D" w:rsidRPr="00CF6F98" w:rsidRDefault="00B2390D" w:rsidP="00122103">
            <w:pPr>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p>
        </w:tc>
      </w:tr>
      <w:tr w:rsidR="00B2390D" w:rsidRPr="00CF6F98" w:rsidTr="002179F4">
        <w:trPr>
          <w:cnfStyle w:val="000000100000" w:firstRow="0" w:lastRow="0" w:firstColumn="0" w:lastColumn="0" w:oddVBand="0" w:evenVBand="0" w:oddHBand="1" w:evenHBand="0" w:firstRowFirstColumn="0" w:firstRowLastColumn="0" w:lastRowFirstColumn="0" w:lastRowLastColumn="0"/>
          <w:trHeight w:val="574"/>
        </w:trPr>
        <w:tc>
          <w:tcPr>
            <w:cnfStyle w:val="001000000000" w:firstRow="0" w:lastRow="0" w:firstColumn="1" w:lastColumn="0" w:oddVBand="0" w:evenVBand="0" w:oddHBand="0" w:evenHBand="0" w:firstRowFirstColumn="0" w:firstRowLastColumn="0" w:lastRowFirstColumn="0" w:lastRowLastColumn="0"/>
            <w:tcW w:w="588" w:type="dxa"/>
            <w:vMerge/>
            <w:tcBorders>
              <w:right w:val="single" w:sz="8" w:space="0" w:color="4F81BD" w:themeColor="accent1"/>
            </w:tcBorders>
          </w:tcPr>
          <w:p w:rsidR="00B2390D" w:rsidRPr="00CF6F98" w:rsidRDefault="00B2390D" w:rsidP="00122103">
            <w:pPr>
              <w:jc w:val="center"/>
              <w:rPr>
                <w:rFonts w:ascii="Times New Roman" w:hAnsi="Times New Roman"/>
                <w:b w:val="0"/>
                <w:sz w:val="14"/>
                <w:szCs w:val="28"/>
              </w:rPr>
            </w:pPr>
          </w:p>
        </w:tc>
        <w:tc>
          <w:tcPr>
            <w:tcW w:w="899" w:type="dxa"/>
            <w:tcBorders>
              <w:left w:val="single" w:sz="8" w:space="0" w:color="4F81BD" w:themeColor="accent1"/>
              <w:right w:val="single" w:sz="8" w:space="0" w:color="4F81BD" w:themeColor="accent1"/>
            </w:tcBorders>
            <w:vAlign w:val="center"/>
          </w:tcPr>
          <w:p w:rsidR="00B2390D" w:rsidRPr="00CF6F98" w:rsidRDefault="00B2390D" w:rsidP="0012210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 w:val="14"/>
                <w:szCs w:val="24"/>
              </w:rPr>
            </w:pPr>
            <w:r w:rsidRPr="00CF6F98">
              <w:rPr>
                <w:rFonts w:ascii="Times New Roman" w:hAnsi="Times New Roman"/>
                <w:b/>
                <w:sz w:val="14"/>
                <w:szCs w:val="24"/>
              </w:rPr>
              <w:t>30%</w:t>
            </w:r>
          </w:p>
        </w:tc>
        <w:tc>
          <w:tcPr>
            <w:tcW w:w="4129" w:type="dxa"/>
            <w:vMerge/>
            <w:tcBorders>
              <w:left w:val="single" w:sz="8" w:space="0" w:color="4F81BD" w:themeColor="accent1"/>
              <w:right w:val="single" w:sz="8" w:space="0" w:color="4F81BD" w:themeColor="accent1"/>
            </w:tcBorders>
          </w:tcPr>
          <w:p w:rsidR="00B2390D" w:rsidRPr="00CF6F98" w:rsidRDefault="00B2390D" w:rsidP="00122103">
            <w:pPr>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p>
        </w:tc>
        <w:tc>
          <w:tcPr>
            <w:tcW w:w="5454" w:type="dxa"/>
            <w:vMerge/>
            <w:tcBorders>
              <w:left w:val="single" w:sz="8" w:space="0" w:color="4F81BD" w:themeColor="accent1"/>
            </w:tcBorders>
          </w:tcPr>
          <w:p w:rsidR="00B2390D" w:rsidRPr="00CF6F98" w:rsidRDefault="00B2390D" w:rsidP="00122103">
            <w:pPr>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p>
        </w:tc>
      </w:tr>
      <w:tr w:rsidR="00B2390D" w:rsidRPr="00CF6F98" w:rsidTr="002179F4">
        <w:trPr>
          <w:trHeight w:val="628"/>
        </w:trPr>
        <w:tc>
          <w:tcPr>
            <w:cnfStyle w:val="001000000000" w:firstRow="0" w:lastRow="0" w:firstColumn="1" w:lastColumn="0" w:oddVBand="0" w:evenVBand="0" w:oddHBand="0" w:evenHBand="0" w:firstRowFirstColumn="0" w:firstRowLastColumn="0" w:lastRowFirstColumn="0" w:lastRowLastColumn="0"/>
            <w:tcW w:w="588" w:type="dxa"/>
            <w:vMerge w:val="restart"/>
            <w:tcBorders>
              <w:right w:val="single" w:sz="6" w:space="0" w:color="4F81BD" w:themeColor="accent1"/>
            </w:tcBorders>
            <w:textDirection w:val="btLr"/>
          </w:tcPr>
          <w:p w:rsidR="00B2390D" w:rsidRPr="00CF6F98" w:rsidRDefault="00B2390D" w:rsidP="00122103">
            <w:pPr>
              <w:ind w:left="113" w:right="113"/>
              <w:jc w:val="center"/>
              <w:rPr>
                <w:rFonts w:ascii="Times New Roman" w:hAnsi="Times New Roman"/>
                <w:sz w:val="14"/>
                <w:szCs w:val="28"/>
              </w:rPr>
            </w:pPr>
            <w:r w:rsidRPr="00CF6F98">
              <w:rPr>
                <w:rFonts w:ascii="Times New Roman" w:hAnsi="Times New Roman"/>
                <w:sz w:val="14"/>
                <w:szCs w:val="28"/>
              </w:rPr>
              <w:t>D2</w:t>
            </w:r>
          </w:p>
        </w:tc>
        <w:tc>
          <w:tcPr>
            <w:tcW w:w="899" w:type="dxa"/>
            <w:tcBorders>
              <w:left w:val="single" w:sz="6" w:space="0" w:color="4F81BD" w:themeColor="accent1"/>
              <w:right w:val="single" w:sz="6" w:space="0" w:color="4F81BD" w:themeColor="accent1"/>
            </w:tcBorders>
            <w:vAlign w:val="center"/>
          </w:tcPr>
          <w:p w:rsidR="00B2390D" w:rsidRPr="00CF6F98" w:rsidRDefault="00B2390D" w:rsidP="0012210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sz w:val="14"/>
                <w:szCs w:val="24"/>
              </w:rPr>
            </w:pPr>
            <w:r w:rsidRPr="00CF6F98">
              <w:rPr>
                <w:rFonts w:ascii="Times New Roman" w:hAnsi="Times New Roman"/>
                <w:b/>
                <w:sz w:val="14"/>
                <w:szCs w:val="24"/>
              </w:rPr>
              <w:t>06/1/2014</w:t>
            </w:r>
          </w:p>
        </w:tc>
        <w:tc>
          <w:tcPr>
            <w:tcW w:w="4129" w:type="dxa"/>
            <w:vMerge w:val="restart"/>
            <w:tcBorders>
              <w:left w:val="single" w:sz="6" w:space="0" w:color="4F81BD" w:themeColor="accent1"/>
              <w:right w:val="single" w:sz="8" w:space="0" w:color="4F81BD" w:themeColor="accent1"/>
            </w:tcBorders>
          </w:tcPr>
          <w:p w:rsidR="00B2390D" w:rsidRPr="00CF6F98" w:rsidRDefault="00B2390D" w:rsidP="00122103">
            <w:pPr>
              <w:pBdr>
                <w:right w:val="single" w:sz="8" w:space="4" w:color="4F81BD" w:themeColor="accent1"/>
              </w:pBdr>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CF6F98">
              <w:rPr>
                <w:rFonts w:ascii="Times New Roman" w:hAnsi="Times New Roman"/>
                <w:sz w:val="14"/>
              </w:rPr>
              <w:t>Technical</w:t>
            </w:r>
          </w:p>
          <w:p w:rsidR="00B2390D" w:rsidRPr="00CF6F98" w:rsidRDefault="00B2390D" w:rsidP="00122103">
            <w:pPr>
              <w:pStyle w:val="ListParagraph"/>
              <w:numPr>
                <w:ilvl w:val="0"/>
                <w:numId w:val="157"/>
              </w:numPr>
              <w:spacing w:after="0"/>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CF6F98">
              <w:rPr>
                <w:rFonts w:ascii="Times New Roman" w:hAnsi="Times New Roman"/>
                <w:sz w:val="14"/>
              </w:rPr>
              <w:t xml:space="preserve">Demonstrate Four (4) cells (Area &gt; 150 cm </w:t>
            </w:r>
            <w:r w:rsidRPr="00CF6F98">
              <w:rPr>
                <w:rFonts w:ascii="Times New Roman" w:hAnsi="Times New Roman"/>
                <w:sz w:val="14"/>
                <w:vertAlign w:val="superscript"/>
              </w:rPr>
              <w:t>2</w:t>
            </w:r>
            <w:r w:rsidRPr="00CF6F98">
              <w:rPr>
                <w:rFonts w:ascii="Times New Roman" w:hAnsi="Times New Roman"/>
                <w:sz w:val="14"/>
              </w:rPr>
              <w:t>)  with Voc &gt; 700mV, Jsc &gt; 36mA/cm</w:t>
            </w:r>
            <w:r w:rsidRPr="00CF6F98">
              <w:rPr>
                <w:rFonts w:ascii="Times New Roman" w:hAnsi="Times New Roman"/>
                <w:sz w:val="14"/>
                <w:vertAlign w:val="superscript"/>
              </w:rPr>
              <w:t>2</w:t>
            </w:r>
            <w:r w:rsidRPr="00CF6F98">
              <w:rPr>
                <w:rFonts w:ascii="Times New Roman" w:hAnsi="Times New Roman"/>
                <w:sz w:val="14"/>
              </w:rPr>
              <w:t xml:space="preserve">, and a FF &gt;0.75 </w:t>
            </w:r>
          </w:p>
          <w:p w:rsidR="00B2390D" w:rsidRPr="00CF6F98" w:rsidRDefault="00B2390D" w:rsidP="00122103">
            <w:pPr>
              <w:pStyle w:val="ListParagraph"/>
              <w:numPr>
                <w:ilvl w:val="0"/>
                <w:numId w:val="157"/>
              </w:numPr>
              <w:spacing w:after="0"/>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CF6F98">
              <w:rPr>
                <w:rFonts w:ascii="Times New Roman" w:hAnsi="Times New Roman"/>
                <w:sz w:val="14"/>
              </w:rPr>
              <w:t>Inverter efficiency &gt;95%</w:t>
            </w:r>
          </w:p>
          <w:p w:rsidR="00B2390D" w:rsidRPr="00CF6F98" w:rsidRDefault="00B2390D" w:rsidP="00122103">
            <w:pPr>
              <w:pStyle w:val="ListParagraph"/>
              <w:numPr>
                <w:ilvl w:val="0"/>
                <w:numId w:val="157"/>
              </w:numPr>
              <w:spacing w:after="0"/>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CF6F98">
              <w:rPr>
                <w:rFonts w:ascii="Times New Roman" w:hAnsi="Times New Roman"/>
                <w:sz w:val="14"/>
              </w:rPr>
              <w:t>Canting accuracy &lt;5 mrad</w:t>
            </w:r>
          </w:p>
          <w:p w:rsidR="00B2390D" w:rsidRPr="00CF6F98" w:rsidRDefault="00B2390D" w:rsidP="00122103">
            <w:pPr>
              <w:pStyle w:val="ListParagraph"/>
              <w:numPr>
                <w:ilvl w:val="0"/>
                <w:numId w:val="157"/>
              </w:numPr>
              <w:spacing w:after="0"/>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CF6F98">
              <w:rPr>
                <w:rFonts w:ascii="Times New Roman" w:hAnsi="Times New Roman"/>
                <w:sz w:val="14"/>
              </w:rPr>
              <w:t>Throughput &gt;10 products/hr</w:t>
            </w:r>
          </w:p>
          <w:p w:rsidR="00B2390D" w:rsidRPr="00CF6F98" w:rsidRDefault="00B2390D" w:rsidP="00122103">
            <w:pPr>
              <w:pStyle w:val="ListParagraph"/>
              <w:numPr>
                <w:ilvl w:val="0"/>
                <w:numId w:val="157"/>
              </w:numPr>
              <w:spacing w:after="0"/>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CF6F98">
              <w:rPr>
                <w:rFonts w:ascii="Times New Roman" w:hAnsi="Times New Roman"/>
                <w:sz w:val="14"/>
              </w:rPr>
              <w:t>Number of parts in product &lt;110</w:t>
            </w:r>
          </w:p>
          <w:p w:rsidR="00B2390D" w:rsidRPr="00CF6F98" w:rsidRDefault="00B2390D" w:rsidP="00122103">
            <w:pPr>
              <w:pStyle w:val="ListParagraph"/>
              <w:numPr>
                <w:ilvl w:val="0"/>
                <w:numId w:val="157"/>
              </w:numPr>
              <w:spacing w:after="0"/>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CF6F98">
              <w:rPr>
                <w:rFonts w:ascii="Times New Roman" w:hAnsi="Times New Roman"/>
                <w:sz w:val="14"/>
              </w:rPr>
              <w:t>Inverter Reliability Modeled for performance in 0 C and 60 C climate</w:t>
            </w:r>
          </w:p>
          <w:p w:rsidR="00B2390D" w:rsidRPr="00CF6F98" w:rsidRDefault="00B2390D" w:rsidP="00122103">
            <w:pPr>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CF6F98">
              <w:rPr>
                <w:rFonts w:ascii="Times New Roman" w:hAnsi="Times New Roman"/>
                <w:sz w:val="14"/>
              </w:rPr>
              <w:t xml:space="preserve">Business </w:t>
            </w:r>
          </w:p>
          <w:p w:rsidR="00B2390D" w:rsidRPr="00CF6F98" w:rsidRDefault="00B2390D" w:rsidP="00122103">
            <w:pPr>
              <w:pStyle w:val="ListParagraph"/>
              <w:numPr>
                <w:ilvl w:val="0"/>
                <w:numId w:val="164"/>
              </w:numPr>
              <w:spacing w:after="0"/>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CF6F98">
              <w:rPr>
                <w:rFonts w:ascii="Times New Roman" w:hAnsi="Times New Roman"/>
                <w:sz w:val="14"/>
              </w:rPr>
              <w:t>Provide 2 MOU’s</w:t>
            </w:r>
          </w:p>
          <w:p w:rsidR="00B2390D" w:rsidRPr="00CF6F98" w:rsidRDefault="00B2390D" w:rsidP="00122103">
            <w:pPr>
              <w:pStyle w:val="ListParagraph"/>
              <w:numPr>
                <w:ilvl w:val="0"/>
                <w:numId w:val="164"/>
              </w:numPr>
              <w:spacing w:after="0"/>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CF6F98">
              <w:rPr>
                <w:rFonts w:ascii="Times New Roman" w:hAnsi="Times New Roman"/>
                <w:sz w:val="14"/>
              </w:rPr>
              <w:t>5 products sold</w:t>
            </w:r>
          </w:p>
          <w:p w:rsidR="00B2390D" w:rsidRPr="00CF6F98" w:rsidRDefault="00B2390D" w:rsidP="00122103">
            <w:pPr>
              <w:pStyle w:val="ListParagraph"/>
              <w:numPr>
                <w:ilvl w:val="0"/>
                <w:numId w:val="164"/>
              </w:numPr>
              <w:pBdr>
                <w:right w:val="single" w:sz="8" w:space="4" w:color="4F81BD" w:themeColor="accent1"/>
              </w:pBdr>
              <w:spacing w:after="0"/>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CF6F98">
              <w:rPr>
                <w:rFonts w:ascii="Times New Roman" w:hAnsi="Times New Roman"/>
                <w:sz w:val="14"/>
              </w:rPr>
              <w:lastRenderedPageBreak/>
              <w:t>Letter for approval of install of sample products at customer site</w:t>
            </w:r>
          </w:p>
        </w:tc>
        <w:tc>
          <w:tcPr>
            <w:tcW w:w="5454" w:type="dxa"/>
            <w:vMerge w:val="restart"/>
            <w:tcBorders>
              <w:left w:val="single" w:sz="8" w:space="0" w:color="4F81BD" w:themeColor="accent1"/>
            </w:tcBorders>
          </w:tcPr>
          <w:p w:rsidR="00B2390D" w:rsidRPr="00CF6F98" w:rsidRDefault="00B2390D" w:rsidP="00122103">
            <w:pPr>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CF6F98">
              <w:rPr>
                <w:rFonts w:ascii="Times New Roman" w:hAnsi="Times New Roman"/>
                <w:sz w:val="14"/>
              </w:rPr>
              <w:lastRenderedPageBreak/>
              <w:t>Technical</w:t>
            </w:r>
          </w:p>
          <w:p w:rsidR="00B2390D" w:rsidRPr="00CF6F98" w:rsidRDefault="00B2390D" w:rsidP="00122103">
            <w:pPr>
              <w:pStyle w:val="ListParagraph"/>
              <w:numPr>
                <w:ilvl w:val="0"/>
                <w:numId w:val="168"/>
              </w:numPr>
              <w:spacing w:after="0"/>
              <w:ind w:left="729"/>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CF6F98">
              <w:rPr>
                <w:rFonts w:ascii="Times New Roman" w:hAnsi="Times New Roman"/>
                <w:sz w:val="14"/>
              </w:rPr>
              <w:t>Cells will be delivered to NREL for testing of Voc, Jsc, FF results will be delivered to DOE from NREL for deliverable verification</w:t>
            </w:r>
          </w:p>
          <w:p w:rsidR="00B2390D" w:rsidRPr="00CF6F98" w:rsidRDefault="00B2390D" w:rsidP="00122103">
            <w:pPr>
              <w:pStyle w:val="ListParagraph"/>
              <w:numPr>
                <w:ilvl w:val="0"/>
                <w:numId w:val="168"/>
              </w:numPr>
              <w:spacing w:after="0"/>
              <w:ind w:left="729"/>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CF6F98">
              <w:rPr>
                <w:rFonts w:ascii="Times New Roman" w:hAnsi="Times New Roman"/>
                <w:sz w:val="14"/>
              </w:rPr>
              <w:t>Inverter efficiency verified by DOE visit or DOE appointed representative</w:t>
            </w:r>
          </w:p>
          <w:p w:rsidR="00B2390D" w:rsidRPr="00CF6F98" w:rsidRDefault="00B2390D" w:rsidP="00122103">
            <w:pPr>
              <w:pStyle w:val="ListParagraph"/>
              <w:numPr>
                <w:ilvl w:val="0"/>
                <w:numId w:val="168"/>
              </w:numPr>
              <w:spacing w:after="0"/>
              <w:ind w:left="729"/>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CF6F98">
              <w:rPr>
                <w:rFonts w:ascii="Times New Roman" w:hAnsi="Times New Roman"/>
                <w:sz w:val="14"/>
              </w:rPr>
              <w:t>Canting accuracy verified by DOE visit or DOE appointed representative</w:t>
            </w:r>
          </w:p>
          <w:p w:rsidR="00B2390D" w:rsidRPr="00CF6F98" w:rsidRDefault="00B2390D" w:rsidP="00122103">
            <w:pPr>
              <w:pStyle w:val="ListParagraph"/>
              <w:numPr>
                <w:ilvl w:val="0"/>
                <w:numId w:val="168"/>
              </w:numPr>
              <w:spacing w:after="0"/>
              <w:ind w:left="729"/>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CF6F98">
              <w:rPr>
                <w:rFonts w:ascii="Times New Roman" w:hAnsi="Times New Roman"/>
                <w:sz w:val="14"/>
              </w:rPr>
              <w:t>Verified by video and/or DOE representative visit or DOE appointed third party</w:t>
            </w:r>
          </w:p>
          <w:p w:rsidR="00B2390D" w:rsidRPr="00CF6F98" w:rsidRDefault="00B2390D" w:rsidP="00122103">
            <w:pPr>
              <w:pStyle w:val="ListParagraph"/>
              <w:numPr>
                <w:ilvl w:val="0"/>
                <w:numId w:val="168"/>
              </w:numPr>
              <w:spacing w:after="0"/>
              <w:ind w:left="729"/>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CF6F98">
              <w:rPr>
                <w:rFonts w:ascii="Times New Roman" w:hAnsi="Times New Roman"/>
                <w:sz w:val="14"/>
              </w:rPr>
              <w:t>Verified by component count and design schematics</w:t>
            </w:r>
          </w:p>
          <w:p w:rsidR="00B2390D" w:rsidRPr="00CF6F98" w:rsidRDefault="00B2390D" w:rsidP="00122103">
            <w:pPr>
              <w:pStyle w:val="ListParagraph"/>
              <w:numPr>
                <w:ilvl w:val="0"/>
                <w:numId w:val="168"/>
              </w:numPr>
              <w:spacing w:after="0"/>
              <w:ind w:left="729"/>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CF6F98">
              <w:rPr>
                <w:rFonts w:ascii="Times New Roman" w:hAnsi="Times New Roman"/>
                <w:sz w:val="14"/>
              </w:rPr>
              <w:t>Model results delivered to DOE and/or model demonstrated to DOE via webinar</w:t>
            </w:r>
          </w:p>
          <w:p w:rsidR="00B2390D" w:rsidRPr="00CF6F98" w:rsidRDefault="00B2390D" w:rsidP="00122103">
            <w:pPr>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CF6F98">
              <w:rPr>
                <w:rFonts w:ascii="Times New Roman" w:hAnsi="Times New Roman"/>
                <w:sz w:val="14"/>
              </w:rPr>
              <w:t>Business</w:t>
            </w:r>
          </w:p>
          <w:p w:rsidR="00B2390D" w:rsidRPr="00CF6F98" w:rsidRDefault="00B2390D" w:rsidP="00122103">
            <w:pPr>
              <w:pStyle w:val="ListParagraph"/>
              <w:numPr>
                <w:ilvl w:val="0"/>
                <w:numId w:val="169"/>
              </w:numPr>
              <w:spacing w:after="0"/>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CF6F98">
              <w:rPr>
                <w:rFonts w:ascii="Times New Roman" w:hAnsi="Times New Roman"/>
                <w:sz w:val="14"/>
              </w:rPr>
              <w:t>Copies of MOU’s delivered to DOE via email</w:t>
            </w:r>
          </w:p>
          <w:p w:rsidR="00B2390D" w:rsidRPr="00CF6F98" w:rsidRDefault="00B2390D" w:rsidP="00122103">
            <w:pPr>
              <w:pStyle w:val="ListParagraph"/>
              <w:numPr>
                <w:ilvl w:val="0"/>
                <w:numId w:val="169"/>
              </w:numPr>
              <w:spacing w:after="0"/>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CF6F98">
              <w:rPr>
                <w:rFonts w:ascii="Times New Roman" w:hAnsi="Times New Roman"/>
                <w:sz w:val="14"/>
              </w:rPr>
              <w:t>Copy of Receipts of Sale or Purchase Orders delivered to DOE via email</w:t>
            </w:r>
          </w:p>
          <w:p w:rsidR="00B2390D" w:rsidRPr="00CF6F98" w:rsidRDefault="00B2390D" w:rsidP="00122103">
            <w:pPr>
              <w:pStyle w:val="ListParagraph"/>
              <w:numPr>
                <w:ilvl w:val="0"/>
                <w:numId w:val="169"/>
              </w:numPr>
              <w:spacing w:after="0"/>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r w:rsidRPr="00CF6F98">
              <w:rPr>
                <w:rFonts w:ascii="Times New Roman" w:hAnsi="Times New Roman"/>
                <w:sz w:val="14"/>
              </w:rPr>
              <w:lastRenderedPageBreak/>
              <w:t>Copy of Letter delivered to DOE via email</w:t>
            </w:r>
          </w:p>
        </w:tc>
      </w:tr>
      <w:tr w:rsidR="00B2390D" w:rsidRPr="00CF6F98" w:rsidTr="002179F4">
        <w:trPr>
          <w:cnfStyle w:val="000000100000" w:firstRow="0" w:lastRow="0" w:firstColumn="0" w:lastColumn="0" w:oddVBand="0" w:evenVBand="0" w:oddHBand="1" w:evenHBand="0" w:firstRowFirstColumn="0" w:firstRowLastColumn="0" w:lastRowFirstColumn="0" w:lastRowLastColumn="0"/>
          <w:trHeight w:val="610"/>
        </w:trPr>
        <w:tc>
          <w:tcPr>
            <w:cnfStyle w:val="001000000000" w:firstRow="0" w:lastRow="0" w:firstColumn="1" w:lastColumn="0" w:oddVBand="0" w:evenVBand="0" w:oddHBand="0" w:evenHBand="0" w:firstRowFirstColumn="0" w:firstRowLastColumn="0" w:lastRowFirstColumn="0" w:lastRowLastColumn="0"/>
            <w:tcW w:w="588" w:type="dxa"/>
            <w:vMerge/>
            <w:tcBorders>
              <w:right w:val="single" w:sz="8" w:space="0" w:color="4F81BD" w:themeColor="accent1"/>
            </w:tcBorders>
          </w:tcPr>
          <w:p w:rsidR="00B2390D" w:rsidRPr="00CF6F98" w:rsidRDefault="00B2390D" w:rsidP="00122103">
            <w:pPr>
              <w:rPr>
                <w:rFonts w:ascii="Times New Roman" w:hAnsi="Times New Roman"/>
                <w:sz w:val="14"/>
              </w:rPr>
            </w:pPr>
          </w:p>
        </w:tc>
        <w:tc>
          <w:tcPr>
            <w:tcW w:w="899" w:type="dxa"/>
            <w:tcBorders>
              <w:left w:val="single" w:sz="8" w:space="0" w:color="4F81BD" w:themeColor="accent1"/>
              <w:right w:val="single" w:sz="8" w:space="0" w:color="4F81BD" w:themeColor="accent1"/>
            </w:tcBorders>
            <w:vAlign w:val="center"/>
          </w:tcPr>
          <w:p w:rsidR="00B2390D" w:rsidRPr="00CF6F98" w:rsidRDefault="00B2390D" w:rsidP="0012210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 w:val="14"/>
                <w:szCs w:val="24"/>
              </w:rPr>
            </w:pPr>
            <w:r w:rsidRPr="00CF6F98">
              <w:rPr>
                <w:rFonts w:ascii="Times New Roman" w:hAnsi="Times New Roman"/>
                <w:b/>
                <w:sz w:val="14"/>
                <w:szCs w:val="24"/>
              </w:rPr>
              <w:t>8</w:t>
            </w:r>
          </w:p>
        </w:tc>
        <w:tc>
          <w:tcPr>
            <w:tcW w:w="4129" w:type="dxa"/>
            <w:vMerge/>
            <w:tcBorders>
              <w:left w:val="single" w:sz="8" w:space="0" w:color="4F81BD" w:themeColor="accent1"/>
              <w:right w:val="single" w:sz="8" w:space="0" w:color="4F81BD" w:themeColor="accent1"/>
            </w:tcBorders>
          </w:tcPr>
          <w:p w:rsidR="00B2390D" w:rsidRPr="00CF6F98" w:rsidRDefault="00B2390D" w:rsidP="00122103">
            <w:pPr>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p>
        </w:tc>
        <w:tc>
          <w:tcPr>
            <w:tcW w:w="5454" w:type="dxa"/>
            <w:vMerge/>
            <w:tcBorders>
              <w:left w:val="single" w:sz="8" w:space="0" w:color="4F81BD" w:themeColor="accent1"/>
            </w:tcBorders>
          </w:tcPr>
          <w:p w:rsidR="00B2390D" w:rsidRPr="00CF6F98" w:rsidRDefault="00B2390D" w:rsidP="00122103">
            <w:pPr>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p>
        </w:tc>
      </w:tr>
      <w:tr w:rsidR="00B2390D" w:rsidRPr="00CF6F98" w:rsidTr="002179F4">
        <w:trPr>
          <w:trHeight w:val="871"/>
        </w:trPr>
        <w:tc>
          <w:tcPr>
            <w:cnfStyle w:val="001000000000" w:firstRow="0" w:lastRow="0" w:firstColumn="1" w:lastColumn="0" w:oddVBand="0" w:evenVBand="0" w:oddHBand="0" w:evenHBand="0" w:firstRowFirstColumn="0" w:firstRowLastColumn="0" w:lastRowFirstColumn="0" w:lastRowLastColumn="0"/>
            <w:tcW w:w="588" w:type="dxa"/>
            <w:vMerge/>
            <w:tcBorders>
              <w:right w:val="single" w:sz="8" w:space="0" w:color="4F81BD" w:themeColor="accent1"/>
            </w:tcBorders>
          </w:tcPr>
          <w:p w:rsidR="00B2390D" w:rsidRPr="00CF6F98" w:rsidRDefault="00B2390D" w:rsidP="00122103">
            <w:pPr>
              <w:rPr>
                <w:rFonts w:ascii="Times New Roman" w:hAnsi="Times New Roman"/>
                <w:sz w:val="14"/>
              </w:rPr>
            </w:pPr>
          </w:p>
        </w:tc>
        <w:tc>
          <w:tcPr>
            <w:tcW w:w="899" w:type="dxa"/>
            <w:tcBorders>
              <w:left w:val="single" w:sz="8" w:space="0" w:color="4F81BD" w:themeColor="accent1"/>
              <w:right w:val="single" w:sz="8" w:space="0" w:color="4F81BD" w:themeColor="accent1"/>
            </w:tcBorders>
            <w:vAlign w:val="center"/>
          </w:tcPr>
          <w:p w:rsidR="00B2390D" w:rsidRPr="00CF6F98" w:rsidRDefault="00B2390D" w:rsidP="0012210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sz w:val="14"/>
                <w:szCs w:val="24"/>
              </w:rPr>
            </w:pPr>
            <w:r w:rsidRPr="00CF6F98">
              <w:rPr>
                <w:rFonts w:ascii="Times New Roman" w:hAnsi="Times New Roman"/>
                <w:b/>
                <w:sz w:val="14"/>
                <w:szCs w:val="24"/>
              </w:rPr>
              <w:t>20%</w:t>
            </w:r>
          </w:p>
        </w:tc>
        <w:tc>
          <w:tcPr>
            <w:tcW w:w="4129" w:type="dxa"/>
            <w:vMerge/>
            <w:tcBorders>
              <w:left w:val="single" w:sz="8" w:space="0" w:color="4F81BD" w:themeColor="accent1"/>
              <w:right w:val="single" w:sz="8" w:space="0" w:color="4F81BD" w:themeColor="accent1"/>
            </w:tcBorders>
          </w:tcPr>
          <w:p w:rsidR="00B2390D" w:rsidRPr="00CF6F98" w:rsidRDefault="00B2390D" w:rsidP="00122103">
            <w:pPr>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p>
        </w:tc>
        <w:tc>
          <w:tcPr>
            <w:tcW w:w="5454" w:type="dxa"/>
            <w:vMerge/>
            <w:tcBorders>
              <w:left w:val="single" w:sz="8" w:space="0" w:color="4F81BD" w:themeColor="accent1"/>
            </w:tcBorders>
          </w:tcPr>
          <w:p w:rsidR="00B2390D" w:rsidRPr="00CF6F98" w:rsidRDefault="00B2390D" w:rsidP="00122103">
            <w:pPr>
              <w:cnfStyle w:val="000000000000" w:firstRow="0" w:lastRow="0" w:firstColumn="0" w:lastColumn="0" w:oddVBand="0" w:evenVBand="0" w:oddHBand="0" w:evenHBand="0" w:firstRowFirstColumn="0" w:firstRowLastColumn="0" w:lastRowFirstColumn="0" w:lastRowLastColumn="0"/>
              <w:rPr>
                <w:rFonts w:ascii="Times New Roman" w:hAnsi="Times New Roman"/>
                <w:sz w:val="14"/>
              </w:rPr>
            </w:pPr>
          </w:p>
        </w:tc>
      </w:tr>
      <w:tr w:rsidR="00B2390D" w:rsidRPr="00CF6F98" w:rsidTr="002179F4">
        <w:trPr>
          <w:cnfStyle w:val="000000100000" w:firstRow="0" w:lastRow="0" w:firstColumn="0" w:lastColumn="0" w:oddVBand="0" w:evenVBand="0" w:oddHBand="1" w:evenHBand="0" w:firstRowFirstColumn="0" w:firstRowLastColumn="0" w:lastRowFirstColumn="0" w:lastRowLastColumn="0"/>
          <w:trHeight w:val="871"/>
        </w:trPr>
        <w:tc>
          <w:tcPr>
            <w:cnfStyle w:val="001000000000" w:firstRow="0" w:lastRow="0" w:firstColumn="1" w:lastColumn="0" w:oddVBand="0" w:evenVBand="0" w:oddHBand="0" w:evenHBand="0" w:firstRowFirstColumn="0" w:firstRowLastColumn="0" w:lastRowFirstColumn="0" w:lastRowLastColumn="0"/>
            <w:tcW w:w="588" w:type="dxa"/>
            <w:vMerge w:val="restart"/>
            <w:tcBorders>
              <w:right w:val="single" w:sz="8" w:space="0" w:color="4F81BD" w:themeColor="accent1"/>
            </w:tcBorders>
            <w:textDirection w:val="btLr"/>
          </w:tcPr>
          <w:p w:rsidR="00B2390D" w:rsidRPr="00CF6F98" w:rsidRDefault="00B2390D" w:rsidP="00122103">
            <w:pPr>
              <w:jc w:val="center"/>
              <w:rPr>
                <w:rFonts w:ascii="Times New Roman" w:hAnsi="Times New Roman"/>
                <w:sz w:val="14"/>
              </w:rPr>
            </w:pPr>
            <w:r w:rsidRPr="00CF6F98">
              <w:rPr>
                <w:rFonts w:ascii="Times New Roman" w:hAnsi="Times New Roman"/>
                <w:sz w:val="14"/>
                <w:szCs w:val="28"/>
              </w:rPr>
              <w:lastRenderedPageBreak/>
              <w:t>D3</w:t>
            </w:r>
          </w:p>
        </w:tc>
        <w:tc>
          <w:tcPr>
            <w:tcW w:w="899" w:type="dxa"/>
            <w:tcBorders>
              <w:left w:val="single" w:sz="8" w:space="0" w:color="4F81BD" w:themeColor="accent1"/>
              <w:right w:val="single" w:sz="8" w:space="0" w:color="4F81BD" w:themeColor="accent1"/>
            </w:tcBorders>
            <w:vAlign w:val="center"/>
          </w:tcPr>
          <w:p w:rsidR="00B2390D" w:rsidRPr="00CF6F98" w:rsidRDefault="00B2390D" w:rsidP="0012210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 w:val="14"/>
                <w:szCs w:val="24"/>
              </w:rPr>
            </w:pPr>
            <w:r w:rsidRPr="00CF6F98">
              <w:rPr>
                <w:rFonts w:ascii="Times New Roman" w:hAnsi="Times New Roman"/>
                <w:b/>
                <w:sz w:val="14"/>
                <w:szCs w:val="24"/>
              </w:rPr>
              <w:t>10/1/2014</w:t>
            </w:r>
          </w:p>
        </w:tc>
        <w:tc>
          <w:tcPr>
            <w:tcW w:w="4129" w:type="dxa"/>
            <w:vMerge w:val="restart"/>
            <w:tcBorders>
              <w:left w:val="single" w:sz="8" w:space="0" w:color="4F81BD" w:themeColor="accent1"/>
              <w:right w:val="single" w:sz="8" w:space="0" w:color="4F81BD" w:themeColor="accent1"/>
            </w:tcBorders>
          </w:tcPr>
          <w:p w:rsidR="00B2390D" w:rsidRPr="00CF6F98" w:rsidRDefault="00B2390D" w:rsidP="00122103">
            <w:pPr>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CF6F98">
              <w:rPr>
                <w:rFonts w:ascii="Times New Roman" w:hAnsi="Times New Roman"/>
                <w:sz w:val="14"/>
              </w:rPr>
              <w:t>Technical</w:t>
            </w:r>
          </w:p>
          <w:p w:rsidR="00B2390D" w:rsidRPr="00CF6F98" w:rsidRDefault="00B2390D" w:rsidP="00122103">
            <w:pPr>
              <w:pStyle w:val="ListParagraph"/>
              <w:numPr>
                <w:ilvl w:val="0"/>
                <w:numId w:val="159"/>
              </w:numPr>
              <w:spacing w:after="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CF6F98">
              <w:rPr>
                <w:rFonts w:ascii="Times New Roman" w:hAnsi="Times New Roman"/>
                <w:sz w:val="14"/>
              </w:rPr>
              <w:t xml:space="preserve">Demonstrate Four (4) cells (Area &gt; 150 cm </w:t>
            </w:r>
            <w:r w:rsidRPr="00CF6F98">
              <w:rPr>
                <w:rFonts w:ascii="Times New Roman" w:hAnsi="Times New Roman"/>
                <w:sz w:val="14"/>
                <w:vertAlign w:val="superscript"/>
              </w:rPr>
              <w:t>2</w:t>
            </w:r>
            <w:r w:rsidRPr="00CF6F98">
              <w:rPr>
                <w:rFonts w:ascii="Times New Roman" w:hAnsi="Times New Roman"/>
                <w:sz w:val="14"/>
              </w:rPr>
              <w:t>) with Voc &gt; 750mV, Jsc &gt; 40mA/cm</w:t>
            </w:r>
            <w:r w:rsidRPr="00CF6F98">
              <w:rPr>
                <w:rFonts w:ascii="Times New Roman" w:hAnsi="Times New Roman"/>
                <w:sz w:val="14"/>
                <w:vertAlign w:val="superscript"/>
              </w:rPr>
              <w:t>2</w:t>
            </w:r>
            <w:r w:rsidRPr="00CF6F98">
              <w:rPr>
                <w:rFonts w:ascii="Times New Roman" w:hAnsi="Times New Roman"/>
                <w:sz w:val="14"/>
              </w:rPr>
              <w:t>, and a FF &gt;0.85</w:t>
            </w:r>
          </w:p>
          <w:p w:rsidR="00B2390D" w:rsidRPr="00CF6F98" w:rsidRDefault="00B2390D" w:rsidP="00122103">
            <w:pPr>
              <w:pStyle w:val="ListParagraph"/>
              <w:numPr>
                <w:ilvl w:val="0"/>
                <w:numId w:val="159"/>
              </w:numPr>
              <w:spacing w:after="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CF6F98">
              <w:rPr>
                <w:rFonts w:ascii="Times New Roman" w:hAnsi="Times New Roman"/>
                <w:sz w:val="14"/>
              </w:rPr>
              <w:t>Inverter efficiency &gt;99%</w:t>
            </w:r>
          </w:p>
          <w:p w:rsidR="00B2390D" w:rsidRPr="00CF6F98" w:rsidRDefault="00B2390D" w:rsidP="00122103">
            <w:pPr>
              <w:pStyle w:val="ListParagraph"/>
              <w:numPr>
                <w:ilvl w:val="0"/>
                <w:numId w:val="159"/>
              </w:numPr>
              <w:spacing w:after="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CF6F98">
              <w:rPr>
                <w:rFonts w:ascii="Times New Roman" w:hAnsi="Times New Roman"/>
                <w:sz w:val="14"/>
              </w:rPr>
              <w:t>Canting accuracy &lt;1 mrad</w:t>
            </w:r>
          </w:p>
          <w:p w:rsidR="00B2390D" w:rsidRPr="00CF6F98" w:rsidRDefault="00B2390D" w:rsidP="00122103">
            <w:pPr>
              <w:pStyle w:val="ListParagraph"/>
              <w:numPr>
                <w:ilvl w:val="0"/>
                <w:numId w:val="159"/>
              </w:numPr>
              <w:spacing w:after="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CF6F98">
              <w:rPr>
                <w:rFonts w:ascii="Times New Roman" w:hAnsi="Times New Roman"/>
                <w:sz w:val="14"/>
              </w:rPr>
              <w:t>Throughput &gt;100 products/hr</w:t>
            </w:r>
          </w:p>
          <w:p w:rsidR="00B2390D" w:rsidRPr="00CF6F98" w:rsidRDefault="00B2390D" w:rsidP="00122103">
            <w:pPr>
              <w:pStyle w:val="ListParagraph"/>
              <w:numPr>
                <w:ilvl w:val="0"/>
                <w:numId w:val="159"/>
              </w:numPr>
              <w:spacing w:after="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CF6F98">
              <w:rPr>
                <w:rFonts w:ascii="Times New Roman" w:hAnsi="Times New Roman"/>
                <w:sz w:val="14"/>
              </w:rPr>
              <w:t>Number of parts in product &lt;101</w:t>
            </w:r>
          </w:p>
          <w:p w:rsidR="00B2390D" w:rsidRPr="00CF6F98" w:rsidRDefault="00B2390D" w:rsidP="00122103">
            <w:pPr>
              <w:pStyle w:val="ListParagraph"/>
              <w:numPr>
                <w:ilvl w:val="0"/>
                <w:numId w:val="159"/>
              </w:numPr>
              <w:spacing w:after="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CF6F98">
              <w:rPr>
                <w:rFonts w:ascii="Times New Roman" w:hAnsi="Times New Roman"/>
                <w:sz w:val="14"/>
              </w:rPr>
              <w:t>3 modules pass TC200 testing</w:t>
            </w:r>
          </w:p>
          <w:p w:rsidR="00B2390D" w:rsidRPr="00CF6F98" w:rsidRDefault="00B2390D" w:rsidP="00122103">
            <w:pPr>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CF6F98">
              <w:rPr>
                <w:rFonts w:ascii="Times New Roman" w:hAnsi="Times New Roman"/>
                <w:sz w:val="14"/>
              </w:rPr>
              <w:t xml:space="preserve">Business </w:t>
            </w:r>
          </w:p>
          <w:p w:rsidR="00B2390D" w:rsidRPr="00CF6F98" w:rsidRDefault="00B2390D" w:rsidP="00122103">
            <w:pPr>
              <w:pStyle w:val="ListParagraph"/>
              <w:numPr>
                <w:ilvl w:val="0"/>
                <w:numId w:val="163"/>
              </w:numPr>
              <w:spacing w:after="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CF6F98">
              <w:rPr>
                <w:rFonts w:ascii="Times New Roman" w:hAnsi="Times New Roman"/>
                <w:sz w:val="14"/>
              </w:rPr>
              <w:t>Signed PPA</w:t>
            </w:r>
          </w:p>
          <w:p w:rsidR="00B2390D" w:rsidRPr="00CF6F98" w:rsidRDefault="00B2390D" w:rsidP="00122103">
            <w:pPr>
              <w:pStyle w:val="ListParagraph"/>
              <w:numPr>
                <w:ilvl w:val="0"/>
                <w:numId w:val="163"/>
              </w:numPr>
              <w:spacing w:after="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CF6F98">
              <w:rPr>
                <w:rFonts w:ascii="Times New Roman" w:hAnsi="Times New Roman"/>
                <w:sz w:val="14"/>
              </w:rPr>
              <w:t>30 products sold</w:t>
            </w:r>
          </w:p>
          <w:p w:rsidR="00B2390D" w:rsidRPr="00CF6F98" w:rsidRDefault="00B2390D" w:rsidP="00122103">
            <w:pPr>
              <w:pStyle w:val="ListParagraph"/>
              <w:numPr>
                <w:ilvl w:val="0"/>
                <w:numId w:val="163"/>
              </w:numPr>
              <w:spacing w:after="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CF6F98">
              <w:rPr>
                <w:rFonts w:ascii="Times New Roman" w:hAnsi="Times New Roman"/>
                <w:sz w:val="14"/>
              </w:rPr>
              <w:t>1 product installed at customer site</w:t>
            </w:r>
          </w:p>
        </w:tc>
        <w:tc>
          <w:tcPr>
            <w:tcW w:w="5454" w:type="dxa"/>
            <w:vMerge w:val="restart"/>
            <w:tcBorders>
              <w:left w:val="single" w:sz="8" w:space="0" w:color="4F81BD" w:themeColor="accent1"/>
            </w:tcBorders>
          </w:tcPr>
          <w:p w:rsidR="00B2390D" w:rsidRPr="00CF6F98" w:rsidRDefault="00B2390D" w:rsidP="00122103">
            <w:pPr>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CF6F98">
              <w:rPr>
                <w:rFonts w:ascii="Times New Roman" w:hAnsi="Times New Roman"/>
                <w:sz w:val="14"/>
              </w:rPr>
              <w:t>Technical</w:t>
            </w:r>
          </w:p>
          <w:p w:rsidR="00B2390D" w:rsidRPr="00CF6F98" w:rsidRDefault="00B2390D" w:rsidP="00122103">
            <w:pPr>
              <w:pStyle w:val="ListParagraph"/>
              <w:numPr>
                <w:ilvl w:val="0"/>
                <w:numId w:val="170"/>
              </w:numPr>
              <w:spacing w:after="0"/>
              <w:ind w:left="729"/>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CF6F98">
              <w:rPr>
                <w:rFonts w:ascii="Times New Roman" w:hAnsi="Times New Roman"/>
                <w:sz w:val="14"/>
              </w:rPr>
              <w:t>Cells will be delivered to NREL for testing of Voc, Jsc, FF results will be delivered to DOE from NREL for deliverable verification</w:t>
            </w:r>
          </w:p>
          <w:p w:rsidR="00B2390D" w:rsidRPr="00CF6F98" w:rsidRDefault="00B2390D" w:rsidP="00122103">
            <w:pPr>
              <w:pStyle w:val="ListParagraph"/>
              <w:numPr>
                <w:ilvl w:val="0"/>
                <w:numId w:val="170"/>
              </w:numPr>
              <w:spacing w:after="0"/>
              <w:ind w:left="729"/>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CF6F98">
              <w:rPr>
                <w:rFonts w:ascii="Times New Roman" w:hAnsi="Times New Roman"/>
                <w:sz w:val="14"/>
              </w:rPr>
              <w:t>Inverter efficiency verified by DOE visit or DOE appointed representative</w:t>
            </w:r>
          </w:p>
          <w:p w:rsidR="00B2390D" w:rsidRPr="00CF6F98" w:rsidRDefault="00B2390D" w:rsidP="00122103">
            <w:pPr>
              <w:pStyle w:val="ListParagraph"/>
              <w:numPr>
                <w:ilvl w:val="0"/>
                <w:numId w:val="170"/>
              </w:numPr>
              <w:spacing w:after="0"/>
              <w:ind w:left="729"/>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CF6F98">
              <w:rPr>
                <w:rFonts w:ascii="Times New Roman" w:hAnsi="Times New Roman"/>
                <w:sz w:val="14"/>
              </w:rPr>
              <w:t>Canting accuracy verified by DOE visit or DOE appointed representative</w:t>
            </w:r>
          </w:p>
          <w:p w:rsidR="00B2390D" w:rsidRPr="00CF6F98" w:rsidRDefault="00B2390D" w:rsidP="00122103">
            <w:pPr>
              <w:pStyle w:val="ListParagraph"/>
              <w:numPr>
                <w:ilvl w:val="0"/>
                <w:numId w:val="170"/>
              </w:numPr>
              <w:spacing w:after="0"/>
              <w:ind w:left="729"/>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CF6F98">
              <w:rPr>
                <w:rFonts w:ascii="Times New Roman" w:hAnsi="Times New Roman"/>
                <w:sz w:val="14"/>
              </w:rPr>
              <w:t>Verified by video and/or DOE representative visit or DOE appointed third party</w:t>
            </w:r>
          </w:p>
          <w:p w:rsidR="00B2390D" w:rsidRPr="00CF6F98" w:rsidRDefault="00B2390D" w:rsidP="00122103">
            <w:pPr>
              <w:pStyle w:val="ListParagraph"/>
              <w:numPr>
                <w:ilvl w:val="0"/>
                <w:numId w:val="170"/>
              </w:numPr>
              <w:spacing w:after="0"/>
              <w:ind w:left="729"/>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CF6F98">
              <w:rPr>
                <w:rFonts w:ascii="Times New Roman" w:hAnsi="Times New Roman"/>
                <w:sz w:val="14"/>
              </w:rPr>
              <w:t>Verified by component count and design schematics</w:t>
            </w:r>
          </w:p>
          <w:p w:rsidR="00B2390D" w:rsidRPr="00CF6F98" w:rsidRDefault="00B2390D" w:rsidP="00122103">
            <w:pPr>
              <w:pStyle w:val="ListParagraph"/>
              <w:numPr>
                <w:ilvl w:val="0"/>
                <w:numId w:val="170"/>
              </w:numPr>
              <w:spacing w:after="0"/>
              <w:ind w:left="729"/>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CF6F98">
              <w:rPr>
                <w:rFonts w:ascii="Times New Roman" w:hAnsi="Times New Roman"/>
                <w:sz w:val="14"/>
              </w:rPr>
              <w:t>Modules delivered to NREL and testing is done</w:t>
            </w:r>
          </w:p>
          <w:p w:rsidR="00B2390D" w:rsidRPr="00CF6F98" w:rsidRDefault="00B2390D" w:rsidP="00122103">
            <w:pPr>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CF6F98">
              <w:rPr>
                <w:rFonts w:ascii="Times New Roman" w:hAnsi="Times New Roman"/>
                <w:sz w:val="14"/>
              </w:rPr>
              <w:t>Business</w:t>
            </w:r>
          </w:p>
          <w:p w:rsidR="00B2390D" w:rsidRPr="00CF6F98" w:rsidRDefault="00B2390D" w:rsidP="00122103">
            <w:pPr>
              <w:pStyle w:val="ListParagraph"/>
              <w:numPr>
                <w:ilvl w:val="0"/>
                <w:numId w:val="171"/>
              </w:numPr>
              <w:spacing w:after="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CF6F98">
              <w:rPr>
                <w:rFonts w:ascii="Times New Roman" w:hAnsi="Times New Roman"/>
                <w:sz w:val="14"/>
              </w:rPr>
              <w:t>Copy of PPA delivered to DOE via email</w:t>
            </w:r>
          </w:p>
          <w:p w:rsidR="00B2390D" w:rsidRPr="00CF6F98" w:rsidRDefault="00B2390D" w:rsidP="00122103">
            <w:pPr>
              <w:pStyle w:val="ListParagraph"/>
              <w:numPr>
                <w:ilvl w:val="0"/>
                <w:numId w:val="171"/>
              </w:numPr>
              <w:spacing w:after="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CF6F98">
              <w:rPr>
                <w:rFonts w:ascii="Times New Roman" w:hAnsi="Times New Roman"/>
                <w:sz w:val="14"/>
              </w:rPr>
              <w:t>Copy of Receipts of Sale or Purchase Orders delivered to DOE via email</w:t>
            </w:r>
          </w:p>
          <w:p w:rsidR="00B2390D" w:rsidRPr="00CF6F98" w:rsidRDefault="00B2390D" w:rsidP="00122103">
            <w:pPr>
              <w:pStyle w:val="ListParagraph"/>
              <w:numPr>
                <w:ilvl w:val="0"/>
                <w:numId w:val="171"/>
              </w:numPr>
              <w:spacing w:after="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sz w:val="14"/>
              </w:rPr>
            </w:pPr>
            <w:r w:rsidRPr="00CF6F98">
              <w:rPr>
                <w:rFonts w:ascii="Times New Roman" w:hAnsi="Times New Roman"/>
                <w:sz w:val="14"/>
              </w:rPr>
              <w:t>Verification from Customer of Install and photographic evidence delivered to DOE</w:t>
            </w:r>
          </w:p>
        </w:tc>
      </w:tr>
      <w:tr w:rsidR="00B2390D" w:rsidRPr="00CF6F98" w:rsidTr="002179F4">
        <w:trPr>
          <w:trHeight w:val="871"/>
        </w:trPr>
        <w:tc>
          <w:tcPr>
            <w:cnfStyle w:val="001000000000" w:firstRow="0" w:lastRow="0" w:firstColumn="1" w:lastColumn="0" w:oddVBand="0" w:evenVBand="0" w:oddHBand="0" w:evenHBand="0" w:firstRowFirstColumn="0" w:firstRowLastColumn="0" w:lastRowFirstColumn="0" w:lastRowLastColumn="0"/>
            <w:tcW w:w="588" w:type="dxa"/>
            <w:vMerge/>
            <w:tcBorders>
              <w:right w:val="single" w:sz="8" w:space="0" w:color="4F81BD" w:themeColor="accent1"/>
            </w:tcBorders>
          </w:tcPr>
          <w:p w:rsidR="00B2390D" w:rsidRPr="00CF6F98" w:rsidRDefault="00B2390D" w:rsidP="00122103">
            <w:pPr>
              <w:rPr>
                <w:rFonts w:ascii="Times New Roman" w:hAnsi="Times New Roman"/>
              </w:rPr>
            </w:pPr>
          </w:p>
        </w:tc>
        <w:tc>
          <w:tcPr>
            <w:tcW w:w="899" w:type="dxa"/>
            <w:tcBorders>
              <w:left w:val="single" w:sz="8" w:space="0" w:color="4F81BD" w:themeColor="accent1"/>
              <w:right w:val="single" w:sz="8" w:space="0" w:color="4F81BD" w:themeColor="accent1"/>
            </w:tcBorders>
            <w:vAlign w:val="center"/>
          </w:tcPr>
          <w:p w:rsidR="00B2390D" w:rsidRPr="00CF6F98" w:rsidRDefault="00B2390D" w:rsidP="0012210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szCs w:val="24"/>
              </w:rPr>
            </w:pPr>
            <w:r w:rsidRPr="00CF6F98">
              <w:rPr>
                <w:rFonts w:ascii="Times New Roman" w:hAnsi="Times New Roman"/>
                <w:b/>
                <w:szCs w:val="24"/>
              </w:rPr>
              <w:t>12</w:t>
            </w:r>
          </w:p>
        </w:tc>
        <w:tc>
          <w:tcPr>
            <w:tcW w:w="4129" w:type="dxa"/>
            <w:vMerge/>
            <w:tcBorders>
              <w:left w:val="single" w:sz="8" w:space="0" w:color="4F81BD" w:themeColor="accent1"/>
              <w:right w:val="single" w:sz="8" w:space="0" w:color="4F81BD" w:themeColor="accent1"/>
            </w:tcBorders>
          </w:tcPr>
          <w:p w:rsidR="00B2390D" w:rsidRPr="00CF6F98" w:rsidRDefault="00B2390D" w:rsidP="00122103">
            <w:pP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5454" w:type="dxa"/>
            <w:vMerge/>
            <w:tcBorders>
              <w:left w:val="single" w:sz="8" w:space="0" w:color="4F81BD" w:themeColor="accent1"/>
            </w:tcBorders>
          </w:tcPr>
          <w:p w:rsidR="00B2390D" w:rsidRPr="00CF6F98" w:rsidRDefault="00B2390D" w:rsidP="00122103">
            <w:pP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r>
      <w:tr w:rsidR="00B2390D" w:rsidRPr="00CF6F98" w:rsidTr="002179F4">
        <w:trPr>
          <w:cnfStyle w:val="000000100000" w:firstRow="0" w:lastRow="0" w:firstColumn="0" w:lastColumn="0" w:oddVBand="0" w:evenVBand="0" w:oddHBand="1" w:evenHBand="0" w:firstRowFirstColumn="0" w:firstRowLastColumn="0" w:lastRowFirstColumn="0" w:lastRowLastColumn="0"/>
          <w:trHeight w:val="871"/>
        </w:trPr>
        <w:tc>
          <w:tcPr>
            <w:cnfStyle w:val="001000000000" w:firstRow="0" w:lastRow="0" w:firstColumn="1" w:lastColumn="0" w:oddVBand="0" w:evenVBand="0" w:oddHBand="0" w:evenHBand="0" w:firstRowFirstColumn="0" w:firstRowLastColumn="0" w:lastRowFirstColumn="0" w:lastRowLastColumn="0"/>
            <w:tcW w:w="588" w:type="dxa"/>
            <w:vMerge/>
            <w:tcBorders>
              <w:right w:val="single" w:sz="8" w:space="0" w:color="4F81BD" w:themeColor="accent1"/>
            </w:tcBorders>
          </w:tcPr>
          <w:p w:rsidR="00B2390D" w:rsidRPr="00CF6F98" w:rsidRDefault="00B2390D" w:rsidP="00122103">
            <w:pPr>
              <w:rPr>
                <w:rFonts w:ascii="Times New Roman" w:hAnsi="Times New Roman"/>
              </w:rPr>
            </w:pPr>
          </w:p>
        </w:tc>
        <w:tc>
          <w:tcPr>
            <w:tcW w:w="899" w:type="dxa"/>
            <w:tcBorders>
              <w:left w:val="single" w:sz="8" w:space="0" w:color="4F81BD" w:themeColor="accent1"/>
              <w:right w:val="single" w:sz="8" w:space="0" w:color="4F81BD" w:themeColor="accent1"/>
            </w:tcBorders>
            <w:vAlign w:val="center"/>
          </w:tcPr>
          <w:p w:rsidR="00B2390D" w:rsidRPr="00CF6F98" w:rsidRDefault="00B2390D" w:rsidP="0012210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Cs w:val="24"/>
              </w:rPr>
            </w:pPr>
            <w:r w:rsidRPr="00CF6F98">
              <w:rPr>
                <w:rFonts w:ascii="Times New Roman" w:hAnsi="Times New Roman"/>
                <w:b/>
                <w:szCs w:val="24"/>
              </w:rPr>
              <w:t>30%</w:t>
            </w:r>
          </w:p>
        </w:tc>
        <w:tc>
          <w:tcPr>
            <w:tcW w:w="4129" w:type="dxa"/>
            <w:vMerge/>
            <w:tcBorders>
              <w:left w:val="single" w:sz="8" w:space="0" w:color="4F81BD" w:themeColor="accent1"/>
              <w:right w:val="single" w:sz="8" w:space="0" w:color="4F81BD" w:themeColor="accent1"/>
            </w:tcBorders>
          </w:tcPr>
          <w:p w:rsidR="00B2390D" w:rsidRPr="00CF6F98" w:rsidRDefault="00B2390D" w:rsidP="00122103">
            <w:pP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tcW w:w="5454" w:type="dxa"/>
            <w:vMerge/>
            <w:tcBorders>
              <w:left w:val="single" w:sz="8" w:space="0" w:color="4F81BD" w:themeColor="accent1"/>
            </w:tcBorders>
          </w:tcPr>
          <w:p w:rsidR="00B2390D" w:rsidRPr="00CF6F98" w:rsidRDefault="00B2390D" w:rsidP="00122103">
            <w:pP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r>
    </w:tbl>
    <w:p w:rsidR="00B2390D" w:rsidRPr="000D4FBF" w:rsidRDefault="000D4FBF" w:rsidP="00122103">
      <w:pPr>
        <w:pageBreakBefore/>
        <w:jc w:val="center"/>
        <w:rPr>
          <w:rFonts w:ascii="Times New Roman" w:hAnsi="Times New Roman"/>
          <w:b/>
          <w:sz w:val="32"/>
          <w:szCs w:val="32"/>
        </w:rPr>
      </w:pPr>
      <w:r w:rsidRPr="000D4FBF">
        <w:rPr>
          <w:rFonts w:ascii="Times New Roman" w:hAnsi="Times New Roman"/>
          <w:b/>
          <w:sz w:val="32"/>
          <w:szCs w:val="32"/>
        </w:rPr>
        <w:lastRenderedPageBreak/>
        <w:t>NON-HARDWARE</w:t>
      </w:r>
    </w:p>
    <w:tbl>
      <w:tblPr>
        <w:tblStyle w:val="LightList-Accent12"/>
        <w:tblW w:w="0" w:type="auto"/>
        <w:tblLook w:val="04A0" w:firstRow="1" w:lastRow="0" w:firstColumn="1" w:lastColumn="0" w:noHBand="0" w:noVBand="1"/>
      </w:tblPr>
      <w:tblGrid>
        <w:gridCol w:w="774"/>
        <w:gridCol w:w="1295"/>
        <w:gridCol w:w="4123"/>
        <w:gridCol w:w="3384"/>
      </w:tblGrid>
      <w:tr w:rsidR="000D4FBF" w:rsidTr="00C45D71">
        <w:trPr>
          <w:cnfStyle w:val="100000000000" w:firstRow="1" w:lastRow="0" w:firstColumn="0" w:lastColumn="0" w:oddVBand="0" w:evenVBand="0" w:oddHBand="0"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14328" w:type="dxa"/>
            <w:gridSpan w:val="4"/>
          </w:tcPr>
          <w:p w:rsidR="000D4FBF" w:rsidRPr="000F4728" w:rsidRDefault="000D4FBF" w:rsidP="00C45D71">
            <w:pPr>
              <w:jc w:val="center"/>
              <w:rPr>
                <w:b w:val="0"/>
                <w:sz w:val="32"/>
                <w:szCs w:val="32"/>
              </w:rPr>
            </w:pPr>
            <w:r w:rsidRPr="000F4728">
              <w:rPr>
                <w:b w:val="0"/>
                <w:sz w:val="32"/>
                <w:szCs w:val="32"/>
              </w:rPr>
              <w:t>Deliverable Table</w:t>
            </w:r>
          </w:p>
        </w:tc>
      </w:tr>
      <w:tr w:rsidR="000D4FBF" w:rsidTr="00C45D71">
        <w:trPr>
          <w:cnfStyle w:val="000000100000" w:firstRow="0" w:lastRow="0" w:firstColumn="0" w:lastColumn="0" w:oddVBand="0" w:evenVBand="0" w:oddHBand="1"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14328" w:type="dxa"/>
            <w:gridSpan w:val="4"/>
          </w:tcPr>
          <w:p w:rsidR="000D4FBF" w:rsidRPr="000F4728" w:rsidRDefault="000D4FBF" w:rsidP="00C45D71">
            <w:pPr>
              <w:jc w:val="center"/>
              <w:rPr>
                <w:b w:val="0"/>
                <w:sz w:val="32"/>
                <w:szCs w:val="32"/>
              </w:rPr>
            </w:pPr>
            <w:r>
              <w:rPr>
                <w:b w:val="0"/>
                <w:sz w:val="32"/>
                <w:szCs w:val="32"/>
              </w:rPr>
              <w:t xml:space="preserve">PVSoftware, Inc. /PI:  John Smith – </w:t>
            </w:r>
            <w:hyperlink r:id="rId73" w:history="1">
              <w:r w:rsidRPr="005B3D60">
                <w:rPr>
                  <w:rStyle w:val="Hyperlink"/>
                  <w:sz w:val="32"/>
                  <w:szCs w:val="32"/>
                </w:rPr>
                <w:t>Jsmith@PVSoftware.com</w:t>
              </w:r>
            </w:hyperlink>
            <w:r>
              <w:rPr>
                <w:b w:val="0"/>
                <w:sz w:val="32"/>
                <w:szCs w:val="32"/>
              </w:rPr>
              <w:t xml:space="preserve"> , (555)123-4567</w:t>
            </w:r>
          </w:p>
        </w:tc>
      </w:tr>
      <w:tr w:rsidR="000D4FBF" w:rsidTr="00C45D71">
        <w:trPr>
          <w:trHeight w:val="259"/>
        </w:trPr>
        <w:tc>
          <w:tcPr>
            <w:cnfStyle w:val="001000000000" w:firstRow="0" w:lastRow="0" w:firstColumn="1" w:lastColumn="0" w:oddVBand="0" w:evenVBand="0" w:oddHBand="0" w:evenHBand="0" w:firstRowFirstColumn="0" w:firstRowLastColumn="0" w:lastRowFirstColumn="0" w:lastRowLastColumn="0"/>
            <w:tcW w:w="734" w:type="dxa"/>
            <w:vMerge w:val="restart"/>
            <w:tcBorders>
              <w:top w:val="nil"/>
              <w:left w:val="single" w:sz="8" w:space="0" w:color="4F81BD" w:themeColor="accent1"/>
              <w:bottom w:val="single" w:sz="8" w:space="0" w:color="4F81BD" w:themeColor="accent1"/>
              <w:right w:val="single" w:sz="8" w:space="0" w:color="4F81BD" w:themeColor="accent1"/>
            </w:tcBorders>
            <w:shd w:val="clear" w:color="auto" w:fill="D9D9D9" w:themeFill="background1" w:themeFillShade="D9"/>
            <w:textDirection w:val="btLr"/>
          </w:tcPr>
          <w:p w:rsidR="000D4FBF" w:rsidRPr="000B3C35" w:rsidRDefault="000D4FBF" w:rsidP="00C45D71">
            <w:pPr>
              <w:ind w:left="113" w:right="113"/>
              <w:rPr>
                <w:szCs w:val="24"/>
              </w:rPr>
            </w:pPr>
            <w:r w:rsidRPr="000B3C35">
              <w:rPr>
                <w:szCs w:val="24"/>
              </w:rPr>
              <w:t>Deliverable</w:t>
            </w:r>
          </w:p>
        </w:tc>
        <w:tc>
          <w:tcPr>
            <w:tcW w:w="1396" w:type="dxa"/>
            <w:tcBorders>
              <w:top w:val="nil"/>
              <w:left w:val="single" w:sz="8" w:space="0" w:color="4F81BD" w:themeColor="accent1"/>
              <w:bottom w:val="single" w:sz="8" w:space="0" w:color="4F81BD" w:themeColor="accent1"/>
              <w:right w:val="single" w:sz="8" w:space="0" w:color="4F81BD" w:themeColor="accent1"/>
            </w:tcBorders>
            <w:shd w:val="clear" w:color="auto" w:fill="D9D9D9" w:themeFill="background1" w:themeFillShade="D9"/>
          </w:tcPr>
          <w:p w:rsidR="000D4FBF" w:rsidRPr="000F4728" w:rsidRDefault="000D4FBF" w:rsidP="00C45D71">
            <w:pPr>
              <w:jc w:val="center"/>
              <w:cnfStyle w:val="000000000000" w:firstRow="0" w:lastRow="0" w:firstColumn="0" w:lastColumn="0" w:oddVBand="0" w:evenVBand="0" w:oddHBand="0" w:evenHBand="0" w:firstRowFirstColumn="0" w:firstRowLastColumn="0" w:lastRowFirstColumn="0" w:lastRowLastColumn="0"/>
              <w:rPr>
                <w:b/>
                <w:szCs w:val="24"/>
              </w:rPr>
            </w:pPr>
            <w:r w:rsidRPr="000F4728">
              <w:rPr>
                <w:b/>
                <w:szCs w:val="24"/>
              </w:rPr>
              <w:t>Date</w:t>
            </w:r>
          </w:p>
        </w:tc>
        <w:tc>
          <w:tcPr>
            <w:tcW w:w="6168" w:type="dxa"/>
            <w:vMerge w:val="restart"/>
            <w:tcBorders>
              <w:top w:val="nil"/>
              <w:left w:val="single" w:sz="8" w:space="0" w:color="4F81BD" w:themeColor="accent1"/>
              <w:bottom w:val="single" w:sz="8" w:space="0" w:color="4F81BD" w:themeColor="accent1"/>
              <w:right w:val="single" w:sz="8" w:space="0" w:color="4F81BD" w:themeColor="accent1"/>
            </w:tcBorders>
            <w:shd w:val="clear" w:color="auto" w:fill="D9D9D9" w:themeFill="background1" w:themeFillShade="D9"/>
          </w:tcPr>
          <w:p w:rsidR="000D4FBF" w:rsidRPr="000F4728" w:rsidRDefault="000D4FBF" w:rsidP="00C45D71">
            <w:pPr>
              <w:cnfStyle w:val="000000000000" w:firstRow="0" w:lastRow="0" w:firstColumn="0" w:lastColumn="0" w:oddVBand="0" w:evenVBand="0" w:oddHBand="0" w:evenHBand="0" w:firstRowFirstColumn="0" w:firstRowLastColumn="0" w:lastRowFirstColumn="0" w:lastRowLastColumn="0"/>
              <w:rPr>
                <w:b/>
              </w:rPr>
            </w:pPr>
            <w:r w:rsidRPr="000F4728">
              <w:rPr>
                <w:b/>
                <w:sz w:val="28"/>
                <w:szCs w:val="28"/>
              </w:rPr>
              <w:t>Deliverable</w:t>
            </w:r>
            <w:r>
              <w:rPr>
                <w:b/>
                <w:sz w:val="28"/>
                <w:szCs w:val="28"/>
              </w:rPr>
              <w:t xml:space="preserve"> Title</w:t>
            </w:r>
          </w:p>
          <w:p w:rsidR="000D4FBF" w:rsidRDefault="000D4FBF" w:rsidP="00C45D71">
            <w:pPr>
              <w:cnfStyle w:val="000000000000" w:firstRow="0" w:lastRow="0" w:firstColumn="0" w:lastColumn="0" w:oddVBand="0" w:evenVBand="0" w:oddHBand="0" w:evenHBand="0" w:firstRowFirstColumn="0" w:firstRowLastColumn="0" w:lastRowFirstColumn="0" w:lastRowLastColumn="0"/>
              <w:rPr>
                <w:b/>
              </w:rPr>
            </w:pPr>
            <w:r>
              <w:rPr>
                <w:b/>
              </w:rPr>
              <w:t xml:space="preserve">Deliverable Description: </w:t>
            </w:r>
            <w:r w:rsidRPr="000F4728">
              <w:rPr>
                <w:b/>
              </w:rPr>
              <w:t xml:space="preserve"> Specific, Measurable, </w:t>
            </w:r>
            <w:r>
              <w:rPr>
                <w:b/>
              </w:rPr>
              <w:t>Quantitative</w:t>
            </w:r>
          </w:p>
          <w:p w:rsidR="000D4FBF" w:rsidRDefault="000D4FBF" w:rsidP="00C45D71">
            <w:pPr>
              <w:cnfStyle w:val="000000000000" w:firstRow="0" w:lastRow="0" w:firstColumn="0" w:lastColumn="0" w:oddVBand="0" w:evenVBand="0" w:oddHBand="0" w:evenHBand="0" w:firstRowFirstColumn="0" w:firstRowLastColumn="0" w:lastRowFirstColumn="0" w:lastRowLastColumn="0"/>
            </w:pPr>
            <w:r w:rsidRPr="00650BC7">
              <w:rPr>
                <w:b/>
                <w:i/>
                <w:u w:val="single"/>
              </w:rPr>
              <w:t xml:space="preserve">Deliverable Metrics should be those which best reflect the functionality of the </w:t>
            </w:r>
            <w:r>
              <w:rPr>
                <w:b/>
                <w:i/>
                <w:u w:val="single"/>
              </w:rPr>
              <w:t xml:space="preserve">proposed </w:t>
            </w:r>
            <w:r w:rsidRPr="00650BC7">
              <w:rPr>
                <w:b/>
                <w:i/>
                <w:u w:val="single"/>
              </w:rPr>
              <w:t>product</w:t>
            </w:r>
          </w:p>
        </w:tc>
        <w:tc>
          <w:tcPr>
            <w:tcW w:w="6030" w:type="dxa"/>
            <w:vMerge w:val="restart"/>
            <w:tcBorders>
              <w:left w:val="single" w:sz="8" w:space="0" w:color="4F81BD" w:themeColor="accent1"/>
            </w:tcBorders>
            <w:shd w:val="clear" w:color="auto" w:fill="D9D9D9" w:themeFill="background1" w:themeFillShade="D9"/>
          </w:tcPr>
          <w:p w:rsidR="000D4FBF" w:rsidRPr="000F4728" w:rsidRDefault="000D4FBF" w:rsidP="00C45D71">
            <w:pPr>
              <w:cnfStyle w:val="000000000000" w:firstRow="0" w:lastRow="0" w:firstColumn="0" w:lastColumn="0" w:oddVBand="0" w:evenVBand="0" w:oddHBand="0" w:evenHBand="0" w:firstRowFirstColumn="0" w:firstRowLastColumn="0" w:lastRowFirstColumn="0" w:lastRowLastColumn="0"/>
              <w:rPr>
                <w:b/>
              </w:rPr>
            </w:pPr>
            <w:r>
              <w:rPr>
                <w:b/>
                <w:sz w:val="28"/>
                <w:szCs w:val="28"/>
              </w:rPr>
              <w:t>Verification Process &amp; Additional Notes</w:t>
            </w:r>
          </w:p>
          <w:p w:rsidR="000D4FBF" w:rsidRDefault="000D4FBF" w:rsidP="00C45D71">
            <w:pPr>
              <w:cnfStyle w:val="000000000000" w:firstRow="0" w:lastRow="0" w:firstColumn="0" w:lastColumn="0" w:oddVBand="0" w:evenVBand="0" w:oddHBand="0" w:evenHBand="0" w:firstRowFirstColumn="0" w:firstRowLastColumn="0" w:lastRowFirstColumn="0" w:lastRowLastColumn="0"/>
            </w:pPr>
            <w:r w:rsidRPr="000F4728">
              <w:rPr>
                <w:b/>
              </w:rPr>
              <w:t xml:space="preserve"> </w:t>
            </w:r>
            <w:r>
              <w:rPr>
                <w:b/>
              </w:rPr>
              <w:t>What, Who, Where</w:t>
            </w:r>
          </w:p>
        </w:tc>
      </w:tr>
      <w:tr w:rsidR="000D4FBF" w:rsidTr="00C45D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4" w:type="dxa"/>
            <w:vMerge/>
            <w:tcBorders>
              <w:right w:val="single" w:sz="8" w:space="0" w:color="4F81BD" w:themeColor="accent1"/>
            </w:tcBorders>
          </w:tcPr>
          <w:p w:rsidR="000D4FBF" w:rsidRDefault="000D4FBF" w:rsidP="00C45D71"/>
        </w:tc>
        <w:tc>
          <w:tcPr>
            <w:tcW w:w="1396" w:type="dxa"/>
            <w:tcBorders>
              <w:left w:val="single" w:sz="8" w:space="0" w:color="4F81BD" w:themeColor="accent1"/>
              <w:right w:val="single" w:sz="8" w:space="0" w:color="4F81BD" w:themeColor="accent1"/>
            </w:tcBorders>
            <w:shd w:val="clear" w:color="auto" w:fill="D9D9D9" w:themeFill="background1" w:themeFillShade="D9"/>
          </w:tcPr>
          <w:p w:rsidR="000D4FBF" w:rsidRPr="000F4728" w:rsidRDefault="000D4FBF" w:rsidP="00C45D71">
            <w:pPr>
              <w:jc w:val="center"/>
              <w:cnfStyle w:val="000000100000" w:firstRow="0" w:lastRow="0" w:firstColumn="0" w:lastColumn="0" w:oddVBand="0" w:evenVBand="0" w:oddHBand="1" w:evenHBand="0" w:firstRowFirstColumn="0" w:firstRowLastColumn="0" w:lastRowFirstColumn="0" w:lastRowLastColumn="0"/>
              <w:rPr>
                <w:b/>
                <w:szCs w:val="24"/>
              </w:rPr>
            </w:pPr>
            <w:r w:rsidRPr="000F4728">
              <w:rPr>
                <w:b/>
                <w:szCs w:val="24"/>
              </w:rPr>
              <w:t>Month</w:t>
            </w:r>
          </w:p>
        </w:tc>
        <w:tc>
          <w:tcPr>
            <w:tcW w:w="6168" w:type="dxa"/>
            <w:vMerge/>
            <w:tcBorders>
              <w:left w:val="single" w:sz="8" w:space="0" w:color="4F81BD" w:themeColor="accent1"/>
              <w:right w:val="single" w:sz="8" w:space="0" w:color="4F81BD" w:themeColor="accent1"/>
            </w:tcBorders>
          </w:tcPr>
          <w:p w:rsidR="000D4FBF" w:rsidRDefault="000D4FBF" w:rsidP="00C45D71">
            <w:pPr>
              <w:cnfStyle w:val="000000100000" w:firstRow="0" w:lastRow="0" w:firstColumn="0" w:lastColumn="0" w:oddVBand="0" w:evenVBand="0" w:oddHBand="1" w:evenHBand="0" w:firstRowFirstColumn="0" w:firstRowLastColumn="0" w:lastRowFirstColumn="0" w:lastRowLastColumn="0"/>
            </w:pPr>
          </w:p>
        </w:tc>
        <w:tc>
          <w:tcPr>
            <w:tcW w:w="6030" w:type="dxa"/>
            <w:vMerge/>
            <w:tcBorders>
              <w:left w:val="single" w:sz="8" w:space="0" w:color="4F81BD" w:themeColor="accent1"/>
            </w:tcBorders>
          </w:tcPr>
          <w:p w:rsidR="000D4FBF" w:rsidRDefault="000D4FBF" w:rsidP="00C45D71">
            <w:pPr>
              <w:cnfStyle w:val="000000100000" w:firstRow="0" w:lastRow="0" w:firstColumn="0" w:lastColumn="0" w:oddVBand="0" w:evenVBand="0" w:oddHBand="1" w:evenHBand="0" w:firstRowFirstColumn="0" w:firstRowLastColumn="0" w:lastRowFirstColumn="0" w:lastRowLastColumn="0"/>
            </w:pPr>
          </w:p>
        </w:tc>
      </w:tr>
      <w:tr w:rsidR="000D4FBF" w:rsidTr="00C45D71">
        <w:trPr>
          <w:trHeight w:val="799"/>
        </w:trPr>
        <w:tc>
          <w:tcPr>
            <w:cnfStyle w:val="001000000000" w:firstRow="0" w:lastRow="0" w:firstColumn="1" w:lastColumn="0" w:oddVBand="0" w:evenVBand="0" w:oddHBand="0" w:evenHBand="0" w:firstRowFirstColumn="0" w:firstRowLastColumn="0" w:lastRowFirstColumn="0" w:lastRowLastColumn="0"/>
            <w:tcW w:w="734" w:type="dxa"/>
            <w:vMerge/>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rsidR="000D4FBF" w:rsidRDefault="000D4FBF" w:rsidP="00C45D71"/>
        </w:tc>
        <w:tc>
          <w:tcPr>
            <w:tcW w:w="139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9D9D9" w:themeFill="background1" w:themeFillShade="D9"/>
          </w:tcPr>
          <w:p w:rsidR="000D4FBF" w:rsidRPr="000F4728" w:rsidRDefault="000D4FBF" w:rsidP="00C45D71">
            <w:pPr>
              <w:jc w:val="center"/>
              <w:cnfStyle w:val="000000000000" w:firstRow="0" w:lastRow="0" w:firstColumn="0" w:lastColumn="0" w:oddVBand="0" w:evenVBand="0" w:oddHBand="0" w:evenHBand="0" w:firstRowFirstColumn="0" w:firstRowLastColumn="0" w:lastRowFirstColumn="0" w:lastRowLastColumn="0"/>
              <w:rPr>
                <w:b/>
                <w:szCs w:val="24"/>
              </w:rPr>
            </w:pPr>
            <w:r w:rsidRPr="000F4728">
              <w:rPr>
                <w:b/>
                <w:szCs w:val="24"/>
              </w:rPr>
              <w:t>%total DOE funding</w:t>
            </w:r>
          </w:p>
        </w:tc>
        <w:tc>
          <w:tcPr>
            <w:tcW w:w="6168" w:type="dxa"/>
            <w:vMerge/>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rsidR="000D4FBF" w:rsidRDefault="000D4FBF" w:rsidP="00C45D71">
            <w:pPr>
              <w:cnfStyle w:val="000000000000" w:firstRow="0" w:lastRow="0" w:firstColumn="0" w:lastColumn="0" w:oddVBand="0" w:evenVBand="0" w:oddHBand="0" w:evenHBand="0" w:firstRowFirstColumn="0" w:firstRowLastColumn="0" w:lastRowFirstColumn="0" w:lastRowLastColumn="0"/>
            </w:pPr>
          </w:p>
        </w:tc>
        <w:tc>
          <w:tcPr>
            <w:tcW w:w="6030" w:type="dxa"/>
            <w:vMerge/>
            <w:tcBorders>
              <w:left w:val="single" w:sz="8" w:space="0" w:color="4F81BD" w:themeColor="accent1"/>
            </w:tcBorders>
          </w:tcPr>
          <w:p w:rsidR="000D4FBF" w:rsidRDefault="000D4FBF" w:rsidP="00C45D71">
            <w:pPr>
              <w:cnfStyle w:val="000000000000" w:firstRow="0" w:lastRow="0" w:firstColumn="0" w:lastColumn="0" w:oddVBand="0" w:evenVBand="0" w:oddHBand="0" w:evenHBand="0" w:firstRowFirstColumn="0" w:firstRowLastColumn="0" w:lastRowFirstColumn="0" w:lastRowLastColumn="0"/>
            </w:pPr>
          </w:p>
        </w:tc>
      </w:tr>
      <w:tr w:rsidR="000D4FBF" w:rsidTr="00C45D71">
        <w:trPr>
          <w:cnfStyle w:val="000000100000" w:firstRow="0" w:lastRow="0" w:firstColumn="0" w:lastColumn="0" w:oddVBand="0" w:evenVBand="0" w:oddHBand="1" w:evenHBand="0" w:firstRowFirstColumn="0" w:firstRowLastColumn="0" w:lastRowFirstColumn="0" w:lastRowLastColumn="0"/>
          <w:trHeight w:val="592"/>
        </w:trPr>
        <w:tc>
          <w:tcPr>
            <w:cnfStyle w:val="001000000000" w:firstRow="0" w:lastRow="0" w:firstColumn="1" w:lastColumn="0" w:oddVBand="0" w:evenVBand="0" w:oddHBand="0" w:evenHBand="0" w:firstRowFirstColumn="0" w:firstRowLastColumn="0" w:lastRowFirstColumn="0" w:lastRowLastColumn="0"/>
            <w:tcW w:w="734" w:type="dxa"/>
            <w:vMerge w:val="restart"/>
            <w:tcBorders>
              <w:right w:val="single" w:sz="8" w:space="0" w:color="4F81BD" w:themeColor="accent1"/>
            </w:tcBorders>
            <w:textDirection w:val="btLr"/>
          </w:tcPr>
          <w:p w:rsidR="000D4FBF" w:rsidRPr="000B3C35" w:rsidRDefault="000D4FBF" w:rsidP="00C45D71">
            <w:pPr>
              <w:ind w:left="113" w:right="113"/>
              <w:jc w:val="center"/>
              <w:rPr>
                <w:sz w:val="28"/>
                <w:szCs w:val="28"/>
              </w:rPr>
            </w:pPr>
            <w:r w:rsidRPr="000B3C35">
              <w:rPr>
                <w:sz w:val="28"/>
                <w:szCs w:val="28"/>
              </w:rPr>
              <w:t>D0</w:t>
            </w:r>
          </w:p>
        </w:tc>
        <w:tc>
          <w:tcPr>
            <w:tcW w:w="1396" w:type="dxa"/>
            <w:tcBorders>
              <w:left w:val="single" w:sz="8" w:space="0" w:color="4F81BD" w:themeColor="accent1"/>
              <w:right w:val="single" w:sz="8" w:space="0" w:color="4F81BD" w:themeColor="accent1"/>
            </w:tcBorders>
            <w:vAlign w:val="center"/>
          </w:tcPr>
          <w:p w:rsidR="000D4FBF" w:rsidRPr="000F4728" w:rsidRDefault="000D4FBF" w:rsidP="00C45D71">
            <w:pPr>
              <w:jc w:val="center"/>
              <w:cnfStyle w:val="000000100000" w:firstRow="0" w:lastRow="0" w:firstColumn="0" w:lastColumn="0" w:oddVBand="0" w:evenVBand="0" w:oddHBand="1" w:evenHBand="0" w:firstRowFirstColumn="0" w:firstRowLastColumn="0" w:lastRowFirstColumn="0" w:lastRowLastColumn="0"/>
              <w:rPr>
                <w:b/>
                <w:szCs w:val="24"/>
              </w:rPr>
            </w:pPr>
            <w:r>
              <w:rPr>
                <w:b/>
                <w:szCs w:val="24"/>
              </w:rPr>
              <w:t>11/1/2013</w:t>
            </w:r>
          </w:p>
        </w:tc>
        <w:tc>
          <w:tcPr>
            <w:tcW w:w="6168" w:type="dxa"/>
            <w:vMerge w:val="restart"/>
            <w:tcBorders>
              <w:left w:val="single" w:sz="8" w:space="0" w:color="4F81BD" w:themeColor="accent1"/>
              <w:right w:val="single" w:sz="8" w:space="0" w:color="4F81BD" w:themeColor="accent1"/>
            </w:tcBorders>
          </w:tcPr>
          <w:p w:rsidR="000D4FBF" w:rsidRPr="000F4728" w:rsidRDefault="000D4FBF" w:rsidP="00C45D71">
            <w:pPr>
              <w:cnfStyle w:val="000000100000" w:firstRow="0" w:lastRow="0" w:firstColumn="0" w:lastColumn="0" w:oddVBand="0" w:evenVBand="0" w:oddHBand="1" w:evenHBand="0" w:firstRowFirstColumn="0" w:firstRowLastColumn="0" w:lastRowFirstColumn="0" w:lastRowLastColumn="0"/>
              <w:rPr>
                <w:b/>
              </w:rPr>
            </w:pPr>
            <w:r>
              <w:rPr>
                <w:b/>
                <w:sz w:val="28"/>
                <w:szCs w:val="28"/>
              </w:rPr>
              <w:t>Baseline Performance</w:t>
            </w:r>
          </w:p>
          <w:p w:rsidR="000D4FBF" w:rsidRDefault="000D4FBF" w:rsidP="00C45D71">
            <w:pPr>
              <w:cnfStyle w:val="000000100000" w:firstRow="0" w:lastRow="0" w:firstColumn="0" w:lastColumn="0" w:oddVBand="0" w:evenVBand="0" w:oddHBand="1" w:evenHBand="0" w:firstRowFirstColumn="0" w:firstRowLastColumn="0" w:lastRowFirstColumn="0" w:lastRowLastColumn="0"/>
            </w:pPr>
            <w:r>
              <w:t>Technical</w:t>
            </w:r>
          </w:p>
          <w:p w:rsidR="000D4FBF" w:rsidRDefault="000D4FBF" w:rsidP="000D4FBF">
            <w:pPr>
              <w:pStyle w:val="ListParagraph"/>
              <w:numPr>
                <w:ilvl w:val="0"/>
                <w:numId w:val="179"/>
              </w:numPr>
              <w:spacing w:after="0"/>
              <w:contextualSpacing/>
              <w:cnfStyle w:val="000000100000" w:firstRow="0" w:lastRow="0" w:firstColumn="0" w:lastColumn="0" w:oddVBand="0" w:evenVBand="0" w:oddHBand="1" w:evenHBand="0" w:firstRowFirstColumn="0" w:firstRowLastColumn="0" w:lastRowFirstColumn="0" w:lastRowLastColumn="0"/>
            </w:pPr>
            <w:r>
              <w:t>Initial wireframe of product (v0.1)</w:t>
            </w:r>
          </w:p>
          <w:p w:rsidR="000D4FBF" w:rsidRDefault="000D4FBF" w:rsidP="000D4FBF">
            <w:pPr>
              <w:pStyle w:val="ListParagraph"/>
              <w:numPr>
                <w:ilvl w:val="0"/>
                <w:numId w:val="179"/>
              </w:numPr>
              <w:spacing w:after="0"/>
              <w:contextualSpacing/>
              <w:cnfStyle w:val="000000100000" w:firstRow="0" w:lastRow="0" w:firstColumn="0" w:lastColumn="0" w:oddVBand="0" w:evenVBand="0" w:oddHBand="1" w:evenHBand="0" w:firstRowFirstColumn="0" w:firstRowLastColumn="0" w:lastRowFirstColumn="0" w:lastRowLastColumn="0"/>
            </w:pPr>
            <w:r>
              <w:t>Product architecture diagram</w:t>
            </w:r>
          </w:p>
          <w:p w:rsidR="000D4FBF" w:rsidRDefault="000D4FBF" w:rsidP="000D4FBF">
            <w:pPr>
              <w:pStyle w:val="ListParagraph"/>
              <w:numPr>
                <w:ilvl w:val="0"/>
                <w:numId w:val="179"/>
              </w:numPr>
              <w:spacing w:after="0"/>
              <w:contextualSpacing/>
              <w:cnfStyle w:val="000000100000" w:firstRow="0" w:lastRow="0" w:firstColumn="0" w:lastColumn="0" w:oddVBand="0" w:evenVBand="0" w:oddHBand="1" w:evenHBand="0" w:firstRowFirstColumn="0" w:firstRowLastColumn="0" w:lastRowFirstColumn="0" w:lastRowLastColumn="0"/>
            </w:pPr>
            <w:r>
              <w:t>Example output</w:t>
            </w:r>
          </w:p>
          <w:p w:rsidR="000D4FBF" w:rsidRDefault="000D4FBF" w:rsidP="00C45D71">
            <w:pPr>
              <w:pStyle w:val="ListParagraph"/>
              <w:cnfStyle w:val="000000100000" w:firstRow="0" w:lastRow="0" w:firstColumn="0" w:lastColumn="0" w:oddVBand="0" w:evenVBand="0" w:oddHBand="1" w:evenHBand="0" w:firstRowFirstColumn="0" w:firstRowLastColumn="0" w:lastRowFirstColumn="0" w:lastRowLastColumn="0"/>
            </w:pPr>
          </w:p>
          <w:p w:rsidR="000D4FBF" w:rsidRDefault="000D4FBF" w:rsidP="00C45D71">
            <w:pPr>
              <w:cnfStyle w:val="000000100000" w:firstRow="0" w:lastRow="0" w:firstColumn="0" w:lastColumn="0" w:oddVBand="0" w:evenVBand="0" w:oddHBand="1" w:evenHBand="0" w:firstRowFirstColumn="0" w:firstRowLastColumn="0" w:lastRowFirstColumn="0" w:lastRowLastColumn="0"/>
            </w:pPr>
            <w:r>
              <w:t>Business</w:t>
            </w:r>
          </w:p>
          <w:p w:rsidR="000D4FBF" w:rsidRDefault="000D4FBF" w:rsidP="000D4FBF">
            <w:pPr>
              <w:pStyle w:val="ListParagraph"/>
              <w:numPr>
                <w:ilvl w:val="0"/>
                <w:numId w:val="180"/>
              </w:numPr>
              <w:spacing w:after="0"/>
              <w:contextualSpacing/>
              <w:cnfStyle w:val="000000100000" w:firstRow="0" w:lastRow="0" w:firstColumn="0" w:lastColumn="0" w:oddVBand="0" w:evenVBand="0" w:oddHBand="1" w:evenHBand="0" w:firstRowFirstColumn="0" w:firstRowLastColumn="0" w:lastRowFirstColumn="0" w:lastRowLastColumn="0"/>
            </w:pPr>
            <w:r>
              <w:t>Provide 3 letters of support</w:t>
            </w:r>
          </w:p>
          <w:p w:rsidR="000D4FBF" w:rsidRDefault="000D4FBF" w:rsidP="000D4FBF">
            <w:pPr>
              <w:pStyle w:val="ListParagraph"/>
              <w:numPr>
                <w:ilvl w:val="0"/>
                <w:numId w:val="180"/>
              </w:numPr>
              <w:spacing w:after="0"/>
              <w:contextualSpacing/>
              <w:cnfStyle w:val="000000100000" w:firstRow="0" w:lastRow="0" w:firstColumn="0" w:lastColumn="0" w:oddVBand="0" w:evenVBand="0" w:oddHBand="1" w:evenHBand="0" w:firstRowFirstColumn="0" w:firstRowLastColumn="0" w:lastRowFirstColumn="0" w:lastRowLastColumn="0"/>
            </w:pPr>
            <w:r>
              <w:t># of leads generated: ≥50</w:t>
            </w:r>
          </w:p>
          <w:p w:rsidR="000D4FBF" w:rsidRDefault="000D4FBF" w:rsidP="000D4FBF">
            <w:pPr>
              <w:pStyle w:val="ListParagraph"/>
              <w:numPr>
                <w:ilvl w:val="0"/>
                <w:numId w:val="180"/>
              </w:numPr>
              <w:spacing w:after="0"/>
              <w:contextualSpacing/>
              <w:cnfStyle w:val="000000100000" w:firstRow="0" w:lastRow="0" w:firstColumn="0" w:lastColumn="0" w:oddVBand="0" w:evenVBand="0" w:oddHBand="1" w:evenHBand="0" w:firstRowFirstColumn="0" w:firstRowLastColumn="0" w:lastRowFirstColumn="0" w:lastRowLastColumn="0"/>
            </w:pPr>
            <w:r>
              <w:t># of leads sold: 10</w:t>
            </w:r>
          </w:p>
          <w:p w:rsidR="000D4FBF" w:rsidRDefault="000D4FBF" w:rsidP="000D4FBF">
            <w:pPr>
              <w:pStyle w:val="ListParagraph"/>
              <w:numPr>
                <w:ilvl w:val="0"/>
                <w:numId w:val="180"/>
              </w:numPr>
              <w:spacing w:after="0"/>
              <w:contextualSpacing/>
              <w:cnfStyle w:val="000000100000" w:firstRow="0" w:lastRow="0" w:firstColumn="0" w:lastColumn="0" w:oddVBand="0" w:evenVBand="0" w:oddHBand="1" w:evenHBand="0" w:firstRowFirstColumn="0" w:firstRowLastColumn="0" w:lastRowFirstColumn="0" w:lastRowLastColumn="0"/>
            </w:pPr>
            <w:r>
              <w:t>Q1 2012 MUV (monthly unique visitors): 0</w:t>
            </w:r>
          </w:p>
          <w:p w:rsidR="000D4FBF" w:rsidRDefault="000D4FBF" w:rsidP="000D4FBF">
            <w:pPr>
              <w:pStyle w:val="ListParagraph"/>
              <w:numPr>
                <w:ilvl w:val="0"/>
                <w:numId w:val="180"/>
              </w:numPr>
              <w:spacing w:after="0"/>
              <w:contextualSpacing/>
              <w:cnfStyle w:val="000000100000" w:firstRow="0" w:lastRow="0" w:firstColumn="0" w:lastColumn="0" w:oddVBand="0" w:evenVBand="0" w:oddHBand="1" w:evenHBand="0" w:firstRowFirstColumn="0" w:firstRowLastColumn="0" w:lastRowFirstColumn="0" w:lastRowLastColumn="0"/>
            </w:pPr>
            <w:r>
              <w:t>Coming soon page added with  “Sign up to be notified” functionality</w:t>
            </w:r>
          </w:p>
          <w:p w:rsidR="000D4FBF" w:rsidRPr="00C8506D" w:rsidRDefault="000D4FBF" w:rsidP="00C45D71">
            <w:pPr>
              <w:pStyle w:val="ListParagraph"/>
              <w:cnfStyle w:val="000000100000" w:firstRow="0" w:lastRow="0" w:firstColumn="0" w:lastColumn="0" w:oddVBand="0" w:evenVBand="0" w:oddHBand="1" w:evenHBand="0" w:firstRowFirstColumn="0" w:firstRowLastColumn="0" w:lastRowFirstColumn="0" w:lastRowLastColumn="0"/>
            </w:pPr>
          </w:p>
        </w:tc>
        <w:tc>
          <w:tcPr>
            <w:tcW w:w="6030" w:type="dxa"/>
            <w:vMerge w:val="restart"/>
            <w:tcBorders>
              <w:left w:val="single" w:sz="8" w:space="0" w:color="4F81BD" w:themeColor="accent1"/>
            </w:tcBorders>
          </w:tcPr>
          <w:p w:rsidR="000D4FBF" w:rsidRDefault="000D4FBF" w:rsidP="00C45D71">
            <w:pPr>
              <w:cnfStyle w:val="000000100000" w:firstRow="0" w:lastRow="0" w:firstColumn="0" w:lastColumn="0" w:oddVBand="0" w:evenVBand="0" w:oddHBand="1" w:evenHBand="0" w:firstRowFirstColumn="0" w:firstRowLastColumn="0" w:lastRowFirstColumn="0" w:lastRowLastColumn="0"/>
            </w:pPr>
            <w:r>
              <w:t>Technical</w:t>
            </w:r>
          </w:p>
          <w:p w:rsidR="000D4FBF" w:rsidRDefault="000D4FBF" w:rsidP="000D4FBF">
            <w:pPr>
              <w:pStyle w:val="ListParagraph"/>
              <w:numPr>
                <w:ilvl w:val="0"/>
                <w:numId w:val="185"/>
              </w:numPr>
              <w:spacing w:after="0"/>
              <w:contextualSpacing/>
              <w:cnfStyle w:val="000000100000" w:firstRow="0" w:lastRow="0" w:firstColumn="0" w:lastColumn="0" w:oddVBand="0" w:evenVBand="0" w:oddHBand="1" w:evenHBand="0" w:firstRowFirstColumn="0" w:firstRowLastColumn="0" w:lastRowFirstColumn="0" w:lastRowLastColumn="0"/>
            </w:pPr>
            <w:r>
              <w:t>Wireframe documentation sent to DOE and/or displayed to DOE via screen sharing webinar or DOE login to system</w:t>
            </w:r>
          </w:p>
          <w:p w:rsidR="000D4FBF" w:rsidRDefault="000D4FBF" w:rsidP="000D4FBF">
            <w:pPr>
              <w:pStyle w:val="ListParagraph"/>
              <w:numPr>
                <w:ilvl w:val="0"/>
                <w:numId w:val="185"/>
              </w:numPr>
              <w:spacing w:after="0"/>
              <w:contextualSpacing/>
              <w:cnfStyle w:val="000000100000" w:firstRow="0" w:lastRow="0" w:firstColumn="0" w:lastColumn="0" w:oddVBand="0" w:evenVBand="0" w:oddHBand="1" w:evenHBand="0" w:firstRowFirstColumn="0" w:firstRowLastColumn="0" w:lastRowFirstColumn="0" w:lastRowLastColumn="0"/>
            </w:pPr>
            <w:r>
              <w:t>Architecture documentation sent to DOE</w:t>
            </w:r>
          </w:p>
          <w:p w:rsidR="000D4FBF" w:rsidRDefault="000D4FBF" w:rsidP="000D4FBF">
            <w:pPr>
              <w:pStyle w:val="ListParagraph"/>
              <w:numPr>
                <w:ilvl w:val="0"/>
                <w:numId w:val="185"/>
              </w:numPr>
              <w:spacing w:after="0"/>
              <w:contextualSpacing/>
              <w:cnfStyle w:val="000000100000" w:firstRow="0" w:lastRow="0" w:firstColumn="0" w:lastColumn="0" w:oddVBand="0" w:evenVBand="0" w:oddHBand="1" w:evenHBand="0" w:firstRowFirstColumn="0" w:firstRowLastColumn="0" w:lastRowFirstColumn="0" w:lastRowLastColumn="0"/>
            </w:pPr>
            <w:r>
              <w:t>Screen Shot sent to DOE</w:t>
            </w:r>
          </w:p>
          <w:p w:rsidR="000D4FBF" w:rsidRDefault="000D4FBF" w:rsidP="00C45D71">
            <w:pPr>
              <w:cnfStyle w:val="000000100000" w:firstRow="0" w:lastRow="0" w:firstColumn="0" w:lastColumn="0" w:oddVBand="0" w:evenVBand="0" w:oddHBand="1" w:evenHBand="0" w:firstRowFirstColumn="0" w:firstRowLastColumn="0" w:lastRowFirstColumn="0" w:lastRowLastColumn="0"/>
            </w:pPr>
          </w:p>
          <w:p w:rsidR="000D4FBF" w:rsidRDefault="000D4FBF" w:rsidP="00C45D71">
            <w:pPr>
              <w:cnfStyle w:val="000000100000" w:firstRow="0" w:lastRow="0" w:firstColumn="0" w:lastColumn="0" w:oddVBand="0" w:evenVBand="0" w:oddHBand="1" w:evenHBand="0" w:firstRowFirstColumn="0" w:firstRowLastColumn="0" w:lastRowFirstColumn="0" w:lastRowLastColumn="0"/>
            </w:pPr>
            <w:r>
              <w:t>Business</w:t>
            </w:r>
          </w:p>
          <w:p w:rsidR="000D4FBF" w:rsidRDefault="000D4FBF" w:rsidP="000D4FBF">
            <w:pPr>
              <w:pStyle w:val="ListParagraph"/>
              <w:numPr>
                <w:ilvl w:val="0"/>
                <w:numId w:val="192"/>
              </w:numPr>
              <w:spacing w:after="0"/>
              <w:contextualSpacing/>
              <w:cnfStyle w:val="000000100000" w:firstRow="0" w:lastRow="0" w:firstColumn="0" w:lastColumn="0" w:oddVBand="0" w:evenVBand="0" w:oddHBand="1" w:evenHBand="0" w:firstRowFirstColumn="0" w:firstRowLastColumn="0" w:lastRowFirstColumn="0" w:lastRowLastColumn="0"/>
            </w:pPr>
            <w:r>
              <w:t>Letters of support delivered to DOE via email</w:t>
            </w:r>
          </w:p>
          <w:p w:rsidR="000D4FBF" w:rsidRDefault="000D4FBF" w:rsidP="000D4FBF">
            <w:pPr>
              <w:pStyle w:val="ListParagraph"/>
              <w:numPr>
                <w:ilvl w:val="0"/>
                <w:numId w:val="192"/>
              </w:numPr>
              <w:spacing w:after="0"/>
              <w:contextualSpacing/>
              <w:cnfStyle w:val="000000100000" w:firstRow="0" w:lastRow="0" w:firstColumn="0" w:lastColumn="0" w:oddVBand="0" w:evenVBand="0" w:oddHBand="1" w:evenHBand="0" w:firstRowFirstColumn="0" w:firstRowLastColumn="0" w:lastRowFirstColumn="0" w:lastRowLastColumn="0"/>
            </w:pPr>
            <w:r>
              <w:t>Documentation will be provided to DOE</w:t>
            </w:r>
          </w:p>
          <w:p w:rsidR="000D4FBF" w:rsidRDefault="000D4FBF" w:rsidP="000D4FBF">
            <w:pPr>
              <w:pStyle w:val="ListParagraph"/>
              <w:numPr>
                <w:ilvl w:val="0"/>
                <w:numId w:val="192"/>
              </w:numPr>
              <w:spacing w:after="0"/>
              <w:contextualSpacing/>
              <w:cnfStyle w:val="000000100000" w:firstRow="0" w:lastRow="0" w:firstColumn="0" w:lastColumn="0" w:oddVBand="0" w:evenVBand="0" w:oddHBand="1" w:evenHBand="0" w:firstRowFirstColumn="0" w:firstRowLastColumn="0" w:lastRowFirstColumn="0" w:lastRowLastColumn="0"/>
            </w:pPr>
            <w:r>
              <w:t>Documentation will be provided to DOE</w:t>
            </w:r>
          </w:p>
          <w:p w:rsidR="000D4FBF" w:rsidRDefault="000D4FBF" w:rsidP="000D4FBF">
            <w:pPr>
              <w:pStyle w:val="ListParagraph"/>
              <w:numPr>
                <w:ilvl w:val="0"/>
                <w:numId w:val="192"/>
              </w:numPr>
              <w:spacing w:after="0"/>
              <w:contextualSpacing/>
              <w:cnfStyle w:val="000000100000" w:firstRow="0" w:lastRow="0" w:firstColumn="0" w:lastColumn="0" w:oddVBand="0" w:evenVBand="0" w:oddHBand="1" w:evenHBand="0" w:firstRowFirstColumn="0" w:firstRowLastColumn="0" w:lastRowFirstColumn="0" w:lastRowLastColumn="0"/>
            </w:pPr>
            <w:r>
              <w:t>DOE will be given access to an the awardee’s Google Analytics data</w:t>
            </w:r>
          </w:p>
          <w:p w:rsidR="000D4FBF" w:rsidRDefault="000D4FBF" w:rsidP="000D4FBF">
            <w:pPr>
              <w:pStyle w:val="ListParagraph"/>
              <w:numPr>
                <w:ilvl w:val="0"/>
                <w:numId w:val="192"/>
              </w:numPr>
              <w:spacing w:after="0"/>
              <w:contextualSpacing/>
              <w:cnfStyle w:val="000000100000" w:firstRow="0" w:lastRow="0" w:firstColumn="0" w:lastColumn="0" w:oddVBand="0" w:evenVBand="0" w:oddHBand="1" w:evenHBand="0" w:firstRowFirstColumn="0" w:firstRowLastColumn="0" w:lastRowFirstColumn="0" w:lastRowLastColumn="0"/>
            </w:pPr>
            <w:r>
              <w:t xml:space="preserve">Doe can submit an e-mail address to be notified when new </w:t>
            </w:r>
            <w:r>
              <w:lastRenderedPageBreak/>
              <w:t>functionality becomes available.</w:t>
            </w:r>
          </w:p>
        </w:tc>
      </w:tr>
      <w:tr w:rsidR="000D4FBF" w:rsidTr="00C45D71">
        <w:trPr>
          <w:trHeight w:val="619"/>
        </w:trPr>
        <w:tc>
          <w:tcPr>
            <w:cnfStyle w:val="001000000000" w:firstRow="0" w:lastRow="0" w:firstColumn="1" w:lastColumn="0" w:oddVBand="0" w:evenVBand="0" w:oddHBand="0" w:evenHBand="0" w:firstRowFirstColumn="0" w:firstRowLastColumn="0" w:lastRowFirstColumn="0" w:lastRowLastColumn="0"/>
            <w:tcW w:w="734" w:type="dxa"/>
            <w:vMerge/>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rsidR="000D4FBF" w:rsidRPr="000516F4" w:rsidRDefault="000D4FBF" w:rsidP="00C45D71">
            <w:pPr>
              <w:jc w:val="center"/>
              <w:rPr>
                <w:b w:val="0"/>
                <w:sz w:val="28"/>
                <w:szCs w:val="28"/>
              </w:rPr>
            </w:pPr>
          </w:p>
        </w:tc>
        <w:tc>
          <w:tcPr>
            <w:tcW w:w="139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rsidR="000D4FBF" w:rsidRPr="000F4728" w:rsidRDefault="000D4FBF" w:rsidP="00C45D71">
            <w:pPr>
              <w:jc w:val="center"/>
              <w:cnfStyle w:val="000000000000" w:firstRow="0" w:lastRow="0" w:firstColumn="0" w:lastColumn="0" w:oddVBand="0" w:evenVBand="0" w:oddHBand="0" w:evenHBand="0" w:firstRowFirstColumn="0" w:firstRowLastColumn="0" w:lastRowFirstColumn="0" w:lastRowLastColumn="0"/>
              <w:rPr>
                <w:b/>
                <w:szCs w:val="24"/>
              </w:rPr>
            </w:pPr>
            <w:r>
              <w:rPr>
                <w:b/>
                <w:szCs w:val="24"/>
              </w:rPr>
              <w:t>1</w:t>
            </w:r>
          </w:p>
        </w:tc>
        <w:tc>
          <w:tcPr>
            <w:tcW w:w="6168" w:type="dxa"/>
            <w:vMerge/>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rsidR="000D4FBF" w:rsidRDefault="000D4FBF" w:rsidP="00C45D71">
            <w:pPr>
              <w:cnfStyle w:val="000000000000" w:firstRow="0" w:lastRow="0" w:firstColumn="0" w:lastColumn="0" w:oddVBand="0" w:evenVBand="0" w:oddHBand="0" w:evenHBand="0" w:firstRowFirstColumn="0" w:firstRowLastColumn="0" w:lastRowFirstColumn="0" w:lastRowLastColumn="0"/>
            </w:pPr>
          </w:p>
        </w:tc>
        <w:tc>
          <w:tcPr>
            <w:tcW w:w="6030" w:type="dxa"/>
            <w:vMerge/>
            <w:tcBorders>
              <w:left w:val="single" w:sz="8" w:space="0" w:color="4F81BD" w:themeColor="accent1"/>
            </w:tcBorders>
          </w:tcPr>
          <w:p w:rsidR="000D4FBF" w:rsidRDefault="000D4FBF" w:rsidP="00C45D71">
            <w:pPr>
              <w:cnfStyle w:val="000000000000" w:firstRow="0" w:lastRow="0" w:firstColumn="0" w:lastColumn="0" w:oddVBand="0" w:evenVBand="0" w:oddHBand="0" w:evenHBand="0" w:firstRowFirstColumn="0" w:firstRowLastColumn="0" w:lastRowFirstColumn="0" w:lastRowLastColumn="0"/>
            </w:pPr>
          </w:p>
        </w:tc>
      </w:tr>
      <w:tr w:rsidR="000D4FBF" w:rsidTr="00C45D71">
        <w:trPr>
          <w:cnfStyle w:val="000000100000" w:firstRow="0" w:lastRow="0" w:firstColumn="0" w:lastColumn="0" w:oddVBand="0" w:evenVBand="0" w:oddHBand="1" w:evenHBand="0" w:firstRowFirstColumn="0" w:firstRowLastColumn="0" w:lastRowFirstColumn="0" w:lastRowLastColumn="0"/>
          <w:trHeight w:val="998"/>
        </w:trPr>
        <w:tc>
          <w:tcPr>
            <w:cnfStyle w:val="001000000000" w:firstRow="0" w:lastRow="0" w:firstColumn="1" w:lastColumn="0" w:oddVBand="0" w:evenVBand="0" w:oddHBand="0" w:evenHBand="0" w:firstRowFirstColumn="0" w:firstRowLastColumn="0" w:lastRowFirstColumn="0" w:lastRowLastColumn="0"/>
            <w:tcW w:w="734" w:type="dxa"/>
            <w:vMerge/>
            <w:tcBorders>
              <w:right w:val="single" w:sz="8" w:space="0" w:color="4F81BD" w:themeColor="accent1"/>
            </w:tcBorders>
          </w:tcPr>
          <w:p w:rsidR="000D4FBF" w:rsidRPr="000516F4" w:rsidRDefault="000D4FBF" w:rsidP="00C45D71">
            <w:pPr>
              <w:jc w:val="center"/>
              <w:rPr>
                <w:b w:val="0"/>
                <w:sz w:val="28"/>
                <w:szCs w:val="28"/>
              </w:rPr>
            </w:pPr>
          </w:p>
        </w:tc>
        <w:tc>
          <w:tcPr>
            <w:tcW w:w="1396" w:type="dxa"/>
            <w:tcBorders>
              <w:left w:val="single" w:sz="8" w:space="0" w:color="4F81BD" w:themeColor="accent1"/>
              <w:right w:val="single" w:sz="8" w:space="0" w:color="4F81BD" w:themeColor="accent1"/>
            </w:tcBorders>
            <w:vAlign w:val="center"/>
          </w:tcPr>
          <w:p w:rsidR="000D4FBF" w:rsidRPr="000F4728" w:rsidRDefault="000D4FBF" w:rsidP="00C45D71">
            <w:pPr>
              <w:jc w:val="center"/>
              <w:cnfStyle w:val="000000100000" w:firstRow="0" w:lastRow="0" w:firstColumn="0" w:lastColumn="0" w:oddVBand="0" w:evenVBand="0" w:oddHBand="1" w:evenHBand="0" w:firstRowFirstColumn="0" w:firstRowLastColumn="0" w:lastRowFirstColumn="0" w:lastRowLastColumn="0"/>
              <w:rPr>
                <w:b/>
                <w:szCs w:val="24"/>
              </w:rPr>
            </w:pPr>
            <w:r>
              <w:rPr>
                <w:b/>
                <w:szCs w:val="24"/>
              </w:rPr>
              <w:t>20%</w:t>
            </w:r>
          </w:p>
        </w:tc>
        <w:tc>
          <w:tcPr>
            <w:tcW w:w="6168" w:type="dxa"/>
            <w:vMerge/>
            <w:tcBorders>
              <w:left w:val="single" w:sz="8" w:space="0" w:color="4F81BD" w:themeColor="accent1"/>
              <w:right w:val="single" w:sz="8" w:space="0" w:color="4F81BD" w:themeColor="accent1"/>
            </w:tcBorders>
          </w:tcPr>
          <w:p w:rsidR="000D4FBF" w:rsidRDefault="000D4FBF" w:rsidP="00C45D71">
            <w:pPr>
              <w:cnfStyle w:val="000000100000" w:firstRow="0" w:lastRow="0" w:firstColumn="0" w:lastColumn="0" w:oddVBand="0" w:evenVBand="0" w:oddHBand="1" w:evenHBand="0" w:firstRowFirstColumn="0" w:firstRowLastColumn="0" w:lastRowFirstColumn="0" w:lastRowLastColumn="0"/>
            </w:pPr>
          </w:p>
        </w:tc>
        <w:tc>
          <w:tcPr>
            <w:tcW w:w="6030" w:type="dxa"/>
            <w:vMerge/>
            <w:tcBorders>
              <w:left w:val="single" w:sz="8" w:space="0" w:color="4F81BD" w:themeColor="accent1"/>
            </w:tcBorders>
          </w:tcPr>
          <w:p w:rsidR="000D4FBF" w:rsidRDefault="000D4FBF" w:rsidP="00C45D71">
            <w:pPr>
              <w:cnfStyle w:val="000000100000" w:firstRow="0" w:lastRow="0" w:firstColumn="0" w:lastColumn="0" w:oddVBand="0" w:evenVBand="0" w:oddHBand="1" w:evenHBand="0" w:firstRowFirstColumn="0" w:firstRowLastColumn="0" w:lastRowFirstColumn="0" w:lastRowLastColumn="0"/>
            </w:pPr>
          </w:p>
        </w:tc>
      </w:tr>
      <w:tr w:rsidR="000D4FBF" w:rsidTr="00C45D71">
        <w:trPr>
          <w:trHeight w:val="682"/>
        </w:trPr>
        <w:tc>
          <w:tcPr>
            <w:cnfStyle w:val="001000000000" w:firstRow="0" w:lastRow="0" w:firstColumn="1" w:lastColumn="0" w:oddVBand="0" w:evenVBand="0" w:oddHBand="0" w:evenHBand="0" w:firstRowFirstColumn="0" w:firstRowLastColumn="0" w:lastRowFirstColumn="0" w:lastRowLastColumn="0"/>
            <w:tcW w:w="734" w:type="dxa"/>
            <w:vMerge w:val="restart"/>
            <w:tcBorders>
              <w:top w:val="single" w:sz="8" w:space="0" w:color="4F81BD" w:themeColor="accent1"/>
              <w:left w:val="single" w:sz="8" w:space="0" w:color="4F81BD" w:themeColor="accent1"/>
              <w:bottom w:val="single" w:sz="8" w:space="0" w:color="4F81BD" w:themeColor="accent1"/>
              <w:right w:val="single" w:sz="8" w:space="0" w:color="4F81BD" w:themeColor="accent1"/>
            </w:tcBorders>
            <w:textDirection w:val="btLr"/>
          </w:tcPr>
          <w:p w:rsidR="000D4FBF" w:rsidRPr="000B3C35" w:rsidRDefault="000D4FBF" w:rsidP="00C45D71">
            <w:pPr>
              <w:ind w:left="113" w:right="113"/>
              <w:jc w:val="center"/>
              <w:rPr>
                <w:sz w:val="28"/>
                <w:szCs w:val="28"/>
              </w:rPr>
            </w:pPr>
            <w:r w:rsidRPr="000B3C35">
              <w:rPr>
                <w:sz w:val="28"/>
                <w:szCs w:val="28"/>
              </w:rPr>
              <w:lastRenderedPageBreak/>
              <w:t>D1</w:t>
            </w:r>
          </w:p>
        </w:tc>
        <w:tc>
          <w:tcPr>
            <w:tcW w:w="139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rsidR="000D4FBF" w:rsidRPr="000F4728" w:rsidRDefault="000D4FBF" w:rsidP="00C45D71">
            <w:pPr>
              <w:jc w:val="center"/>
              <w:cnfStyle w:val="000000000000" w:firstRow="0" w:lastRow="0" w:firstColumn="0" w:lastColumn="0" w:oddVBand="0" w:evenVBand="0" w:oddHBand="0" w:evenHBand="0" w:firstRowFirstColumn="0" w:firstRowLastColumn="0" w:lastRowFirstColumn="0" w:lastRowLastColumn="0"/>
              <w:rPr>
                <w:b/>
                <w:szCs w:val="24"/>
              </w:rPr>
            </w:pPr>
            <w:r>
              <w:rPr>
                <w:b/>
                <w:szCs w:val="24"/>
              </w:rPr>
              <w:t>02/1/2014</w:t>
            </w:r>
          </w:p>
        </w:tc>
        <w:tc>
          <w:tcPr>
            <w:tcW w:w="6168" w:type="dxa"/>
            <w:vMerge w:val="restart"/>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rsidR="000D4FBF" w:rsidRPr="000F4728" w:rsidRDefault="000D4FBF" w:rsidP="00C45D71">
            <w:pPr>
              <w:cnfStyle w:val="000000000000" w:firstRow="0" w:lastRow="0" w:firstColumn="0" w:lastColumn="0" w:oddVBand="0" w:evenVBand="0" w:oddHBand="0" w:evenHBand="0" w:firstRowFirstColumn="0" w:firstRowLastColumn="0" w:lastRowFirstColumn="0" w:lastRowLastColumn="0"/>
              <w:rPr>
                <w:b/>
              </w:rPr>
            </w:pPr>
            <w:r>
              <w:rPr>
                <w:b/>
                <w:sz w:val="28"/>
                <w:szCs w:val="28"/>
              </w:rPr>
              <w:t>v.0.5 Complete</w:t>
            </w:r>
          </w:p>
          <w:p w:rsidR="000D4FBF" w:rsidRDefault="000D4FBF" w:rsidP="00C45D71">
            <w:pPr>
              <w:cnfStyle w:val="000000000000" w:firstRow="0" w:lastRow="0" w:firstColumn="0" w:lastColumn="0" w:oddVBand="0" w:evenVBand="0" w:oddHBand="0" w:evenHBand="0" w:firstRowFirstColumn="0" w:firstRowLastColumn="0" w:lastRowFirstColumn="0" w:lastRowLastColumn="0"/>
            </w:pPr>
            <w:r>
              <w:t>What: Initial product is on the web</w:t>
            </w:r>
          </w:p>
          <w:p w:rsidR="000D4FBF" w:rsidRDefault="000D4FBF" w:rsidP="00C45D71">
            <w:pPr>
              <w:cnfStyle w:val="000000000000" w:firstRow="0" w:lastRow="0" w:firstColumn="0" w:lastColumn="0" w:oddVBand="0" w:evenVBand="0" w:oddHBand="0" w:evenHBand="0" w:firstRowFirstColumn="0" w:firstRowLastColumn="0" w:lastRowFirstColumn="0" w:lastRowLastColumn="0"/>
            </w:pPr>
            <w:r>
              <w:t>Technical</w:t>
            </w:r>
          </w:p>
          <w:p w:rsidR="000D4FBF" w:rsidRDefault="000D4FBF" w:rsidP="000D4FBF">
            <w:pPr>
              <w:pStyle w:val="ListParagraph"/>
              <w:numPr>
                <w:ilvl w:val="0"/>
                <w:numId w:val="181"/>
              </w:numPr>
              <w:spacing w:after="0"/>
              <w:contextualSpacing/>
              <w:cnfStyle w:val="000000000000" w:firstRow="0" w:lastRow="0" w:firstColumn="0" w:lastColumn="0" w:oddVBand="0" w:evenVBand="0" w:oddHBand="0" w:evenHBand="0" w:firstRowFirstColumn="0" w:firstRowLastColumn="0" w:lastRowFirstColumn="0" w:lastRowLastColumn="0"/>
            </w:pPr>
            <w:r>
              <w:t>Functional initial product (v0.1)</w:t>
            </w:r>
          </w:p>
          <w:p w:rsidR="000D4FBF" w:rsidRDefault="000D4FBF" w:rsidP="000D4FBF">
            <w:pPr>
              <w:pStyle w:val="ListParagraph"/>
              <w:numPr>
                <w:ilvl w:val="0"/>
                <w:numId w:val="181"/>
              </w:numPr>
              <w:spacing w:after="0"/>
              <w:contextualSpacing/>
              <w:cnfStyle w:val="000000000000" w:firstRow="0" w:lastRow="0" w:firstColumn="0" w:lastColumn="0" w:oddVBand="0" w:evenVBand="0" w:oddHBand="0" w:evenHBand="0" w:firstRowFirstColumn="0" w:firstRowLastColumn="0" w:lastRowFirstColumn="0" w:lastRowLastColumn="0"/>
            </w:pPr>
            <w:r>
              <w:t>API calls = 100</w:t>
            </w:r>
          </w:p>
          <w:p w:rsidR="000D4FBF" w:rsidRDefault="000D4FBF" w:rsidP="00C45D71">
            <w:pPr>
              <w:pStyle w:val="ListParagraph"/>
              <w:cnfStyle w:val="000000000000" w:firstRow="0" w:lastRow="0" w:firstColumn="0" w:lastColumn="0" w:oddVBand="0" w:evenVBand="0" w:oddHBand="0" w:evenHBand="0" w:firstRowFirstColumn="0" w:firstRowLastColumn="0" w:lastRowFirstColumn="0" w:lastRowLastColumn="0"/>
            </w:pPr>
          </w:p>
          <w:p w:rsidR="000D4FBF" w:rsidRDefault="000D4FBF" w:rsidP="00C45D71">
            <w:pPr>
              <w:cnfStyle w:val="000000000000" w:firstRow="0" w:lastRow="0" w:firstColumn="0" w:lastColumn="0" w:oddVBand="0" w:evenVBand="0" w:oddHBand="0" w:evenHBand="0" w:firstRowFirstColumn="0" w:firstRowLastColumn="0" w:lastRowFirstColumn="0" w:lastRowLastColumn="0"/>
            </w:pPr>
            <w:r>
              <w:t>Business</w:t>
            </w:r>
          </w:p>
          <w:p w:rsidR="000D4FBF" w:rsidRDefault="000D4FBF" w:rsidP="000D4FBF">
            <w:pPr>
              <w:pStyle w:val="ListParagraph"/>
              <w:numPr>
                <w:ilvl w:val="0"/>
                <w:numId w:val="193"/>
              </w:numPr>
              <w:spacing w:after="0"/>
              <w:contextualSpacing/>
              <w:cnfStyle w:val="000000000000" w:firstRow="0" w:lastRow="0" w:firstColumn="0" w:lastColumn="0" w:oddVBand="0" w:evenVBand="0" w:oddHBand="0" w:evenHBand="0" w:firstRowFirstColumn="0" w:firstRowLastColumn="0" w:lastRowFirstColumn="0" w:lastRowLastColumn="0"/>
            </w:pPr>
            <w:r>
              <w:t>5 customers signed up to be alpha testers</w:t>
            </w:r>
          </w:p>
          <w:p w:rsidR="000D4FBF" w:rsidRDefault="000D4FBF" w:rsidP="000D4FBF">
            <w:pPr>
              <w:pStyle w:val="ListParagraph"/>
              <w:numPr>
                <w:ilvl w:val="0"/>
                <w:numId w:val="193"/>
              </w:numPr>
              <w:spacing w:after="0"/>
              <w:contextualSpacing/>
              <w:cnfStyle w:val="000000000000" w:firstRow="0" w:lastRow="0" w:firstColumn="0" w:lastColumn="0" w:oddVBand="0" w:evenVBand="0" w:oddHBand="0" w:evenHBand="0" w:firstRowFirstColumn="0" w:firstRowLastColumn="0" w:lastRowFirstColumn="0" w:lastRowLastColumn="0"/>
            </w:pPr>
            <w:r>
              <w:t># of leads generated: ≥100</w:t>
            </w:r>
          </w:p>
          <w:p w:rsidR="000D4FBF" w:rsidRDefault="000D4FBF" w:rsidP="000D4FBF">
            <w:pPr>
              <w:pStyle w:val="ListParagraph"/>
              <w:numPr>
                <w:ilvl w:val="0"/>
                <w:numId w:val="193"/>
              </w:numPr>
              <w:spacing w:after="0"/>
              <w:contextualSpacing/>
              <w:cnfStyle w:val="000000000000" w:firstRow="0" w:lastRow="0" w:firstColumn="0" w:lastColumn="0" w:oddVBand="0" w:evenVBand="0" w:oddHBand="0" w:evenHBand="0" w:firstRowFirstColumn="0" w:firstRowLastColumn="0" w:lastRowFirstColumn="0" w:lastRowLastColumn="0"/>
            </w:pPr>
            <w:r>
              <w:t># of leads sold: 20</w:t>
            </w:r>
          </w:p>
          <w:p w:rsidR="000D4FBF" w:rsidRDefault="000D4FBF" w:rsidP="000D4FBF">
            <w:pPr>
              <w:pStyle w:val="ListParagraph"/>
              <w:numPr>
                <w:ilvl w:val="0"/>
                <w:numId w:val="193"/>
              </w:numPr>
              <w:spacing w:after="0"/>
              <w:contextualSpacing/>
              <w:cnfStyle w:val="000000000000" w:firstRow="0" w:lastRow="0" w:firstColumn="0" w:lastColumn="0" w:oddVBand="0" w:evenVBand="0" w:oddHBand="0" w:evenHBand="0" w:firstRowFirstColumn="0" w:firstRowLastColumn="0" w:lastRowFirstColumn="0" w:lastRowLastColumn="0"/>
            </w:pPr>
            <w:r>
              <w:t>Q2 2012 MUV (monthly unique visitors): 100</w:t>
            </w:r>
          </w:p>
          <w:p w:rsidR="000D4FBF" w:rsidRDefault="000D4FBF" w:rsidP="000D4FBF">
            <w:pPr>
              <w:pStyle w:val="ListParagraph"/>
              <w:numPr>
                <w:ilvl w:val="0"/>
                <w:numId w:val="193"/>
              </w:numPr>
              <w:spacing w:after="0"/>
              <w:contextualSpacing/>
              <w:cnfStyle w:val="000000000000" w:firstRow="0" w:lastRow="0" w:firstColumn="0" w:lastColumn="0" w:oddVBand="0" w:evenVBand="0" w:oddHBand="0" w:evenHBand="0" w:firstRowFirstColumn="0" w:firstRowLastColumn="0" w:lastRowFirstColumn="0" w:lastRowLastColumn="0"/>
            </w:pPr>
            <w:r>
              <w:t>Feedback from Potential Clients: 5</w:t>
            </w:r>
          </w:p>
          <w:p w:rsidR="000D4FBF" w:rsidRDefault="000D4FBF" w:rsidP="00C45D71">
            <w:pPr>
              <w:ind w:left="360"/>
              <w:cnfStyle w:val="000000000000" w:firstRow="0" w:lastRow="0" w:firstColumn="0" w:lastColumn="0" w:oddVBand="0" w:evenVBand="0" w:oddHBand="0" w:evenHBand="0" w:firstRowFirstColumn="0" w:firstRowLastColumn="0" w:lastRowFirstColumn="0" w:lastRowLastColumn="0"/>
            </w:pPr>
          </w:p>
          <w:p w:rsidR="000D4FBF" w:rsidRDefault="000D4FBF" w:rsidP="00C45D71">
            <w:pPr>
              <w:cnfStyle w:val="000000000000" w:firstRow="0" w:lastRow="0" w:firstColumn="0" w:lastColumn="0" w:oddVBand="0" w:evenVBand="0" w:oddHBand="0" w:evenHBand="0" w:firstRowFirstColumn="0" w:firstRowLastColumn="0" w:lastRowFirstColumn="0" w:lastRowLastColumn="0"/>
            </w:pPr>
          </w:p>
        </w:tc>
        <w:tc>
          <w:tcPr>
            <w:tcW w:w="6030" w:type="dxa"/>
            <w:vMerge w:val="restart"/>
            <w:tcBorders>
              <w:left w:val="single" w:sz="8" w:space="0" w:color="4F81BD" w:themeColor="accent1"/>
            </w:tcBorders>
          </w:tcPr>
          <w:p w:rsidR="000D4FBF" w:rsidRDefault="000D4FBF" w:rsidP="00C45D71">
            <w:pPr>
              <w:cnfStyle w:val="000000000000" w:firstRow="0" w:lastRow="0" w:firstColumn="0" w:lastColumn="0" w:oddVBand="0" w:evenVBand="0" w:oddHBand="0" w:evenHBand="0" w:firstRowFirstColumn="0" w:firstRowLastColumn="0" w:lastRowFirstColumn="0" w:lastRowLastColumn="0"/>
            </w:pPr>
            <w:r>
              <w:t>Technical</w:t>
            </w:r>
          </w:p>
          <w:p w:rsidR="000D4FBF" w:rsidRDefault="000D4FBF" w:rsidP="00C45D71">
            <w:pPr>
              <w:cnfStyle w:val="000000000000" w:firstRow="0" w:lastRow="0" w:firstColumn="0" w:lastColumn="0" w:oddVBand="0" w:evenVBand="0" w:oddHBand="0" w:evenHBand="0" w:firstRowFirstColumn="0" w:firstRowLastColumn="0" w:lastRowFirstColumn="0" w:lastRowLastColumn="0"/>
            </w:pPr>
            <w:r>
              <w:t>Alpha Functionality:</w:t>
            </w:r>
          </w:p>
          <w:p w:rsidR="000D4FBF" w:rsidRDefault="000D4FBF" w:rsidP="00C45D71">
            <w:pPr>
              <w:cnfStyle w:val="000000000000" w:firstRow="0" w:lastRow="0" w:firstColumn="0" w:lastColumn="0" w:oddVBand="0" w:evenVBand="0" w:oddHBand="0" w:evenHBand="0" w:firstRowFirstColumn="0" w:firstRowLastColumn="0" w:lastRowFirstColumn="0" w:lastRowLastColumn="0"/>
            </w:pPr>
            <w:r>
              <w:t>1a. Submit data via an online data form</w:t>
            </w:r>
          </w:p>
          <w:p w:rsidR="000D4FBF" w:rsidRDefault="000D4FBF" w:rsidP="00C45D71">
            <w:pPr>
              <w:cnfStyle w:val="000000000000" w:firstRow="0" w:lastRow="0" w:firstColumn="0" w:lastColumn="0" w:oddVBand="0" w:evenVBand="0" w:oddHBand="0" w:evenHBand="0" w:firstRowFirstColumn="0" w:firstRowLastColumn="0" w:lastRowFirstColumn="0" w:lastRowLastColumn="0"/>
            </w:pPr>
            <w:r>
              <w:t>1b. Login into Platform</w:t>
            </w:r>
          </w:p>
          <w:p w:rsidR="000D4FBF" w:rsidRDefault="000D4FBF" w:rsidP="00C45D71">
            <w:pPr>
              <w:cnfStyle w:val="000000000000" w:firstRow="0" w:lastRow="0" w:firstColumn="0" w:lastColumn="0" w:oddVBand="0" w:evenVBand="0" w:oddHBand="0" w:evenHBand="0" w:firstRowFirstColumn="0" w:firstRowLastColumn="0" w:lastRowFirstColumn="0" w:lastRowLastColumn="0"/>
            </w:pPr>
            <w:r>
              <w:t>1c. Navigate to report view</w:t>
            </w:r>
          </w:p>
          <w:p w:rsidR="000D4FBF" w:rsidRDefault="000D4FBF" w:rsidP="00C45D71">
            <w:pPr>
              <w:cnfStyle w:val="000000000000" w:firstRow="0" w:lastRow="0" w:firstColumn="0" w:lastColumn="0" w:oddVBand="0" w:evenVBand="0" w:oddHBand="0" w:evenHBand="0" w:firstRowFirstColumn="0" w:firstRowLastColumn="0" w:lastRowFirstColumn="0" w:lastRowLastColumn="0"/>
            </w:pPr>
            <w:r>
              <w:t xml:space="preserve">1d. See that real-time as data is routed correctly to test buyers </w:t>
            </w:r>
          </w:p>
          <w:p w:rsidR="000D4FBF" w:rsidRDefault="000D4FBF" w:rsidP="00C45D71">
            <w:pPr>
              <w:cnfStyle w:val="000000000000" w:firstRow="0" w:lastRow="0" w:firstColumn="0" w:lastColumn="0" w:oddVBand="0" w:evenVBand="0" w:oddHBand="0" w:evenHBand="0" w:firstRowFirstColumn="0" w:firstRowLastColumn="0" w:lastRowFirstColumn="0" w:lastRowLastColumn="0"/>
            </w:pPr>
          </w:p>
          <w:p w:rsidR="000D4FBF" w:rsidRDefault="000D4FBF" w:rsidP="00C45D71">
            <w:pPr>
              <w:cnfStyle w:val="000000000000" w:firstRow="0" w:lastRow="0" w:firstColumn="0" w:lastColumn="0" w:oddVBand="0" w:evenVBand="0" w:oddHBand="0" w:evenHBand="0" w:firstRowFirstColumn="0" w:firstRowLastColumn="0" w:lastRowFirstColumn="0" w:lastRowLastColumn="0"/>
            </w:pPr>
            <w:r>
              <w:t>Business</w:t>
            </w:r>
          </w:p>
          <w:p w:rsidR="000D4FBF" w:rsidRDefault="000D4FBF" w:rsidP="000D4FBF">
            <w:pPr>
              <w:pStyle w:val="ListParagraph"/>
              <w:numPr>
                <w:ilvl w:val="0"/>
                <w:numId w:val="186"/>
              </w:numPr>
              <w:spacing w:after="0"/>
              <w:contextualSpacing/>
              <w:cnfStyle w:val="000000000000" w:firstRow="0" w:lastRow="0" w:firstColumn="0" w:lastColumn="0" w:oddVBand="0" w:evenVBand="0" w:oddHBand="0" w:evenHBand="0" w:firstRowFirstColumn="0" w:firstRowLastColumn="0" w:lastRowFirstColumn="0" w:lastRowLastColumn="0"/>
            </w:pPr>
            <w:r>
              <w:t>Documentation will be provided to DOE</w:t>
            </w:r>
          </w:p>
          <w:p w:rsidR="000D4FBF" w:rsidRDefault="000D4FBF" w:rsidP="000D4FBF">
            <w:pPr>
              <w:pStyle w:val="ListParagraph"/>
              <w:numPr>
                <w:ilvl w:val="0"/>
                <w:numId w:val="186"/>
              </w:numPr>
              <w:spacing w:after="0"/>
              <w:contextualSpacing/>
              <w:cnfStyle w:val="000000000000" w:firstRow="0" w:lastRow="0" w:firstColumn="0" w:lastColumn="0" w:oddVBand="0" w:evenVBand="0" w:oddHBand="0" w:evenHBand="0" w:firstRowFirstColumn="0" w:firstRowLastColumn="0" w:lastRowFirstColumn="0" w:lastRowLastColumn="0"/>
            </w:pPr>
            <w:r>
              <w:t>Documentation will be provided to DOE</w:t>
            </w:r>
          </w:p>
          <w:p w:rsidR="000D4FBF" w:rsidRDefault="000D4FBF" w:rsidP="000D4FBF">
            <w:pPr>
              <w:pStyle w:val="ListParagraph"/>
              <w:numPr>
                <w:ilvl w:val="0"/>
                <w:numId w:val="186"/>
              </w:numPr>
              <w:spacing w:after="0"/>
              <w:contextualSpacing/>
              <w:cnfStyle w:val="000000000000" w:firstRow="0" w:lastRow="0" w:firstColumn="0" w:lastColumn="0" w:oddVBand="0" w:evenVBand="0" w:oddHBand="0" w:evenHBand="0" w:firstRowFirstColumn="0" w:firstRowLastColumn="0" w:lastRowFirstColumn="0" w:lastRowLastColumn="0"/>
            </w:pPr>
            <w:r>
              <w:t>Documentation will be provided to DOE</w:t>
            </w:r>
          </w:p>
          <w:p w:rsidR="000D4FBF" w:rsidRDefault="000D4FBF" w:rsidP="000D4FBF">
            <w:pPr>
              <w:pStyle w:val="ListParagraph"/>
              <w:numPr>
                <w:ilvl w:val="0"/>
                <w:numId w:val="186"/>
              </w:numPr>
              <w:spacing w:after="0"/>
              <w:contextualSpacing/>
              <w:cnfStyle w:val="000000000000" w:firstRow="0" w:lastRow="0" w:firstColumn="0" w:lastColumn="0" w:oddVBand="0" w:evenVBand="0" w:oddHBand="0" w:evenHBand="0" w:firstRowFirstColumn="0" w:firstRowLastColumn="0" w:lastRowFirstColumn="0" w:lastRowLastColumn="0"/>
            </w:pPr>
            <w:r>
              <w:t>DOE will be given access to an the awardee’s Google Analytics data</w:t>
            </w:r>
          </w:p>
          <w:p w:rsidR="000D4FBF" w:rsidRDefault="000D4FBF" w:rsidP="000D4FBF">
            <w:pPr>
              <w:pStyle w:val="ListParagraph"/>
              <w:numPr>
                <w:ilvl w:val="0"/>
                <w:numId w:val="186"/>
              </w:numPr>
              <w:spacing w:after="0"/>
              <w:contextualSpacing/>
              <w:cnfStyle w:val="000000000000" w:firstRow="0" w:lastRow="0" w:firstColumn="0" w:lastColumn="0" w:oddVBand="0" w:evenVBand="0" w:oddHBand="0" w:evenHBand="0" w:firstRowFirstColumn="0" w:firstRowLastColumn="0" w:lastRowFirstColumn="0" w:lastRowLastColumn="0"/>
            </w:pPr>
            <w:r>
              <w:t>Feedback delivered to DOE via email</w:t>
            </w:r>
          </w:p>
        </w:tc>
      </w:tr>
      <w:tr w:rsidR="000D4FBF" w:rsidTr="00C45D71">
        <w:trPr>
          <w:cnfStyle w:val="000000100000" w:firstRow="0" w:lastRow="0" w:firstColumn="0" w:lastColumn="0" w:oddVBand="0" w:evenVBand="0" w:oddHBand="1" w:evenHBand="0" w:firstRowFirstColumn="0" w:firstRowLastColumn="0" w:lastRowFirstColumn="0" w:lastRowLastColumn="0"/>
          <w:trHeight w:val="655"/>
        </w:trPr>
        <w:tc>
          <w:tcPr>
            <w:cnfStyle w:val="001000000000" w:firstRow="0" w:lastRow="0" w:firstColumn="1" w:lastColumn="0" w:oddVBand="0" w:evenVBand="0" w:oddHBand="0" w:evenHBand="0" w:firstRowFirstColumn="0" w:firstRowLastColumn="0" w:lastRowFirstColumn="0" w:lastRowLastColumn="0"/>
            <w:tcW w:w="734" w:type="dxa"/>
            <w:vMerge/>
            <w:tcBorders>
              <w:right w:val="single" w:sz="8" w:space="0" w:color="4F81BD" w:themeColor="accent1"/>
            </w:tcBorders>
          </w:tcPr>
          <w:p w:rsidR="000D4FBF" w:rsidRPr="000516F4" w:rsidRDefault="000D4FBF" w:rsidP="00C45D71">
            <w:pPr>
              <w:jc w:val="center"/>
              <w:rPr>
                <w:b w:val="0"/>
                <w:sz w:val="28"/>
                <w:szCs w:val="28"/>
              </w:rPr>
            </w:pPr>
          </w:p>
        </w:tc>
        <w:tc>
          <w:tcPr>
            <w:tcW w:w="1396" w:type="dxa"/>
            <w:tcBorders>
              <w:left w:val="single" w:sz="8" w:space="0" w:color="4F81BD" w:themeColor="accent1"/>
              <w:right w:val="single" w:sz="8" w:space="0" w:color="4F81BD" w:themeColor="accent1"/>
            </w:tcBorders>
            <w:vAlign w:val="center"/>
          </w:tcPr>
          <w:p w:rsidR="000D4FBF" w:rsidRPr="000F4728" w:rsidRDefault="000D4FBF" w:rsidP="00C45D71">
            <w:pPr>
              <w:jc w:val="center"/>
              <w:cnfStyle w:val="000000100000" w:firstRow="0" w:lastRow="0" w:firstColumn="0" w:lastColumn="0" w:oddVBand="0" w:evenVBand="0" w:oddHBand="1" w:evenHBand="0" w:firstRowFirstColumn="0" w:firstRowLastColumn="0" w:lastRowFirstColumn="0" w:lastRowLastColumn="0"/>
              <w:rPr>
                <w:b/>
                <w:szCs w:val="24"/>
              </w:rPr>
            </w:pPr>
            <w:r>
              <w:rPr>
                <w:b/>
                <w:szCs w:val="24"/>
              </w:rPr>
              <w:t>4</w:t>
            </w:r>
          </w:p>
        </w:tc>
        <w:tc>
          <w:tcPr>
            <w:tcW w:w="6168" w:type="dxa"/>
            <w:vMerge/>
            <w:tcBorders>
              <w:left w:val="single" w:sz="8" w:space="0" w:color="4F81BD" w:themeColor="accent1"/>
              <w:right w:val="single" w:sz="8" w:space="0" w:color="4F81BD" w:themeColor="accent1"/>
            </w:tcBorders>
          </w:tcPr>
          <w:p w:rsidR="000D4FBF" w:rsidRDefault="000D4FBF" w:rsidP="00C45D71">
            <w:pPr>
              <w:cnfStyle w:val="000000100000" w:firstRow="0" w:lastRow="0" w:firstColumn="0" w:lastColumn="0" w:oddVBand="0" w:evenVBand="0" w:oddHBand="1" w:evenHBand="0" w:firstRowFirstColumn="0" w:firstRowLastColumn="0" w:lastRowFirstColumn="0" w:lastRowLastColumn="0"/>
            </w:pPr>
          </w:p>
        </w:tc>
        <w:tc>
          <w:tcPr>
            <w:tcW w:w="6030" w:type="dxa"/>
            <w:vMerge/>
            <w:tcBorders>
              <w:left w:val="single" w:sz="8" w:space="0" w:color="4F81BD" w:themeColor="accent1"/>
            </w:tcBorders>
          </w:tcPr>
          <w:p w:rsidR="000D4FBF" w:rsidRDefault="000D4FBF" w:rsidP="00C45D71">
            <w:pPr>
              <w:cnfStyle w:val="000000100000" w:firstRow="0" w:lastRow="0" w:firstColumn="0" w:lastColumn="0" w:oddVBand="0" w:evenVBand="0" w:oddHBand="1" w:evenHBand="0" w:firstRowFirstColumn="0" w:firstRowLastColumn="0" w:lastRowFirstColumn="0" w:lastRowLastColumn="0"/>
            </w:pPr>
          </w:p>
        </w:tc>
      </w:tr>
      <w:tr w:rsidR="000D4FBF" w:rsidTr="00C45D71">
        <w:trPr>
          <w:trHeight w:val="574"/>
        </w:trPr>
        <w:tc>
          <w:tcPr>
            <w:cnfStyle w:val="001000000000" w:firstRow="0" w:lastRow="0" w:firstColumn="1" w:lastColumn="0" w:oddVBand="0" w:evenVBand="0" w:oddHBand="0" w:evenHBand="0" w:firstRowFirstColumn="0" w:firstRowLastColumn="0" w:lastRowFirstColumn="0" w:lastRowLastColumn="0"/>
            <w:tcW w:w="734" w:type="dxa"/>
            <w:vMerge/>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rsidR="000D4FBF" w:rsidRPr="000516F4" w:rsidRDefault="000D4FBF" w:rsidP="00C45D71">
            <w:pPr>
              <w:jc w:val="center"/>
              <w:rPr>
                <w:b w:val="0"/>
                <w:sz w:val="28"/>
                <w:szCs w:val="28"/>
              </w:rPr>
            </w:pPr>
          </w:p>
        </w:tc>
        <w:tc>
          <w:tcPr>
            <w:tcW w:w="139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rsidR="000D4FBF" w:rsidRPr="000F4728" w:rsidRDefault="000D4FBF" w:rsidP="00C45D71">
            <w:pPr>
              <w:jc w:val="center"/>
              <w:cnfStyle w:val="000000000000" w:firstRow="0" w:lastRow="0" w:firstColumn="0" w:lastColumn="0" w:oddVBand="0" w:evenVBand="0" w:oddHBand="0" w:evenHBand="0" w:firstRowFirstColumn="0" w:firstRowLastColumn="0" w:lastRowFirstColumn="0" w:lastRowLastColumn="0"/>
              <w:rPr>
                <w:b/>
                <w:szCs w:val="24"/>
              </w:rPr>
            </w:pPr>
            <w:r>
              <w:rPr>
                <w:b/>
                <w:szCs w:val="24"/>
              </w:rPr>
              <w:t>30%</w:t>
            </w:r>
          </w:p>
        </w:tc>
        <w:tc>
          <w:tcPr>
            <w:tcW w:w="6168" w:type="dxa"/>
            <w:vMerge/>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rsidR="000D4FBF" w:rsidRDefault="000D4FBF" w:rsidP="00C45D71">
            <w:pPr>
              <w:cnfStyle w:val="000000000000" w:firstRow="0" w:lastRow="0" w:firstColumn="0" w:lastColumn="0" w:oddVBand="0" w:evenVBand="0" w:oddHBand="0" w:evenHBand="0" w:firstRowFirstColumn="0" w:firstRowLastColumn="0" w:lastRowFirstColumn="0" w:lastRowLastColumn="0"/>
            </w:pPr>
          </w:p>
        </w:tc>
        <w:tc>
          <w:tcPr>
            <w:tcW w:w="6030" w:type="dxa"/>
            <w:vMerge/>
            <w:tcBorders>
              <w:left w:val="single" w:sz="8" w:space="0" w:color="4F81BD" w:themeColor="accent1"/>
            </w:tcBorders>
          </w:tcPr>
          <w:p w:rsidR="000D4FBF" w:rsidRDefault="000D4FBF" w:rsidP="00C45D71">
            <w:pPr>
              <w:cnfStyle w:val="000000000000" w:firstRow="0" w:lastRow="0" w:firstColumn="0" w:lastColumn="0" w:oddVBand="0" w:evenVBand="0" w:oddHBand="0" w:evenHBand="0" w:firstRowFirstColumn="0" w:firstRowLastColumn="0" w:lastRowFirstColumn="0" w:lastRowLastColumn="0"/>
            </w:pPr>
          </w:p>
        </w:tc>
      </w:tr>
      <w:tr w:rsidR="000D4FBF" w:rsidTr="00C45D71">
        <w:trPr>
          <w:cnfStyle w:val="000000100000" w:firstRow="0" w:lastRow="0" w:firstColumn="0" w:lastColumn="0" w:oddVBand="0" w:evenVBand="0" w:oddHBand="1" w:evenHBand="0" w:firstRowFirstColumn="0" w:firstRowLastColumn="0" w:lastRowFirstColumn="0" w:lastRowLastColumn="0"/>
          <w:trHeight w:val="628"/>
        </w:trPr>
        <w:tc>
          <w:tcPr>
            <w:cnfStyle w:val="001000000000" w:firstRow="0" w:lastRow="0" w:firstColumn="1" w:lastColumn="0" w:oddVBand="0" w:evenVBand="0" w:oddHBand="0" w:evenHBand="0" w:firstRowFirstColumn="0" w:firstRowLastColumn="0" w:lastRowFirstColumn="0" w:lastRowLastColumn="0"/>
            <w:tcW w:w="734" w:type="dxa"/>
            <w:vMerge w:val="restart"/>
            <w:tcBorders>
              <w:right w:val="single" w:sz="6" w:space="0" w:color="4F81BD" w:themeColor="accent1"/>
            </w:tcBorders>
            <w:textDirection w:val="btLr"/>
          </w:tcPr>
          <w:p w:rsidR="000D4FBF" w:rsidRPr="000B3C35" w:rsidRDefault="000D4FBF" w:rsidP="00C45D71">
            <w:pPr>
              <w:ind w:left="113" w:right="113"/>
              <w:jc w:val="center"/>
              <w:rPr>
                <w:sz w:val="28"/>
                <w:szCs w:val="28"/>
              </w:rPr>
            </w:pPr>
            <w:r w:rsidRPr="000B3C35">
              <w:rPr>
                <w:sz w:val="28"/>
                <w:szCs w:val="28"/>
              </w:rPr>
              <w:t>D2</w:t>
            </w:r>
          </w:p>
        </w:tc>
        <w:tc>
          <w:tcPr>
            <w:tcW w:w="1396" w:type="dxa"/>
            <w:tcBorders>
              <w:left w:val="single" w:sz="6" w:space="0" w:color="4F81BD" w:themeColor="accent1"/>
              <w:right w:val="single" w:sz="6" w:space="0" w:color="4F81BD" w:themeColor="accent1"/>
            </w:tcBorders>
            <w:vAlign w:val="center"/>
          </w:tcPr>
          <w:p w:rsidR="000D4FBF" w:rsidRPr="000F4728" w:rsidRDefault="000D4FBF" w:rsidP="00C45D71">
            <w:pPr>
              <w:jc w:val="center"/>
              <w:cnfStyle w:val="000000100000" w:firstRow="0" w:lastRow="0" w:firstColumn="0" w:lastColumn="0" w:oddVBand="0" w:evenVBand="0" w:oddHBand="1" w:evenHBand="0" w:firstRowFirstColumn="0" w:firstRowLastColumn="0" w:lastRowFirstColumn="0" w:lastRowLastColumn="0"/>
              <w:rPr>
                <w:b/>
                <w:szCs w:val="24"/>
              </w:rPr>
            </w:pPr>
            <w:r>
              <w:rPr>
                <w:b/>
                <w:szCs w:val="24"/>
              </w:rPr>
              <w:t>06/1/2014</w:t>
            </w:r>
          </w:p>
        </w:tc>
        <w:tc>
          <w:tcPr>
            <w:tcW w:w="6168" w:type="dxa"/>
            <w:vMerge w:val="restart"/>
            <w:tcBorders>
              <w:left w:val="single" w:sz="6" w:space="0" w:color="4F81BD" w:themeColor="accent1"/>
              <w:right w:val="single" w:sz="8" w:space="0" w:color="4F81BD" w:themeColor="accent1"/>
            </w:tcBorders>
          </w:tcPr>
          <w:p w:rsidR="000D4FBF" w:rsidRPr="00496203" w:rsidRDefault="000D4FBF" w:rsidP="00C45D71">
            <w:pPr>
              <w:cnfStyle w:val="000000100000" w:firstRow="0" w:lastRow="0" w:firstColumn="0" w:lastColumn="0" w:oddVBand="0" w:evenVBand="0" w:oddHBand="1" w:evenHBand="0" w:firstRowFirstColumn="0" w:firstRowLastColumn="0" w:lastRowFirstColumn="0" w:lastRowLastColumn="0"/>
              <w:rPr>
                <w:b/>
              </w:rPr>
            </w:pPr>
            <w:r>
              <w:rPr>
                <w:b/>
                <w:sz w:val="28"/>
                <w:szCs w:val="28"/>
              </w:rPr>
              <w:t xml:space="preserve">v0.7 Complete </w:t>
            </w:r>
          </w:p>
          <w:p w:rsidR="000D4FBF" w:rsidRDefault="000D4FBF" w:rsidP="00C45D71">
            <w:pPr>
              <w:cnfStyle w:val="000000100000" w:firstRow="0" w:lastRow="0" w:firstColumn="0" w:lastColumn="0" w:oddVBand="0" w:evenVBand="0" w:oddHBand="1" w:evenHBand="0" w:firstRowFirstColumn="0" w:firstRowLastColumn="0" w:lastRowFirstColumn="0" w:lastRowLastColumn="0"/>
            </w:pPr>
            <w:r>
              <w:t>Technical</w:t>
            </w:r>
          </w:p>
          <w:p w:rsidR="000D4FBF" w:rsidRDefault="000D4FBF" w:rsidP="000D4FBF">
            <w:pPr>
              <w:pStyle w:val="ListParagraph"/>
              <w:numPr>
                <w:ilvl w:val="0"/>
                <w:numId w:val="182"/>
              </w:numPr>
              <w:spacing w:after="0"/>
              <w:contextualSpacing/>
              <w:cnfStyle w:val="000000100000" w:firstRow="0" w:lastRow="0" w:firstColumn="0" w:lastColumn="0" w:oddVBand="0" w:evenVBand="0" w:oddHBand="1" w:evenHBand="0" w:firstRowFirstColumn="0" w:firstRowLastColumn="0" w:lastRowFirstColumn="0" w:lastRowLastColumn="0"/>
            </w:pPr>
            <w:r>
              <w:t>Functional initial product (v0.2)</w:t>
            </w:r>
          </w:p>
          <w:p w:rsidR="000D4FBF" w:rsidRDefault="000D4FBF" w:rsidP="000D4FBF">
            <w:pPr>
              <w:pStyle w:val="ListParagraph"/>
              <w:numPr>
                <w:ilvl w:val="1"/>
                <w:numId w:val="182"/>
              </w:numPr>
              <w:pBdr>
                <w:right w:val="single" w:sz="8" w:space="4" w:color="4F81BD" w:themeColor="accent1"/>
              </w:pBdr>
              <w:spacing w:after="0"/>
              <w:contextualSpacing/>
              <w:cnfStyle w:val="000000100000" w:firstRow="0" w:lastRow="0" w:firstColumn="0" w:lastColumn="0" w:oddVBand="0" w:evenVBand="0" w:oddHBand="1" w:evenHBand="0" w:firstRowFirstColumn="0" w:firstRowLastColumn="0" w:lastRowFirstColumn="0" w:lastRowLastColumn="0"/>
            </w:pPr>
            <w:r>
              <w:t>Installer User B’s functionality</w:t>
            </w:r>
          </w:p>
          <w:p w:rsidR="000D4FBF" w:rsidRDefault="000D4FBF" w:rsidP="000D4FBF">
            <w:pPr>
              <w:pStyle w:val="ListParagraph"/>
              <w:numPr>
                <w:ilvl w:val="1"/>
                <w:numId w:val="182"/>
              </w:numPr>
              <w:pBdr>
                <w:right w:val="single" w:sz="8" w:space="4" w:color="4F81BD" w:themeColor="accent1"/>
              </w:pBdr>
              <w:spacing w:after="0"/>
              <w:contextualSpacing/>
              <w:cnfStyle w:val="000000100000" w:firstRow="0" w:lastRow="0" w:firstColumn="0" w:lastColumn="0" w:oddVBand="0" w:evenVBand="0" w:oddHBand="1" w:evenHBand="0" w:firstRowFirstColumn="0" w:firstRowLastColumn="0" w:lastRowFirstColumn="0" w:lastRowLastColumn="0"/>
            </w:pPr>
            <w:r>
              <w:t>Customer User A’s functionality</w:t>
            </w:r>
          </w:p>
          <w:p w:rsidR="000D4FBF" w:rsidRDefault="000D4FBF" w:rsidP="00C45D71">
            <w:pPr>
              <w:pStyle w:val="ListParagraph"/>
              <w:pBdr>
                <w:right w:val="single" w:sz="8" w:space="4" w:color="4F81BD" w:themeColor="accent1"/>
              </w:pBdr>
              <w:ind w:left="1440"/>
              <w:cnfStyle w:val="000000100000" w:firstRow="0" w:lastRow="0" w:firstColumn="0" w:lastColumn="0" w:oddVBand="0" w:evenVBand="0" w:oddHBand="1" w:evenHBand="0" w:firstRowFirstColumn="0" w:firstRowLastColumn="0" w:lastRowFirstColumn="0" w:lastRowLastColumn="0"/>
            </w:pPr>
          </w:p>
          <w:p w:rsidR="000D4FBF" w:rsidRDefault="000D4FBF" w:rsidP="00C45D71">
            <w:pPr>
              <w:cnfStyle w:val="000000100000" w:firstRow="0" w:lastRow="0" w:firstColumn="0" w:lastColumn="0" w:oddVBand="0" w:evenVBand="0" w:oddHBand="1" w:evenHBand="0" w:firstRowFirstColumn="0" w:firstRowLastColumn="0" w:lastRowFirstColumn="0" w:lastRowLastColumn="0"/>
            </w:pPr>
            <w:r>
              <w:t>Business</w:t>
            </w:r>
          </w:p>
          <w:p w:rsidR="000D4FBF" w:rsidRDefault="000D4FBF" w:rsidP="000D4FBF">
            <w:pPr>
              <w:pStyle w:val="ListParagraph"/>
              <w:numPr>
                <w:ilvl w:val="0"/>
                <w:numId w:val="189"/>
              </w:numPr>
              <w:pBdr>
                <w:right w:val="single" w:sz="8" w:space="4" w:color="4F81BD" w:themeColor="accent1"/>
              </w:pBdr>
              <w:spacing w:after="0"/>
              <w:contextualSpacing/>
              <w:cnfStyle w:val="000000100000" w:firstRow="0" w:lastRow="0" w:firstColumn="0" w:lastColumn="0" w:oddVBand="0" w:evenVBand="0" w:oddHBand="1" w:evenHBand="0" w:firstRowFirstColumn="0" w:firstRowLastColumn="0" w:lastRowFirstColumn="0" w:lastRowLastColumn="0"/>
            </w:pPr>
            <w:r>
              <w:t>Feedback provided from 10 Beta tester</w:t>
            </w:r>
          </w:p>
          <w:p w:rsidR="000D4FBF" w:rsidRDefault="000D4FBF" w:rsidP="000D4FBF">
            <w:pPr>
              <w:pStyle w:val="ListParagraph"/>
              <w:numPr>
                <w:ilvl w:val="0"/>
                <w:numId w:val="189"/>
              </w:numPr>
              <w:spacing w:after="0"/>
              <w:contextualSpacing/>
              <w:cnfStyle w:val="000000100000" w:firstRow="0" w:lastRow="0" w:firstColumn="0" w:lastColumn="0" w:oddVBand="0" w:evenVBand="0" w:oddHBand="1" w:evenHBand="0" w:firstRowFirstColumn="0" w:firstRowLastColumn="0" w:lastRowFirstColumn="0" w:lastRowLastColumn="0"/>
            </w:pPr>
            <w:r>
              <w:lastRenderedPageBreak/>
              <w:t># of leads generated: ≥500</w:t>
            </w:r>
          </w:p>
          <w:p w:rsidR="000D4FBF" w:rsidRDefault="000D4FBF" w:rsidP="000D4FBF">
            <w:pPr>
              <w:pStyle w:val="ListParagraph"/>
              <w:numPr>
                <w:ilvl w:val="0"/>
                <w:numId w:val="189"/>
              </w:numPr>
              <w:spacing w:after="0"/>
              <w:contextualSpacing/>
              <w:cnfStyle w:val="000000100000" w:firstRow="0" w:lastRow="0" w:firstColumn="0" w:lastColumn="0" w:oddVBand="0" w:evenVBand="0" w:oddHBand="1" w:evenHBand="0" w:firstRowFirstColumn="0" w:firstRowLastColumn="0" w:lastRowFirstColumn="0" w:lastRowLastColumn="0"/>
            </w:pPr>
            <w:r>
              <w:t># of leads sold: 100</w:t>
            </w:r>
          </w:p>
          <w:p w:rsidR="000D4FBF" w:rsidRDefault="000D4FBF" w:rsidP="000D4FBF">
            <w:pPr>
              <w:pStyle w:val="ListParagraph"/>
              <w:numPr>
                <w:ilvl w:val="0"/>
                <w:numId w:val="189"/>
              </w:numPr>
              <w:spacing w:after="0"/>
              <w:contextualSpacing/>
              <w:cnfStyle w:val="000000100000" w:firstRow="0" w:lastRow="0" w:firstColumn="0" w:lastColumn="0" w:oddVBand="0" w:evenVBand="0" w:oddHBand="1" w:evenHBand="0" w:firstRowFirstColumn="0" w:firstRowLastColumn="0" w:lastRowFirstColumn="0" w:lastRowLastColumn="0"/>
            </w:pPr>
            <w:r>
              <w:t xml:space="preserve">Q3 2012 MUV (monthly unique visitors): 1,000 </w:t>
            </w:r>
          </w:p>
          <w:p w:rsidR="000D4FBF" w:rsidRDefault="000D4FBF" w:rsidP="000D4FBF">
            <w:pPr>
              <w:pStyle w:val="ListParagraph"/>
              <w:numPr>
                <w:ilvl w:val="0"/>
                <w:numId w:val="189"/>
              </w:numPr>
              <w:pBdr>
                <w:right w:val="single" w:sz="8" w:space="4" w:color="4F81BD" w:themeColor="accent1"/>
              </w:pBdr>
              <w:spacing w:after="0"/>
              <w:contextualSpacing/>
              <w:cnfStyle w:val="000000100000" w:firstRow="0" w:lastRow="0" w:firstColumn="0" w:lastColumn="0" w:oddVBand="0" w:evenVBand="0" w:oddHBand="1" w:evenHBand="0" w:firstRowFirstColumn="0" w:firstRowLastColumn="0" w:lastRowFirstColumn="0" w:lastRowLastColumn="0"/>
            </w:pPr>
            <w:r>
              <w:t>Feedback from Potential Clients: 10</w:t>
            </w:r>
          </w:p>
          <w:p w:rsidR="000D4FBF" w:rsidRDefault="000D4FBF" w:rsidP="000D4FBF">
            <w:pPr>
              <w:pStyle w:val="ListParagraph"/>
              <w:numPr>
                <w:ilvl w:val="0"/>
                <w:numId w:val="189"/>
              </w:numPr>
              <w:pBdr>
                <w:right w:val="single" w:sz="8" w:space="4" w:color="4F81BD" w:themeColor="accent1"/>
              </w:pBdr>
              <w:spacing w:after="0"/>
              <w:contextualSpacing/>
              <w:cnfStyle w:val="000000100000" w:firstRow="0" w:lastRow="0" w:firstColumn="0" w:lastColumn="0" w:oddVBand="0" w:evenVBand="0" w:oddHBand="1" w:evenHBand="0" w:firstRowFirstColumn="0" w:firstRowLastColumn="0" w:lastRowFirstColumn="0" w:lastRowLastColumn="0"/>
            </w:pPr>
            <w:r>
              <w:t>3 marketing agreements signed</w:t>
            </w:r>
          </w:p>
          <w:p w:rsidR="000D4FBF" w:rsidRDefault="000D4FBF" w:rsidP="00C45D71">
            <w:pPr>
              <w:ind w:left="360"/>
              <w:cnfStyle w:val="000000100000" w:firstRow="0" w:lastRow="0" w:firstColumn="0" w:lastColumn="0" w:oddVBand="0" w:evenVBand="0" w:oddHBand="1" w:evenHBand="0" w:firstRowFirstColumn="0" w:firstRowLastColumn="0" w:lastRowFirstColumn="0" w:lastRowLastColumn="0"/>
            </w:pPr>
          </w:p>
        </w:tc>
        <w:tc>
          <w:tcPr>
            <w:tcW w:w="6030" w:type="dxa"/>
            <w:vMerge w:val="restart"/>
            <w:tcBorders>
              <w:left w:val="single" w:sz="8" w:space="0" w:color="4F81BD" w:themeColor="accent1"/>
            </w:tcBorders>
          </w:tcPr>
          <w:p w:rsidR="000D4FBF" w:rsidRDefault="000D4FBF" w:rsidP="00C45D71">
            <w:pPr>
              <w:cnfStyle w:val="000000100000" w:firstRow="0" w:lastRow="0" w:firstColumn="0" w:lastColumn="0" w:oddVBand="0" w:evenVBand="0" w:oddHBand="1" w:evenHBand="0" w:firstRowFirstColumn="0" w:firstRowLastColumn="0" w:lastRowFirstColumn="0" w:lastRowLastColumn="0"/>
            </w:pPr>
            <w:r>
              <w:lastRenderedPageBreak/>
              <w:t>Technical</w:t>
            </w:r>
          </w:p>
          <w:p w:rsidR="000D4FBF" w:rsidRDefault="000D4FBF" w:rsidP="000D4FBF">
            <w:pPr>
              <w:pStyle w:val="ListParagraph"/>
              <w:numPr>
                <w:ilvl w:val="0"/>
                <w:numId w:val="187"/>
              </w:numPr>
              <w:spacing w:after="0"/>
              <w:contextualSpacing/>
              <w:cnfStyle w:val="000000100000" w:firstRow="0" w:lastRow="0" w:firstColumn="0" w:lastColumn="0" w:oddVBand="0" w:evenVBand="0" w:oddHBand="1" w:evenHBand="0" w:firstRowFirstColumn="0" w:firstRowLastColumn="0" w:lastRowFirstColumn="0" w:lastRowLastColumn="0"/>
            </w:pPr>
            <w:r>
              <w:t>Beta Functionality:</w:t>
            </w:r>
          </w:p>
          <w:p w:rsidR="000D4FBF" w:rsidRDefault="000D4FBF" w:rsidP="00C45D71">
            <w:pPr>
              <w:cnfStyle w:val="000000100000" w:firstRow="0" w:lastRow="0" w:firstColumn="0" w:lastColumn="0" w:oddVBand="0" w:evenVBand="0" w:oddHBand="1" w:evenHBand="0" w:firstRowFirstColumn="0" w:firstRowLastColumn="0" w:lastRowFirstColumn="0" w:lastRowLastColumn="0"/>
            </w:pPr>
            <w:r>
              <w:t>* User A can login</w:t>
            </w:r>
          </w:p>
          <w:p w:rsidR="000D4FBF" w:rsidRDefault="000D4FBF" w:rsidP="00C45D71">
            <w:pPr>
              <w:cnfStyle w:val="000000100000" w:firstRow="0" w:lastRow="0" w:firstColumn="0" w:lastColumn="0" w:oddVBand="0" w:evenVBand="0" w:oddHBand="1" w:evenHBand="0" w:firstRowFirstColumn="0" w:firstRowLastColumn="0" w:lastRowFirstColumn="0" w:lastRowLastColumn="0"/>
            </w:pPr>
            <w:r>
              <w:t>* User A can submit a form application request</w:t>
            </w:r>
          </w:p>
          <w:p w:rsidR="000D4FBF" w:rsidRDefault="000D4FBF" w:rsidP="00C45D71">
            <w:pPr>
              <w:cnfStyle w:val="000000100000" w:firstRow="0" w:lastRow="0" w:firstColumn="0" w:lastColumn="0" w:oddVBand="0" w:evenVBand="0" w:oddHBand="1" w:evenHBand="0" w:firstRowFirstColumn="0" w:firstRowLastColumn="0" w:lastRowFirstColumn="0" w:lastRowLastColumn="0"/>
            </w:pPr>
            <w:r>
              <w:t>*  User A can upload files</w:t>
            </w:r>
          </w:p>
          <w:p w:rsidR="000D4FBF" w:rsidRDefault="000D4FBF" w:rsidP="00C45D71">
            <w:pPr>
              <w:cnfStyle w:val="000000100000" w:firstRow="0" w:lastRow="0" w:firstColumn="0" w:lastColumn="0" w:oddVBand="0" w:evenVBand="0" w:oddHBand="1" w:evenHBand="0" w:firstRowFirstColumn="0" w:firstRowLastColumn="0" w:lastRowFirstColumn="0" w:lastRowLastColumn="0"/>
            </w:pPr>
            <w:r>
              <w:t>* User A can view steps for approval</w:t>
            </w:r>
          </w:p>
          <w:p w:rsidR="000D4FBF" w:rsidRDefault="000D4FBF" w:rsidP="00C45D71">
            <w:pPr>
              <w:cnfStyle w:val="000000100000" w:firstRow="0" w:lastRow="0" w:firstColumn="0" w:lastColumn="0" w:oddVBand="0" w:evenVBand="0" w:oddHBand="1" w:evenHBand="0" w:firstRowFirstColumn="0" w:firstRowLastColumn="0" w:lastRowFirstColumn="0" w:lastRowLastColumn="0"/>
            </w:pPr>
            <w:r>
              <w:t>* User A can record comments</w:t>
            </w:r>
          </w:p>
          <w:p w:rsidR="000D4FBF" w:rsidRDefault="000D4FBF" w:rsidP="00C45D71">
            <w:pPr>
              <w:cnfStyle w:val="000000100000" w:firstRow="0" w:lastRow="0" w:firstColumn="0" w:lastColumn="0" w:oddVBand="0" w:evenVBand="0" w:oddHBand="1" w:evenHBand="0" w:firstRowFirstColumn="0" w:firstRowLastColumn="0" w:lastRowFirstColumn="0" w:lastRowLastColumn="0"/>
            </w:pPr>
            <w:r>
              <w:lastRenderedPageBreak/>
              <w:t>* User B can add users</w:t>
            </w:r>
          </w:p>
          <w:p w:rsidR="000D4FBF" w:rsidRDefault="000D4FBF" w:rsidP="00C45D71">
            <w:pPr>
              <w:cnfStyle w:val="000000100000" w:firstRow="0" w:lastRow="0" w:firstColumn="0" w:lastColumn="0" w:oddVBand="0" w:evenVBand="0" w:oddHBand="1" w:evenHBand="0" w:firstRowFirstColumn="0" w:firstRowLastColumn="0" w:lastRowFirstColumn="0" w:lastRowLastColumn="0"/>
            </w:pPr>
            <w:r>
              <w:t>* User B can upload/download files</w:t>
            </w:r>
          </w:p>
          <w:p w:rsidR="000D4FBF" w:rsidRDefault="000D4FBF" w:rsidP="00C45D71">
            <w:pPr>
              <w:cnfStyle w:val="000000100000" w:firstRow="0" w:lastRow="0" w:firstColumn="0" w:lastColumn="0" w:oddVBand="0" w:evenVBand="0" w:oddHBand="1" w:evenHBand="0" w:firstRowFirstColumn="0" w:firstRowLastColumn="0" w:lastRowFirstColumn="0" w:lastRowLastColumn="0"/>
            </w:pPr>
            <w:r>
              <w:t>* User B can record comments</w:t>
            </w:r>
          </w:p>
          <w:p w:rsidR="000D4FBF" w:rsidRDefault="000D4FBF" w:rsidP="00C45D71">
            <w:pPr>
              <w:cnfStyle w:val="000000100000" w:firstRow="0" w:lastRow="0" w:firstColumn="0" w:lastColumn="0" w:oddVBand="0" w:evenVBand="0" w:oddHBand="1" w:evenHBand="0" w:firstRowFirstColumn="0" w:firstRowLastColumn="0" w:lastRowFirstColumn="0" w:lastRowLastColumn="0"/>
            </w:pPr>
            <w:r>
              <w:t>* User B can mark workflow steps complete</w:t>
            </w:r>
          </w:p>
          <w:p w:rsidR="000D4FBF" w:rsidRDefault="000D4FBF" w:rsidP="00C45D71">
            <w:pPr>
              <w:cnfStyle w:val="000000100000" w:firstRow="0" w:lastRow="0" w:firstColumn="0" w:lastColumn="0" w:oddVBand="0" w:evenVBand="0" w:oddHBand="1" w:evenHBand="0" w:firstRowFirstColumn="0" w:firstRowLastColumn="0" w:lastRowFirstColumn="0" w:lastRowLastColumn="0"/>
            </w:pPr>
            <w:r>
              <w:t>* User B can approve a permit application request</w:t>
            </w:r>
          </w:p>
          <w:p w:rsidR="000D4FBF" w:rsidRDefault="000D4FBF" w:rsidP="00C45D71">
            <w:pPr>
              <w:cnfStyle w:val="000000100000" w:firstRow="0" w:lastRow="0" w:firstColumn="0" w:lastColumn="0" w:oddVBand="0" w:evenVBand="0" w:oddHBand="1" w:evenHBand="0" w:firstRowFirstColumn="0" w:firstRowLastColumn="0" w:lastRowFirstColumn="0" w:lastRowLastColumn="0"/>
            </w:pPr>
          </w:p>
          <w:p w:rsidR="000D4FBF" w:rsidRDefault="000D4FBF" w:rsidP="00C45D71">
            <w:pPr>
              <w:cnfStyle w:val="000000100000" w:firstRow="0" w:lastRow="0" w:firstColumn="0" w:lastColumn="0" w:oddVBand="0" w:evenVBand="0" w:oddHBand="1" w:evenHBand="0" w:firstRowFirstColumn="0" w:firstRowLastColumn="0" w:lastRowFirstColumn="0" w:lastRowLastColumn="0"/>
            </w:pPr>
            <w:r>
              <w:t>Business</w:t>
            </w:r>
          </w:p>
          <w:p w:rsidR="000D4FBF" w:rsidRDefault="000D4FBF" w:rsidP="000D4FBF">
            <w:pPr>
              <w:pStyle w:val="ListParagraph"/>
              <w:numPr>
                <w:ilvl w:val="0"/>
                <w:numId w:val="190"/>
              </w:numPr>
              <w:spacing w:after="0"/>
              <w:contextualSpacing/>
              <w:cnfStyle w:val="000000100000" w:firstRow="0" w:lastRow="0" w:firstColumn="0" w:lastColumn="0" w:oddVBand="0" w:evenVBand="0" w:oddHBand="1" w:evenHBand="0" w:firstRowFirstColumn="0" w:firstRowLastColumn="0" w:lastRowFirstColumn="0" w:lastRowLastColumn="0"/>
            </w:pPr>
            <w:r>
              <w:t>Documentation will be provided to DOE</w:t>
            </w:r>
          </w:p>
          <w:p w:rsidR="000D4FBF" w:rsidRDefault="000D4FBF" w:rsidP="000D4FBF">
            <w:pPr>
              <w:pStyle w:val="ListParagraph"/>
              <w:numPr>
                <w:ilvl w:val="0"/>
                <w:numId w:val="190"/>
              </w:numPr>
              <w:spacing w:after="0"/>
              <w:contextualSpacing/>
              <w:cnfStyle w:val="000000100000" w:firstRow="0" w:lastRow="0" w:firstColumn="0" w:lastColumn="0" w:oddVBand="0" w:evenVBand="0" w:oddHBand="1" w:evenHBand="0" w:firstRowFirstColumn="0" w:firstRowLastColumn="0" w:lastRowFirstColumn="0" w:lastRowLastColumn="0"/>
            </w:pPr>
            <w:r>
              <w:t>Documentation will be provided to DOE</w:t>
            </w:r>
          </w:p>
          <w:p w:rsidR="000D4FBF" w:rsidRDefault="000D4FBF" w:rsidP="000D4FBF">
            <w:pPr>
              <w:pStyle w:val="ListParagraph"/>
              <w:numPr>
                <w:ilvl w:val="0"/>
                <w:numId w:val="190"/>
              </w:numPr>
              <w:spacing w:after="0"/>
              <w:contextualSpacing/>
              <w:cnfStyle w:val="000000100000" w:firstRow="0" w:lastRow="0" w:firstColumn="0" w:lastColumn="0" w:oddVBand="0" w:evenVBand="0" w:oddHBand="1" w:evenHBand="0" w:firstRowFirstColumn="0" w:firstRowLastColumn="0" w:lastRowFirstColumn="0" w:lastRowLastColumn="0"/>
            </w:pPr>
            <w:r>
              <w:t>Documentation will be provided to DOE</w:t>
            </w:r>
          </w:p>
          <w:p w:rsidR="000D4FBF" w:rsidRDefault="000D4FBF" w:rsidP="000D4FBF">
            <w:pPr>
              <w:pStyle w:val="ListParagraph"/>
              <w:numPr>
                <w:ilvl w:val="0"/>
                <w:numId w:val="190"/>
              </w:numPr>
              <w:spacing w:after="0"/>
              <w:contextualSpacing/>
              <w:cnfStyle w:val="000000100000" w:firstRow="0" w:lastRow="0" w:firstColumn="0" w:lastColumn="0" w:oddVBand="0" w:evenVBand="0" w:oddHBand="1" w:evenHBand="0" w:firstRowFirstColumn="0" w:firstRowLastColumn="0" w:lastRowFirstColumn="0" w:lastRowLastColumn="0"/>
            </w:pPr>
            <w:r>
              <w:t>DOE will be given access to an the awardee’s Google     Analytics data</w:t>
            </w:r>
          </w:p>
          <w:p w:rsidR="000D4FBF" w:rsidRDefault="000D4FBF" w:rsidP="000D4FBF">
            <w:pPr>
              <w:pStyle w:val="ListParagraph"/>
              <w:numPr>
                <w:ilvl w:val="0"/>
                <w:numId w:val="190"/>
              </w:numPr>
              <w:spacing w:after="0"/>
              <w:contextualSpacing/>
              <w:cnfStyle w:val="000000100000" w:firstRow="0" w:lastRow="0" w:firstColumn="0" w:lastColumn="0" w:oddVBand="0" w:evenVBand="0" w:oddHBand="1" w:evenHBand="0" w:firstRowFirstColumn="0" w:firstRowLastColumn="0" w:lastRowFirstColumn="0" w:lastRowLastColumn="0"/>
            </w:pPr>
            <w:r>
              <w:t>Feedback delivered to DOE via email</w:t>
            </w:r>
          </w:p>
          <w:p w:rsidR="000D4FBF" w:rsidRDefault="000D4FBF" w:rsidP="000D4FBF">
            <w:pPr>
              <w:pStyle w:val="ListParagraph"/>
              <w:numPr>
                <w:ilvl w:val="0"/>
                <w:numId w:val="190"/>
              </w:numPr>
              <w:spacing w:after="0"/>
              <w:contextualSpacing/>
              <w:cnfStyle w:val="000000100000" w:firstRow="0" w:lastRow="0" w:firstColumn="0" w:lastColumn="0" w:oddVBand="0" w:evenVBand="0" w:oddHBand="1" w:evenHBand="0" w:firstRowFirstColumn="0" w:firstRowLastColumn="0" w:lastRowFirstColumn="0" w:lastRowLastColumn="0"/>
            </w:pPr>
            <w:r>
              <w:t>Documentation will be provided to DOE</w:t>
            </w:r>
          </w:p>
        </w:tc>
      </w:tr>
      <w:tr w:rsidR="000D4FBF" w:rsidTr="00C45D71">
        <w:trPr>
          <w:trHeight w:val="610"/>
        </w:trPr>
        <w:tc>
          <w:tcPr>
            <w:cnfStyle w:val="001000000000" w:firstRow="0" w:lastRow="0" w:firstColumn="1" w:lastColumn="0" w:oddVBand="0" w:evenVBand="0" w:oddHBand="0" w:evenHBand="0" w:firstRowFirstColumn="0" w:firstRowLastColumn="0" w:lastRowFirstColumn="0" w:lastRowLastColumn="0"/>
            <w:tcW w:w="734" w:type="dxa"/>
            <w:vMerge/>
            <w:tcBorders>
              <w:top w:val="single" w:sz="8" w:space="0" w:color="4F81BD" w:themeColor="accent1"/>
              <w:right w:val="single" w:sz="8" w:space="0" w:color="4F81BD" w:themeColor="accent1"/>
            </w:tcBorders>
          </w:tcPr>
          <w:p w:rsidR="000D4FBF" w:rsidRDefault="000D4FBF" w:rsidP="00C45D71"/>
        </w:tc>
        <w:tc>
          <w:tcPr>
            <w:tcW w:w="1396"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rsidR="000D4FBF" w:rsidRPr="000F4728" w:rsidRDefault="000D4FBF" w:rsidP="00C45D71">
            <w:pPr>
              <w:jc w:val="center"/>
              <w:cnfStyle w:val="000000000000" w:firstRow="0" w:lastRow="0" w:firstColumn="0" w:lastColumn="0" w:oddVBand="0" w:evenVBand="0" w:oddHBand="0" w:evenHBand="0" w:firstRowFirstColumn="0" w:firstRowLastColumn="0" w:lastRowFirstColumn="0" w:lastRowLastColumn="0"/>
              <w:rPr>
                <w:b/>
                <w:szCs w:val="24"/>
              </w:rPr>
            </w:pPr>
            <w:r>
              <w:rPr>
                <w:b/>
                <w:szCs w:val="24"/>
              </w:rPr>
              <w:t>8</w:t>
            </w:r>
          </w:p>
        </w:tc>
        <w:tc>
          <w:tcPr>
            <w:tcW w:w="6168" w:type="dxa"/>
            <w:vMerge/>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p w:rsidR="000D4FBF" w:rsidRDefault="000D4FBF" w:rsidP="00C45D71">
            <w:pPr>
              <w:cnfStyle w:val="000000000000" w:firstRow="0" w:lastRow="0" w:firstColumn="0" w:lastColumn="0" w:oddVBand="0" w:evenVBand="0" w:oddHBand="0" w:evenHBand="0" w:firstRowFirstColumn="0" w:firstRowLastColumn="0" w:lastRowFirstColumn="0" w:lastRowLastColumn="0"/>
            </w:pPr>
          </w:p>
        </w:tc>
        <w:tc>
          <w:tcPr>
            <w:tcW w:w="6030" w:type="dxa"/>
            <w:vMerge/>
            <w:tcBorders>
              <w:left w:val="single" w:sz="8" w:space="0" w:color="4F81BD" w:themeColor="accent1"/>
            </w:tcBorders>
          </w:tcPr>
          <w:p w:rsidR="000D4FBF" w:rsidRDefault="000D4FBF" w:rsidP="00C45D71">
            <w:pPr>
              <w:cnfStyle w:val="000000000000" w:firstRow="0" w:lastRow="0" w:firstColumn="0" w:lastColumn="0" w:oddVBand="0" w:evenVBand="0" w:oddHBand="0" w:evenHBand="0" w:firstRowFirstColumn="0" w:firstRowLastColumn="0" w:lastRowFirstColumn="0" w:lastRowLastColumn="0"/>
            </w:pPr>
          </w:p>
        </w:tc>
      </w:tr>
      <w:tr w:rsidR="000D4FBF" w:rsidTr="00C45D71">
        <w:trPr>
          <w:cnfStyle w:val="000000100000" w:firstRow="0" w:lastRow="0" w:firstColumn="0" w:lastColumn="0" w:oddVBand="0" w:evenVBand="0" w:oddHBand="1" w:evenHBand="0" w:firstRowFirstColumn="0" w:firstRowLastColumn="0" w:lastRowFirstColumn="0" w:lastRowLastColumn="0"/>
          <w:trHeight w:val="871"/>
        </w:trPr>
        <w:tc>
          <w:tcPr>
            <w:cnfStyle w:val="001000000000" w:firstRow="0" w:lastRow="0" w:firstColumn="1" w:lastColumn="0" w:oddVBand="0" w:evenVBand="0" w:oddHBand="0" w:evenHBand="0" w:firstRowFirstColumn="0" w:firstRowLastColumn="0" w:lastRowFirstColumn="0" w:lastRowLastColumn="0"/>
            <w:tcW w:w="734" w:type="dxa"/>
            <w:vMerge/>
            <w:tcBorders>
              <w:right w:val="single" w:sz="8" w:space="0" w:color="4F81BD" w:themeColor="accent1"/>
            </w:tcBorders>
          </w:tcPr>
          <w:p w:rsidR="000D4FBF" w:rsidRDefault="000D4FBF" w:rsidP="00C45D71"/>
        </w:tc>
        <w:tc>
          <w:tcPr>
            <w:tcW w:w="1396" w:type="dxa"/>
            <w:tcBorders>
              <w:left w:val="single" w:sz="8" w:space="0" w:color="4F81BD" w:themeColor="accent1"/>
              <w:right w:val="single" w:sz="8" w:space="0" w:color="4F81BD" w:themeColor="accent1"/>
            </w:tcBorders>
            <w:vAlign w:val="center"/>
          </w:tcPr>
          <w:p w:rsidR="000D4FBF" w:rsidRPr="000F4728" w:rsidRDefault="000D4FBF" w:rsidP="00C45D71">
            <w:pPr>
              <w:jc w:val="center"/>
              <w:cnfStyle w:val="000000100000" w:firstRow="0" w:lastRow="0" w:firstColumn="0" w:lastColumn="0" w:oddVBand="0" w:evenVBand="0" w:oddHBand="1" w:evenHBand="0" w:firstRowFirstColumn="0" w:firstRowLastColumn="0" w:lastRowFirstColumn="0" w:lastRowLastColumn="0"/>
              <w:rPr>
                <w:b/>
                <w:szCs w:val="24"/>
              </w:rPr>
            </w:pPr>
            <w:r>
              <w:rPr>
                <w:b/>
                <w:szCs w:val="24"/>
              </w:rPr>
              <w:t>20%</w:t>
            </w:r>
          </w:p>
        </w:tc>
        <w:tc>
          <w:tcPr>
            <w:tcW w:w="6168" w:type="dxa"/>
            <w:vMerge/>
            <w:tcBorders>
              <w:left w:val="single" w:sz="8" w:space="0" w:color="4F81BD" w:themeColor="accent1"/>
              <w:right w:val="single" w:sz="8" w:space="0" w:color="4F81BD" w:themeColor="accent1"/>
            </w:tcBorders>
          </w:tcPr>
          <w:p w:rsidR="000D4FBF" w:rsidRDefault="000D4FBF" w:rsidP="00C45D71">
            <w:pPr>
              <w:cnfStyle w:val="000000100000" w:firstRow="0" w:lastRow="0" w:firstColumn="0" w:lastColumn="0" w:oddVBand="0" w:evenVBand="0" w:oddHBand="1" w:evenHBand="0" w:firstRowFirstColumn="0" w:firstRowLastColumn="0" w:lastRowFirstColumn="0" w:lastRowLastColumn="0"/>
            </w:pPr>
          </w:p>
        </w:tc>
        <w:tc>
          <w:tcPr>
            <w:tcW w:w="6030" w:type="dxa"/>
            <w:vMerge/>
            <w:tcBorders>
              <w:left w:val="single" w:sz="8" w:space="0" w:color="4F81BD" w:themeColor="accent1"/>
            </w:tcBorders>
          </w:tcPr>
          <w:p w:rsidR="000D4FBF" w:rsidRDefault="000D4FBF" w:rsidP="00C45D71">
            <w:pPr>
              <w:cnfStyle w:val="000000100000" w:firstRow="0" w:lastRow="0" w:firstColumn="0" w:lastColumn="0" w:oddVBand="0" w:evenVBand="0" w:oddHBand="1" w:evenHBand="0" w:firstRowFirstColumn="0" w:firstRowLastColumn="0" w:lastRowFirstColumn="0" w:lastRowLastColumn="0"/>
            </w:pPr>
          </w:p>
        </w:tc>
      </w:tr>
      <w:tr w:rsidR="000D4FBF" w:rsidTr="00C45D71">
        <w:trPr>
          <w:trHeight w:val="871"/>
        </w:trPr>
        <w:tc>
          <w:tcPr>
            <w:cnfStyle w:val="001000000000" w:firstRow="0" w:lastRow="0" w:firstColumn="1" w:lastColumn="0" w:oddVBand="0" w:evenVBand="0" w:oddHBand="0" w:evenHBand="0" w:firstRowFirstColumn="0" w:firstRowLastColumn="0" w:lastRowFirstColumn="0" w:lastRowLastColumn="0"/>
            <w:tcW w:w="734" w:type="dxa"/>
            <w:vMerge w:val="restart"/>
            <w:tcBorders>
              <w:right w:val="single" w:sz="8" w:space="0" w:color="4F81BD" w:themeColor="accent1"/>
            </w:tcBorders>
            <w:textDirection w:val="btLr"/>
          </w:tcPr>
          <w:p w:rsidR="000D4FBF" w:rsidRDefault="000D4FBF" w:rsidP="00C45D71">
            <w:pPr>
              <w:ind w:left="113" w:right="113"/>
              <w:jc w:val="center"/>
            </w:pPr>
            <w:r>
              <w:rPr>
                <w:sz w:val="28"/>
                <w:szCs w:val="28"/>
              </w:rPr>
              <w:lastRenderedPageBreak/>
              <w:t>D3</w:t>
            </w:r>
          </w:p>
        </w:tc>
        <w:tc>
          <w:tcPr>
            <w:tcW w:w="1396" w:type="dxa"/>
            <w:tcBorders>
              <w:left w:val="single" w:sz="8" w:space="0" w:color="4F81BD" w:themeColor="accent1"/>
              <w:right w:val="single" w:sz="8" w:space="0" w:color="4F81BD" w:themeColor="accent1"/>
            </w:tcBorders>
            <w:vAlign w:val="center"/>
          </w:tcPr>
          <w:p w:rsidR="000D4FBF" w:rsidRDefault="000D4FBF" w:rsidP="00C45D71">
            <w:pPr>
              <w:jc w:val="center"/>
              <w:cnfStyle w:val="000000000000" w:firstRow="0" w:lastRow="0" w:firstColumn="0" w:lastColumn="0" w:oddVBand="0" w:evenVBand="0" w:oddHBand="0" w:evenHBand="0" w:firstRowFirstColumn="0" w:firstRowLastColumn="0" w:lastRowFirstColumn="0" w:lastRowLastColumn="0"/>
              <w:rPr>
                <w:b/>
                <w:szCs w:val="24"/>
              </w:rPr>
            </w:pPr>
            <w:r>
              <w:rPr>
                <w:b/>
                <w:szCs w:val="24"/>
              </w:rPr>
              <w:t>10/1/2014</w:t>
            </w:r>
          </w:p>
        </w:tc>
        <w:tc>
          <w:tcPr>
            <w:tcW w:w="6168" w:type="dxa"/>
            <w:vMerge w:val="restart"/>
            <w:tcBorders>
              <w:left w:val="single" w:sz="8" w:space="0" w:color="4F81BD" w:themeColor="accent1"/>
              <w:right w:val="single" w:sz="8" w:space="0" w:color="4F81BD" w:themeColor="accent1"/>
            </w:tcBorders>
          </w:tcPr>
          <w:p w:rsidR="000D4FBF" w:rsidRPr="000F4728" w:rsidRDefault="000D4FBF" w:rsidP="00C45D71">
            <w:pPr>
              <w:cnfStyle w:val="000000000000" w:firstRow="0" w:lastRow="0" w:firstColumn="0" w:lastColumn="0" w:oddVBand="0" w:evenVBand="0" w:oddHBand="0" w:evenHBand="0" w:firstRowFirstColumn="0" w:firstRowLastColumn="0" w:lastRowFirstColumn="0" w:lastRowLastColumn="0"/>
              <w:rPr>
                <w:b/>
              </w:rPr>
            </w:pPr>
            <w:r>
              <w:rPr>
                <w:b/>
                <w:sz w:val="28"/>
                <w:szCs w:val="28"/>
              </w:rPr>
              <w:t xml:space="preserve">v1.0 Complete – Minimum Viable Product </w:t>
            </w:r>
          </w:p>
          <w:p w:rsidR="000D4FBF" w:rsidRDefault="000D4FBF" w:rsidP="00C45D71">
            <w:pPr>
              <w:cnfStyle w:val="000000000000" w:firstRow="0" w:lastRow="0" w:firstColumn="0" w:lastColumn="0" w:oddVBand="0" w:evenVBand="0" w:oddHBand="0" w:evenHBand="0" w:firstRowFirstColumn="0" w:firstRowLastColumn="0" w:lastRowFirstColumn="0" w:lastRowLastColumn="0"/>
            </w:pPr>
            <w:r>
              <w:t>Technical</w:t>
            </w:r>
          </w:p>
          <w:p w:rsidR="000D4FBF" w:rsidRDefault="000D4FBF" w:rsidP="000D4FBF">
            <w:pPr>
              <w:pStyle w:val="ListParagraph"/>
              <w:numPr>
                <w:ilvl w:val="0"/>
                <w:numId w:val="183"/>
              </w:numPr>
              <w:spacing w:after="0"/>
              <w:contextualSpacing/>
              <w:cnfStyle w:val="000000000000" w:firstRow="0" w:lastRow="0" w:firstColumn="0" w:lastColumn="0" w:oddVBand="0" w:evenVBand="0" w:oddHBand="0" w:evenHBand="0" w:firstRowFirstColumn="0" w:firstRowLastColumn="0" w:lastRowFirstColumn="0" w:lastRowLastColumn="0"/>
            </w:pPr>
            <w:r>
              <w:t>Functional initial product (v1.0)</w:t>
            </w:r>
          </w:p>
          <w:p w:rsidR="000D4FBF" w:rsidRDefault="000D4FBF" w:rsidP="000D4FBF">
            <w:pPr>
              <w:pStyle w:val="ListParagraph"/>
              <w:numPr>
                <w:ilvl w:val="1"/>
                <w:numId w:val="183"/>
              </w:numPr>
              <w:spacing w:after="0"/>
              <w:contextualSpacing/>
              <w:cnfStyle w:val="000000000000" w:firstRow="0" w:lastRow="0" w:firstColumn="0" w:lastColumn="0" w:oddVBand="0" w:evenVBand="0" w:oddHBand="0" w:evenHBand="0" w:firstRowFirstColumn="0" w:firstRowLastColumn="0" w:lastRowFirstColumn="0" w:lastRowLastColumn="0"/>
            </w:pPr>
            <w:r>
              <w:t>Product open to public and fully functional</w:t>
            </w:r>
          </w:p>
          <w:p w:rsidR="000D4FBF" w:rsidRDefault="000D4FBF" w:rsidP="00C45D71">
            <w:pPr>
              <w:pStyle w:val="ListParagraph"/>
              <w:cnfStyle w:val="000000000000" w:firstRow="0" w:lastRow="0" w:firstColumn="0" w:lastColumn="0" w:oddVBand="0" w:evenVBand="0" w:oddHBand="0" w:evenHBand="0" w:firstRowFirstColumn="0" w:firstRowLastColumn="0" w:lastRowFirstColumn="0" w:lastRowLastColumn="0"/>
            </w:pPr>
          </w:p>
          <w:p w:rsidR="000D4FBF" w:rsidRDefault="000D4FBF" w:rsidP="00C45D71">
            <w:pPr>
              <w:cnfStyle w:val="000000000000" w:firstRow="0" w:lastRow="0" w:firstColumn="0" w:lastColumn="0" w:oddVBand="0" w:evenVBand="0" w:oddHBand="0" w:evenHBand="0" w:firstRowFirstColumn="0" w:firstRowLastColumn="0" w:lastRowFirstColumn="0" w:lastRowLastColumn="0"/>
            </w:pPr>
            <w:r>
              <w:t>Business</w:t>
            </w:r>
          </w:p>
          <w:p w:rsidR="000D4FBF" w:rsidRDefault="000D4FBF" w:rsidP="000D4FBF">
            <w:pPr>
              <w:pStyle w:val="ListParagraph"/>
              <w:numPr>
                <w:ilvl w:val="0"/>
                <w:numId w:val="184"/>
              </w:numPr>
              <w:spacing w:after="0"/>
              <w:contextualSpacing/>
              <w:cnfStyle w:val="000000000000" w:firstRow="0" w:lastRow="0" w:firstColumn="0" w:lastColumn="0" w:oddVBand="0" w:evenVBand="0" w:oddHBand="0" w:evenHBand="0" w:firstRowFirstColumn="0" w:firstRowLastColumn="0" w:lastRowFirstColumn="0" w:lastRowLastColumn="0"/>
            </w:pPr>
            <w:r>
              <w:t># of leads generated: ≥1000</w:t>
            </w:r>
          </w:p>
          <w:p w:rsidR="000D4FBF" w:rsidRDefault="000D4FBF" w:rsidP="000D4FBF">
            <w:pPr>
              <w:pStyle w:val="ListParagraph"/>
              <w:numPr>
                <w:ilvl w:val="0"/>
                <w:numId w:val="184"/>
              </w:numPr>
              <w:spacing w:after="0"/>
              <w:contextualSpacing/>
              <w:cnfStyle w:val="000000000000" w:firstRow="0" w:lastRow="0" w:firstColumn="0" w:lastColumn="0" w:oddVBand="0" w:evenVBand="0" w:oddHBand="0" w:evenHBand="0" w:firstRowFirstColumn="0" w:firstRowLastColumn="0" w:lastRowFirstColumn="0" w:lastRowLastColumn="0"/>
            </w:pPr>
            <w:r>
              <w:t># of leads sold: 200</w:t>
            </w:r>
          </w:p>
          <w:p w:rsidR="000D4FBF" w:rsidRDefault="000D4FBF" w:rsidP="000D4FBF">
            <w:pPr>
              <w:pStyle w:val="ListParagraph"/>
              <w:numPr>
                <w:ilvl w:val="0"/>
                <w:numId w:val="184"/>
              </w:numPr>
              <w:spacing w:after="0"/>
              <w:contextualSpacing/>
              <w:cnfStyle w:val="000000000000" w:firstRow="0" w:lastRow="0" w:firstColumn="0" w:lastColumn="0" w:oddVBand="0" w:evenVBand="0" w:oddHBand="0" w:evenHBand="0" w:firstRowFirstColumn="0" w:firstRowLastColumn="0" w:lastRowFirstColumn="0" w:lastRowLastColumn="0"/>
            </w:pPr>
            <w:r>
              <w:t>Q4 2012 MUV (monthly unique visitors): 5,000</w:t>
            </w:r>
          </w:p>
          <w:p w:rsidR="000D4FBF" w:rsidRDefault="000D4FBF" w:rsidP="000D4FBF">
            <w:pPr>
              <w:pStyle w:val="ListParagraph"/>
              <w:numPr>
                <w:ilvl w:val="0"/>
                <w:numId w:val="184"/>
              </w:numPr>
              <w:spacing w:after="0"/>
              <w:contextualSpacing/>
              <w:cnfStyle w:val="000000000000" w:firstRow="0" w:lastRow="0" w:firstColumn="0" w:lastColumn="0" w:oddVBand="0" w:evenVBand="0" w:oddHBand="0" w:evenHBand="0" w:firstRowFirstColumn="0" w:firstRowLastColumn="0" w:lastRowFirstColumn="0" w:lastRowLastColumn="0"/>
            </w:pPr>
            <w:r>
              <w:t>Installer using the system: 20</w:t>
            </w:r>
          </w:p>
        </w:tc>
        <w:tc>
          <w:tcPr>
            <w:tcW w:w="6030" w:type="dxa"/>
            <w:vMerge w:val="restart"/>
            <w:tcBorders>
              <w:left w:val="single" w:sz="8" w:space="0" w:color="4F81BD" w:themeColor="accent1"/>
            </w:tcBorders>
          </w:tcPr>
          <w:p w:rsidR="000D4FBF" w:rsidRDefault="000D4FBF" w:rsidP="00C45D71">
            <w:pPr>
              <w:cnfStyle w:val="000000000000" w:firstRow="0" w:lastRow="0" w:firstColumn="0" w:lastColumn="0" w:oddVBand="0" w:evenVBand="0" w:oddHBand="0" w:evenHBand="0" w:firstRowFirstColumn="0" w:firstRowLastColumn="0" w:lastRowFirstColumn="0" w:lastRowLastColumn="0"/>
            </w:pPr>
            <w:r>
              <w:t>Technical</w:t>
            </w:r>
          </w:p>
          <w:p w:rsidR="000D4FBF" w:rsidRDefault="000D4FBF" w:rsidP="000D4FBF">
            <w:pPr>
              <w:pStyle w:val="ListParagraph"/>
              <w:numPr>
                <w:ilvl w:val="0"/>
                <w:numId w:val="188"/>
              </w:numPr>
              <w:spacing w:after="0"/>
              <w:contextualSpacing/>
              <w:cnfStyle w:val="000000000000" w:firstRow="0" w:lastRow="0" w:firstColumn="0" w:lastColumn="0" w:oddVBand="0" w:evenVBand="0" w:oddHBand="0" w:evenHBand="0" w:firstRowFirstColumn="0" w:firstRowLastColumn="0" w:lastRowFirstColumn="0" w:lastRowLastColumn="0"/>
            </w:pPr>
            <w:r>
              <w:t>DOE can access system and performs all functions a customer or installer would need</w:t>
            </w:r>
          </w:p>
          <w:p w:rsidR="000D4FBF" w:rsidRDefault="000D4FBF" w:rsidP="00C45D71">
            <w:pPr>
              <w:cnfStyle w:val="000000000000" w:firstRow="0" w:lastRow="0" w:firstColumn="0" w:lastColumn="0" w:oddVBand="0" w:evenVBand="0" w:oddHBand="0" w:evenHBand="0" w:firstRowFirstColumn="0" w:firstRowLastColumn="0" w:lastRowFirstColumn="0" w:lastRowLastColumn="0"/>
            </w:pPr>
          </w:p>
          <w:p w:rsidR="000D4FBF" w:rsidRDefault="000D4FBF" w:rsidP="00C45D71">
            <w:pPr>
              <w:cnfStyle w:val="000000000000" w:firstRow="0" w:lastRow="0" w:firstColumn="0" w:lastColumn="0" w:oddVBand="0" w:evenVBand="0" w:oddHBand="0" w:evenHBand="0" w:firstRowFirstColumn="0" w:firstRowLastColumn="0" w:lastRowFirstColumn="0" w:lastRowLastColumn="0"/>
            </w:pPr>
            <w:r>
              <w:t>Business</w:t>
            </w:r>
          </w:p>
          <w:p w:rsidR="000D4FBF" w:rsidRDefault="000D4FBF" w:rsidP="000D4FBF">
            <w:pPr>
              <w:pStyle w:val="ListParagraph"/>
              <w:numPr>
                <w:ilvl w:val="0"/>
                <w:numId w:val="191"/>
              </w:numPr>
              <w:spacing w:after="0"/>
              <w:contextualSpacing/>
              <w:cnfStyle w:val="000000000000" w:firstRow="0" w:lastRow="0" w:firstColumn="0" w:lastColumn="0" w:oddVBand="0" w:evenVBand="0" w:oddHBand="0" w:evenHBand="0" w:firstRowFirstColumn="0" w:firstRowLastColumn="0" w:lastRowFirstColumn="0" w:lastRowLastColumn="0"/>
            </w:pPr>
            <w:r>
              <w:t>Documentation will be provided to DOE</w:t>
            </w:r>
          </w:p>
          <w:p w:rsidR="000D4FBF" w:rsidRDefault="000D4FBF" w:rsidP="000D4FBF">
            <w:pPr>
              <w:pStyle w:val="ListParagraph"/>
              <w:numPr>
                <w:ilvl w:val="0"/>
                <w:numId w:val="191"/>
              </w:numPr>
              <w:spacing w:after="0"/>
              <w:contextualSpacing/>
              <w:cnfStyle w:val="000000000000" w:firstRow="0" w:lastRow="0" w:firstColumn="0" w:lastColumn="0" w:oddVBand="0" w:evenVBand="0" w:oddHBand="0" w:evenHBand="0" w:firstRowFirstColumn="0" w:firstRowLastColumn="0" w:lastRowFirstColumn="0" w:lastRowLastColumn="0"/>
            </w:pPr>
            <w:r>
              <w:t>Documentation will be provided to DOE</w:t>
            </w:r>
          </w:p>
          <w:p w:rsidR="000D4FBF" w:rsidRDefault="000D4FBF" w:rsidP="000D4FBF">
            <w:pPr>
              <w:pStyle w:val="ListParagraph"/>
              <w:numPr>
                <w:ilvl w:val="0"/>
                <w:numId w:val="191"/>
              </w:numPr>
              <w:spacing w:after="0"/>
              <w:contextualSpacing/>
              <w:cnfStyle w:val="000000000000" w:firstRow="0" w:lastRow="0" w:firstColumn="0" w:lastColumn="0" w:oddVBand="0" w:evenVBand="0" w:oddHBand="0" w:evenHBand="0" w:firstRowFirstColumn="0" w:firstRowLastColumn="0" w:lastRowFirstColumn="0" w:lastRowLastColumn="0"/>
            </w:pPr>
            <w:r>
              <w:t>DOE will be given access to an the awardee’s Google     Analytics data</w:t>
            </w:r>
          </w:p>
          <w:p w:rsidR="000D4FBF" w:rsidRDefault="000D4FBF" w:rsidP="000D4FBF">
            <w:pPr>
              <w:pStyle w:val="ListParagraph"/>
              <w:numPr>
                <w:ilvl w:val="0"/>
                <w:numId w:val="191"/>
              </w:numPr>
              <w:spacing w:after="0"/>
              <w:contextualSpacing/>
              <w:cnfStyle w:val="000000000000" w:firstRow="0" w:lastRow="0" w:firstColumn="0" w:lastColumn="0" w:oddVBand="0" w:evenVBand="0" w:oddHBand="0" w:evenHBand="0" w:firstRowFirstColumn="0" w:firstRowLastColumn="0" w:lastRowFirstColumn="0" w:lastRowLastColumn="0"/>
            </w:pPr>
            <w:r>
              <w:lastRenderedPageBreak/>
              <w:t>Signed agreements will be sent to DOE</w:t>
            </w:r>
          </w:p>
        </w:tc>
      </w:tr>
      <w:tr w:rsidR="000D4FBF" w:rsidTr="00C45D71">
        <w:trPr>
          <w:cnfStyle w:val="000000100000" w:firstRow="0" w:lastRow="0" w:firstColumn="0" w:lastColumn="0" w:oddVBand="0" w:evenVBand="0" w:oddHBand="1" w:evenHBand="0" w:firstRowFirstColumn="0" w:firstRowLastColumn="0" w:lastRowFirstColumn="0" w:lastRowLastColumn="0"/>
          <w:trHeight w:val="871"/>
        </w:trPr>
        <w:tc>
          <w:tcPr>
            <w:cnfStyle w:val="001000000000" w:firstRow="0" w:lastRow="0" w:firstColumn="1" w:lastColumn="0" w:oddVBand="0" w:evenVBand="0" w:oddHBand="0" w:evenHBand="0" w:firstRowFirstColumn="0" w:firstRowLastColumn="0" w:lastRowFirstColumn="0" w:lastRowLastColumn="0"/>
            <w:tcW w:w="734" w:type="dxa"/>
            <w:vMerge/>
            <w:tcBorders>
              <w:right w:val="single" w:sz="8" w:space="0" w:color="4F81BD" w:themeColor="accent1"/>
            </w:tcBorders>
          </w:tcPr>
          <w:p w:rsidR="000D4FBF" w:rsidRDefault="000D4FBF" w:rsidP="00C45D71"/>
        </w:tc>
        <w:tc>
          <w:tcPr>
            <w:tcW w:w="1396" w:type="dxa"/>
            <w:tcBorders>
              <w:left w:val="single" w:sz="8" w:space="0" w:color="4F81BD" w:themeColor="accent1"/>
              <w:right w:val="single" w:sz="8" w:space="0" w:color="4F81BD" w:themeColor="accent1"/>
            </w:tcBorders>
            <w:vAlign w:val="center"/>
          </w:tcPr>
          <w:p w:rsidR="000D4FBF" w:rsidRDefault="000D4FBF" w:rsidP="00C45D71">
            <w:pPr>
              <w:jc w:val="center"/>
              <w:cnfStyle w:val="000000100000" w:firstRow="0" w:lastRow="0" w:firstColumn="0" w:lastColumn="0" w:oddVBand="0" w:evenVBand="0" w:oddHBand="1" w:evenHBand="0" w:firstRowFirstColumn="0" w:firstRowLastColumn="0" w:lastRowFirstColumn="0" w:lastRowLastColumn="0"/>
              <w:rPr>
                <w:b/>
                <w:szCs w:val="24"/>
              </w:rPr>
            </w:pPr>
            <w:r>
              <w:rPr>
                <w:b/>
                <w:szCs w:val="24"/>
              </w:rPr>
              <w:t>12</w:t>
            </w:r>
          </w:p>
        </w:tc>
        <w:tc>
          <w:tcPr>
            <w:tcW w:w="6168" w:type="dxa"/>
            <w:vMerge/>
            <w:tcBorders>
              <w:left w:val="single" w:sz="8" w:space="0" w:color="4F81BD" w:themeColor="accent1"/>
              <w:right w:val="single" w:sz="8" w:space="0" w:color="4F81BD" w:themeColor="accent1"/>
            </w:tcBorders>
          </w:tcPr>
          <w:p w:rsidR="000D4FBF" w:rsidRDefault="000D4FBF" w:rsidP="00C45D71">
            <w:pPr>
              <w:cnfStyle w:val="000000100000" w:firstRow="0" w:lastRow="0" w:firstColumn="0" w:lastColumn="0" w:oddVBand="0" w:evenVBand="0" w:oddHBand="1" w:evenHBand="0" w:firstRowFirstColumn="0" w:firstRowLastColumn="0" w:lastRowFirstColumn="0" w:lastRowLastColumn="0"/>
            </w:pPr>
          </w:p>
        </w:tc>
        <w:tc>
          <w:tcPr>
            <w:tcW w:w="6030" w:type="dxa"/>
            <w:vMerge/>
            <w:tcBorders>
              <w:left w:val="single" w:sz="8" w:space="0" w:color="4F81BD" w:themeColor="accent1"/>
            </w:tcBorders>
          </w:tcPr>
          <w:p w:rsidR="000D4FBF" w:rsidRDefault="000D4FBF" w:rsidP="00C45D71">
            <w:pPr>
              <w:cnfStyle w:val="000000100000" w:firstRow="0" w:lastRow="0" w:firstColumn="0" w:lastColumn="0" w:oddVBand="0" w:evenVBand="0" w:oddHBand="1" w:evenHBand="0" w:firstRowFirstColumn="0" w:firstRowLastColumn="0" w:lastRowFirstColumn="0" w:lastRowLastColumn="0"/>
            </w:pPr>
          </w:p>
        </w:tc>
      </w:tr>
      <w:tr w:rsidR="000D4FBF" w:rsidTr="00C45D71">
        <w:trPr>
          <w:trHeight w:val="871"/>
        </w:trPr>
        <w:tc>
          <w:tcPr>
            <w:cnfStyle w:val="001000000000" w:firstRow="0" w:lastRow="0" w:firstColumn="1" w:lastColumn="0" w:oddVBand="0" w:evenVBand="0" w:oddHBand="0" w:evenHBand="0" w:firstRowFirstColumn="0" w:firstRowLastColumn="0" w:lastRowFirstColumn="0" w:lastRowLastColumn="0"/>
            <w:tcW w:w="734" w:type="dxa"/>
            <w:vMerge/>
            <w:tcBorders>
              <w:right w:val="single" w:sz="8" w:space="0" w:color="4F81BD" w:themeColor="accent1"/>
            </w:tcBorders>
          </w:tcPr>
          <w:p w:rsidR="000D4FBF" w:rsidRDefault="000D4FBF" w:rsidP="00C45D71"/>
        </w:tc>
        <w:tc>
          <w:tcPr>
            <w:tcW w:w="1396" w:type="dxa"/>
            <w:tcBorders>
              <w:left w:val="single" w:sz="8" w:space="0" w:color="4F81BD" w:themeColor="accent1"/>
              <w:right w:val="single" w:sz="8" w:space="0" w:color="4F81BD" w:themeColor="accent1"/>
            </w:tcBorders>
            <w:vAlign w:val="center"/>
          </w:tcPr>
          <w:p w:rsidR="000D4FBF" w:rsidRDefault="000D4FBF" w:rsidP="00C45D71">
            <w:pPr>
              <w:jc w:val="center"/>
              <w:cnfStyle w:val="000000000000" w:firstRow="0" w:lastRow="0" w:firstColumn="0" w:lastColumn="0" w:oddVBand="0" w:evenVBand="0" w:oddHBand="0" w:evenHBand="0" w:firstRowFirstColumn="0" w:firstRowLastColumn="0" w:lastRowFirstColumn="0" w:lastRowLastColumn="0"/>
              <w:rPr>
                <w:b/>
                <w:szCs w:val="24"/>
              </w:rPr>
            </w:pPr>
            <w:r>
              <w:rPr>
                <w:b/>
                <w:szCs w:val="24"/>
              </w:rPr>
              <w:t>30%</w:t>
            </w:r>
          </w:p>
        </w:tc>
        <w:tc>
          <w:tcPr>
            <w:tcW w:w="6168" w:type="dxa"/>
            <w:vMerge/>
            <w:tcBorders>
              <w:left w:val="single" w:sz="8" w:space="0" w:color="4F81BD" w:themeColor="accent1"/>
              <w:right w:val="single" w:sz="8" w:space="0" w:color="4F81BD" w:themeColor="accent1"/>
            </w:tcBorders>
          </w:tcPr>
          <w:p w:rsidR="000D4FBF" w:rsidRDefault="000D4FBF" w:rsidP="00C45D71">
            <w:pPr>
              <w:cnfStyle w:val="000000000000" w:firstRow="0" w:lastRow="0" w:firstColumn="0" w:lastColumn="0" w:oddVBand="0" w:evenVBand="0" w:oddHBand="0" w:evenHBand="0" w:firstRowFirstColumn="0" w:firstRowLastColumn="0" w:lastRowFirstColumn="0" w:lastRowLastColumn="0"/>
            </w:pPr>
          </w:p>
        </w:tc>
        <w:tc>
          <w:tcPr>
            <w:tcW w:w="6030" w:type="dxa"/>
            <w:vMerge/>
            <w:tcBorders>
              <w:left w:val="single" w:sz="8" w:space="0" w:color="4F81BD" w:themeColor="accent1"/>
            </w:tcBorders>
          </w:tcPr>
          <w:p w:rsidR="000D4FBF" w:rsidRDefault="000D4FBF" w:rsidP="00C45D71">
            <w:pPr>
              <w:cnfStyle w:val="000000000000" w:firstRow="0" w:lastRow="0" w:firstColumn="0" w:lastColumn="0" w:oddVBand="0" w:evenVBand="0" w:oddHBand="0" w:evenHBand="0" w:firstRowFirstColumn="0" w:firstRowLastColumn="0" w:lastRowFirstColumn="0" w:lastRowLastColumn="0"/>
            </w:pPr>
          </w:p>
        </w:tc>
      </w:tr>
    </w:tbl>
    <w:p w:rsidR="000D4FBF" w:rsidRDefault="000D4FBF" w:rsidP="000D4FBF"/>
    <w:p w:rsidR="00B2390D" w:rsidRPr="00CF6F98" w:rsidRDefault="00B2390D" w:rsidP="00B2390D">
      <w:pPr>
        <w:rPr>
          <w:rFonts w:ascii="Times New Roman" w:hAnsi="Times New Roman"/>
        </w:rPr>
      </w:pPr>
    </w:p>
    <w:p w:rsidR="00B2390D" w:rsidRPr="00CF6F98" w:rsidRDefault="00B2390D" w:rsidP="00B2390D">
      <w:pPr>
        <w:rPr>
          <w:rFonts w:ascii="Times New Roman" w:hAnsi="Times New Roman"/>
        </w:rPr>
      </w:pPr>
    </w:p>
    <w:p w:rsidR="00B2390D" w:rsidRPr="00CF6F98" w:rsidRDefault="00B2390D" w:rsidP="00B2390D">
      <w:pPr>
        <w:rPr>
          <w:rFonts w:ascii="Times New Roman" w:hAnsi="Times New Roman"/>
        </w:rPr>
      </w:pPr>
    </w:p>
    <w:p w:rsidR="00F40850" w:rsidRPr="00CF6F98" w:rsidRDefault="00F40850" w:rsidP="00F40850">
      <w:pPr>
        <w:jc w:val="center"/>
        <w:rPr>
          <w:rFonts w:ascii="Times New Roman" w:hAnsi="Times New Roman"/>
        </w:rPr>
      </w:pPr>
    </w:p>
    <w:sectPr w:rsidR="00F40850" w:rsidRPr="00CF6F98" w:rsidSect="002663AD">
      <w:headerReference w:type="default" r:id="rId74"/>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6264" w:rsidRDefault="00196264" w:rsidP="00AE3163">
      <w:pPr>
        <w:spacing w:after="0" w:line="240" w:lineRule="auto"/>
      </w:pPr>
      <w:r>
        <w:separator/>
      </w:r>
    </w:p>
  </w:endnote>
  <w:endnote w:type="continuationSeparator" w:id="0">
    <w:p w:rsidR="00196264" w:rsidRDefault="00196264" w:rsidP="00AE31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Times">
    <w:panose1 w:val="020206030504050203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2315837"/>
      <w:docPartObj>
        <w:docPartGallery w:val="Page Numbers (Bottom of Page)"/>
        <w:docPartUnique/>
      </w:docPartObj>
    </w:sdtPr>
    <w:sdtEndPr>
      <w:rPr>
        <w:noProof/>
      </w:rPr>
    </w:sdtEndPr>
    <w:sdtContent>
      <w:p w:rsidR="0021599C" w:rsidRDefault="001B4AEB">
        <w:pPr>
          <w:pStyle w:val="Footer"/>
          <w:jc w:val="center"/>
        </w:pPr>
        <w:r>
          <w:fldChar w:fldCharType="begin"/>
        </w:r>
        <w:r w:rsidR="0021599C">
          <w:instrText xml:space="preserve"> PAGE   \* MERGEFORMAT </w:instrText>
        </w:r>
        <w:r>
          <w:fldChar w:fldCharType="separate"/>
        </w:r>
        <w:r w:rsidR="008062B0">
          <w:rPr>
            <w:noProof/>
          </w:rPr>
          <w:t>1</w:t>
        </w:r>
        <w:r>
          <w:rPr>
            <w:noProof/>
          </w:rPr>
          <w:fldChar w:fldCharType="end"/>
        </w:r>
      </w:p>
    </w:sdtContent>
  </w:sdt>
  <w:p w:rsidR="0021599C" w:rsidRDefault="002159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6264" w:rsidRDefault="00196264" w:rsidP="00AE3163">
      <w:pPr>
        <w:spacing w:after="0" w:line="240" w:lineRule="auto"/>
      </w:pPr>
      <w:r>
        <w:separator/>
      </w:r>
    </w:p>
  </w:footnote>
  <w:footnote w:type="continuationSeparator" w:id="0">
    <w:p w:rsidR="00196264" w:rsidRDefault="00196264" w:rsidP="00AE3163">
      <w:pPr>
        <w:spacing w:after="0" w:line="240" w:lineRule="auto"/>
      </w:pPr>
      <w:r>
        <w:continuationSeparator/>
      </w:r>
    </w:p>
  </w:footnote>
  <w:footnote w:id="1">
    <w:p w:rsidR="0021599C" w:rsidRPr="00E86857" w:rsidRDefault="0021599C" w:rsidP="00DE63D8">
      <w:pPr>
        <w:pStyle w:val="FootnoteText"/>
      </w:pPr>
      <w:r w:rsidRPr="00E86857">
        <w:rPr>
          <w:rStyle w:val="FootnoteReference"/>
        </w:rPr>
        <w:footnoteRef/>
      </w:r>
      <w:r w:rsidRPr="00E86857">
        <w:t xml:space="preserve"> </w:t>
      </w:r>
      <w:r>
        <w:t>For the purposes of eligibility to apply to this FOA, the term “startup business” is defined as an entity with less than 500 employees not including the employees of any parent companies, subsidiaries or other affiliated companies. Note, however, that for the purposes of Intellectual Property terms and conditions of DOE awards that the employees of domestic and international affiliates of Recipients are counted toward the small business employee count. Therefore, an applicant may be considered a startup business for the purposes of eligibility to apply to this FOA, but may be determined not to be a small business for the purposes of the applicable intellectual property provisions that will be made part of any subsequent award under this FOA.</w:t>
      </w:r>
    </w:p>
  </w:footnote>
  <w:footnote w:id="2">
    <w:p w:rsidR="0021599C" w:rsidRDefault="0021599C" w:rsidP="00DE63D8">
      <w:pPr>
        <w:pStyle w:val="FootnoteText"/>
      </w:pPr>
      <w:r>
        <w:rPr>
          <w:rStyle w:val="FootnoteReference"/>
        </w:rPr>
        <w:footnoteRef/>
      </w:r>
      <w:r>
        <w:t xml:space="preserve"> </w:t>
      </w:r>
      <w:r w:rsidRPr="00E86857">
        <w:t xml:space="preserve">  A Standalone Applicant is an Applicant that applies for funding on its own, not as part of a Project Team.</w:t>
      </w:r>
    </w:p>
  </w:footnote>
  <w:footnote w:id="3">
    <w:p w:rsidR="0021599C" w:rsidRDefault="0021599C" w:rsidP="00EA0223">
      <w:pPr>
        <w:pStyle w:val="FootnoteText"/>
      </w:pPr>
      <w:r>
        <w:rPr>
          <w:rStyle w:val="FootnoteReference"/>
        </w:rPr>
        <w:footnoteRef/>
      </w:r>
      <w:r>
        <w:t xml:space="preserve"> </w:t>
      </w:r>
      <w:r w:rsidRPr="00DA3EEF">
        <w:rPr>
          <w:szCs w:val="24"/>
        </w:rPr>
        <w:t>For more information on the SunShot In</w:t>
      </w:r>
      <w:r>
        <w:rPr>
          <w:szCs w:val="24"/>
        </w:rPr>
        <w:t>i</w:t>
      </w:r>
      <w:r w:rsidRPr="00DA3EEF">
        <w:rPr>
          <w:szCs w:val="24"/>
        </w:rPr>
        <w:t xml:space="preserve">tiative, please see </w:t>
      </w:r>
      <w:hyperlink r:id="rId1" w:history="1">
        <w:r w:rsidRPr="00D47609">
          <w:rPr>
            <w:rStyle w:val="Hyperlink"/>
          </w:rPr>
          <w:t>www.energy.gov/sunshot</w:t>
        </w:r>
      </w:hyperlink>
      <w:r>
        <w:t>.</w:t>
      </w:r>
    </w:p>
  </w:footnote>
  <w:footnote w:id="4">
    <w:p w:rsidR="0021599C" w:rsidRDefault="0021599C" w:rsidP="00EA0223">
      <w:pPr>
        <w:pStyle w:val="FootnoteText"/>
      </w:pPr>
      <w:r>
        <w:rPr>
          <w:rStyle w:val="FootnoteReference"/>
        </w:rPr>
        <w:footnoteRef/>
      </w:r>
      <w:r>
        <w:t xml:space="preserve"> </w:t>
      </w:r>
      <w:hyperlink r:id="rId2" w:history="1">
        <w:r w:rsidRPr="000B3F7D">
          <w:rPr>
            <w:rStyle w:val="Hyperlink"/>
          </w:rPr>
          <w:t>http://www1.eere.energy.gov/solar/sunshot/next_generation_pv.html</w:t>
        </w:r>
      </w:hyperlink>
    </w:p>
  </w:footnote>
  <w:footnote w:id="5">
    <w:p w:rsidR="0021599C" w:rsidRDefault="0021599C" w:rsidP="00EA0223">
      <w:pPr>
        <w:pStyle w:val="FootnoteText"/>
      </w:pPr>
      <w:r>
        <w:rPr>
          <w:rStyle w:val="FootnoteReference"/>
        </w:rPr>
        <w:footnoteRef/>
      </w:r>
      <w:r>
        <w:t xml:space="preserve"> </w:t>
      </w:r>
      <w:hyperlink r:id="rId3" w:history="1">
        <w:r w:rsidRPr="000B3F7D">
          <w:rPr>
            <w:rStyle w:val="Hyperlink"/>
          </w:rPr>
          <w:t>http://www1.eere.energy.gov/solar/sunshot/advance_cell_efficiency.html</w:t>
        </w:r>
      </w:hyperlink>
    </w:p>
  </w:footnote>
  <w:footnote w:id="6">
    <w:p w:rsidR="0021599C" w:rsidRDefault="0021599C" w:rsidP="00EA0223">
      <w:pPr>
        <w:pStyle w:val="FootnoteText"/>
      </w:pPr>
      <w:r>
        <w:rPr>
          <w:rStyle w:val="FootnoteReference"/>
        </w:rPr>
        <w:footnoteRef/>
      </w:r>
      <w:r>
        <w:t xml:space="preserve"> </w:t>
      </w:r>
      <w:hyperlink r:id="rId4" w:history="1">
        <w:r w:rsidRPr="000B3F7D">
          <w:rPr>
            <w:rStyle w:val="Hyperlink"/>
          </w:rPr>
          <w:t>http://www1.eere.energy.gov/solar/pdfs/sunshot_bridge_webinar_2012.pdf</w:t>
        </w:r>
      </w:hyperlink>
    </w:p>
  </w:footnote>
  <w:footnote w:id="7">
    <w:p w:rsidR="0021599C" w:rsidRDefault="0021599C" w:rsidP="00EA0223">
      <w:pPr>
        <w:pStyle w:val="FootnoteText"/>
      </w:pPr>
      <w:r>
        <w:rPr>
          <w:rStyle w:val="FootnoteReference"/>
        </w:rPr>
        <w:footnoteRef/>
      </w:r>
      <w:r>
        <w:t xml:space="preserve"> </w:t>
      </w:r>
      <w:r>
        <w:rPr>
          <w:szCs w:val="24"/>
        </w:rPr>
        <w:t xml:space="preserve">For information regarding the SUNPATH program, please see </w:t>
      </w:r>
      <w:hyperlink r:id="rId5" w:history="1">
        <w:r w:rsidRPr="002A52AD">
          <w:rPr>
            <w:rStyle w:val="Hyperlink"/>
            <w:szCs w:val="24"/>
          </w:rPr>
          <w:t>http://energy.gov/articles/department-energy-invest-50-million-advance-domestic-solar-manufacturing-market-achieve</w:t>
        </w:r>
      </w:hyperlink>
      <w:r>
        <w:rPr>
          <w:szCs w:val="24"/>
        </w:rPr>
        <w:t xml:space="preserve">. </w:t>
      </w:r>
    </w:p>
  </w:footnote>
  <w:footnote w:id="8">
    <w:p w:rsidR="0021599C" w:rsidRDefault="0021599C" w:rsidP="00BF061A">
      <w:pPr>
        <w:pStyle w:val="FootnoteText"/>
      </w:pPr>
      <w:r>
        <w:rPr>
          <w:rStyle w:val="FootnoteReference"/>
        </w:rPr>
        <w:footnoteRef/>
      </w:r>
      <w:r>
        <w:t xml:space="preserve"> </w:t>
      </w:r>
      <w:r>
        <w:rPr>
          <w:sz w:val="16"/>
        </w:rPr>
        <w:t>See Incubator Program for Soft Cost R</w:t>
      </w:r>
      <w:r w:rsidRPr="00FA237A">
        <w:rPr>
          <w:sz w:val="16"/>
        </w:rPr>
        <w:t>eduction (</w:t>
      </w:r>
      <w:r>
        <w:rPr>
          <w:sz w:val="16"/>
        </w:rPr>
        <w:t>DE-FOA-0000607</w:t>
      </w:r>
      <w:r w:rsidRPr="00FA237A">
        <w:rPr>
          <w:sz w:val="16"/>
        </w:rPr>
        <w:t>) : http://www1.eere.energy.gov/solar/sunshot/incubator_projects.html</w:t>
      </w:r>
    </w:p>
  </w:footnote>
  <w:footnote w:id="9">
    <w:p w:rsidR="0021599C" w:rsidRDefault="0021599C" w:rsidP="005B4737">
      <w:pPr>
        <w:pStyle w:val="FootnoteText"/>
      </w:pPr>
      <w:r>
        <w:rPr>
          <w:rStyle w:val="FootnoteReference"/>
        </w:rPr>
        <w:footnoteRef/>
      </w:r>
      <w:r>
        <w:t xml:space="preserve"> The “ceiling funding level” is defined as </w:t>
      </w:r>
      <w:r w:rsidRPr="00B11909">
        <w:rPr>
          <w:szCs w:val="24"/>
        </w:rPr>
        <w:t xml:space="preserve">the maximum amount </w:t>
      </w:r>
      <w:r>
        <w:rPr>
          <w:szCs w:val="24"/>
        </w:rPr>
        <w:t xml:space="preserve">of government funding </w:t>
      </w:r>
      <w:r w:rsidRPr="00B11909">
        <w:rPr>
          <w:szCs w:val="24"/>
        </w:rPr>
        <w:t>for an individual awar</w:t>
      </w:r>
      <w:r>
        <w:rPr>
          <w:szCs w:val="24"/>
        </w:rPr>
        <w:t>d made under this announcement.</w:t>
      </w:r>
    </w:p>
  </w:footnote>
  <w:footnote w:id="10">
    <w:p w:rsidR="0021599C" w:rsidRDefault="0021599C" w:rsidP="005B4737">
      <w:pPr>
        <w:pStyle w:val="FootnoteText"/>
      </w:pPr>
      <w:r>
        <w:rPr>
          <w:rStyle w:val="FootnoteReference"/>
        </w:rPr>
        <w:footnoteRef/>
      </w:r>
      <w:r>
        <w:t xml:space="preserve"> The “floor funding level” is defined as </w:t>
      </w:r>
      <w:r w:rsidRPr="009A6934">
        <w:rPr>
          <w:szCs w:val="24"/>
        </w:rPr>
        <w:t xml:space="preserve">the minimum amount </w:t>
      </w:r>
      <w:r>
        <w:rPr>
          <w:szCs w:val="24"/>
        </w:rPr>
        <w:t xml:space="preserve">of government funding </w:t>
      </w:r>
      <w:r w:rsidRPr="009A6934">
        <w:rPr>
          <w:szCs w:val="24"/>
        </w:rPr>
        <w:t>for an individual award made under this announcement</w:t>
      </w:r>
      <w:r>
        <w:rPr>
          <w:szCs w:val="24"/>
        </w:rPr>
        <w:t>.</w:t>
      </w:r>
    </w:p>
  </w:footnote>
  <w:footnote w:id="11">
    <w:p w:rsidR="0021599C" w:rsidRDefault="0021599C" w:rsidP="005B4737">
      <w:pPr>
        <w:pStyle w:val="FootnoteText"/>
      </w:pPr>
      <w:r>
        <w:rPr>
          <w:rStyle w:val="FootnoteReference"/>
        </w:rPr>
        <w:footnoteRef/>
      </w:r>
      <w:r>
        <w:t xml:space="preserve"> The “ceiling funding level” is defined as </w:t>
      </w:r>
      <w:r w:rsidRPr="00B11909">
        <w:rPr>
          <w:szCs w:val="24"/>
        </w:rPr>
        <w:t xml:space="preserve">the maximum amount </w:t>
      </w:r>
      <w:r>
        <w:rPr>
          <w:szCs w:val="24"/>
        </w:rPr>
        <w:t xml:space="preserve">of government funding </w:t>
      </w:r>
      <w:r w:rsidRPr="00B11909">
        <w:rPr>
          <w:szCs w:val="24"/>
        </w:rPr>
        <w:t>for an individual awar</w:t>
      </w:r>
      <w:r>
        <w:rPr>
          <w:szCs w:val="24"/>
        </w:rPr>
        <w:t>d made under this announcement.</w:t>
      </w:r>
    </w:p>
  </w:footnote>
  <w:footnote w:id="12">
    <w:p w:rsidR="0021599C" w:rsidRDefault="0021599C" w:rsidP="005B4737">
      <w:pPr>
        <w:pStyle w:val="FootnoteText"/>
      </w:pPr>
      <w:r>
        <w:rPr>
          <w:rStyle w:val="FootnoteReference"/>
        </w:rPr>
        <w:footnoteRef/>
      </w:r>
      <w:r>
        <w:t xml:space="preserve"> The “floor funding level” is defined as </w:t>
      </w:r>
      <w:r w:rsidRPr="009A6934">
        <w:rPr>
          <w:szCs w:val="24"/>
        </w:rPr>
        <w:t xml:space="preserve">the minimum amount </w:t>
      </w:r>
      <w:r>
        <w:rPr>
          <w:szCs w:val="24"/>
        </w:rPr>
        <w:t xml:space="preserve">of government funding </w:t>
      </w:r>
      <w:r w:rsidRPr="009A6934">
        <w:rPr>
          <w:szCs w:val="24"/>
        </w:rPr>
        <w:t>for an individual award made under this announcement</w:t>
      </w:r>
      <w:r>
        <w:rPr>
          <w:szCs w:val="24"/>
        </w:rPr>
        <w:t>.</w:t>
      </w:r>
    </w:p>
  </w:footnote>
  <w:footnote w:id="13">
    <w:p w:rsidR="0021599C" w:rsidRPr="00E86857" w:rsidRDefault="0021599C" w:rsidP="005B4737">
      <w:pPr>
        <w:pStyle w:val="FootnoteText"/>
      </w:pPr>
      <w:r w:rsidRPr="00E86857">
        <w:rPr>
          <w:rStyle w:val="FootnoteReference"/>
        </w:rPr>
        <w:footnoteRef/>
      </w:r>
      <w:r w:rsidRPr="00E86857">
        <w:t xml:space="preserve"> The Prime Recipient is the signatory to the funding agreement with </w:t>
      </w:r>
      <w:r>
        <w:t>DOE</w:t>
      </w:r>
      <w:r w:rsidRPr="00E86857">
        <w:t xml:space="preserve">.  </w:t>
      </w:r>
    </w:p>
  </w:footnote>
  <w:footnote w:id="14">
    <w:p w:rsidR="0021599C" w:rsidRDefault="0021599C" w:rsidP="003B6523">
      <w:pPr>
        <w:pStyle w:val="FootnoteText"/>
      </w:pPr>
      <w:r>
        <w:rPr>
          <w:rStyle w:val="FootnoteReference"/>
        </w:rPr>
        <w:footnoteRef/>
      </w:r>
      <w:r>
        <w:t xml:space="preserve"> </w:t>
      </w:r>
      <w:r w:rsidRPr="00E86857">
        <w:t xml:space="preserve">  A Standalone Applicant is an Applicant that applies for funding on its own, not as part of a Project Team.</w:t>
      </w:r>
    </w:p>
  </w:footnote>
  <w:footnote w:id="15">
    <w:p w:rsidR="0021599C" w:rsidRPr="00E86857" w:rsidRDefault="0021599C" w:rsidP="003B6523">
      <w:pPr>
        <w:pStyle w:val="FootnoteText"/>
      </w:pPr>
      <w:r w:rsidRPr="00E86857">
        <w:rPr>
          <w:rStyle w:val="FootnoteReference"/>
        </w:rPr>
        <w:footnoteRef/>
      </w:r>
      <w:r w:rsidRPr="00E86857">
        <w:t xml:space="preserve"> </w:t>
      </w:r>
      <w:r>
        <w:t>For the purposes of eligibility to apply to this FOA, the term “startup business” is defined as an entity with less than 500 employees not including the employees of any parent companies, subsidiaries or other affiliated companies. Note, however, that for the purposes of Intellectual Property terms and conditions of DOE awards that the employees of domestic and international affiliates of Recipients are counted toward the small business employee count. Therefore, an applicant may be considered a startup business for the purposes of eligibility to apply to this FOA, but may be determined not to be a small business for the purposes of the applicable intellectual property provisions that will be made part of any subsequent award under this FOA</w:t>
      </w:r>
      <w:r w:rsidRPr="00040BC8">
        <w:t>.</w:t>
      </w:r>
      <w:r>
        <w:t xml:space="preserve">  </w:t>
      </w:r>
    </w:p>
  </w:footnote>
  <w:footnote w:id="16">
    <w:p w:rsidR="0021599C" w:rsidRPr="00E86857" w:rsidRDefault="0021599C" w:rsidP="003B6523">
      <w:pPr>
        <w:pStyle w:val="FootnoteText"/>
      </w:pPr>
      <w:r w:rsidRPr="00E86857">
        <w:rPr>
          <w:rStyle w:val="FootnoteReference"/>
        </w:rPr>
        <w:footnoteRef/>
      </w:r>
      <w:r w:rsidRPr="00E86857">
        <w:t xml:space="preserve">  The term “Project Team” is used to mean any entity with multiple players working collaboratively and could encompass anything from an existing organization to an ad hoc teaming arrangement.  A Project Team consists of the Prime Recipient, </w:t>
      </w:r>
      <w:proofErr w:type="spellStart"/>
      <w:r w:rsidRPr="00E86857">
        <w:t>Subrecipients</w:t>
      </w:r>
      <w:proofErr w:type="spellEnd"/>
      <w:r w:rsidRPr="00E86857">
        <w:t xml:space="preserve">, and others performing or otherwise supporting work under a DOE funding agreement.   </w:t>
      </w:r>
    </w:p>
  </w:footnote>
  <w:footnote w:id="17">
    <w:p w:rsidR="0021599C" w:rsidRPr="00E86857" w:rsidRDefault="0021599C" w:rsidP="009A1D39">
      <w:pPr>
        <w:pStyle w:val="FootnoteText"/>
      </w:pPr>
      <w:r w:rsidRPr="00E86857">
        <w:rPr>
          <w:rStyle w:val="FootnoteReference"/>
        </w:rPr>
        <w:footnoteRef/>
      </w:r>
      <w:r w:rsidRPr="00E86857">
        <w:t xml:space="preserve"> </w:t>
      </w:r>
      <w:r>
        <w:t>Upon</w:t>
      </w:r>
      <w:r w:rsidRPr="00E86857">
        <w:t xml:space="preserve"> login to </w:t>
      </w:r>
      <w:r>
        <w:t>EERE</w:t>
      </w:r>
      <w:r w:rsidRPr="00E86857">
        <w:t xml:space="preserve"> </w:t>
      </w:r>
      <w:proofErr w:type="spellStart"/>
      <w:r w:rsidRPr="00E86857">
        <w:t>eXCHANGE</w:t>
      </w:r>
      <w:proofErr w:type="spellEnd"/>
      <w:r w:rsidRPr="00E86857">
        <w:t xml:space="preserve"> (</w:t>
      </w:r>
      <w:hyperlink r:id="rId6" w:history="1">
        <w:r w:rsidRPr="00FB752D">
          <w:rPr>
            <w:rStyle w:val="Hyperlink"/>
          </w:rPr>
          <w:t>https://eere-exchange.energy.gov/login.aspx</w:t>
        </w:r>
      </w:hyperlink>
      <w:r w:rsidRPr="00E86857">
        <w:t xml:space="preserve">), </w:t>
      </w:r>
      <w:r>
        <w:t xml:space="preserve">the Applicant </w:t>
      </w:r>
      <w:r w:rsidRPr="00E86857">
        <w:t xml:space="preserve">may access </w:t>
      </w:r>
      <w:r>
        <w:t>its</w:t>
      </w:r>
      <w:r w:rsidRPr="00E86857">
        <w:t xml:space="preserve"> submissions to </w:t>
      </w:r>
      <w:r>
        <w:t>EERE</w:t>
      </w:r>
      <w:r w:rsidRPr="00E86857">
        <w:t xml:space="preserve"> FOAs by clicking the “My Submissions” link in the navigation on the left side of the page.     Every application that </w:t>
      </w:r>
      <w:r>
        <w:t>has</w:t>
      </w:r>
      <w:r w:rsidRPr="00E86857">
        <w:t xml:space="preserve"> </w:t>
      </w:r>
      <w:r>
        <w:t xml:space="preserve">been </w:t>
      </w:r>
      <w:r w:rsidRPr="00E86857">
        <w:t xml:space="preserve">submitted to </w:t>
      </w:r>
      <w:r>
        <w:t>EERE</w:t>
      </w:r>
      <w:r w:rsidRPr="00E86857">
        <w:t xml:space="preserve"> and the corresponding control number is displayed on this page.  If </w:t>
      </w:r>
      <w:r>
        <w:t>the Applicant</w:t>
      </w:r>
      <w:r w:rsidRPr="00E86857">
        <w:t xml:space="preserve"> submit</w:t>
      </w:r>
      <w:r>
        <w:t>s</w:t>
      </w:r>
      <w:r w:rsidRPr="00E86857">
        <w:t xml:space="preserve"> more than one application to this FOA, a unique control number is assigned to each application.</w:t>
      </w:r>
    </w:p>
  </w:footnote>
  <w:footnote w:id="18">
    <w:p w:rsidR="0021599C" w:rsidRPr="00E86857" w:rsidRDefault="0021599C" w:rsidP="009A1D39">
      <w:pPr>
        <w:pStyle w:val="FootnoteText"/>
      </w:pPr>
      <w:r w:rsidRPr="00E86857">
        <w:rPr>
          <w:rStyle w:val="FootnoteReference"/>
        </w:rPr>
        <w:footnoteRef/>
      </w:r>
      <w:r w:rsidRPr="00E86857">
        <w:t xml:space="preserve"> </w:t>
      </w:r>
      <w:r>
        <w:t>Upon</w:t>
      </w:r>
      <w:r w:rsidRPr="00E86857">
        <w:t xml:space="preserve"> login to </w:t>
      </w:r>
      <w:r>
        <w:t>EERE</w:t>
      </w:r>
      <w:r w:rsidRPr="00E86857">
        <w:t xml:space="preserve"> </w:t>
      </w:r>
      <w:proofErr w:type="spellStart"/>
      <w:r w:rsidRPr="00E86857">
        <w:t>eXCHANGE</w:t>
      </w:r>
      <w:proofErr w:type="spellEnd"/>
      <w:r w:rsidRPr="00E86857">
        <w:t xml:space="preserve"> (</w:t>
      </w:r>
      <w:hyperlink r:id="rId7" w:history="1">
        <w:r w:rsidRPr="00FB752D">
          <w:rPr>
            <w:rStyle w:val="Hyperlink"/>
          </w:rPr>
          <w:t>https://eere-exchange.energy.gov/login.aspx</w:t>
        </w:r>
      </w:hyperlink>
      <w:r w:rsidRPr="00E86857">
        <w:t xml:space="preserve">), </w:t>
      </w:r>
      <w:r>
        <w:t xml:space="preserve">the Applicant </w:t>
      </w:r>
      <w:r w:rsidRPr="00E86857">
        <w:t xml:space="preserve">may access </w:t>
      </w:r>
      <w:r>
        <w:t>its</w:t>
      </w:r>
      <w:r w:rsidRPr="00E86857">
        <w:t xml:space="preserve"> submissions to </w:t>
      </w:r>
      <w:r>
        <w:t>EERE</w:t>
      </w:r>
      <w:r w:rsidRPr="00E86857">
        <w:t xml:space="preserve"> FOAs by clicking the “My Submissions” link in the navigation on the left side of the page.     Every application that </w:t>
      </w:r>
      <w:r>
        <w:t>has</w:t>
      </w:r>
      <w:r w:rsidRPr="00E86857">
        <w:t xml:space="preserve"> </w:t>
      </w:r>
      <w:r>
        <w:t xml:space="preserve">been </w:t>
      </w:r>
      <w:r w:rsidRPr="00E86857">
        <w:t xml:space="preserve">submitted to </w:t>
      </w:r>
      <w:r>
        <w:t>EERE</w:t>
      </w:r>
      <w:r w:rsidRPr="00E86857">
        <w:t xml:space="preserve"> and the corresponding control number is displayed on this page.  If </w:t>
      </w:r>
      <w:r>
        <w:t>the Applicant</w:t>
      </w:r>
      <w:r w:rsidRPr="00E86857">
        <w:t xml:space="preserve"> submit</w:t>
      </w:r>
      <w:r>
        <w:t>s</w:t>
      </w:r>
      <w:r w:rsidRPr="00E86857">
        <w:t xml:space="preserve"> more than one application to this FOA, a unique control number is assigned to each application.</w:t>
      </w:r>
    </w:p>
  </w:footnote>
  <w:footnote w:id="19">
    <w:p w:rsidR="0021599C" w:rsidRPr="002733E6" w:rsidRDefault="0021599C" w:rsidP="009A1D39">
      <w:pPr>
        <w:pStyle w:val="FootnoteText"/>
      </w:pPr>
      <w:r w:rsidRPr="002733E6">
        <w:rPr>
          <w:rStyle w:val="FootnoteReference"/>
        </w:rPr>
        <w:footnoteRef/>
      </w:r>
      <w:r w:rsidRPr="002733E6">
        <w:t xml:space="preserve"> </w:t>
      </w:r>
      <w:proofErr w:type="gramStart"/>
      <w:r w:rsidRPr="002733E6">
        <w:t>National Environmental Policy Act (NEPA), Pub L. No. 91-190, 42 U.S.C. § 4321 et seq.; Department of Energy NEPA Implementing Regulations, 10 C.F.R. part 1021.</w:t>
      </w:r>
      <w:proofErr w:type="gramEnd"/>
    </w:p>
  </w:footnote>
  <w:footnote w:id="20">
    <w:p w:rsidR="0021599C" w:rsidRPr="00E86857" w:rsidRDefault="0021599C" w:rsidP="00584076">
      <w:pPr>
        <w:pStyle w:val="FootnoteText"/>
      </w:pPr>
      <w:r w:rsidRPr="00E86857">
        <w:rPr>
          <w:rStyle w:val="FootnoteReference"/>
        </w:rPr>
        <w:footnoteRef/>
      </w:r>
      <w:r w:rsidRPr="00E86857">
        <w:t xml:space="preserve"> </w:t>
      </w:r>
      <w:r>
        <w:t>Upon</w:t>
      </w:r>
      <w:r w:rsidRPr="00E86857">
        <w:t xml:space="preserve"> login to </w:t>
      </w:r>
      <w:r>
        <w:t>EERE</w:t>
      </w:r>
      <w:r w:rsidRPr="00E86857">
        <w:t xml:space="preserve"> </w:t>
      </w:r>
      <w:proofErr w:type="spellStart"/>
      <w:r w:rsidRPr="00E86857">
        <w:t>eXCHANGE</w:t>
      </w:r>
      <w:proofErr w:type="spellEnd"/>
      <w:r w:rsidRPr="00E86857">
        <w:t xml:space="preserve"> (</w:t>
      </w:r>
      <w:hyperlink r:id="rId8" w:history="1">
        <w:r w:rsidRPr="00FB752D">
          <w:rPr>
            <w:rStyle w:val="Hyperlink"/>
          </w:rPr>
          <w:t>https://eere-exchange.energy.gov/login.aspx</w:t>
        </w:r>
      </w:hyperlink>
      <w:r w:rsidRPr="00E86857">
        <w:t xml:space="preserve">), </w:t>
      </w:r>
      <w:r>
        <w:t xml:space="preserve">the Applicant </w:t>
      </w:r>
      <w:r w:rsidRPr="00E86857">
        <w:t xml:space="preserve">may access </w:t>
      </w:r>
      <w:r>
        <w:t>its</w:t>
      </w:r>
      <w:r w:rsidRPr="00E86857">
        <w:t xml:space="preserve"> submissions to</w:t>
      </w:r>
      <w:r>
        <w:t xml:space="preserve"> SETP</w:t>
      </w:r>
      <w:r w:rsidRPr="00E86857">
        <w:t xml:space="preserve"> FOAs by clicking the “My Submissions” link in the navigation on the left side of the page.     Every application that </w:t>
      </w:r>
      <w:r>
        <w:t>has</w:t>
      </w:r>
      <w:r w:rsidRPr="00E86857">
        <w:t xml:space="preserve"> </w:t>
      </w:r>
      <w:r>
        <w:t xml:space="preserve">been </w:t>
      </w:r>
      <w:r w:rsidRPr="00E86857">
        <w:t xml:space="preserve">submitted to </w:t>
      </w:r>
      <w:r>
        <w:t>EERE</w:t>
      </w:r>
      <w:r w:rsidRPr="00E86857">
        <w:t xml:space="preserve"> and the corresponding control number is displayed on this page.  If </w:t>
      </w:r>
      <w:r>
        <w:t>the Applicant</w:t>
      </w:r>
      <w:r w:rsidRPr="00E86857">
        <w:t xml:space="preserve"> submit</w:t>
      </w:r>
      <w:r>
        <w:t>s</w:t>
      </w:r>
      <w:r w:rsidRPr="00E86857">
        <w:t xml:space="preserve"> more than one application to this FOA, a unique control number is assigned to each application.</w:t>
      </w:r>
    </w:p>
  </w:footnote>
  <w:footnote w:id="21">
    <w:p w:rsidR="0021599C" w:rsidRPr="00E86857" w:rsidRDefault="0021599C" w:rsidP="003E4B30">
      <w:pPr>
        <w:pStyle w:val="FootnoteText"/>
      </w:pPr>
      <w:r w:rsidRPr="00E86857">
        <w:rPr>
          <w:rStyle w:val="FootnoteReference"/>
        </w:rPr>
        <w:footnoteRef/>
      </w:r>
      <w:r w:rsidRPr="00E86857">
        <w:t xml:space="preserve"> </w:t>
      </w:r>
      <w:proofErr w:type="gramStart"/>
      <w:r w:rsidRPr="00E86857">
        <w:t>18 U.S.C. § 1913.</w:t>
      </w:r>
      <w:proofErr w:type="gramEnd"/>
    </w:p>
  </w:footnote>
  <w:footnote w:id="22">
    <w:p w:rsidR="0021599C" w:rsidRPr="00E86857" w:rsidRDefault="0021599C" w:rsidP="003E4B30">
      <w:pPr>
        <w:pStyle w:val="FootnoteText"/>
      </w:pPr>
      <w:r w:rsidRPr="00E86857">
        <w:rPr>
          <w:rStyle w:val="FootnoteReference"/>
        </w:rPr>
        <w:footnoteRef/>
      </w:r>
      <w:r w:rsidRPr="00E86857">
        <w:t xml:space="preserve"> </w:t>
      </w:r>
      <w:proofErr w:type="gramStart"/>
      <w:r w:rsidRPr="00E86857">
        <w:t xml:space="preserve">The Federal Funding Accountability and Transparency Act, P.L. </w:t>
      </w:r>
      <w:r>
        <w:t xml:space="preserve">No. </w:t>
      </w:r>
      <w:r w:rsidRPr="00E86857">
        <w:t>109-282, 31 U.S.C. 6101 note.</w:t>
      </w:r>
      <w:proofErr w:type="gramEnd"/>
    </w:p>
  </w:footnote>
  <w:footnote w:id="23">
    <w:p w:rsidR="0021599C" w:rsidRPr="00E86857" w:rsidRDefault="0021599C" w:rsidP="00F66803">
      <w:pPr>
        <w:pStyle w:val="FootnoteText"/>
      </w:pPr>
      <w:r w:rsidRPr="00E86857">
        <w:rPr>
          <w:rStyle w:val="FootnoteReference"/>
        </w:rPr>
        <w:footnoteRef/>
      </w:r>
      <w:r w:rsidRPr="00E86857">
        <w:t xml:space="preserve"> Please refer to Section III.B of the FOA for guidance on cost share requirements.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99C" w:rsidRDefault="002159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ECE0BF4"/>
    <w:lvl w:ilvl="0">
      <w:start w:val="1"/>
      <w:numFmt w:val="decimal"/>
      <w:pStyle w:val="ListNumber5"/>
      <w:lvlText w:val="%1."/>
      <w:lvlJc w:val="left"/>
      <w:pPr>
        <w:tabs>
          <w:tab w:val="num" w:pos="1620"/>
        </w:tabs>
        <w:ind w:left="1620" w:hanging="360"/>
      </w:pPr>
    </w:lvl>
  </w:abstractNum>
  <w:abstractNum w:abstractNumId="1">
    <w:nsid w:val="FFFFFF7D"/>
    <w:multiLevelType w:val="singleLevel"/>
    <w:tmpl w:val="DFE00F50"/>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E6E6C28C"/>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F7869544"/>
    <w:lvl w:ilvl="0">
      <w:start w:val="1"/>
      <w:numFmt w:val="decimal"/>
      <w:pStyle w:val="ListNumber2"/>
      <w:lvlText w:val="%1."/>
      <w:lvlJc w:val="left"/>
      <w:pPr>
        <w:tabs>
          <w:tab w:val="num" w:pos="720"/>
        </w:tabs>
        <w:ind w:left="720" w:hanging="360"/>
      </w:pPr>
    </w:lvl>
  </w:abstractNum>
  <w:abstractNum w:abstractNumId="4">
    <w:nsid w:val="FFFFFF80"/>
    <w:multiLevelType w:val="singleLevel"/>
    <w:tmpl w:val="C73022D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27C2CBF0"/>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AEB04D1E"/>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0E4A812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021A0A9A"/>
    <w:lvl w:ilvl="0">
      <w:start w:val="1"/>
      <w:numFmt w:val="decimal"/>
      <w:pStyle w:val="ListNumber"/>
      <w:lvlText w:val="%1."/>
      <w:lvlJc w:val="left"/>
      <w:pPr>
        <w:tabs>
          <w:tab w:val="num" w:pos="1980"/>
        </w:tabs>
        <w:ind w:left="1980" w:hanging="360"/>
      </w:pPr>
    </w:lvl>
  </w:abstractNum>
  <w:abstractNum w:abstractNumId="9">
    <w:nsid w:val="FFFFFF89"/>
    <w:multiLevelType w:val="singleLevel"/>
    <w:tmpl w:val="0590D8A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322E7C"/>
    <w:multiLevelType w:val="multilevel"/>
    <w:tmpl w:val="77E4CD48"/>
    <w:lvl w:ilvl="0">
      <w:start w:val="1"/>
      <w:numFmt w:val="bullet"/>
      <w:lvlText w:val=""/>
      <w:lvlJc w:val="left"/>
      <w:pPr>
        <w:ind w:left="1800" w:hanging="360"/>
      </w:pPr>
      <w:rPr>
        <w:rFonts w:ascii="Symbol" w:hAnsi="Symbol" w:hint="default"/>
      </w:rPr>
    </w:lvl>
    <w:lvl w:ilvl="1">
      <w:start w:val="1"/>
      <w:numFmt w:val="lowerLetter"/>
      <w:lvlText w:val="%2)"/>
      <w:lvlJc w:val="left"/>
      <w:pPr>
        <w:ind w:left="2160" w:hanging="360"/>
      </w:pPr>
    </w:lvl>
    <w:lvl w:ilvl="2">
      <w:start w:val="1"/>
      <w:numFmt w:val="lowerRoman"/>
      <w:lvlText w:val="%3)"/>
      <w:lvlJc w:val="left"/>
      <w:pPr>
        <w:ind w:left="2520" w:hanging="360"/>
      </w:pPr>
    </w:lvl>
    <w:lvl w:ilvl="3">
      <w:start w:val="1"/>
      <w:numFmt w:val="decimal"/>
      <w:lvlText w:val="(%4)"/>
      <w:lvlJc w:val="left"/>
      <w:pPr>
        <w:ind w:left="2880" w:hanging="360"/>
      </w:pPr>
    </w:lvl>
    <w:lvl w:ilvl="4">
      <w:start w:val="1"/>
      <w:numFmt w:val="lowerLetter"/>
      <w:lvlText w:val="(%5)"/>
      <w:lvlJc w:val="left"/>
      <w:pPr>
        <w:ind w:left="3240" w:hanging="360"/>
      </w:pPr>
    </w:lvl>
    <w:lvl w:ilvl="5">
      <w:start w:val="1"/>
      <w:numFmt w:val="lowerRoman"/>
      <w:lvlText w:val="(%6)"/>
      <w:lvlJc w:val="left"/>
      <w:pPr>
        <w:ind w:left="3600" w:hanging="360"/>
      </w:pPr>
    </w:lvl>
    <w:lvl w:ilvl="6">
      <w:start w:val="1"/>
      <w:numFmt w:val="decimal"/>
      <w:lvlText w:val="%7."/>
      <w:lvlJc w:val="left"/>
      <w:pPr>
        <w:ind w:left="3960" w:hanging="360"/>
      </w:pPr>
    </w:lvl>
    <w:lvl w:ilvl="7">
      <w:start w:val="1"/>
      <w:numFmt w:val="lowerLetter"/>
      <w:lvlText w:val="%8."/>
      <w:lvlJc w:val="left"/>
      <w:pPr>
        <w:ind w:left="4320" w:hanging="360"/>
      </w:pPr>
    </w:lvl>
    <w:lvl w:ilvl="8">
      <w:start w:val="1"/>
      <w:numFmt w:val="lowerRoman"/>
      <w:lvlText w:val="%9."/>
      <w:lvlJc w:val="left"/>
      <w:pPr>
        <w:ind w:left="4680" w:hanging="360"/>
      </w:pPr>
    </w:lvl>
  </w:abstractNum>
  <w:abstractNum w:abstractNumId="11">
    <w:nsid w:val="00D34F20"/>
    <w:multiLevelType w:val="multilevel"/>
    <w:tmpl w:val="0406AD20"/>
    <w:lvl w:ilvl="0">
      <w:start w:val="1"/>
      <w:numFmt w:val="bullet"/>
      <w:lvlText w:val=""/>
      <w:lvlJc w:val="left"/>
      <w:pPr>
        <w:ind w:left="180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lowerRoman"/>
      <w:lvlText w:val="%3)"/>
      <w:lvlJc w:val="left"/>
      <w:pPr>
        <w:ind w:left="2520" w:hanging="360"/>
      </w:pPr>
    </w:lvl>
    <w:lvl w:ilvl="3">
      <w:start w:val="1"/>
      <w:numFmt w:val="decimal"/>
      <w:lvlText w:val="(%4)"/>
      <w:lvlJc w:val="left"/>
      <w:pPr>
        <w:ind w:left="2880" w:hanging="360"/>
      </w:pPr>
    </w:lvl>
    <w:lvl w:ilvl="4">
      <w:start w:val="1"/>
      <w:numFmt w:val="lowerLetter"/>
      <w:lvlText w:val="(%5)"/>
      <w:lvlJc w:val="left"/>
      <w:pPr>
        <w:ind w:left="3240" w:hanging="360"/>
      </w:pPr>
    </w:lvl>
    <w:lvl w:ilvl="5">
      <w:start w:val="1"/>
      <w:numFmt w:val="lowerRoman"/>
      <w:lvlText w:val="(%6)"/>
      <w:lvlJc w:val="left"/>
      <w:pPr>
        <w:ind w:left="3600" w:hanging="360"/>
      </w:pPr>
    </w:lvl>
    <w:lvl w:ilvl="6">
      <w:start w:val="1"/>
      <w:numFmt w:val="decimal"/>
      <w:lvlText w:val="%7."/>
      <w:lvlJc w:val="left"/>
      <w:pPr>
        <w:ind w:left="3960" w:hanging="360"/>
      </w:pPr>
    </w:lvl>
    <w:lvl w:ilvl="7">
      <w:start w:val="1"/>
      <w:numFmt w:val="lowerLetter"/>
      <w:lvlText w:val="%8."/>
      <w:lvlJc w:val="left"/>
      <w:pPr>
        <w:ind w:left="4320" w:hanging="360"/>
      </w:pPr>
    </w:lvl>
    <w:lvl w:ilvl="8">
      <w:start w:val="1"/>
      <w:numFmt w:val="lowerRoman"/>
      <w:lvlText w:val="%9."/>
      <w:lvlJc w:val="left"/>
      <w:pPr>
        <w:ind w:left="4680" w:hanging="360"/>
      </w:pPr>
    </w:lvl>
  </w:abstractNum>
  <w:abstractNum w:abstractNumId="12">
    <w:nsid w:val="01025E5C"/>
    <w:multiLevelType w:val="multilevel"/>
    <w:tmpl w:val="77E4CD48"/>
    <w:lvl w:ilvl="0">
      <w:start w:val="1"/>
      <w:numFmt w:val="bullet"/>
      <w:lvlText w:val=""/>
      <w:lvlJc w:val="left"/>
      <w:pPr>
        <w:ind w:left="1800" w:hanging="360"/>
      </w:pPr>
      <w:rPr>
        <w:rFonts w:ascii="Symbol" w:hAnsi="Symbol" w:hint="default"/>
      </w:rPr>
    </w:lvl>
    <w:lvl w:ilvl="1">
      <w:start w:val="1"/>
      <w:numFmt w:val="lowerLetter"/>
      <w:lvlText w:val="%2)"/>
      <w:lvlJc w:val="left"/>
      <w:pPr>
        <w:ind w:left="2160" w:hanging="360"/>
      </w:pPr>
    </w:lvl>
    <w:lvl w:ilvl="2">
      <w:start w:val="1"/>
      <w:numFmt w:val="lowerRoman"/>
      <w:lvlText w:val="%3)"/>
      <w:lvlJc w:val="left"/>
      <w:pPr>
        <w:ind w:left="2520" w:hanging="360"/>
      </w:pPr>
    </w:lvl>
    <w:lvl w:ilvl="3">
      <w:start w:val="1"/>
      <w:numFmt w:val="decimal"/>
      <w:lvlText w:val="(%4)"/>
      <w:lvlJc w:val="left"/>
      <w:pPr>
        <w:ind w:left="2880" w:hanging="360"/>
      </w:pPr>
    </w:lvl>
    <w:lvl w:ilvl="4">
      <w:start w:val="1"/>
      <w:numFmt w:val="lowerLetter"/>
      <w:lvlText w:val="(%5)"/>
      <w:lvlJc w:val="left"/>
      <w:pPr>
        <w:ind w:left="3240" w:hanging="360"/>
      </w:pPr>
    </w:lvl>
    <w:lvl w:ilvl="5">
      <w:start w:val="1"/>
      <w:numFmt w:val="lowerRoman"/>
      <w:lvlText w:val="(%6)"/>
      <w:lvlJc w:val="left"/>
      <w:pPr>
        <w:ind w:left="3600" w:hanging="360"/>
      </w:pPr>
    </w:lvl>
    <w:lvl w:ilvl="6">
      <w:start w:val="1"/>
      <w:numFmt w:val="decimal"/>
      <w:lvlText w:val="%7."/>
      <w:lvlJc w:val="left"/>
      <w:pPr>
        <w:ind w:left="3960" w:hanging="360"/>
      </w:pPr>
    </w:lvl>
    <w:lvl w:ilvl="7">
      <w:start w:val="1"/>
      <w:numFmt w:val="lowerLetter"/>
      <w:lvlText w:val="%8."/>
      <w:lvlJc w:val="left"/>
      <w:pPr>
        <w:ind w:left="4320" w:hanging="360"/>
      </w:pPr>
    </w:lvl>
    <w:lvl w:ilvl="8">
      <w:start w:val="1"/>
      <w:numFmt w:val="lowerRoman"/>
      <w:lvlText w:val="%9."/>
      <w:lvlJc w:val="left"/>
      <w:pPr>
        <w:ind w:left="4680" w:hanging="360"/>
      </w:pPr>
    </w:lvl>
  </w:abstractNum>
  <w:abstractNum w:abstractNumId="13">
    <w:nsid w:val="014D227D"/>
    <w:multiLevelType w:val="hybridMultilevel"/>
    <w:tmpl w:val="4E92A30E"/>
    <w:lvl w:ilvl="0" w:tplc="53206994">
      <w:start w:val="1"/>
      <w:numFmt w:val="decimal"/>
      <w:lvlText w:val="%1."/>
      <w:lvlJc w:val="left"/>
      <w:pPr>
        <w:ind w:left="180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01AD778A"/>
    <w:multiLevelType w:val="hybridMultilevel"/>
    <w:tmpl w:val="8AE61100"/>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01DD246F"/>
    <w:multiLevelType w:val="hybridMultilevel"/>
    <w:tmpl w:val="599AC384"/>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6">
    <w:nsid w:val="01FC61D3"/>
    <w:multiLevelType w:val="hybridMultilevel"/>
    <w:tmpl w:val="482AE1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035CF5"/>
    <w:multiLevelType w:val="hybridMultilevel"/>
    <w:tmpl w:val="EFB0F91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03836586"/>
    <w:multiLevelType w:val="hybridMultilevel"/>
    <w:tmpl w:val="40E86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3E45EE3"/>
    <w:multiLevelType w:val="hybridMultilevel"/>
    <w:tmpl w:val="E80A6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49E604A"/>
    <w:multiLevelType w:val="multilevel"/>
    <w:tmpl w:val="77E4CD48"/>
    <w:lvl w:ilvl="0">
      <w:start w:val="1"/>
      <w:numFmt w:val="bullet"/>
      <w:lvlText w:val=""/>
      <w:lvlJc w:val="left"/>
      <w:pPr>
        <w:ind w:left="1800" w:hanging="360"/>
      </w:pPr>
      <w:rPr>
        <w:rFonts w:ascii="Symbol" w:hAnsi="Symbol" w:hint="default"/>
      </w:rPr>
    </w:lvl>
    <w:lvl w:ilvl="1">
      <w:start w:val="1"/>
      <w:numFmt w:val="lowerLetter"/>
      <w:lvlText w:val="%2)"/>
      <w:lvlJc w:val="left"/>
      <w:pPr>
        <w:ind w:left="2160" w:hanging="360"/>
      </w:pPr>
    </w:lvl>
    <w:lvl w:ilvl="2">
      <w:start w:val="1"/>
      <w:numFmt w:val="lowerRoman"/>
      <w:lvlText w:val="%3)"/>
      <w:lvlJc w:val="left"/>
      <w:pPr>
        <w:ind w:left="2520" w:hanging="360"/>
      </w:pPr>
    </w:lvl>
    <w:lvl w:ilvl="3">
      <w:start w:val="1"/>
      <w:numFmt w:val="decimal"/>
      <w:lvlText w:val="(%4)"/>
      <w:lvlJc w:val="left"/>
      <w:pPr>
        <w:ind w:left="2880" w:hanging="360"/>
      </w:pPr>
    </w:lvl>
    <w:lvl w:ilvl="4">
      <w:start w:val="1"/>
      <w:numFmt w:val="lowerLetter"/>
      <w:lvlText w:val="(%5)"/>
      <w:lvlJc w:val="left"/>
      <w:pPr>
        <w:ind w:left="3240" w:hanging="360"/>
      </w:pPr>
    </w:lvl>
    <w:lvl w:ilvl="5">
      <w:start w:val="1"/>
      <w:numFmt w:val="lowerRoman"/>
      <w:lvlText w:val="(%6)"/>
      <w:lvlJc w:val="left"/>
      <w:pPr>
        <w:ind w:left="3600" w:hanging="360"/>
      </w:pPr>
    </w:lvl>
    <w:lvl w:ilvl="6">
      <w:start w:val="1"/>
      <w:numFmt w:val="decimal"/>
      <w:lvlText w:val="%7."/>
      <w:lvlJc w:val="left"/>
      <w:pPr>
        <w:ind w:left="3960" w:hanging="360"/>
      </w:pPr>
    </w:lvl>
    <w:lvl w:ilvl="7">
      <w:start w:val="1"/>
      <w:numFmt w:val="lowerLetter"/>
      <w:lvlText w:val="%8."/>
      <w:lvlJc w:val="left"/>
      <w:pPr>
        <w:ind w:left="4320" w:hanging="360"/>
      </w:pPr>
    </w:lvl>
    <w:lvl w:ilvl="8">
      <w:start w:val="1"/>
      <w:numFmt w:val="lowerRoman"/>
      <w:lvlText w:val="%9."/>
      <w:lvlJc w:val="left"/>
      <w:pPr>
        <w:ind w:left="4680" w:hanging="360"/>
      </w:pPr>
    </w:lvl>
  </w:abstractNum>
  <w:abstractNum w:abstractNumId="21">
    <w:nsid w:val="05F95C32"/>
    <w:multiLevelType w:val="hybridMultilevel"/>
    <w:tmpl w:val="61D21196"/>
    <w:lvl w:ilvl="0" w:tplc="04090001">
      <w:start w:val="1"/>
      <w:numFmt w:val="bullet"/>
      <w:lvlText w:val=""/>
      <w:lvlJc w:val="left"/>
      <w:pPr>
        <w:ind w:left="1170" w:hanging="360"/>
      </w:pPr>
      <w:rPr>
        <w:rFonts w:ascii="Symbol" w:hAnsi="Symbol" w:hint="default"/>
      </w:rPr>
    </w:lvl>
    <w:lvl w:ilvl="1" w:tplc="04090015">
      <w:start w:val="1"/>
      <w:numFmt w:val="upperLetter"/>
      <w:lvlText w:val="%2."/>
      <w:lvlJc w:val="left"/>
      <w:pPr>
        <w:ind w:left="1890" w:hanging="360"/>
      </w:pPr>
    </w:lvl>
    <w:lvl w:ilvl="2" w:tplc="0409001B">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2">
    <w:nsid w:val="060B0C32"/>
    <w:multiLevelType w:val="hybridMultilevel"/>
    <w:tmpl w:val="2E444014"/>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nsid w:val="073407E0"/>
    <w:multiLevelType w:val="hybridMultilevel"/>
    <w:tmpl w:val="99C81FF2"/>
    <w:lvl w:ilvl="0" w:tplc="04090003">
      <w:start w:val="1"/>
      <w:numFmt w:val="bullet"/>
      <w:lvlText w:val="o"/>
      <w:lvlJc w:val="left"/>
      <w:pPr>
        <w:ind w:left="702" w:hanging="360"/>
      </w:pPr>
      <w:rPr>
        <w:rFonts w:ascii="Courier New" w:hAnsi="Courier New" w:cs="Courier New" w:hint="default"/>
      </w:rPr>
    </w:lvl>
    <w:lvl w:ilvl="1" w:tplc="04090003">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24">
    <w:nsid w:val="085E357E"/>
    <w:multiLevelType w:val="hybridMultilevel"/>
    <w:tmpl w:val="E89E8604"/>
    <w:lvl w:ilvl="0" w:tplc="BCB02E76">
      <w:start w:val="1"/>
      <w:numFmt w:val="upperLetter"/>
      <w:lvlText w:val="%1."/>
      <w:lvlJc w:val="left"/>
      <w:pPr>
        <w:ind w:left="1080" w:hanging="720"/>
      </w:pPr>
      <w:rPr>
        <w:rFonts w:cs="Times New Roman" w:hint="default"/>
        <w:sz w:val="28"/>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08613295"/>
    <w:multiLevelType w:val="hybridMultilevel"/>
    <w:tmpl w:val="67407130"/>
    <w:lvl w:ilvl="0" w:tplc="0D62D5FE">
      <w:start w:val="1"/>
      <w:numFmt w:val="decimal"/>
      <w:lvlText w:val="%1."/>
      <w:lvlJc w:val="left"/>
      <w:pPr>
        <w:ind w:left="1800" w:hanging="72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09A238DC"/>
    <w:multiLevelType w:val="multilevel"/>
    <w:tmpl w:val="77E4CD48"/>
    <w:lvl w:ilvl="0">
      <w:start w:val="1"/>
      <w:numFmt w:val="bullet"/>
      <w:lvlText w:val=""/>
      <w:lvlJc w:val="left"/>
      <w:pPr>
        <w:ind w:left="1800" w:hanging="360"/>
      </w:pPr>
      <w:rPr>
        <w:rFonts w:ascii="Symbol" w:hAnsi="Symbol" w:hint="default"/>
      </w:rPr>
    </w:lvl>
    <w:lvl w:ilvl="1">
      <w:start w:val="1"/>
      <w:numFmt w:val="lowerLetter"/>
      <w:lvlText w:val="%2)"/>
      <w:lvlJc w:val="left"/>
      <w:pPr>
        <w:ind w:left="2160" w:hanging="360"/>
      </w:pPr>
    </w:lvl>
    <w:lvl w:ilvl="2">
      <w:start w:val="1"/>
      <w:numFmt w:val="lowerRoman"/>
      <w:lvlText w:val="%3)"/>
      <w:lvlJc w:val="left"/>
      <w:pPr>
        <w:ind w:left="2520" w:hanging="360"/>
      </w:pPr>
    </w:lvl>
    <w:lvl w:ilvl="3">
      <w:start w:val="1"/>
      <w:numFmt w:val="decimal"/>
      <w:lvlText w:val="(%4)"/>
      <w:lvlJc w:val="left"/>
      <w:pPr>
        <w:ind w:left="2880" w:hanging="360"/>
      </w:pPr>
    </w:lvl>
    <w:lvl w:ilvl="4">
      <w:start w:val="1"/>
      <w:numFmt w:val="lowerLetter"/>
      <w:lvlText w:val="(%5)"/>
      <w:lvlJc w:val="left"/>
      <w:pPr>
        <w:ind w:left="3240" w:hanging="360"/>
      </w:pPr>
    </w:lvl>
    <w:lvl w:ilvl="5">
      <w:start w:val="1"/>
      <w:numFmt w:val="lowerRoman"/>
      <w:lvlText w:val="(%6)"/>
      <w:lvlJc w:val="left"/>
      <w:pPr>
        <w:ind w:left="3600" w:hanging="360"/>
      </w:pPr>
    </w:lvl>
    <w:lvl w:ilvl="6">
      <w:start w:val="1"/>
      <w:numFmt w:val="decimal"/>
      <w:lvlText w:val="%7."/>
      <w:lvlJc w:val="left"/>
      <w:pPr>
        <w:ind w:left="3960" w:hanging="360"/>
      </w:pPr>
    </w:lvl>
    <w:lvl w:ilvl="7">
      <w:start w:val="1"/>
      <w:numFmt w:val="lowerLetter"/>
      <w:lvlText w:val="%8."/>
      <w:lvlJc w:val="left"/>
      <w:pPr>
        <w:ind w:left="4320" w:hanging="360"/>
      </w:pPr>
    </w:lvl>
    <w:lvl w:ilvl="8">
      <w:start w:val="1"/>
      <w:numFmt w:val="lowerRoman"/>
      <w:lvlText w:val="%9."/>
      <w:lvlJc w:val="left"/>
      <w:pPr>
        <w:ind w:left="4680" w:hanging="360"/>
      </w:pPr>
    </w:lvl>
  </w:abstractNum>
  <w:abstractNum w:abstractNumId="27">
    <w:nsid w:val="0A63319C"/>
    <w:multiLevelType w:val="hybridMultilevel"/>
    <w:tmpl w:val="C2DCF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0AB45401"/>
    <w:multiLevelType w:val="hybridMultilevel"/>
    <w:tmpl w:val="BEB26E22"/>
    <w:lvl w:ilvl="0" w:tplc="04090001">
      <w:start w:val="1"/>
      <w:numFmt w:val="bullet"/>
      <w:lvlText w:val=""/>
      <w:lvlJc w:val="left"/>
      <w:pPr>
        <w:ind w:left="720" w:hanging="360"/>
      </w:pPr>
      <w:rPr>
        <w:rFonts w:ascii="Symbol" w:hAnsi="Symbol"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0BF2051A"/>
    <w:multiLevelType w:val="hybridMultilevel"/>
    <w:tmpl w:val="A9E0737E"/>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0BFA2DF2"/>
    <w:multiLevelType w:val="hybridMultilevel"/>
    <w:tmpl w:val="5AF61B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0CA96F91"/>
    <w:multiLevelType w:val="hybridMultilevel"/>
    <w:tmpl w:val="4E92A30E"/>
    <w:lvl w:ilvl="0" w:tplc="53206994">
      <w:start w:val="1"/>
      <w:numFmt w:val="decimal"/>
      <w:lvlText w:val="%1."/>
      <w:lvlJc w:val="left"/>
      <w:pPr>
        <w:ind w:left="180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0D2A2FFD"/>
    <w:multiLevelType w:val="hybridMultilevel"/>
    <w:tmpl w:val="86C24F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0D8A294C"/>
    <w:multiLevelType w:val="hybridMultilevel"/>
    <w:tmpl w:val="862242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0F32127C"/>
    <w:multiLevelType w:val="hybridMultilevel"/>
    <w:tmpl w:val="8D58D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0F6704AE"/>
    <w:multiLevelType w:val="hybridMultilevel"/>
    <w:tmpl w:val="4CFE2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108B6488"/>
    <w:multiLevelType w:val="hybridMultilevel"/>
    <w:tmpl w:val="FCDAF8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10E2706A"/>
    <w:multiLevelType w:val="hybridMultilevel"/>
    <w:tmpl w:val="B17EAD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112444CB"/>
    <w:multiLevelType w:val="hybridMultilevel"/>
    <w:tmpl w:val="D3FC1FF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141149E"/>
    <w:multiLevelType w:val="hybridMultilevel"/>
    <w:tmpl w:val="6FFED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117266D2"/>
    <w:multiLevelType w:val="hybridMultilevel"/>
    <w:tmpl w:val="BD7CC7E0"/>
    <w:lvl w:ilvl="0" w:tplc="2D603C82">
      <w:start w:val="1"/>
      <w:numFmt w:val="bullet"/>
      <w:lvlText w:val=""/>
      <w:lvlJc w:val="left"/>
      <w:pPr>
        <w:tabs>
          <w:tab w:val="num" w:pos="720"/>
        </w:tabs>
        <w:ind w:left="720" w:hanging="360"/>
      </w:pPr>
      <w:rPr>
        <w:rFonts w:ascii="Symbol" w:hAnsi="Symbol" w:hint="default"/>
        <w:b/>
      </w:rPr>
    </w:lvl>
    <w:lvl w:ilvl="1" w:tplc="A964D110">
      <w:start w:val="1"/>
      <w:numFmt w:val="decimal"/>
      <w:lvlText w:val="%2."/>
      <w:lvlJc w:val="left"/>
      <w:pPr>
        <w:tabs>
          <w:tab w:val="num" w:pos="1440"/>
        </w:tabs>
        <w:ind w:left="1440" w:hanging="360"/>
      </w:pPr>
    </w:lvl>
    <w:lvl w:ilvl="2" w:tplc="D200DA56">
      <w:start w:val="1"/>
      <w:numFmt w:val="decimal"/>
      <w:lvlText w:val="%3."/>
      <w:lvlJc w:val="left"/>
      <w:pPr>
        <w:tabs>
          <w:tab w:val="num" w:pos="2160"/>
        </w:tabs>
        <w:ind w:left="2160" w:hanging="360"/>
      </w:pPr>
    </w:lvl>
    <w:lvl w:ilvl="3" w:tplc="90220D44">
      <w:start w:val="1"/>
      <w:numFmt w:val="decimal"/>
      <w:lvlText w:val="%4."/>
      <w:lvlJc w:val="left"/>
      <w:pPr>
        <w:tabs>
          <w:tab w:val="num" w:pos="2880"/>
        </w:tabs>
        <w:ind w:left="2880" w:hanging="360"/>
      </w:pPr>
    </w:lvl>
    <w:lvl w:ilvl="4" w:tplc="44C0D74A">
      <w:start w:val="1"/>
      <w:numFmt w:val="decimal"/>
      <w:lvlText w:val="%5."/>
      <w:lvlJc w:val="left"/>
      <w:pPr>
        <w:tabs>
          <w:tab w:val="num" w:pos="3600"/>
        </w:tabs>
        <w:ind w:left="3600" w:hanging="360"/>
      </w:pPr>
    </w:lvl>
    <w:lvl w:ilvl="5" w:tplc="D0FCF712">
      <w:start w:val="1"/>
      <w:numFmt w:val="decimal"/>
      <w:lvlText w:val="%6."/>
      <w:lvlJc w:val="left"/>
      <w:pPr>
        <w:tabs>
          <w:tab w:val="num" w:pos="4320"/>
        </w:tabs>
        <w:ind w:left="4320" w:hanging="360"/>
      </w:pPr>
    </w:lvl>
    <w:lvl w:ilvl="6" w:tplc="0F08FB32">
      <w:start w:val="1"/>
      <w:numFmt w:val="decimal"/>
      <w:lvlText w:val="%7."/>
      <w:lvlJc w:val="left"/>
      <w:pPr>
        <w:tabs>
          <w:tab w:val="num" w:pos="5040"/>
        </w:tabs>
        <w:ind w:left="5040" w:hanging="360"/>
      </w:pPr>
    </w:lvl>
    <w:lvl w:ilvl="7" w:tplc="56BCE0FC">
      <w:start w:val="1"/>
      <w:numFmt w:val="decimal"/>
      <w:lvlText w:val="%8."/>
      <w:lvlJc w:val="left"/>
      <w:pPr>
        <w:tabs>
          <w:tab w:val="num" w:pos="5760"/>
        </w:tabs>
        <w:ind w:left="5760" w:hanging="360"/>
      </w:pPr>
    </w:lvl>
    <w:lvl w:ilvl="8" w:tplc="D2720FA8">
      <w:start w:val="1"/>
      <w:numFmt w:val="decimal"/>
      <w:lvlText w:val="%9."/>
      <w:lvlJc w:val="left"/>
      <w:pPr>
        <w:tabs>
          <w:tab w:val="num" w:pos="6480"/>
        </w:tabs>
        <w:ind w:left="6480" w:hanging="360"/>
      </w:pPr>
    </w:lvl>
  </w:abstractNum>
  <w:abstractNum w:abstractNumId="41">
    <w:nsid w:val="12265E33"/>
    <w:multiLevelType w:val="multilevel"/>
    <w:tmpl w:val="1C507F12"/>
    <w:lvl w:ilvl="0">
      <w:start w:val="1"/>
      <w:numFmt w:val="bullet"/>
      <w:lvlText w:val="o"/>
      <w:lvlJc w:val="left"/>
      <w:pPr>
        <w:ind w:left="1800" w:hanging="360"/>
      </w:pPr>
      <w:rPr>
        <w:rFonts w:ascii="Courier New" w:hAnsi="Courier New" w:cs="Courier New" w:hint="default"/>
      </w:rPr>
    </w:lvl>
    <w:lvl w:ilvl="1">
      <w:start w:val="1"/>
      <w:numFmt w:val="bullet"/>
      <w:lvlText w:val="o"/>
      <w:lvlJc w:val="left"/>
      <w:pPr>
        <w:ind w:left="2160" w:hanging="360"/>
      </w:pPr>
      <w:rPr>
        <w:rFonts w:ascii="Courier New" w:hAnsi="Courier New" w:cs="Courier New" w:hint="default"/>
      </w:rPr>
    </w:lvl>
    <w:lvl w:ilvl="2">
      <w:start w:val="1"/>
      <w:numFmt w:val="lowerRoman"/>
      <w:lvlText w:val="%3)"/>
      <w:lvlJc w:val="left"/>
      <w:pPr>
        <w:ind w:left="2520" w:hanging="360"/>
      </w:pPr>
    </w:lvl>
    <w:lvl w:ilvl="3">
      <w:start w:val="1"/>
      <w:numFmt w:val="decimal"/>
      <w:lvlText w:val="(%4)"/>
      <w:lvlJc w:val="left"/>
      <w:pPr>
        <w:ind w:left="2880" w:hanging="360"/>
      </w:pPr>
    </w:lvl>
    <w:lvl w:ilvl="4">
      <w:start w:val="1"/>
      <w:numFmt w:val="lowerLetter"/>
      <w:lvlText w:val="(%5)"/>
      <w:lvlJc w:val="left"/>
      <w:pPr>
        <w:ind w:left="3240" w:hanging="360"/>
      </w:pPr>
    </w:lvl>
    <w:lvl w:ilvl="5">
      <w:start w:val="1"/>
      <w:numFmt w:val="lowerRoman"/>
      <w:lvlText w:val="(%6)"/>
      <w:lvlJc w:val="left"/>
      <w:pPr>
        <w:ind w:left="3600" w:hanging="360"/>
      </w:pPr>
    </w:lvl>
    <w:lvl w:ilvl="6">
      <w:start w:val="1"/>
      <w:numFmt w:val="decimal"/>
      <w:lvlText w:val="%7."/>
      <w:lvlJc w:val="left"/>
      <w:pPr>
        <w:ind w:left="3960" w:hanging="360"/>
      </w:pPr>
    </w:lvl>
    <w:lvl w:ilvl="7">
      <w:start w:val="1"/>
      <w:numFmt w:val="lowerLetter"/>
      <w:lvlText w:val="%8."/>
      <w:lvlJc w:val="left"/>
      <w:pPr>
        <w:ind w:left="4320" w:hanging="360"/>
      </w:pPr>
    </w:lvl>
    <w:lvl w:ilvl="8">
      <w:start w:val="1"/>
      <w:numFmt w:val="lowerRoman"/>
      <w:lvlText w:val="%9."/>
      <w:lvlJc w:val="left"/>
      <w:pPr>
        <w:ind w:left="4680" w:hanging="360"/>
      </w:pPr>
    </w:lvl>
  </w:abstractNum>
  <w:abstractNum w:abstractNumId="42">
    <w:nsid w:val="1355658D"/>
    <w:multiLevelType w:val="hybridMultilevel"/>
    <w:tmpl w:val="8056ED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14E5462A"/>
    <w:multiLevelType w:val="hybridMultilevel"/>
    <w:tmpl w:val="1D8017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FB9660B6">
      <w:start w:val="550"/>
      <w:numFmt w:val="lowerRoman"/>
      <w:lvlText w:val="%4."/>
      <w:lvlJc w:val="left"/>
      <w:pPr>
        <w:ind w:left="2880" w:hanging="720"/>
      </w:pPr>
      <w:rPr>
        <w:rFonts w:hint="default"/>
      </w:rPr>
    </w:lvl>
    <w:lvl w:ilvl="4" w:tplc="3594B8A2">
      <w:start w:val="1"/>
      <w:numFmt w:val="lowerLetter"/>
      <w:lvlText w:val="%5."/>
      <w:lvlJc w:val="left"/>
      <w:pPr>
        <w:ind w:left="3240" w:hanging="360"/>
      </w:pPr>
      <w:rPr>
        <w:rFont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1558730F"/>
    <w:multiLevelType w:val="hybridMultilevel"/>
    <w:tmpl w:val="C1A464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158131A5"/>
    <w:multiLevelType w:val="hybridMultilevel"/>
    <w:tmpl w:val="74C2D8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16307776"/>
    <w:multiLevelType w:val="hybridMultilevel"/>
    <w:tmpl w:val="4E92A30E"/>
    <w:lvl w:ilvl="0" w:tplc="BCB02E76">
      <w:start w:val="1"/>
      <w:numFmt w:val="decimal"/>
      <w:lvlText w:val="%1."/>
      <w:lvlJc w:val="left"/>
      <w:pPr>
        <w:ind w:left="180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7">
    <w:nsid w:val="1738690B"/>
    <w:multiLevelType w:val="hybridMultilevel"/>
    <w:tmpl w:val="0E702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17781D4B"/>
    <w:multiLevelType w:val="hybridMultilevel"/>
    <w:tmpl w:val="1DF47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181B66D9"/>
    <w:multiLevelType w:val="hybridMultilevel"/>
    <w:tmpl w:val="CB921E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185660CA"/>
    <w:multiLevelType w:val="hybridMultilevel"/>
    <w:tmpl w:val="4E92A30E"/>
    <w:lvl w:ilvl="0" w:tplc="53206994">
      <w:start w:val="1"/>
      <w:numFmt w:val="decimal"/>
      <w:lvlText w:val="%1."/>
      <w:lvlJc w:val="left"/>
      <w:pPr>
        <w:ind w:left="180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1">
    <w:nsid w:val="19132141"/>
    <w:multiLevelType w:val="hybridMultilevel"/>
    <w:tmpl w:val="98A470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1A1F4A3E"/>
    <w:multiLevelType w:val="hybridMultilevel"/>
    <w:tmpl w:val="D5DE3032"/>
    <w:lvl w:ilvl="0" w:tplc="960CDE8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1AFF4E5B"/>
    <w:multiLevelType w:val="multilevel"/>
    <w:tmpl w:val="77E4CD48"/>
    <w:lvl w:ilvl="0">
      <w:start w:val="1"/>
      <w:numFmt w:val="bullet"/>
      <w:lvlText w:val=""/>
      <w:lvlJc w:val="left"/>
      <w:pPr>
        <w:ind w:left="1800" w:hanging="360"/>
      </w:pPr>
      <w:rPr>
        <w:rFonts w:ascii="Symbol" w:hAnsi="Symbol" w:hint="default"/>
      </w:rPr>
    </w:lvl>
    <w:lvl w:ilvl="1">
      <w:start w:val="1"/>
      <w:numFmt w:val="lowerLetter"/>
      <w:lvlText w:val="%2)"/>
      <w:lvlJc w:val="left"/>
      <w:pPr>
        <w:ind w:left="2160" w:hanging="360"/>
      </w:pPr>
    </w:lvl>
    <w:lvl w:ilvl="2">
      <w:start w:val="1"/>
      <w:numFmt w:val="lowerRoman"/>
      <w:lvlText w:val="%3)"/>
      <w:lvlJc w:val="left"/>
      <w:pPr>
        <w:ind w:left="2520" w:hanging="360"/>
      </w:pPr>
    </w:lvl>
    <w:lvl w:ilvl="3">
      <w:start w:val="1"/>
      <w:numFmt w:val="decimal"/>
      <w:lvlText w:val="(%4)"/>
      <w:lvlJc w:val="left"/>
      <w:pPr>
        <w:ind w:left="2880" w:hanging="360"/>
      </w:pPr>
    </w:lvl>
    <w:lvl w:ilvl="4">
      <w:start w:val="1"/>
      <w:numFmt w:val="lowerLetter"/>
      <w:lvlText w:val="(%5)"/>
      <w:lvlJc w:val="left"/>
      <w:pPr>
        <w:ind w:left="3240" w:hanging="360"/>
      </w:pPr>
    </w:lvl>
    <w:lvl w:ilvl="5">
      <w:start w:val="1"/>
      <w:numFmt w:val="lowerRoman"/>
      <w:lvlText w:val="(%6)"/>
      <w:lvlJc w:val="left"/>
      <w:pPr>
        <w:ind w:left="3600" w:hanging="360"/>
      </w:pPr>
    </w:lvl>
    <w:lvl w:ilvl="6">
      <w:start w:val="1"/>
      <w:numFmt w:val="decimal"/>
      <w:lvlText w:val="%7."/>
      <w:lvlJc w:val="left"/>
      <w:pPr>
        <w:ind w:left="3960" w:hanging="360"/>
      </w:pPr>
    </w:lvl>
    <w:lvl w:ilvl="7">
      <w:start w:val="1"/>
      <w:numFmt w:val="lowerLetter"/>
      <w:lvlText w:val="%8."/>
      <w:lvlJc w:val="left"/>
      <w:pPr>
        <w:ind w:left="4320" w:hanging="360"/>
      </w:pPr>
    </w:lvl>
    <w:lvl w:ilvl="8">
      <w:start w:val="1"/>
      <w:numFmt w:val="lowerRoman"/>
      <w:lvlText w:val="%9."/>
      <w:lvlJc w:val="left"/>
      <w:pPr>
        <w:ind w:left="4680" w:hanging="360"/>
      </w:pPr>
    </w:lvl>
  </w:abstractNum>
  <w:abstractNum w:abstractNumId="54">
    <w:nsid w:val="1C4A7CF2"/>
    <w:multiLevelType w:val="hybridMultilevel"/>
    <w:tmpl w:val="498CCF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5">
    <w:nsid w:val="1C9C511D"/>
    <w:multiLevelType w:val="hybridMultilevel"/>
    <w:tmpl w:val="0A7465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1D7C5B0E"/>
    <w:multiLevelType w:val="hybridMultilevel"/>
    <w:tmpl w:val="FEDA75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1DDF23F8"/>
    <w:multiLevelType w:val="hybridMultilevel"/>
    <w:tmpl w:val="49F468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1E962AED"/>
    <w:multiLevelType w:val="hybridMultilevel"/>
    <w:tmpl w:val="D99CB9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1F012C23"/>
    <w:multiLevelType w:val="hybridMultilevel"/>
    <w:tmpl w:val="F27AB2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1F2E6870"/>
    <w:multiLevelType w:val="hybridMultilevel"/>
    <w:tmpl w:val="A0542616"/>
    <w:lvl w:ilvl="0" w:tplc="04090001">
      <w:start w:val="1"/>
      <w:numFmt w:val="bullet"/>
      <w:lvlText w:val=""/>
      <w:lvlJc w:val="left"/>
      <w:pPr>
        <w:ind w:left="720" w:hanging="360"/>
      </w:pPr>
      <w:rPr>
        <w:rFonts w:ascii="Symbol" w:hAnsi="Symbol"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20EE07DC"/>
    <w:multiLevelType w:val="hybridMultilevel"/>
    <w:tmpl w:val="5A3036B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227943D1"/>
    <w:multiLevelType w:val="hybridMultilevel"/>
    <w:tmpl w:val="E1923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229B5CE3"/>
    <w:multiLevelType w:val="multilevel"/>
    <w:tmpl w:val="77E4CD48"/>
    <w:lvl w:ilvl="0">
      <w:start w:val="1"/>
      <w:numFmt w:val="bullet"/>
      <w:lvlText w:val=""/>
      <w:lvlJc w:val="left"/>
      <w:pPr>
        <w:ind w:left="1800" w:hanging="360"/>
      </w:pPr>
      <w:rPr>
        <w:rFonts w:ascii="Symbol" w:hAnsi="Symbol" w:hint="default"/>
      </w:rPr>
    </w:lvl>
    <w:lvl w:ilvl="1">
      <w:start w:val="1"/>
      <w:numFmt w:val="lowerLetter"/>
      <w:lvlText w:val="%2)"/>
      <w:lvlJc w:val="left"/>
      <w:pPr>
        <w:ind w:left="2160" w:hanging="360"/>
      </w:pPr>
    </w:lvl>
    <w:lvl w:ilvl="2">
      <w:start w:val="1"/>
      <w:numFmt w:val="lowerRoman"/>
      <w:lvlText w:val="%3)"/>
      <w:lvlJc w:val="left"/>
      <w:pPr>
        <w:ind w:left="2520" w:hanging="360"/>
      </w:pPr>
    </w:lvl>
    <w:lvl w:ilvl="3">
      <w:start w:val="1"/>
      <w:numFmt w:val="decimal"/>
      <w:lvlText w:val="(%4)"/>
      <w:lvlJc w:val="left"/>
      <w:pPr>
        <w:ind w:left="2880" w:hanging="360"/>
      </w:pPr>
    </w:lvl>
    <w:lvl w:ilvl="4">
      <w:start w:val="1"/>
      <w:numFmt w:val="lowerLetter"/>
      <w:lvlText w:val="(%5)"/>
      <w:lvlJc w:val="left"/>
      <w:pPr>
        <w:ind w:left="3240" w:hanging="360"/>
      </w:pPr>
    </w:lvl>
    <w:lvl w:ilvl="5">
      <w:start w:val="1"/>
      <w:numFmt w:val="lowerRoman"/>
      <w:lvlText w:val="(%6)"/>
      <w:lvlJc w:val="left"/>
      <w:pPr>
        <w:ind w:left="3600" w:hanging="360"/>
      </w:pPr>
    </w:lvl>
    <w:lvl w:ilvl="6">
      <w:start w:val="1"/>
      <w:numFmt w:val="decimal"/>
      <w:lvlText w:val="%7."/>
      <w:lvlJc w:val="left"/>
      <w:pPr>
        <w:ind w:left="3960" w:hanging="360"/>
      </w:pPr>
    </w:lvl>
    <w:lvl w:ilvl="7">
      <w:start w:val="1"/>
      <w:numFmt w:val="lowerLetter"/>
      <w:lvlText w:val="%8."/>
      <w:lvlJc w:val="left"/>
      <w:pPr>
        <w:ind w:left="4320" w:hanging="360"/>
      </w:pPr>
    </w:lvl>
    <w:lvl w:ilvl="8">
      <w:start w:val="1"/>
      <w:numFmt w:val="lowerRoman"/>
      <w:lvlText w:val="%9."/>
      <w:lvlJc w:val="left"/>
      <w:pPr>
        <w:ind w:left="4680" w:hanging="360"/>
      </w:pPr>
    </w:lvl>
  </w:abstractNum>
  <w:abstractNum w:abstractNumId="64">
    <w:nsid w:val="231A45B1"/>
    <w:multiLevelType w:val="hybridMultilevel"/>
    <w:tmpl w:val="AEF0B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235F2D8F"/>
    <w:multiLevelType w:val="hybridMultilevel"/>
    <w:tmpl w:val="26ACDA06"/>
    <w:lvl w:ilvl="0" w:tplc="04090019">
      <w:start w:val="1"/>
      <w:numFmt w:val="bullet"/>
      <w:lvlText w:val=""/>
      <w:lvlJc w:val="left"/>
      <w:pPr>
        <w:ind w:left="360" w:hanging="360"/>
      </w:pPr>
      <w:rPr>
        <w:rFonts w:ascii="Symbol" w:hAnsi="Symbol" w:hint="default"/>
      </w:rPr>
    </w:lvl>
    <w:lvl w:ilvl="1" w:tplc="04090019" w:tentative="1">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66">
    <w:nsid w:val="23C03C0A"/>
    <w:multiLevelType w:val="hybridMultilevel"/>
    <w:tmpl w:val="65840B6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62" w:hanging="360"/>
      </w:pPr>
      <w:rPr>
        <w:rFonts w:ascii="Courier New" w:hAnsi="Courier New" w:cs="Courier New" w:hint="default"/>
      </w:rPr>
    </w:lvl>
    <w:lvl w:ilvl="2" w:tplc="9B22F3D0">
      <w:numFmt w:val="bullet"/>
      <w:lvlText w:val="-"/>
      <w:lvlJc w:val="left"/>
      <w:pPr>
        <w:ind w:left="1782" w:hanging="360"/>
      </w:pPr>
      <w:rPr>
        <w:rFonts w:ascii="Calibri" w:eastAsia="Times New Roman" w:hAnsi="Calibri" w:cs="Calibri" w:hint="default"/>
      </w:rPr>
    </w:lvl>
    <w:lvl w:ilvl="3" w:tplc="04090001" w:tentative="1">
      <w:start w:val="1"/>
      <w:numFmt w:val="bullet"/>
      <w:lvlText w:val=""/>
      <w:lvlJc w:val="left"/>
      <w:pPr>
        <w:ind w:left="2502" w:hanging="360"/>
      </w:pPr>
      <w:rPr>
        <w:rFonts w:ascii="Symbol" w:hAnsi="Symbol" w:hint="default"/>
      </w:rPr>
    </w:lvl>
    <w:lvl w:ilvl="4" w:tplc="04090003" w:tentative="1">
      <w:start w:val="1"/>
      <w:numFmt w:val="bullet"/>
      <w:lvlText w:val="o"/>
      <w:lvlJc w:val="left"/>
      <w:pPr>
        <w:ind w:left="3222" w:hanging="360"/>
      </w:pPr>
      <w:rPr>
        <w:rFonts w:ascii="Courier New" w:hAnsi="Courier New" w:cs="Courier New" w:hint="default"/>
      </w:rPr>
    </w:lvl>
    <w:lvl w:ilvl="5" w:tplc="04090005" w:tentative="1">
      <w:start w:val="1"/>
      <w:numFmt w:val="bullet"/>
      <w:lvlText w:val=""/>
      <w:lvlJc w:val="left"/>
      <w:pPr>
        <w:ind w:left="3942" w:hanging="360"/>
      </w:pPr>
      <w:rPr>
        <w:rFonts w:ascii="Wingdings" w:hAnsi="Wingdings" w:hint="default"/>
      </w:rPr>
    </w:lvl>
    <w:lvl w:ilvl="6" w:tplc="04090001" w:tentative="1">
      <w:start w:val="1"/>
      <w:numFmt w:val="bullet"/>
      <w:lvlText w:val=""/>
      <w:lvlJc w:val="left"/>
      <w:pPr>
        <w:ind w:left="4662" w:hanging="360"/>
      </w:pPr>
      <w:rPr>
        <w:rFonts w:ascii="Symbol" w:hAnsi="Symbol" w:hint="default"/>
      </w:rPr>
    </w:lvl>
    <w:lvl w:ilvl="7" w:tplc="04090003" w:tentative="1">
      <w:start w:val="1"/>
      <w:numFmt w:val="bullet"/>
      <w:lvlText w:val="o"/>
      <w:lvlJc w:val="left"/>
      <w:pPr>
        <w:ind w:left="5382" w:hanging="360"/>
      </w:pPr>
      <w:rPr>
        <w:rFonts w:ascii="Courier New" w:hAnsi="Courier New" w:cs="Courier New" w:hint="default"/>
      </w:rPr>
    </w:lvl>
    <w:lvl w:ilvl="8" w:tplc="04090005" w:tentative="1">
      <w:start w:val="1"/>
      <w:numFmt w:val="bullet"/>
      <w:lvlText w:val=""/>
      <w:lvlJc w:val="left"/>
      <w:pPr>
        <w:ind w:left="6102" w:hanging="360"/>
      </w:pPr>
      <w:rPr>
        <w:rFonts w:ascii="Wingdings" w:hAnsi="Wingdings" w:hint="default"/>
      </w:rPr>
    </w:lvl>
  </w:abstractNum>
  <w:abstractNum w:abstractNumId="67">
    <w:nsid w:val="245B725C"/>
    <w:multiLevelType w:val="hybridMultilevel"/>
    <w:tmpl w:val="1A52331C"/>
    <w:lvl w:ilvl="0" w:tplc="04090001">
      <w:start w:val="1"/>
      <w:numFmt w:val="bullet"/>
      <w:lvlText w:val=""/>
      <w:lvlJc w:val="left"/>
      <w:pPr>
        <w:ind w:left="720" w:hanging="360"/>
      </w:pPr>
      <w:rPr>
        <w:rFonts w:ascii="Symbol" w:hAnsi="Symbol"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2462074A"/>
    <w:multiLevelType w:val="hybridMultilevel"/>
    <w:tmpl w:val="AC362F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24F04D1A"/>
    <w:multiLevelType w:val="hybridMultilevel"/>
    <w:tmpl w:val="23780CBE"/>
    <w:lvl w:ilvl="0" w:tplc="3594B8A2">
      <w:start w:val="1"/>
      <w:numFmt w:val="bullet"/>
      <w:lvlText w:val=""/>
      <w:lvlJc w:val="left"/>
      <w:pPr>
        <w:ind w:left="360" w:hanging="360"/>
      </w:pPr>
      <w:rPr>
        <w:rFonts w:ascii="Symbol" w:hAnsi="Symbol" w:hint="default"/>
      </w:rPr>
    </w:lvl>
    <w:lvl w:ilvl="1" w:tplc="04090019">
      <w:start w:val="1"/>
      <w:numFmt w:val="bullet"/>
      <w:lvlText w:val=""/>
      <w:lvlJc w:val="left"/>
      <w:pPr>
        <w:ind w:left="1080" w:hanging="360"/>
      </w:pPr>
      <w:rPr>
        <w:rFonts w:ascii="Symbol" w:hAnsi="Symbol" w:hint="default"/>
      </w:rPr>
    </w:lvl>
    <w:lvl w:ilvl="2" w:tplc="0409001B">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70">
    <w:nsid w:val="25AB5BB5"/>
    <w:multiLevelType w:val="hybridMultilevel"/>
    <w:tmpl w:val="FF227C7E"/>
    <w:lvl w:ilvl="0" w:tplc="04090001">
      <w:start w:val="1"/>
      <w:numFmt w:val="bullet"/>
      <w:lvlText w:val=""/>
      <w:lvlJc w:val="left"/>
      <w:pPr>
        <w:tabs>
          <w:tab w:val="num" w:pos="1080"/>
        </w:tabs>
        <w:ind w:left="1080" w:hanging="360"/>
      </w:pPr>
      <w:rPr>
        <w:rFonts w:ascii="Symbol" w:hAnsi="Symbol" w:hint="default"/>
        <w:b w:val="0"/>
      </w:rPr>
    </w:lvl>
    <w:lvl w:ilvl="1" w:tplc="04090001">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1">
    <w:nsid w:val="26B762A0"/>
    <w:multiLevelType w:val="hybridMultilevel"/>
    <w:tmpl w:val="A31C1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27063DA8"/>
    <w:multiLevelType w:val="hybridMultilevel"/>
    <w:tmpl w:val="9DBA62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nsid w:val="279078F9"/>
    <w:multiLevelType w:val="multilevel"/>
    <w:tmpl w:val="0406AD20"/>
    <w:lvl w:ilvl="0">
      <w:start w:val="1"/>
      <w:numFmt w:val="bullet"/>
      <w:lvlText w:val=""/>
      <w:lvlJc w:val="left"/>
      <w:pPr>
        <w:ind w:left="180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lowerRoman"/>
      <w:lvlText w:val="%3)"/>
      <w:lvlJc w:val="left"/>
      <w:pPr>
        <w:ind w:left="2520" w:hanging="360"/>
      </w:pPr>
    </w:lvl>
    <w:lvl w:ilvl="3">
      <w:start w:val="1"/>
      <w:numFmt w:val="decimal"/>
      <w:lvlText w:val="(%4)"/>
      <w:lvlJc w:val="left"/>
      <w:pPr>
        <w:ind w:left="2880" w:hanging="360"/>
      </w:pPr>
    </w:lvl>
    <w:lvl w:ilvl="4">
      <w:start w:val="1"/>
      <w:numFmt w:val="lowerLetter"/>
      <w:lvlText w:val="(%5)"/>
      <w:lvlJc w:val="left"/>
      <w:pPr>
        <w:ind w:left="3240" w:hanging="360"/>
      </w:pPr>
    </w:lvl>
    <w:lvl w:ilvl="5">
      <w:start w:val="1"/>
      <w:numFmt w:val="lowerRoman"/>
      <w:lvlText w:val="(%6)"/>
      <w:lvlJc w:val="left"/>
      <w:pPr>
        <w:ind w:left="3600" w:hanging="360"/>
      </w:pPr>
    </w:lvl>
    <w:lvl w:ilvl="6">
      <w:start w:val="1"/>
      <w:numFmt w:val="decimal"/>
      <w:lvlText w:val="%7."/>
      <w:lvlJc w:val="left"/>
      <w:pPr>
        <w:ind w:left="3960" w:hanging="360"/>
      </w:pPr>
    </w:lvl>
    <w:lvl w:ilvl="7">
      <w:start w:val="1"/>
      <w:numFmt w:val="lowerLetter"/>
      <w:lvlText w:val="%8."/>
      <w:lvlJc w:val="left"/>
      <w:pPr>
        <w:ind w:left="4320" w:hanging="360"/>
      </w:pPr>
    </w:lvl>
    <w:lvl w:ilvl="8">
      <w:start w:val="1"/>
      <w:numFmt w:val="lowerRoman"/>
      <w:lvlText w:val="%9."/>
      <w:lvlJc w:val="left"/>
      <w:pPr>
        <w:ind w:left="4680" w:hanging="360"/>
      </w:pPr>
    </w:lvl>
  </w:abstractNum>
  <w:abstractNum w:abstractNumId="74">
    <w:nsid w:val="28310F94"/>
    <w:multiLevelType w:val="hybridMultilevel"/>
    <w:tmpl w:val="B1EE6A92"/>
    <w:lvl w:ilvl="0" w:tplc="04090003">
      <w:start w:val="1"/>
      <w:numFmt w:val="bullet"/>
      <w:lvlText w:val="o"/>
      <w:lvlJc w:val="left"/>
      <w:pPr>
        <w:ind w:left="3240" w:hanging="360"/>
      </w:pPr>
      <w:rPr>
        <w:rFonts w:ascii="Courier New" w:hAnsi="Courier New" w:cs="Courier New" w:hint="default"/>
      </w:rPr>
    </w:lvl>
    <w:lvl w:ilvl="1" w:tplc="04090015">
      <w:start w:val="1"/>
      <w:numFmt w:val="upperLetter"/>
      <w:lvlText w:val="%2."/>
      <w:lvlJc w:val="left"/>
      <w:pPr>
        <w:ind w:left="3960" w:hanging="360"/>
      </w:pPr>
    </w:lvl>
    <w:lvl w:ilvl="2" w:tplc="0409001B">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75">
    <w:nsid w:val="29525A7A"/>
    <w:multiLevelType w:val="hybridMultilevel"/>
    <w:tmpl w:val="9208C1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2D4A25FA"/>
    <w:multiLevelType w:val="hybridMultilevel"/>
    <w:tmpl w:val="4C7E12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2DE7230A"/>
    <w:multiLevelType w:val="hybridMultilevel"/>
    <w:tmpl w:val="E1065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2E4F432A"/>
    <w:multiLevelType w:val="hybridMultilevel"/>
    <w:tmpl w:val="DDBE5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2E581938"/>
    <w:multiLevelType w:val="hybridMultilevel"/>
    <w:tmpl w:val="643CE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2F272913"/>
    <w:multiLevelType w:val="multilevel"/>
    <w:tmpl w:val="77E4CD48"/>
    <w:lvl w:ilvl="0">
      <w:start w:val="1"/>
      <w:numFmt w:val="bullet"/>
      <w:lvlText w:val=""/>
      <w:lvlJc w:val="left"/>
      <w:pPr>
        <w:ind w:left="1800" w:hanging="360"/>
      </w:pPr>
      <w:rPr>
        <w:rFonts w:ascii="Symbol" w:hAnsi="Symbol" w:hint="default"/>
      </w:rPr>
    </w:lvl>
    <w:lvl w:ilvl="1">
      <w:start w:val="1"/>
      <w:numFmt w:val="lowerLetter"/>
      <w:lvlText w:val="%2)"/>
      <w:lvlJc w:val="left"/>
      <w:pPr>
        <w:ind w:left="2160" w:hanging="360"/>
      </w:pPr>
    </w:lvl>
    <w:lvl w:ilvl="2">
      <w:start w:val="1"/>
      <w:numFmt w:val="lowerRoman"/>
      <w:lvlText w:val="%3)"/>
      <w:lvlJc w:val="left"/>
      <w:pPr>
        <w:ind w:left="2520" w:hanging="360"/>
      </w:pPr>
    </w:lvl>
    <w:lvl w:ilvl="3">
      <w:start w:val="1"/>
      <w:numFmt w:val="decimal"/>
      <w:lvlText w:val="(%4)"/>
      <w:lvlJc w:val="left"/>
      <w:pPr>
        <w:ind w:left="2880" w:hanging="360"/>
      </w:pPr>
    </w:lvl>
    <w:lvl w:ilvl="4">
      <w:start w:val="1"/>
      <w:numFmt w:val="lowerLetter"/>
      <w:lvlText w:val="(%5)"/>
      <w:lvlJc w:val="left"/>
      <w:pPr>
        <w:ind w:left="3240" w:hanging="360"/>
      </w:pPr>
    </w:lvl>
    <w:lvl w:ilvl="5">
      <w:start w:val="1"/>
      <w:numFmt w:val="lowerRoman"/>
      <w:lvlText w:val="(%6)"/>
      <w:lvlJc w:val="left"/>
      <w:pPr>
        <w:ind w:left="3600" w:hanging="360"/>
      </w:pPr>
    </w:lvl>
    <w:lvl w:ilvl="6">
      <w:start w:val="1"/>
      <w:numFmt w:val="decimal"/>
      <w:lvlText w:val="%7."/>
      <w:lvlJc w:val="left"/>
      <w:pPr>
        <w:ind w:left="3960" w:hanging="360"/>
      </w:pPr>
    </w:lvl>
    <w:lvl w:ilvl="7">
      <w:start w:val="1"/>
      <w:numFmt w:val="lowerLetter"/>
      <w:lvlText w:val="%8."/>
      <w:lvlJc w:val="left"/>
      <w:pPr>
        <w:ind w:left="4320" w:hanging="360"/>
      </w:pPr>
    </w:lvl>
    <w:lvl w:ilvl="8">
      <w:start w:val="1"/>
      <w:numFmt w:val="lowerRoman"/>
      <w:lvlText w:val="%9."/>
      <w:lvlJc w:val="left"/>
      <w:pPr>
        <w:ind w:left="4680" w:hanging="360"/>
      </w:pPr>
    </w:lvl>
  </w:abstractNum>
  <w:abstractNum w:abstractNumId="81">
    <w:nsid w:val="30072A46"/>
    <w:multiLevelType w:val="multilevel"/>
    <w:tmpl w:val="EB2801A6"/>
    <w:lvl w:ilvl="0">
      <w:start w:val="1"/>
      <w:numFmt w:val="bullet"/>
      <w:lvlText w:val="o"/>
      <w:lvlJc w:val="left"/>
      <w:pPr>
        <w:ind w:left="1800" w:hanging="360"/>
      </w:pPr>
      <w:rPr>
        <w:rFonts w:ascii="Courier New" w:hAnsi="Courier New" w:cs="Courier New" w:hint="default"/>
      </w:rPr>
    </w:lvl>
    <w:lvl w:ilvl="1">
      <w:start w:val="1"/>
      <w:numFmt w:val="bullet"/>
      <w:lvlText w:val="o"/>
      <w:lvlJc w:val="left"/>
      <w:pPr>
        <w:ind w:left="2160" w:hanging="360"/>
      </w:pPr>
      <w:rPr>
        <w:rFonts w:ascii="Courier New" w:hAnsi="Courier New" w:cs="Courier New" w:hint="default"/>
      </w:rPr>
    </w:lvl>
    <w:lvl w:ilvl="2">
      <w:start w:val="1"/>
      <w:numFmt w:val="lowerRoman"/>
      <w:lvlText w:val="%3)"/>
      <w:lvlJc w:val="left"/>
      <w:pPr>
        <w:ind w:left="2520" w:hanging="360"/>
      </w:pPr>
    </w:lvl>
    <w:lvl w:ilvl="3">
      <w:start w:val="1"/>
      <w:numFmt w:val="decimal"/>
      <w:lvlText w:val="(%4)"/>
      <w:lvlJc w:val="left"/>
      <w:pPr>
        <w:ind w:left="2880" w:hanging="360"/>
      </w:pPr>
    </w:lvl>
    <w:lvl w:ilvl="4">
      <w:start w:val="1"/>
      <w:numFmt w:val="lowerLetter"/>
      <w:lvlText w:val="(%5)"/>
      <w:lvlJc w:val="left"/>
      <w:pPr>
        <w:ind w:left="3240" w:hanging="360"/>
      </w:pPr>
    </w:lvl>
    <w:lvl w:ilvl="5">
      <w:start w:val="1"/>
      <w:numFmt w:val="lowerRoman"/>
      <w:lvlText w:val="(%6)"/>
      <w:lvlJc w:val="left"/>
      <w:pPr>
        <w:ind w:left="3600" w:hanging="360"/>
      </w:pPr>
    </w:lvl>
    <w:lvl w:ilvl="6">
      <w:start w:val="1"/>
      <w:numFmt w:val="decimal"/>
      <w:lvlText w:val="%7."/>
      <w:lvlJc w:val="left"/>
      <w:pPr>
        <w:ind w:left="3960" w:hanging="360"/>
      </w:pPr>
    </w:lvl>
    <w:lvl w:ilvl="7">
      <w:start w:val="1"/>
      <w:numFmt w:val="lowerLetter"/>
      <w:lvlText w:val="%8."/>
      <w:lvlJc w:val="left"/>
      <w:pPr>
        <w:ind w:left="4320" w:hanging="360"/>
      </w:pPr>
    </w:lvl>
    <w:lvl w:ilvl="8">
      <w:start w:val="1"/>
      <w:numFmt w:val="lowerRoman"/>
      <w:lvlText w:val="%9."/>
      <w:lvlJc w:val="left"/>
      <w:pPr>
        <w:ind w:left="4680" w:hanging="360"/>
      </w:pPr>
    </w:lvl>
  </w:abstractNum>
  <w:abstractNum w:abstractNumId="82">
    <w:nsid w:val="31A24059"/>
    <w:multiLevelType w:val="hybridMultilevel"/>
    <w:tmpl w:val="A18A93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31F41A2C"/>
    <w:multiLevelType w:val="hybridMultilevel"/>
    <w:tmpl w:val="6B80AB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4">
    <w:nsid w:val="33BB5CDF"/>
    <w:multiLevelType w:val="hybridMultilevel"/>
    <w:tmpl w:val="35C4F50A"/>
    <w:lvl w:ilvl="0" w:tplc="1C98544C">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
      <w:lvlJc w:val="left"/>
      <w:pPr>
        <w:ind w:left="1440" w:hanging="360"/>
      </w:pPr>
      <w:rPr>
        <w:rFonts w:ascii="Symbol" w:hAnsi="Symbol" w:hint="default"/>
      </w:rPr>
    </w:lvl>
    <w:lvl w:ilvl="2" w:tplc="04090005">
      <w:start w:val="1"/>
      <w:numFmt w:val="bullet"/>
      <w:lvlText w:val=""/>
      <w:lvlJc w:val="left"/>
      <w:pPr>
        <w:ind w:left="2160" w:hanging="180"/>
      </w:pPr>
      <w:rPr>
        <w:rFonts w:ascii="Symbol" w:hAnsi="Symbol" w:hint="default"/>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85">
    <w:nsid w:val="340F5C5A"/>
    <w:multiLevelType w:val="hybridMultilevel"/>
    <w:tmpl w:val="A33E1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346F4247"/>
    <w:multiLevelType w:val="hybridMultilevel"/>
    <w:tmpl w:val="A14EDEC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34C4720F"/>
    <w:multiLevelType w:val="hybridMultilevel"/>
    <w:tmpl w:val="EFB0F91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
    <w:nsid w:val="356B0E8F"/>
    <w:multiLevelType w:val="hybridMultilevel"/>
    <w:tmpl w:val="810400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35ED13D3"/>
    <w:multiLevelType w:val="hybridMultilevel"/>
    <w:tmpl w:val="8294D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373A7660"/>
    <w:multiLevelType w:val="hybridMultilevel"/>
    <w:tmpl w:val="47CCF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37E9205F"/>
    <w:multiLevelType w:val="hybridMultilevel"/>
    <w:tmpl w:val="4D3EDB6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38A12CD1"/>
    <w:multiLevelType w:val="hybridMultilevel"/>
    <w:tmpl w:val="1F7AF22C"/>
    <w:lvl w:ilvl="0" w:tplc="AAC4B01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3">
    <w:nsid w:val="38C21F55"/>
    <w:multiLevelType w:val="hybridMultilevel"/>
    <w:tmpl w:val="011CEA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38C65259"/>
    <w:multiLevelType w:val="hybridMultilevel"/>
    <w:tmpl w:val="DD106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39180A67"/>
    <w:multiLevelType w:val="hybridMultilevel"/>
    <w:tmpl w:val="750A7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393C7049"/>
    <w:multiLevelType w:val="multilevel"/>
    <w:tmpl w:val="CC6CE692"/>
    <w:lvl w:ilvl="0">
      <w:start w:val="1"/>
      <w:numFmt w:val="bullet"/>
      <w:lvlText w:val=""/>
      <w:lvlJc w:val="left"/>
      <w:pPr>
        <w:ind w:left="432" w:hanging="432"/>
      </w:pPr>
      <w:rPr>
        <w:rFonts w:ascii="Symbol" w:hAnsi="Symbol" w:hint="default"/>
        <w:sz w:val="28"/>
        <w:szCs w:val="24"/>
      </w:rPr>
    </w:lvl>
    <w:lvl w:ilvl="1">
      <w:start w:val="1"/>
      <w:numFmt w:val="upperLetter"/>
      <w:lvlText w:val="%2."/>
      <w:lvlJc w:val="left"/>
      <w:pPr>
        <w:ind w:left="576" w:hanging="576"/>
      </w:pPr>
      <w:rPr>
        <w:rFonts w:cs="Times New Roman" w:hint="default"/>
        <w:b/>
        <w:i w:val="0"/>
        <w:color w:val="auto"/>
        <w:sz w:val="28"/>
        <w:szCs w:val="26"/>
      </w:rPr>
    </w:lvl>
    <w:lvl w:ilvl="2">
      <w:start w:val="1"/>
      <w:numFmt w:val="decimal"/>
      <w:lvlText w:val="%3."/>
      <w:lvlJc w:val="left"/>
      <w:pPr>
        <w:ind w:left="1170" w:hanging="720"/>
      </w:pPr>
      <w:rPr>
        <w:b/>
        <w:i w:val="0"/>
        <w:color w:val="auto"/>
        <w:sz w:val="28"/>
        <w:szCs w:val="28"/>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97">
    <w:nsid w:val="39453905"/>
    <w:multiLevelType w:val="hybridMultilevel"/>
    <w:tmpl w:val="EFB0F91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8">
    <w:nsid w:val="39C32FC3"/>
    <w:multiLevelType w:val="hybridMultilevel"/>
    <w:tmpl w:val="16D2D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39CB5020"/>
    <w:multiLevelType w:val="hybridMultilevel"/>
    <w:tmpl w:val="44F036A8"/>
    <w:lvl w:ilvl="0" w:tplc="1BEA2DD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3A296940"/>
    <w:multiLevelType w:val="hybridMultilevel"/>
    <w:tmpl w:val="2FD0B18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3B2D6ED6"/>
    <w:multiLevelType w:val="hybridMultilevel"/>
    <w:tmpl w:val="97B6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3BF27DB8"/>
    <w:multiLevelType w:val="multilevel"/>
    <w:tmpl w:val="887C7398"/>
    <w:lvl w:ilvl="0">
      <w:start w:val="1"/>
      <w:numFmt w:val="bullet"/>
      <w:lvlText w:val="o"/>
      <w:lvlJc w:val="left"/>
      <w:pPr>
        <w:ind w:left="1800" w:hanging="360"/>
      </w:pPr>
      <w:rPr>
        <w:rFonts w:ascii="Courier New" w:hAnsi="Courier New" w:cs="Courier New" w:hint="default"/>
      </w:rPr>
    </w:lvl>
    <w:lvl w:ilvl="1">
      <w:start w:val="1"/>
      <w:numFmt w:val="bullet"/>
      <w:lvlText w:val="o"/>
      <w:lvlJc w:val="left"/>
      <w:pPr>
        <w:ind w:left="2160" w:hanging="360"/>
      </w:pPr>
      <w:rPr>
        <w:rFonts w:ascii="Courier New" w:hAnsi="Courier New" w:cs="Courier New" w:hint="default"/>
      </w:rPr>
    </w:lvl>
    <w:lvl w:ilvl="2">
      <w:start w:val="1"/>
      <w:numFmt w:val="lowerRoman"/>
      <w:lvlText w:val="%3)"/>
      <w:lvlJc w:val="left"/>
      <w:pPr>
        <w:ind w:left="2520" w:hanging="360"/>
      </w:pPr>
    </w:lvl>
    <w:lvl w:ilvl="3">
      <w:start w:val="1"/>
      <w:numFmt w:val="decimal"/>
      <w:lvlText w:val="(%4)"/>
      <w:lvlJc w:val="left"/>
      <w:pPr>
        <w:ind w:left="2880" w:hanging="360"/>
      </w:pPr>
    </w:lvl>
    <w:lvl w:ilvl="4">
      <w:start w:val="1"/>
      <w:numFmt w:val="lowerLetter"/>
      <w:lvlText w:val="(%5)"/>
      <w:lvlJc w:val="left"/>
      <w:pPr>
        <w:ind w:left="3240" w:hanging="360"/>
      </w:pPr>
    </w:lvl>
    <w:lvl w:ilvl="5">
      <w:start w:val="1"/>
      <w:numFmt w:val="lowerRoman"/>
      <w:lvlText w:val="(%6)"/>
      <w:lvlJc w:val="left"/>
      <w:pPr>
        <w:ind w:left="3600" w:hanging="360"/>
      </w:pPr>
    </w:lvl>
    <w:lvl w:ilvl="6">
      <w:start w:val="1"/>
      <w:numFmt w:val="decimal"/>
      <w:lvlText w:val="%7."/>
      <w:lvlJc w:val="left"/>
      <w:pPr>
        <w:ind w:left="3960" w:hanging="360"/>
      </w:pPr>
    </w:lvl>
    <w:lvl w:ilvl="7">
      <w:start w:val="1"/>
      <w:numFmt w:val="bullet"/>
      <w:lvlText w:val=""/>
      <w:lvlJc w:val="left"/>
      <w:pPr>
        <w:ind w:left="4320" w:hanging="360"/>
      </w:pPr>
      <w:rPr>
        <w:rFonts w:ascii="Symbol" w:hAnsi="Symbol" w:hint="default"/>
      </w:rPr>
    </w:lvl>
    <w:lvl w:ilvl="8">
      <w:start w:val="1"/>
      <w:numFmt w:val="lowerRoman"/>
      <w:lvlText w:val="%9."/>
      <w:lvlJc w:val="left"/>
      <w:pPr>
        <w:ind w:left="4680" w:hanging="360"/>
      </w:pPr>
    </w:lvl>
  </w:abstractNum>
  <w:abstractNum w:abstractNumId="103">
    <w:nsid w:val="3D1D3473"/>
    <w:multiLevelType w:val="hybridMultilevel"/>
    <w:tmpl w:val="CE2268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3DC57A66"/>
    <w:multiLevelType w:val="hybridMultilevel"/>
    <w:tmpl w:val="32B820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3DF35EF7"/>
    <w:multiLevelType w:val="hybridMultilevel"/>
    <w:tmpl w:val="05A61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3E045558"/>
    <w:multiLevelType w:val="hybridMultilevel"/>
    <w:tmpl w:val="762CD5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3E2C6C02"/>
    <w:multiLevelType w:val="hybridMultilevel"/>
    <w:tmpl w:val="CEBC96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3EFE51FE"/>
    <w:multiLevelType w:val="hybridMultilevel"/>
    <w:tmpl w:val="714016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9">
    <w:nsid w:val="40A82AFA"/>
    <w:multiLevelType w:val="hybridMultilevel"/>
    <w:tmpl w:val="E13C80F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40DD22CF"/>
    <w:multiLevelType w:val="hybridMultilevel"/>
    <w:tmpl w:val="28BAB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41186691"/>
    <w:multiLevelType w:val="hybridMultilevel"/>
    <w:tmpl w:val="09AC46E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2">
    <w:nsid w:val="41701576"/>
    <w:multiLevelType w:val="hybridMultilevel"/>
    <w:tmpl w:val="E3F841CE"/>
    <w:lvl w:ilvl="0" w:tplc="FD9E3AC4">
      <w:start w:val="1"/>
      <w:numFmt w:val="bullet"/>
      <w:lvlText w:val=""/>
      <w:lvlJc w:val="left"/>
      <w:pPr>
        <w:ind w:left="1080" w:hanging="360"/>
      </w:pPr>
      <w:rPr>
        <w:rFonts w:ascii="Symbol" w:hAnsi="Symbol" w:hint="default"/>
      </w:rPr>
    </w:lvl>
    <w:lvl w:ilvl="1" w:tplc="04090019" w:tentative="1">
      <w:start w:val="1"/>
      <w:numFmt w:val="bullet"/>
      <w:lvlText w:val="o"/>
      <w:lvlJc w:val="left"/>
      <w:pPr>
        <w:ind w:left="1800" w:hanging="360"/>
      </w:pPr>
      <w:rPr>
        <w:rFonts w:ascii="Courier New" w:hAnsi="Courier New" w:cs="Courier New" w:hint="default"/>
      </w:rPr>
    </w:lvl>
    <w:lvl w:ilvl="2" w:tplc="0409001B" w:tentative="1">
      <w:start w:val="1"/>
      <w:numFmt w:val="bullet"/>
      <w:lvlText w:val=""/>
      <w:lvlJc w:val="left"/>
      <w:pPr>
        <w:ind w:left="2520" w:hanging="360"/>
      </w:pPr>
      <w:rPr>
        <w:rFonts w:ascii="Wingdings" w:hAnsi="Wingdings" w:hint="default"/>
      </w:rPr>
    </w:lvl>
    <w:lvl w:ilvl="3" w:tplc="0409000F" w:tentative="1">
      <w:start w:val="1"/>
      <w:numFmt w:val="bullet"/>
      <w:lvlText w:val=""/>
      <w:lvlJc w:val="left"/>
      <w:pPr>
        <w:ind w:left="3240" w:hanging="360"/>
      </w:pPr>
      <w:rPr>
        <w:rFonts w:ascii="Symbol" w:hAnsi="Symbol" w:hint="default"/>
      </w:rPr>
    </w:lvl>
    <w:lvl w:ilvl="4" w:tplc="04090019" w:tentative="1">
      <w:start w:val="1"/>
      <w:numFmt w:val="bullet"/>
      <w:lvlText w:val="o"/>
      <w:lvlJc w:val="left"/>
      <w:pPr>
        <w:ind w:left="3960" w:hanging="360"/>
      </w:pPr>
      <w:rPr>
        <w:rFonts w:ascii="Courier New" w:hAnsi="Courier New" w:cs="Courier New" w:hint="default"/>
      </w:rPr>
    </w:lvl>
    <w:lvl w:ilvl="5" w:tplc="0409001B" w:tentative="1">
      <w:start w:val="1"/>
      <w:numFmt w:val="bullet"/>
      <w:lvlText w:val=""/>
      <w:lvlJc w:val="left"/>
      <w:pPr>
        <w:ind w:left="4680" w:hanging="360"/>
      </w:pPr>
      <w:rPr>
        <w:rFonts w:ascii="Wingdings" w:hAnsi="Wingdings" w:hint="default"/>
      </w:rPr>
    </w:lvl>
    <w:lvl w:ilvl="6" w:tplc="0409000F" w:tentative="1">
      <w:start w:val="1"/>
      <w:numFmt w:val="bullet"/>
      <w:lvlText w:val=""/>
      <w:lvlJc w:val="left"/>
      <w:pPr>
        <w:ind w:left="5400" w:hanging="360"/>
      </w:pPr>
      <w:rPr>
        <w:rFonts w:ascii="Symbol" w:hAnsi="Symbol" w:hint="default"/>
      </w:rPr>
    </w:lvl>
    <w:lvl w:ilvl="7" w:tplc="04090019" w:tentative="1">
      <w:start w:val="1"/>
      <w:numFmt w:val="bullet"/>
      <w:lvlText w:val="o"/>
      <w:lvlJc w:val="left"/>
      <w:pPr>
        <w:ind w:left="6120" w:hanging="360"/>
      </w:pPr>
      <w:rPr>
        <w:rFonts w:ascii="Courier New" w:hAnsi="Courier New" w:cs="Courier New" w:hint="default"/>
      </w:rPr>
    </w:lvl>
    <w:lvl w:ilvl="8" w:tplc="0409001B" w:tentative="1">
      <w:start w:val="1"/>
      <w:numFmt w:val="bullet"/>
      <w:lvlText w:val=""/>
      <w:lvlJc w:val="left"/>
      <w:pPr>
        <w:ind w:left="6840" w:hanging="360"/>
      </w:pPr>
      <w:rPr>
        <w:rFonts w:ascii="Wingdings" w:hAnsi="Wingdings" w:hint="default"/>
      </w:rPr>
    </w:lvl>
  </w:abstractNum>
  <w:abstractNum w:abstractNumId="113">
    <w:nsid w:val="428B7FBF"/>
    <w:multiLevelType w:val="hybridMultilevel"/>
    <w:tmpl w:val="8BCA58FA"/>
    <w:lvl w:ilvl="0" w:tplc="04090019">
      <w:start w:val="1"/>
      <w:numFmt w:val="upperLetter"/>
      <w:lvlText w:val="%1."/>
      <w:lvlJc w:val="left"/>
      <w:pPr>
        <w:ind w:left="1080" w:hanging="720"/>
      </w:pPr>
      <w:rPr>
        <w:rFonts w:cs="Times New Roman" w:hint="default"/>
        <w:sz w:val="28"/>
      </w:rPr>
    </w:lvl>
    <w:lvl w:ilvl="1" w:tplc="04090019">
      <w:start w:val="1"/>
      <w:numFmt w:val="decimal"/>
      <w:lvlText w:val="%2."/>
      <w:lvlJc w:val="left"/>
      <w:pPr>
        <w:ind w:left="1800" w:hanging="720"/>
      </w:pPr>
      <w:rPr>
        <w:rFonts w:cs="Times New Roman" w:hint="default"/>
      </w:rPr>
    </w:lvl>
    <w:lvl w:ilvl="2" w:tplc="0409001B">
      <w:start w:val="1"/>
      <w:numFmt w:val="decimal"/>
      <w:lvlText w:val="%3."/>
      <w:lvlJc w:val="left"/>
      <w:pPr>
        <w:ind w:left="2340" w:hanging="360"/>
      </w:pPr>
      <w:rPr>
        <w:rFonts w:hint="default"/>
      </w:rPr>
    </w:lvl>
    <w:lvl w:ilvl="3" w:tplc="55749B40">
      <w:start w:val="1"/>
      <w:numFmt w:val="lowerLetter"/>
      <w:lvlText w:val="%4."/>
      <w:lvlJc w:val="left"/>
      <w:pPr>
        <w:ind w:left="2880" w:hanging="360"/>
      </w:pPr>
      <w:rPr>
        <w:rFonts w:hint="default"/>
      </w:rPr>
    </w:lvl>
    <w:lvl w:ilvl="4" w:tplc="C8F84C5C">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4">
    <w:nsid w:val="428D6053"/>
    <w:multiLevelType w:val="hybridMultilevel"/>
    <w:tmpl w:val="7794089C"/>
    <w:lvl w:ilvl="0" w:tplc="A2FC43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42F91209"/>
    <w:multiLevelType w:val="hybridMultilevel"/>
    <w:tmpl w:val="C6AE8F16"/>
    <w:lvl w:ilvl="0" w:tplc="BCB02E7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6C542B96">
      <w:start w:val="1"/>
      <w:numFmt w:val="bullet"/>
      <w:lvlText w:val=""/>
      <w:lvlJc w:val="left"/>
      <w:pPr>
        <w:ind w:left="2160" w:hanging="360"/>
      </w:pPr>
      <w:rPr>
        <w:rFonts w:ascii="Symbol" w:hAnsi="Symbol"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116">
    <w:nsid w:val="4480313D"/>
    <w:multiLevelType w:val="hybridMultilevel"/>
    <w:tmpl w:val="75DAC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nsid w:val="46893654"/>
    <w:multiLevelType w:val="hybridMultilevel"/>
    <w:tmpl w:val="F384C80C"/>
    <w:lvl w:ilvl="0" w:tplc="FD9E3AC4">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18">
    <w:nsid w:val="46B24BE4"/>
    <w:multiLevelType w:val="hybridMultilevel"/>
    <w:tmpl w:val="EFB0F91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nsid w:val="47206236"/>
    <w:multiLevelType w:val="hybridMultilevel"/>
    <w:tmpl w:val="DB782A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nsid w:val="47653FC2"/>
    <w:multiLevelType w:val="hybridMultilevel"/>
    <w:tmpl w:val="647EC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479D02C1"/>
    <w:multiLevelType w:val="hybridMultilevel"/>
    <w:tmpl w:val="4E92A30E"/>
    <w:lvl w:ilvl="0" w:tplc="BCB02E76">
      <w:start w:val="1"/>
      <w:numFmt w:val="decimal"/>
      <w:lvlText w:val="%1."/>
      <w:lvlJc w:val="left"/>
      <w:pPr>
        <w:ind w:left="180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2">
    <w:nsid w:val="47FE1B1F"/>
    <w:multiLevelType w:val="hybridMultilevel"/>
    <w:tmpl w:val="5782A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4852305D"/>
    <w:multiLevelType w:val="hybridMultilevel"/>
    <w:tmpl w:val="5470B50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48605067"/>
    <w:multiLevelType w:val="multilevel"/>
    <w:tmpl w:val="E68299EA"/>
    <w:lvl w:ilvl="0">
      <w:start w:val="1"/>
      <w:numFmt w:val="upperRoman"/>
      <w:lvlText w:val="%1."/>
      <w:lvlJc w:val="left"/>
      <w:pPr>
        <w:ind w:left="432" w:hanging="432"/>
      </w:pPr>
      <w:rPr>
        <w:rFonts w:cs="Times New Roman" w:hint="default"/>
        <w:sz w:val="28"/>
        <w:szCs w:val="24"/>
      </w:rPr>
    </w:lvl>
    <w:lvl w:ilvl="1">
      <w:start w:val="1"/>
      <w:numFmt w:val="upperLetter"/>
      <w:lvlText w:val="%2."/>
      <w:lvlJc w:val="left"/>
      <w:pPr>
        <w:ind w:left="576" w:hanging="576"/>
      </w:pPr>
      <w:rPr>
        <w:rFonts w:cs="Times New Roman" w:hint="default"/>
        <w:b/>
        <w:i w:val="0"/>
        <w:color w:val="auto"/>
        <w:sz w:val="28"/>
        <w:szCs w:val="26"/>
      </w:rPr>
    </w:lvl>
    <w:lvl w:ilvl="2">
      <w:start w:val="1"/>
      <w:numFmt w:val="decimal"/>
      <w:lvlText w:val="%3."/>
      <w:lvlJc w:val="left"/>
      <w:pPr>
        <w:ind w:left="1170" w:hanging="720"/>
      </w:pPr>
      <w:rPr>
        <w:rFonts w:ascii="Times New Roman" w:hAnsi="Times New Roman" w:cs="Times New Roman" w:hint="default"/>
        <w:b/>
        <w:i w:val="0"/>
        <w:color w:val="auto"/>
        <w:sz w:val="28"/>
        <w:szCs w:val="28"/>
      </w:rPr>
    </w:lvl>
    <w:lvl w:ilvl="3">
      <w:start w:val="1"/>
      <w:numFmt w:val="decimal"/>
      <w:pStyle w:val="Heading4"/>
      <w:lvlText w:val="%1.%2.%3.%4"/>
      <w:lvlJc w:val="left"/>
      <w:pPr>
        <w:ind w:left="864" w:hanging="864"/>
      </w:pPr>
      <w:rPr>
        <w:rFonts w:cs="Times New Roman" w:hint="default"/>
      </w:rPr>
    </w:lvl>
    <w:lvl w:ilvl="4">
      <w:start w:val="1"/>
      <w:numFmt w:val="lowerRoman"/>
      <w:pStyle w:val="Heading5"/>
      <w:lvlText w:val="%5."/>
      <w:lvlJc w:val="right"/>
      <w:pPr>
        <w:ind w:left="1008" w:hanging="1008"/>
      </w:pPr>
      <w:rPr>
        <w:rFonts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25">
    <w:nsid w:val="492B3C6A"/>
    <w:multiLevelType w:val="hybridMultilevel"/>
    <w:tmpl w:val="15FCA72E"/>
    <w:lvl w:ilvl="0" w:tplc="5650A3C2">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E5C991E">
      <w:numFmt w:val="bullet"/>
      <w:lvlText w:val="•"/>
      <w:lvlJc w:val="left"/>
      <w:pPr>
        <w:ind w:left="2160" w:hanging="720"/>
      </w:pPr>
      <w:rPr>
        <w:rFonts w:ascii="Calibri" w:eastAsia="Times New Roman" w:hAnsi="Calibri" w:cs="Times New Roman" w:hint="default"/>
      </w:rPr>
    </w:lvl>
    <w:lvl w:ilvl="3" w:tplc="F4E0C5A8" w:tentative="1">
      <w:start w:val="1"/>
      <w:numFmt w:val="bullet"/>
      <w:lvlText w:val=""/>
      <w:lvlJc w:val="left"/>
      <w:pPr>
        <w:ind w:left="2520" w:hanging="360"/>
      </w:pPr>
      <w:rPr>
        <w:rFonts w:ascii="Symbol" w:hAnsi="Symbol" w:hint="default"/>
      </w:rPr>
    </w:lvl>
    <w:lvl w:ilvl="4" w:tplc="6EC87672" w:tentative="1">
      <w:start w:val="1"/>
      <w:numFmt w:val="bullet"/>
      <w:lvlText w:val="o"/>
      <w:lvlJc w:val="left"/>
      <w:pPr>
        <w:ind w:left="3240" w:hanging="360"/>
      </w:pPr>
      <w:rPr>
        <w:rFonts w:ascii="Courier New" w:hAnsi="Courier New" w:hint="default"/>
      </w:rPr>
    </w:lvl>
    <w:lvl w:ilvl="5" w:tplc="6C9E7D30" w:tentative="1">
      <w:start w:val="1"/>
      <w:numFmt w:val="bullet"/>
      <w:lvlText w:val=""/>
      <w:lvlJc w:val="left"/>
      <w:pPr>
        <w:ind w:left="3960" w:hanging="360"/>
      </w:pPr>
      <w:rPr>
        <w:rFonts w:ascii="Wingdings" w:hAnsi="Wingdings" w:hint="default"/>
      </w:rPr>
    </w:lvl>
    <w:lvl w:ilvl="6" w:tplc="2B2ED1D2" w:tentative="1">
      <w:start w:val="1"/>
      <w:numFmt w:val="bullet"/>
      <w:lvlText w:val=""/>
      <w:lvlJc w:val="left"/>
      <w:pPr>
        <w:ind w:left="4680" w:hanging="360"/>
      </w:pPr>
      <w:rPr>
        <w:rFonts w:ascii="Symbol" w:hAnsi="Symbol" w:hint="default"/>
      </w:rPr>
    </w:lvl>
    <w:lvl w:ilvl="7" w:tplc="EDDCB258" w:tentative="1">
      <w:start w:val="1"/>
      <w:numFmt w:val="bullet"/>
      <w:lvlText w:val="o"/>
      <w:lvlJc w:val="left"/>
      <w:pPr>
        <w:ind w:left="5400" w:hanging="360"/>
      </w:pPr>
      <w:rPr>
        <w:rFonts w:ascii="Courier New" w:hAnsi="Courier New" w:hint="default"/>
      </w:rPr>
    </w:lvl>
    <w:lvl w:ilvl="8" w:tplc="77068B00" w:tentative="1">
      <w:start w:val="1"/>
      <w:numFmt w:val="bullet"/>
      <w:lvlText w:val=""/>
      <w:lvlJc w:val="left"/>
      <w:pPr>
        <w:ind w:left="6120" w:hanging="360"/>
      </w:pPr>
      <w:rPr>
        <w:rFonts w:ascii="Wingdings" w:hAnsi="Wingdings" w:hint="default"/>
      </w:rPr>
    </w:lvl>
  </w:abstractNum>
  <w:abstractNum w:abstractNumId="126">
    <w:nsid w:val="4A1417DA"/>
    <w:multiLevelType w:val="hybridMultilevel"/>
    <w:tmpl w:val="9530E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nsid w:val="4AC9327E"/>
    <w:multiLevelType w:val="hybridMultilevel"/>
    <w:tmpl w:val="6F02FE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nsid w:val="4C2457D1"/>
    <w:multiLevelType w:val="hybridMultilevel"/>
    <w:tmpl w:val="84C62E5E"/>
    <w:lvl w:ilvl="0" w:tplc="FD9E3AC4">
      <w:start w:val="1"/>
      <w:numFmt w:val="bullet"/>
      <w:lvlText w:val=""/>
      <w:lvlJc w:val="left"/>
      <w:pPr>
        <w:ind w:left="765" w:hanging="360"/>
      </w:pPr>
      <w:rPr>
        <w:rFonts w:ascii="Symbol" w:hAnsi="Symbol" w:hint="default"/>
      </w:rPr>
    </w:lvl>
    <w:lvl w:ilvl="1" w:tplc="04090019" w:tentative="1">
      <w:start w:val="1"/>
      <w:numFmt w:val="bullet"/>
      <w:lvlText w:val="o"/>
      <w:lvlJc w:val="left"/>
      <w:pPr>
        <w:ind w:left="1485" w:hanging="360"/>
      </w:pPr>
      <w:rPr>
        <w:rFonts w:ascii="Courier New" w:hAnsi="Courier New" w:cs="Courier New" w:hint="default"/>
      </w:rPr>
    </w:lvl>
    <w:lvl w:ilvl="2" w:tplc="0409001B" w:tentative="1">
      <w:start w:val="1"/>
      <w:numFmt w:val="bullet"/>
      <w:lvlText w:val=""/>
      <w:lvlJc w:val="left"/>
      <w:pPr>
        <w:ind w:left="2205" w:hanging="360"/>
      </w:pPr>
      <w:rPr>
        <w:rFonts w:ascii="Wingdings" w:hAnsi="Wingdings" w:hint="default"/>
      </w:rPr>
    </w:lvl>
    <w:lvl w:ilvl="3" w:tplc="0409000F" w:tentative="1">
      <w:start w:val="1"/>
      <w:numFmt w:val="bullet"/>
      <w:lvlText w:val=""/>
      <w:lvlJc w:val="left"/>
      <w:pPr>
        <w:ind w:left="2925" w:hanging="360"/>
      </w:pPr>
      <w:rPr>
        <w:rFonts w:ascii="Symbol" w:hAnsi="Symbol" w:hint="default"/>
      </w:rPr>
    </w:lvl>
    <w:lvl w:ilvl="4" w:tplc="04090019" w:tentative="1">
      <w:start w:val="1"/>
      <w:numFmt w:val="bullet"/>
      <w:lvlText w:val="o"/>
      <w:lvlJc w:val="left"/>
      <w:pPr>
        <w:ind w:left="3645" w:hanging="360"/>
      </w:pPr>
      <w:rPr>
        <w:rFonts w:ascii="Courier New" w:hAnsi="Courier New" w:cs="Courier New" w:hint="default"/>
      </w:rPr>
    </w:lvl>
    <w:lvl w:ilvl="5" w:tplc="0409001B" w:tentative="1">
      <w:start w:val="1"/>
      <w:numFmt w:val="bullet"/>
      <w:lvlText w:val=""/>
      <w:lvlJc w:val="left"/>
      <w:pPr>
        <w:ind w:left="4365" w:hanging="360"/>
      </w:pPr>
      <w:rPr>
        <w:rFonts w:ascii="Wingdings" w:hAnsi="Wingdings" w:hint="default"/>
      </w:rPr>
    </w:lvl>
    <w:lvl w:ilvl="6" w:tplc="0409000F" w:tentative="1">
      <w:start w:val="1"/>
      <w:numFmt w:val="bullet"/>
      <w:lvlText w:val=""/>
      <w:lvlJc w:val="left"/>
      <w:pPr>
        <w:ind w:left="5085" w:hanging="360"/>
      </w:pPr>
      <w:rPr>
        <w:rFonts w:ascii="Symbol" w:hAnsi="Symbol" w:hint="default"/>
      </w:rPr>
    </w:lvl>
    <w:lvl w:ilvl="7" w:tplc="04090019" w:tentative="1">
      <w:start w:val="1"/>
      <w:numFmt w:val="bullet"/>
      <w:lvlText w:val="o"/>
      <w:lvlJc w:val="left"/>
      <w:pPr>
        <w:ind w:left="5805" w:hanging="360"/>
      </w:pPr>
      <w:rPr>
        <w:rFonts w:ascii="Courier New" w:hAnsi="Courier New" w:cs="Courier New" w:hint="default"/>
      </w:rPr>
    </w:lvl>
    <w:lvl w:ilvl="8" w:tplc="0409001B" w:tentative="1">
      <w:start w:val="1"/>
      <w:numFmt w:val="bullet"/>
      <w:lvlText w:val=""/>
      <w:lvlJc w:val="left"/>
      <w:pPr>
        <w:ind w:left="6525" w:hanging="360"/>
      </w:pPr>
      <w:rPr>
        <w:rFonts w:ascii="Wingdings" w:hAnsi="Wingdings" w:hint="default"/>
      </w:rPr>
    </w:lvl>
  </w:abstractNum>
  <w:abstractNum w:abstractNumId="129">
    <w:nsid w:val="4C2744D7"/>
    <w:multiLevelType w:val="hybridMultilevel"/>
    <w:tmpl w:val="5C244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nsid w:val="4CA80119"/>
    <w:multiLevelType w:val="hybridMultilevel"/>
    <w:tmpl w:val="71F2E3F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nsid w:val="4E374716"/>
    <w:multiLevelType w:val="hybridMultilevel"/>
    <w:tmpl w:val="C1846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nsid w:val="4E5A16A8"/>
    <w:multiLevelType w:val="hybridMultilevel"/>
    <w:tmpl w:val="A93E3AC2"/>
    <w:lvl w:ilvl="0" w:tplc="53206994">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33">
    <w:nsid w:val="4F3D2413"/>
    <w:multiLevelType w:val="hybridMultilevel"/>
    <w:tmpl w:val="61047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4F8B44C7"/>
    <w:multiLevelType w:val="hybridMultilevel"/>
    <w:tmpl w:val="941A49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4F900099"/>
    <w:multiLevelType w:val="hybridMultilevel"/>
    <w:tmpl w:val="E89E8604"/>
    <w:lvl w:ilvl="0" w:tplc="04090001">
      <w:start w:val="1"/>
      <w:numFmt w:val="upperLetter"/>
      <w:lvlText w:val="%1."/>
      <w:lvlJc w:val="left"/>
      <w:pPr>
        <w:ind w:left="1080" w:hanging="720"/>
      </w:pPr>
      <w:rPr>
        <w:rFonts w:cs="Times New Roman" w:hint="default"/>
        <w:sz w:val="28"/>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6">
    <w:nsid w:val="4FAE11EA"/>
    <w:multiLevelType w:val="multilevel"/>
    <w:tmpl w:val="0406AD20"/>
    <w:lvl w:ilvl="0">
      <w:start w:val="1"/>
      <w:numFmt w:val="bullet"/>
      <w:lvlText w:val=""/>
      <w:lvlJc w:val="left"/>
      <w:pPr>
        <w:ind w:left="180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lowerRoman"/>
      <w:lvlText w:val="%3)"/>
      <w:lvlJc w:val="left"/>
      <w:pPr>
        <w:ind w:left="2520" w:hanging="360"/>
      </w:pPr>
    </w:lvl>
    <w:lvl w:ilvl="3">
      <w:start w:val="1"/>
      <w:numFmt w:val="decimal"/>
      <w:lvlText w:val="(%4)"/>
      <w:lvlJc w:val="left"/>
      <w:pPr>
        <w:ind w:left="2880" w:hanging="360"/>
      </w:pPr>
    </w:lvl>
    <w:lvl w:ilvl="4">
      <w:start w:val="1"/>
      <w:numFmt w:val="lowerLetter"/>
      <w:lvlText w:val="(%5)"/>
      <w:lvlJc w:val="left"/>
      <w:pPr>
        <w:ind w:left="3240" w:hanging="360"/>
      </w:pPr>
    </w:lvl>
    <w:lvl w:ilvl="5">
      <w:start w:val="1"/>
      <w:numFmt w:val="lowerRoman"/>
      <w:lvlText w:val="(%6)"/>
      <w:lvlJc w:val="left"/>
      <w:pPr>
        <w:ind w:left="3600" w:hanging="360"/>
      </w:pPr>
    </w:lvl>
    <w:lvl w:ilvl="6">
      <w:start w:val="1"/>
      <w:numFmt w:val="decimal"/>
      <w:lvlText w:val="%7."/>
      <w:lvlJc w:val="left"/>
      <w:pPr>
        <w:ind w:left="3960" w:hanging="360"/>
      </w:pPr>
    </w:lvl>
    <w:lvl w:ilvl="7">
      <w:start w:val="1"/>
      <w:numFmt w:val="lowerLetter"/>
      <w:lvlText w:val="%8."/>
      <w:lvlJc w:val="left"/>
      <w:pPr>
        <w:ind w:left="4320" w:hanging="360"/>
      </w:pPr>
    </w:lvl>
    <w:lvl w:ilvl="8">
      <w:start w:val="1"/>
      <w:numFmt w:val="lowerRoman"/>
      <w:lvlText w:val="%9."/>
      <w:lvlJc w:val="left"/>
      <w:pPr>
        <w:ind w:left="4680" w:hanging="360"/>
      </w:pPr>
    </w:lvl>
  </w:abstractNum>
  <w:abstractNum w:abstractNumId="137">
    <w:nsid w:val="50F05550"/>
    <w:multiLevelType w:val="hybridMultilevel"/>
    <w:tmpl w:val="533C79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8">
    <w:nsid w:val="529F6F1C"/>
    <w:multiLevelType w:val="multilevel"/>
    <w:tmpl w:val="9EEEB226"/>
    <w:lvl w:ilvl="0">
      <w:start w:val="1"/>
      <w:numFmt w:val="bullet"/>
      <w:lvlText w:val="o"/>
      <w:lvlJc w:val="left"/>
      <w:pPr>
        <w:ind w:left="2592" w:hanging="432"/>
      </w:pPr>
      <w:rPr>
        <w:rFonts w:ascii="Courier New" w:hAnsi="Courier New" w:cs="Courier New" w:hint="default"/>
        <w:sz w:val="28"/>
        <w:szCs w:val="24"/>
      </w:rPr>
    </w:lvl>
    <w:lvl w:ilvl="1">
      <w:start w:val="1"/>
      <w:numFmt w:val="upperLetter"/>
      <w:lvlText w:val="%2."/>
      <w:lvlJc w:val="left"/>
      <w:pPr>
        <w:ind w:left="2736" w:hanging="576"/>
      </w:pPr>
      <w:rPr>
        <w:rFonts w:cs="Times New Roman" w:hint="default"/>
        <w:b/>
        <w:i w:val="0"/>
        <w:color w:val="auto"/>
        <w:sz w:val="28"/>
        <w:szCs w:val="26"/>
      </w:rPr>
    </w:lvl>
    <w:lvl w:ilvl="2">
      <w:start w:val="1"/>
      <w:numFmt w:val="decimal"/>
      <w:lvlText w:val="%3."/>
      <w:lvlJc w:val="left"/>
      <w:pPr>
        <w:ind w:left="3330" w:hanging="720"/>
      </w:pPr>
      <w:rPr>
        <w:b/>
        <w:i w:val="0"/>
        <w:color w:val="auto"/>
      </w:rPr>
    </w:lvl>
    <w:lvl w:ilvl="3">
      <w:start w:val="1"/>
      <w:numFmt w:val="decimal"/>
      <w:lvlText w:val="%1.%2.%3.%4"/>
      <w:lvlJc w:val="left"/>
      <w:pPr>
        <w:ind w:left="3024" w:hanging="864"/>
      </w:pPr>
      <w:rPr>
        <w:rFonts w:cs="Times New Roman"/>
      </w:rPr>
    </w:lvl>
    <w:lvl w:ilvl="4">
      <w:start w:val="1"/>
      <w:numFmt w:val="decimal"/>
      <w:lvlText w:val="%1.%2.%3.%4.%5"/>
      <w:lvlJc w:val="left"/>
      <w:pPr>
        <w:ind w:left="3168" w:hanging="1008"/>
      </w:pPr>
      <w:rPr>
        <w:rFonts w:cs="Times New Roman"/>
      </w:rPr>
    </w:lvl>
    <w:lvl w:ilvl="5">
      <w:start w:val="1"/>
      <w:numFmt w:val="decimal"/>
      <w:lvlText w:val="%1.%2.%3.%4.%5.%6"/>
      <w:lvlJc w:val="left"/>
      <w:pPr>
        <w:ind w:left="3312" w:hanging="1152"/>
      </w:pPr>
      <w:rPr>
        <w:rFonts w:cs="Times New Roman"/>
      </w:rPr>
    </w:lvl>
    <w:lvl w:ilvl="6">
      <w:start w:val="1"/>
      <w:numFmt w:val="decimal"/>
      <w:lvlText w:val="%1.%2.%3.%4.%5.%6.%7"/>
      <w:lvlJc w:val="left"/>
      <w:pPr>
        <w:ind w:left="3456" w:hanging="1296"/>
      </w:pPr>
      <w:rPr>
        <w:rFonts w:cs="Times New Roman"/>
      </w:rPr>
    </w:lvl>
    <w:lvl w:ilvl="7">
      <w:start w:val="1"/>
      <w:numFmt w:val="decimal"/>
      <w:lvlText w:val="%1.%2.%3.%4.%5.%6.%7.%8"/>
      <w:lvlJc w:val="left"/>
      <w:pPr>
        <w:ind w:left="3600" w:hanging="1440"/>
      </w:pPr>
      <w:rPr>
        <w:rFonts w:cs="Times New Roman"/>
      </w:rPr>
    </w:lvl>
    <w:lvl w:ilvl="8">
      <w:start w:val="1"/>
      <w:numFmt w:val="decimal"/>
      <w:lvlText w:val="%1.%2.%3.%4.%5.%6.%7.%8.%9"/>
      <w:lvlJc w:val="left"/>
      <w:pPr>
        <w:ind w:left="3744" w:hanging="1584"/>
      </w:pPr>
      <w:rPr>
        <w:rFonts w:cs="Times New Roman"/>
      </w:rPr>
    </w:lvl>
  </w:abstractNum>
  <w:abstractNum w:abstractNumId="139">
    <w:nsid w:val="53440EE9"/>
    <w:multiLevelType w:val="hybridMultilevel"/>
    <w:tmpl w:val="8318A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nsid w:val="543076B5"/>
    <w:multiLevelType w:val="hybridMultilevel"/>
    <w:tmpl w:val="7FE867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55560EA5"/>
    <w:multiLevelType w:val="multilevel"/>
    <w:tmpl w:val="0406AD20"/>
    <w:lvl w:ilvl="0">
      <w:start w:val="1"/>
      <w:numFmt w:val="bullet"/>
      <w:lvlText w:val=""/>
      <w:lvlJc w:val="left"/>
      <w:pPr>
        <w:ind w:left="180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lowerRoman"/>
      <w:lvlText w:val="%3)"/>
      <w:lvlJc w:val="left"/>
      <w:pPr>
        <w:ind w:left="2520" w:hanging="360"/>
      </w:pPr>
    </w:lvl>
    <w:lvl w:ilvl="3">
      <w:start w:val="1"/>
      <w:numFmt w:val="decimal"/>
      <w:lvlText w:val="(%4)"/>
      <w:lvlJc w:val="left"/>
      <w:pPr>
        <w:ind w:left="2880" w:hanging="360"/>
      </w:pPr>
    </w:lvl>
    <w:lvl w:ilvl="4">
      <w:start w:val="1"/>
      <w:numFmt w:val="lowerLetter"/>
      <w:lvlText w:val="(%5)"/>
      <w:lvlJc w:val="left"/>
      <w:pPr>
        <w:ind w:left="3240" w:hanging="360"/>
      </w:pPr>
    </w:lvl>
    <w:lvl w:ilvl="5">
      <w:start w:val="1"/>
      <w:numFmt w:val="lowerRoman"/>
      <w:lvlText w:val="(%6)"/>
      <w:lvlJc w:val="left"/>
      <w:pPr>
        <w:ind w:left="3600" w:hanging="360"/>
      </w:pPr>
    </w:lvl>
    <w:lvl w:ilvl="6">
      <w:start w:val="1"/>
      <w:numFmt w:val="decimal"/>
      <w:lvlText w:val="%7."/>
      <w:lvlJc w:val="left"/>
      <w:pPr>
        <w:ind w:left="3960" w:hanging="360"/>
      </w:pPr>
    </w:lvl>
    <w:lvl w:ilvl="7">
      <w:start w:val="1"/>
      <w:numFmt w:val="lowerLetter"/>
      <w:lvlText w:val="%8."/>
      <w:lvlJc w:val="left"/>
      <w:pPr>
        <w:ind w:left="4320" w:hanging="360"/>
      </w:pPr>
    </w:lvl>
    <w:lvl w:ilvl="8">
      <w:start w:val="1"/>
      <w:numFmt w:val="lowerRoman"/>
      <w:lvlText w:val="%9."/>
      <w:lvlJc w:val="left"/>
      <w:pPr>
        <w:ind w:left="4680" w:hanging="360"/>
      </w:pPr>
    </w:lvl>
  </w:abstractNum>
  <w:abstractNum w:abstractNumId="142">
    <w:nsid w:val="55987997"/>
    <w:multiLevelType w:val="hybridMultilevel"/>
    <w:tmpl w:val="E5E4F5A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55B558FC"/>
    <w:multiLevelType w:val="hybridMultilevel"/>
    <w:tmpl w:val="EDEE5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nsid w:val="562B6690"/>
    <w:multiLevelType w:val="hybridMultilevel"/>
    <w:tmpl w:val="011CEA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nsid w:val="575F2ACC"/>
    <w:multiLevelType w:val="hybridMultilevel"/>
    <w:tmpl w:val="E7705CE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nsid w:val="57692E88"/>
    <w:multiLevelType w:val="hybridMultilevel"/>
    <w:tmpl w:val="4E92A30E"/>
    <w:lvl w:ilvl="0" w:tplc="BCB02E76">
      <w:start w:val="1"/>
      <w:numFmt w:val="decimal"/>
      <w:lvlText w:val="%1."/>
      <w:lvlJc w:val="left"/>
      <w:pPr>
        <w:ind w:left="180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7">
    <w:nsid w:val="57C44C48"/>
    <w:multiLevelType w:val="hybridMultilevel"/>
    <w:tmpl w:val="5B507C06"/>
    <w:lvl w:ilvl="0" w:tplc="04090001">
      <w:start w:val="6"/>
      <w:numFmt w:val="decimal"/>
      <w:pStyle w:val="FigureStyle"/>
      <w:lvlText w:val="Table %1."/>
      <w:lvlJc w:val="left"/>
      <w:pPr>
        <w:ind w:left="720" w:hanging="360"/>
      </w:pPr>
      <w:rPr>
        <w:rFonts w:ascii="Calibri" w:hAnsi="Calibri" w:cs="Times New Roman" w:hint="default"/>
        <w:sz w:val="22"/>
        <w:szCs w:val="22"/>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48">
    <w:nsid w:val="5A1F26D7"/>
    <w:multiLevelType w:val="hybridMultilevel"/>
    <w:tmpl w:val="95520D2C"/>
    <w:lvl w:ilvl="0" w:tplc="6E10B42E">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nsid w:val="5AB2231D"/>
    <w:multiLevelType w:val="hybridMultilevel"/>
    <w:tmpl w:val="A35CA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nsid w:val="5D9B4D45"/>
    <w:multiLevelType w:val="hybridMultilevel"/>
    <w:tmpl w:val="4E92A30E"/>
    <w:lvl w:ilvl="0" w:tplc="04090003">
      <w:start w:val="1"/>
      <w:numFmt w:val="decimal"/>
      <w:lvlText w:val="%1."/>
      <w:lvlJc w:val="left"/>
      <w:pPr>
        <w:ind w:left="1800" w:hanging="720"/>
      </w:pPr>
      <w:rPr>
        <w:rFonts w:cs="Times New Roman" w:hint="default"/>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51">
    <w:nsid w:val="5DD20975"/>
    <w:multiLevelType w:val="hybridMultilevel"/>
    <w:tmpl w:val="4E92A30E"/>
    <w:lvl w:ilvl="0" w:tplc="53206994">
      <w:start w:val="1"/>
      <w:numFmt w:val="decimal"/>
      <w:lvlText w:val="%1."/>
      <w:lvlJc w:val="left"/>
      <w:pPr>
        <w:ind w:left="180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2">
    <w:nsid w:val="5EC85F49"/>
    <w:multiLevelType w:val="hybridMultilevel"/>
    <w:tmpl w:val="57CCB7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nsid w:val="5FE7608F"/>
    <w:multiLevelType w:val="hybridMultilevel"/>
    <w:tmpl w:val="10F287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4">
    <w:nsid w:val="61972351"/>
    <w:multiLevelType w:val="multilevel"/>
    <w:tmpl w:val="0024CB82"/>
    <w:lvl w:ilvl="0">
      <w:start w:val="1"/>
      <w:numFmt w:val="bullet"/>
      <w:lvlText w:val=""/>
      <w:lvlJc w:val="left"/>
      <w:pPr>
        <w:ind w:left="180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lowerRoman"/>
      <w:lvlText w:val="%3)"/>
      <w:lvlJc w:val="left"/>
      <w:pPr>
        <w:ind w:left="2520" w:hanging="360"/>
      </w:pPr>
    </w:lvl>
    <w:lvl w:ilvl="3">
      <w:start w:val="1"/>
      <w:numFmt w:val="decimal"/>
      <w:lvlText w:val="(%4)"/>
      <w:lvlJc w:val="left"/>
      <w:pPr>
        <w:ind w:left="2880" w:hanging="360"/>
      </w:pPr>
    </w:lvl>
    <w:lvl w:ilvl="4">
      <w:start w:val="1"/>
      <w:numFmt w:val="lowerLetter"/>
      <w:lvlText w:val="(%5)"/>
      <w:lvlJc w:val="left"/>
      <w:pPr>
        <w:ind w:left="3240" w:hanging="360"/>
      </w:pPr>
    </w:lvl>
    <w:lvl w:ilvl="5">
      <w:start w:val="1"/>
      <w:numFmt w:val="lowerRoman"/>
      <w:lvlText w:val="(%6)"/>
      <w:lvlJc w:val="left"/>
      <w:pPr>
        <w:ind w:left="3600" w:hanging="360"/>
      </w:pPr>
    </w:lvl>
    <w:lvl w:ilvl="6">
      <w:start w:val="1"/>
      <w:numFmt w:val="decimal"/>
      <w:lvlText w:val="%7."/>
      <w:lvlJc w:val="left"/>
      <w:pPr>
        <w:ind w:left="3960" w:hanging="360"/>
      </w:pPr>
    </w:lvl>
    <w:lvl w:ilvl="7">
      <w:start w:val="1"/>
      <w:numFmt w:val="lowerLetter"/>
      <w:lvlText w:val="%8."/>
      <w:lvlJc w:val="left"/>
      <w:pPr>
        <w:ind w:left="4320" w:hanging="360"/>
      </w:pPr>
    </w:lvl>
    <w:lvl w:ilvl="8">
      <w:start w:val="1"/>
      <w:numFmt w:val="lowerRoman"/>
      <w:lvlText w:val="%9."/>
      <w:lvlJc w:val="left"/>
      <w:pPr>
        <w:ind w:left="4680" w:hanging="360"/>
      </w:pPr>
    </w:lvl>
  </w:abstractNum>
  <w:abstractNum w:abstractNumId="155">
    <w:nsid w:val="633B2397"/>
    <w:multiLevelType w:val="hybridMultilevel"/>
    <w:tmpl w:val="2592D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634406B6"/>
    <w:multiLevelType w:val="hybridMultilevel"/>
    <w:tmpl w:val="621894C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nsid w:val="642E747C"/>
    <w:multiLevelType w:val="hybridMultilevel"/>
    <w:tmpl w:val="CEBC96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nsid w:val="64A1359B"/>
    <w:multiLevelType w:val="hybridMultilevel"/>
    <w:tmpl w:val="A14EDEC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64C82281"/>
    <w:multiLevelType w:val="hybridMultilevel"/>
    <w:tmpl w:val="862242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nsid w:val="64D51231"/>
    <w:multiLevelType w:val="hybridMultilevel"/>
    <w:tmpl w:val="157EF4A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nsid w:val="651510E6"/>
    <w:multiLevelType w:val="hybridMultilevel"/>
    <w:tmpl w:val="DD00C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nsid w:val="65F3760D"/>
    <w:multiLevelType w:val="hybridMultilevel"/>
    <w:tmpl w:val="5FE8A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67307AA8"/>
    <w:multiLevelType w:val="hybridMultilevel"/>
    <w:tmpl w:val="5D62E91E"/>
    <w:lvl w:ilvl="0" w:tplc="53206994">
      <w:start w:val="1"/>
      <w:numFmt w:val="decimal"/>
      <w:lvlText w:val="%1."/>
      <w:lvlJc w:val="left"/>
      <w:pPr>
        <w:ind w:left="180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4">
    <w:nsid w:val="69BA63BD"/>
    <w:multiLevelType w:val="hybridMultilevel"/>
    <w:tmpl w:val="272C1D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nsid w:val="6ABC6D0A"/>
    <w:multiLevelType w:val="hybridMultilevel"/>
    <w:tmpl w:val="BB66C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6AC83E02"/>
    <w:multiLevelType w:val="hybridMultilevel"/>
    <w:tmpl w:val="43EE4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6AE47F5E"/>
    <w:multiLevelType w:val="hybridMultilevel"/>
    <w:tmpl w:val="26829D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8">
    <w:nsid w:val="6AF930A4"/>
    <w:multiLevelType w:val="multilevel"/>
    <w:tmpl w:val="887C7398"/>
    <w:lvl w:ilvl="0">
      <w:start w:val="1"/>
      <w:numFmt w:val="bullet"/>
      <w:lvlText w:val="o"/>
      <w:lvlJc w:val="left"/>
      <w:pPr>
        <w:ind w:left="1800" w:hanging="360"/>
      </w:pPr>
      <w:rPr>
        <w:rFonts w:ascii="Courier New" w:hAnsi="Courier New" w:cs="Courier New" w:hint="default"/>
      </w:rPr>
    </w:lvl>
    <w:lvl w:ilvl="1">
      <w:start w:val="1"/>
      <w:numFmt w:val="bullet"/>
      <w:lvlText w:val="o"/>
      <w:lvlJc w:val="left"/>
      <w:pPr>
        <w:ind w:left="2160" w:hanging="360"/>
      </w:pPr>
      <w:rPr>
        <w:rFonts w:ascii="Courier New" w:hAnsi="Courier New" w:cs="Courier New" w:hint="default"/>
      </w:rPr>
    </w:lvl>
    <w:lvl w:ilvl="2">
      <w:start w:val="1"/>
      <w:numFmt w:val="lowerRoman"/>
      <w:lvlText w:val="%3)"/>
      <w:lvlJc w:val="left"/>
      <w:pPr>
        <w:ind w:left="2520" w:hanging="360"/>
      </w:pPr>
    </w:lvl>
    <w:lvl w:ilvl="3">
      <w:start w:val="1"/>
      <w:numFmt w:val="decimal"/>
      <w:lvlText w:val="(%4)"/>
      <w:lvlJc w:val="left"/>
      <w:pPr>
        <w:ind w:left="2880" w:hanging="360"/>
      </w:pPr>
    </w:lvl>
    <w:lvl w:ilvl="4">
      <w:start w:val="1"/>
      <w:numFmt w:val="lowerLetter"/>
      <w:lvlText w:val="(%5)"/>
      <w:lvlJc w:val="left"/>
      <w:pPr>
        <w:ind w:left="3240" w:hanging="360"/>
      </w:pPr>
    </w:lvl>
    <w:lvl w:ilvl="5">
      <w:start w:val="1"/>
      <w:numFmt w:val="lowerRoman"/>
      <w:lvlText w:val="(%6)"/>
      <w:lvlJc w:val="left"/>
      <w:pPr>
        <w:ind w:left="3600" w:hanging="360"/>
      </w:pPr>
    </w:lvl>
    <w:lvl w:ilvl="6">
      <w:start w:val="1"/>
      <w:numFmt w:val="decimal"/>
      <w:lvlText w:val="%7."/>
      <w:lvlJc w:val="left"/>
      <w:pPr>
        <w:ind w:left="3960" w:hanging="360"/>
      </w:pPr>
    </w:lvl>
    <w:lvl w:ilvl="7">
      <w:start w:val="1"/>
      <w:numFmt w:val="bullet"/>
      <w:lvlText w:val=""/>
      <w:lvlJc w:val="left"/>
      <w:pPr>
        <w:ind w:left="4320" w:hanging="360"/>
      </w:pPr>
      <w:rPr>
        <w:rFonts w:ascii="Symbol" w:hAnsi="Symbol" w:hint="default"/>
      </w:rPr>
    </w:lvl>
    <w:lvl w:ilvl="8">
      <w:start w:val="1"/>
      <w:numFmt w:val="lowerRoman"/>
      <w:lvlText w:val="%9."/>
      <w:lvlJc w:val="left"/>
      <w:pPr>
        <w:ind w:left="4680" w:hanging="360"/>
      </w:pPr>
    </w:lvl>
  </w:abstractNum>
  <w:abstractNum w:abstractNumId="169">
    <w:nsid w:val="6BEC05F0"/>
    <w:multiLevelType w:val="hybridMultilevel"/>
    <w:tmpl w:val="750A7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nsid w:val="6ECE16E7"/>
    <w:multiLevelType w:val="hybridMultilevel"/>
    <w:tmpl w:val="4E92A30E"/>
    <w:lvl w:ilvl="0" w:tplc="53206994">
      <w:start w:val="1"/>
      <w:numFmt w:val="decimal"/>
      <w:lvlText w:val="%1."/>
      <w:lvlJc w:val="left"/>
      <w:pPr>
        <w:ind w:left="180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1">
    <w:nsid w:val="70ED78F2"/>
    <w:multiLevelType w:val="hybridMultilevel"/>
    <w:tmpl w:val="704235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nsid w:val="712C02AD"/>
    <w:multiLevelType w:val="multilevel"/>
    <w:tmpl w:val="77E4CD48"/>
    <w:lvl w:ilvl="0">
      <w:start w:val="1"/>
      <w:numFmt w:val="bullet"/>
      <w:lvlText w:val=""/>
      <w:lvlJc w:val="left"/>
      <w:pPr>
        <w:ind w:left="1800" w:hanging="360"/>
      </w:pPr>
      <w:rPr>
        <w:rFonts w:ascii="Symbol" w:hAnsi="Symbol" w:hint="default"/>
      </w:rPr>
    </w:lvl>
    <w:lvl w:ilvl="1">
      <w:start w:val="1"/>
      <w:numFmt w:val="lowerLetter"/>
      <w:lvlText w:val="%2)"/>
      <w:lvlJc w:val="left"/>
      <w:pPr>
        <w:ind w:left="2160" w:hanging="360"/>
      </w:pPr>
    </w:lvl>
    <w:lvl w:ilvl="2">
      <w:start w:val="1"/>
      <w:numFmt w:val="lowerRoman"/>
      <w:lvlText w:val="%3)"/>
      <w:lvlJc w:val="left"/>
      <w:pPr>
        <w:ind w:left="2520" w:hanging="360"/>
      </w:pPr>
    </w:lvl>
    <w:lvl w:ilvl="3">
      <w:start w:val="1"/>
      <w:numFmt w:val="decimal"/>
      <w:lvlText w:val="(%4)"/>
      <w:lvlJc w:val="left"/>
      <w:pPr>
        <w:ind w:left="2880" w:hanging="360"/>
      </w:pPr>
    </w:lvl>
    <w:lvl w:ilvl="4">
      <w:start w:val="1"/>
      <w:numFmt w:val="lowerLetter"/>
      <w:lvlText w:val="(%5)"/>
      <w:lvlJc w:val="left"/>
      <w:pPr>
        <w:ind w:left="3240" w:hanging="360"/>
      </w:pPr>
    </w:lvl>
    <w:lvl w:ilvl="5">
      <w:start w:val="1"/>
      <w:numFmt w:val="lowerRoman"/>
      <w:lvlText w:val="(%6)"/>
      <w:lvlJc w:val="left"/>
      <w:pPr>
        <w:ind w:left="3600" w:hanging="360"/>
      </w:pPr>
    </w:lvl>
    <w:lvl w:ilvl="6">
      <w:start w:val="1"/>
      <w:numFmt w:val="decimal"/>
      <w:lvlText w:val="%7."/>
      <w:lvlJc w:val="left"/>
      <w:pPr>
        <w:ind w:left="3960" w:hanging="360"/>
      </w:pPr>
    </w:lvl>
    <w:lvl w:ilvl="7">
      <w:start w:val="1"/>
      <w:numFmt w:val="lowerLetter"/>
      <w:lvlText w:val="%8."/>
      <w:lvlJc w:val="left"/>
      <w:pPr>
        <w:ind w:left="4320" w:hanging="360"/>
      </w:pPr>
    </w:lvl>
    <w:lvl w:ilvl="8">
      <w:start w:val="1"/>
      <w:numFmt w:val="lowerRoman"/>
      <w:lvlText w:val="%9."/>
      <w:lvlJc w:val="left"/>
      <w:pPr>
        <w:ind w:left="4680" w:hanging="360"/>
      </w:pPr>
    </w:lvl>
  </w:abstractNum>
  <w:abstractNum w:abstractNumId="173">
    <w:nsid w:val="735304AC"/>
    <w:multiLevelType w:val="hybridMultilevel"/>
    <w:tmpl w:val="3306B494"/>
    <w:lvl w:ilvl="0" w:tplc="BCB02E76">
      <w:start w:val="1"/>
      <w:numFmt w:val="bullet"/>
      <w:lvlText w:val=""/>
      <w:lvlJc w:val="left"/>
      <w:pPr>
        <w:ind w:left="360" w:hanging="360"/>
      </w:pPr>
      <w:rPr>
        <w:rFonts w:ascii="Symbol" w:hAnsi="Symbol" w:hint="default"/>
      </w:rPr>
    </w:lvl>
    <w:lvl w:ilvl="1" w:tplc="04090019">
      <w:start w:val="1"/>
      <w:numFmt w:val="bullet"/>
      <w:lvlText w:val="o"/>
      <w:lvlJc w:val="left"/>
      <w:pPr>
        <w:ind w:left="720" w:hanging="360"/>
      </w:pPr>
      <w:rPr>
        <w:rFonts w:ascii="Courier New" w:hAnsi="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174">
    <w:nsid w:val="73560DC6"/>
    <w:multiLevelType w:val="hybridMultilevel"/>
    <w:tmpl w:val="AA028E1A"/>
    <w:lvl w:ilvl="0" w:tplc="04090001">
      <w:start w:val="1"/>
      <w:numFmt w:val="bullet"/>
      <w:pStyle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5">
    <w:nsid w:val="735A2258"/>
    <w:multiLevelType w:val="multilevel"/>
    <w:tmpl w:val="77E4CD48"/>
    <w:lvl w:ilvl="0">
      <w:start w:val="1"/>
      <w:numFmt w:val="bullet"/>
      <w:lvlText w:val=""/>
      <w:lvlJc w:val="left"/>
      <w:pPr>
        <w:ind w:left="1800" w:hanging="360"/>
      </w:pPr>
      <w:rPr>
        <w:rFonts w:ascii="Symbol" w:hAnsi="Symbol" w:hint="default"/>
      </w:rPr>
    </w:lvl>
    <w:lvl w:ilvl="1">
      <w:start w:val="1"/>
      <w:numFmt w:val="lowerLetter"/>
      <w:lvlText w:val="%2)"/>
      <w:lvlJc w:val="left"/>
      <w:pPr>
        <w:ind w:left="2160" w:hanging="360"/>
      </w:pPr>
    </w:lvl>
    <w:lvl w:ilvl="2">
      <w:start w:val="1"/>
      <w:numFmt w:val="lowerRoman"/>
      <w:lvlText w:val="%3)"/>
      <w:lvlJc w:val="left"/>
      <w:pPr>
        <w:ind w:left="2520" w:hanging="360"/>
      </w:pPr>
    </w:lvl>
    <w:lvl w:ilvl="3">
      <w:start w:val="1"/>
      <w:numFmt w:val="decimal"/>
      <w:lvlText w:val="(%4)"/>
      <w:lvlJc w:val="left"/>
      <w:pPr>
        <w:ind w:left="2880" w:hanging="360"/>
      </w:pPr>
    </w:lvl>
    <w:lvl w:ilvl="4">
      <w:start w:val="1"/>
      <w:numFmt w:val="lowerLetter"/>
      <w:lvlText w:val="(%5)"/>
      <w:lvlJc w:val="left"/>
      <w:pPr>
        <w:ind w:left="3240" w:hanging="360"/>
      </w:pPr>
    </w:lvl>
    <w:lvl w:ilvl="5">
      <w:start w:val="1"/>
      <w:numFmt w:val="lowerRoman"/>
      <w:lvlText w:val="(%6)"/>
      <w:lvlJc w:val="left"/>
      <w:pPr>
        <w:ind w:left="3600" w:hanging="360"/>
      </w:pPr>
    </w:lvl>
    <w:lvl w:ilvl="6">
      <w:start w:val="1"/>
      <w:numFmt w:val="decimal"/>
      <w:lvlText w:val="%7."/>
      <w:lvlJc w:val="left"/>
      <w:pPr>
        <w:ind w:left="3960" w:hanging="360"/>
      </w:pPr>
    </w:lvl>
    <w:lvl w:ilvl="7">
      <w:start w:val="1"/>
      <w:numFmt w:val="lowerLetter"/>
      <w:lvlText w:val="%8."/>
      <w:lvlJc w:val="left"/>
      <w:pPr>
        <w:ind w:left="4320" w:hanging="360"/>
      </w:pPr>
    </w:lvl>
    <w:lvl w:ilvl="8">
      <w:start w:val="1"/>
      <w:numFmt w:val="lowerRoman"/>
      <w:lvlText w:val="%9."/>
      <w:lvlJc w:val="left"/>
      <w:pPr>
        <w:ind w:left="4680" w:hanging="360"/>
      </w:pPr>
    </w:lvl>
  </w:abstractNum>
  <w:abstractNum w:abstractNumId="176">
    <w:nsid w:val="73C46436"/>
    <w:multiLevelType w:val="hybridMultilevel"/>
    <w:tmpl w:val="FEDA75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nsid w:val="73F7259A"/>
    <w:multiLevelType w:val="hybridMultilevel"/>
    <w:tmpl w:val="9E604FC4"/>
    <w:lvl w:ilvl="0" w:tplc="04090001">
      <w:start w:val="1"/>
      <w:numFmt w:val="bullet"/>
      <w:lvlText w:val=""/>
      <w:lvlJc w:val="left"/>
      <w:pPr>
        <w:ind w:left="1170" w:hanging="360"/>
      </w:pPr>
      <w:rPr>
        <w:rFonts w:ascii="Symbol" w:hAnsi="Symbol" w:hint="default"/>
      </w:rPr>
    </w:lvl>
    <w:lvl w:ilvl="1" w:tplc="04090015">
      <w:start w:val="1"/>
      <w:numFmt w:val="upperLetter"/>
      <w:lvlText w:val="%2."/>
      <w:lvlJc w:val="left"/>
      <w:pPr>
        <w:ind w:left="1890" w:hanging="360"/>
      </w:pPr>
    </w:lvl>
    <w:lvl w:ilvl="2" w:tplc="0409001B">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78">
    <w:nsid w:val="74AB2517"/>
    <w:multiLevelType w:val="hybridMultilevel"/>
    <w:tmpl w:val="1D70C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75C5566C"/>
    <w:multiLevelType w:val="hybridMultilevel"/>
    <w:tmpl w:val="E89E8604"/>
    <w:lvl w:ilvl="0" w:tplc="3594B8A2">
      <w:start w:val="1"/>
      <w:numFmt w:val="upperLetter"/>
      <w:lvlText w:val="%1."/>
      <w:lvlJc w:val="left"/>
      <w:pPr>
        <w:ind w:left="1080" w:hanging="720"/>
      </w:pPr>
      <w:rPr>
        <w:rFonts w:cs="Times New Roman" w:hint="default"/>
        <w:sz w:val="28"/>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0">
    <w:nsid w:val="75E63F70"/>
    <w:multiLevelType w:val="hybridMultilevel"/>
    <w:tmpl w:val="F4F4C256"/>
    <w:lvl w:ilvl="0" w:tplc="04090001">
      <w:start w:val="1"/>
      <w:numFmt w:val="bullet"/>
      <w:lvlText w:val=""/>
      <w:lvlJc w:val="left"/>
      <w:pPr>
        <w:ind w:left="720" w:hanging="360"/>
      </w:pPr>
      <w:rPr>
        <w:rFonts w:ascii="Symbol" w:hAnsi="Symbol"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nsid w:val="76417A08"/>
    <w:multiLevelType w:val="hybridMultilevel"/>
    <w:tmpl w:val="F57C4FE6"/>
    <w:lvl w:ilvl="0" w:tplc="0409000F">
      <w:start w:val="1"/>
      <w:numFmt w:val="decimal"/>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82">
    <w:nsid w:val="79B2699F"/>
    <w:multiLevelType w:val="hybridMultilevel"/>
    <w:tmpl w:val="D3BEDC70"/>
    <w:lvl w:ilvl="0" w:tplc="04090001">
      <w:start w:val="1"/>
      <w:numFmt w:val="bullet"/>
      <w:lvlText w:val=""/>
      <w:lvlJc w:val="left"/>
      <w:pPr>
        <w:ind w:left="1800" w:hanging="720"/>
      </w:pPr>
      <w:rPr>
        <w:rFonts w:ascii="Symbol" w:hAnsi="Symbol" w:hint="default"/>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3">
    <w:nsid w:val="79BC6A33"/>
    <w:multiLevelType w:val="hybridMultilevel"/>
    <w:tmpl w:val="FD820D9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7A100F4E"/>
    <w:multiLevelType w:val="hybridMultilevel"/>
    <w:tmpl w:val="E5E4F5A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nsid w:val="7A724022"/>
    <w:multiLevelType w:val="hybridMultilevel"/>
    <w:tmpl w:val="0F3E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nsid w:val="7AAC5BB4"/>
    <w:multiLevelType w:val="hybridMultilevel"/>
    <w:tmpl w:val="A53428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7B193573"/>
    <w:multiLevelType w:val="hybridMultilevel"/>
    <w:tmpl w:val="9730B4FE"/>
    <w:lvl w:ilvl="0" w:tplc="04090001">
      <w:start w:val="1"/>
      <w:numFmt w:val="bullet"/>
      <w:lvlText w:val=""/>
      <w:lvlJc w:val="left"/>
      <w:pPr>
        <w:tabs>
          <w:tab w:val="num" w:pos="1080"/>
        </w:tabs>
        <w:ind w:left="1080" w:hanging="360"/>
      </w:pPr>
      <w:rPr>
        <w:rFonts w:ascii="Symbol" w:hAnsi="Symbol" w:hint="default"/>
        <w:b w:val="0"/>
      </w:rPr>
    </w:lvl>
    <w:lvl w:ilvl="1" w:tplc="04090001">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8">
    <w:nsid w:val="7B7E674E"/>
    <w:multiLevelType w:val="hybridMultilevel"/>
    <w:tmpl w:val="C69E3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nsid w:val="7BAE02FC"/>
    <w:multiLevelType w:val="hybridMultilevel"/>
    <w:tmpl w:val="7EAABD2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nsid w:val="7CF47D3E"/>
    <w:multiLevelType w:val="multilevel"/>
    <w:tmpl w:val="77E4CD48"/>
    <w:lvl w:ilvl="0">
      <w:start w:val="1"/>
      <w:numFmt w:val="bullet"/>
      <w:lvlText w:val=""/>
      <w:lvlJc w:val="left"/>
      <w:pPr>
        <w:ind w:left="1800" w:hanging="360"/>
      </w:pPr>
      <w:rPr>
        <w:rFonts w:ascii="Symbol" w:hAnsi="Symbol" w:hint="default"/>
      </w:rPr>
    </w:lvl>
    <w:lvl w:ilvl="1">
      <w:start w:val="1"/>
      <w:numFmt w:val="lowerLetter"/>
      <w:lvlText w:val="%2)"/>
      <w:lvlJc w:val="left"/>
      <w:pPr>
        <w:ind w:left="2160" w:hanging="360"/>
      </w:pPr>
    </w:lvl>
    <w:lvl w:ilvl="2">
      <w:start w:val="1"/>
      <w:numFmt w:val="lowerRoman"/>
      <w:lvlText w:val="%3)"/>
      <w:lvlJc w:val="left"/>
      <w:pPr>
        <w:ind w:left="2520" w:hanging="360"/>
      </w:pPr>
    </w:lvl>
    <w:lvl w:ilvl="3">
      <w:start w:val="1"/>
      <w:numFmt w:val="decimal"/>
      <w:lvlText w:val="(%4)"/>
      <w:lvlJc w:val="left"/>
      <w:pPr>
        <w:ind w:left="2880" w:hanging="360"/>
      </w:pPr>
    </w:lvl>
    <w:lvl w:ilvl="4">
      <w:start w:val="1"/>
      <w:numFmt w:val="lowerLetter"/>
      <w:lvlText w:val="(%5)"/>
      <w:lvlJc w:val="left"/>
      <w:pPr>
        <w:ind w:left="3240" w:hanging="360"/>
      </w:pPr>
    </w:lvl>
    <w:lvl w:ilvl="5">
      <w:start w:val="1"/>
      <w:numFmt w:val="lowerRoman"/>
      <w:lvlText w:val="(%6)"/>
      <w:lvlJc w:val="left"/>
      <w:pPr>
        <w:ind w:left="3600" w:hanging="360"/>
      </w:pPr>
    </w:lvl>
    <w:lvl w:ilvl="6">
      <w:start w:val="1"/>
      <w:numFmt w:val="decimal"/>
      <w:lvlText w:val="%7."/>
      <w:lvlJc w:val="left"/>
      <w:pPr>
        <w:ind w:left="3960" w:hanging="360"/>
      </w:pPr>
    </w:lvl>
    <w:lvl w:ilvl="7">
      <w:start w:val="1"/>
      <w:numFmt w:val="lowerLetter"/>
      <w:lvlText w:val="%8."/>
      <w:lvlJc w:val="left"/>
      <w:pPr>
        <w:ind w:left="4320" w:hanging="360"/>
      </w:pPr>
    </w:lvl>
    <w:lvl w:ilvl="8">
      <w:start w:val="1"/>
      <w:numFmt w:val="lowerRoman"/>
      <w:lvlText w:val="%9."/>
      <w:lvlJc w:val="left"/>
      <w:pPr>
        <w:ind w:left="4680" w:hanging="360"/>
      </w:pPr>
    </w:lvl>
  </w:abstractNum>
  <w:abstractNum w:abstractNumId="191">
    <w:nsid w:val="7DAE5D18"/>
    <w:multiLevelType w:val="hybridMultilevel"/>
    <w:tmpl w:val="5D40BCD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nsid w:val="7DE8073F"/>
    <w:multiLevelType w:val="multilevel"/>
    <w:tmpl w:val="77E4CD48"/>
    <w:lvl w:ilvl="0">
      <w:start w:val="1"/>
      <w:numFmt w:val="bullet"/>
      <w:lvlText w:val=""/>
      <w:lvlJc w:val="left"/>
      <w:pPr>
        <w:ind w:left="1800" w:hanging="360"/>
      </w:pPr>
      <w:rPr>
        <w:rFonts w:ascii="Symbol" w:hAnsi="Symbol" w:hint="default"/>
      </w:rPr>
    </w:lvl>
    <w:lvl w:ilvl="1">
      <w:start w:val="1"/>
      <w:numFmt w:val="lowerLetter"/>
      <w:lvlText w:val="%2)"/>
      <w:lvlJc w:val="left"/>
      <w:pPr>
        <w:ind w:left="2160" w:hanging="360"/>
      </w:pPr>
    </w:lvl>
    <w:lvl w:ilvl="2">
      <w:start w:val="1"/>
      <w:numFmt w:val="lowerRoman"/>
      <w:lvlText w:val="%3)"/>
      <w:lvlJc w:val="left"/>
      <w:pPr>
        <w:ind w:left="2520" w:hanging="360"/>
      </w:pPr>
    </w:lvl>
    <w:lvl w:ilvl="3">
      <w:start w:val="1"/>
      <w:numFmt w:val="decimal"/>
      <w:lvlText w:val="(%4)"/>
      <w:lvlJc w:val="left"/>
      <w:pPr>
        <w:ind w:left="2880" w:hanging="360"/>
      </w:pPr>
    </w:lvl>
    <w:lvl w:ilvl="4">
      <w:start w:val="1"/>
      <w:numFmt w:val="lowerLetter"/>
      <w:lvlText w:val="(%5)"/>
      <w:lvlJc w:val="left"/>
      <w:pPr>
        <w:ind w:left="3240" w:hanging="360"/>
      </w:pPr>
    </w:lvl>
    <w:lvl w:ilvl="5">
      <w:start w:val="1"/>
      <w:numFmt w:val="lowerRoman"/>
      <w:lvlText w:val="(%6)"/>
      <w:lvlJc w:val="left"/>
      <w:pPr>
        <w:ind w:left="3600" w:hanging="360"/>
      </w:pPr>
    </w:lvl>
    <w:lvl w:ilvl="6">
      <w:start w:val="1"/>
      <w:numFmt w:val="decimal"/>
      <w:lvlText w:val="%7."/>
      <w:lvlJc w:val="left"/>
      <w:pPr>
        <w:ind w:left="3960" w:hanging="360"/>
      </w:pPr>
    </w:lvl>
    <w:lvl w:ilvl="7">
      <w:start w:val="1"/>
      <w:numFmt w:val="lowerLetter"/>
      <w:lvlText w:val="%8."/>
      <w:lvlJc w:val="left"/>
      <w:pPr>
        <w:ind w:left="4320" w:hanging="360"/>
      </w:pPr>
    </w:lvl>
    <w:lvl w:ilvl="8">
      <w:start w:val="1"/>
      <w:numFmt w:val="lowerRoman"/>
      <w:lvlText w:val="%9."/>
      <w:lvlJc w:val="left"/>
      <w:pPr>
        <w:ind w:left="4680" w:hanging="360"/>
      </w:pPr>
    </w:lvl>
  </w:abstractNum>
  <w:abstractNum w:abstractNumId="193">
    <w:nsid w:val="7DF1477A"/>
    <w:multiLevelType w:val="hybridMultilevel"/>
    <w:tmpl w:val="B8F2B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nsid w:val="7FB6448C"/>
    <w:multiLevelType w:val="hybridMultilevel"/>
    <w:tmpl w:val="BFD6F71A"/>
    <w:lvl w:ilvl="0" w:tplc="FD9E3AC4">
      <w:start w:val="1"/>
      <w:numFmt w:val="bullet"/>
      <w:lvlText w:val=""/>
      <w:lvlJc w:val="left"/>
      <w:pPr>
        <w:ind w:left="360" w:hanging="360"/>
      </w:pPr>
      <w:rPr>
        <w:rFonts w:ascii="Symbol" w:hAnsi="Symbol" w:hint="default"/>
      </w:rPr>
    </w:lvl>
    <w:lvl w:ilvl="1" w:tplc="04090019" w:tentative="1">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num w:numId="1">
    <w:abstractNumId w:val="125"/>
  </w:num>
  <w:num w:numId="2">
    <w:abstractNumId w:val="124"/>
  </w:num>
  <w:num w:numId="3">
    <w:abstractNumId w:val="113"/>
  </w:num>
  <w:num w:numId="4">
    <w:abstractNumId w:val="179"/>
  </w:num>
  <w:num w:numId="5">
    <w:abstractNumId w:val="135"/>
  </w:num>
  <w:num w:numId="6">
    <w:abstractNumId w:val="129"/>
  </w:num>
  <w:num w:numId="7">
    <w:abstractNumId w:val="24"/>
  </w:num>
  <w:num w:numId="8">
    <w:abstractNumId w:val="163"/>
  </w:num>
  <w:num w:numId="9">
    <w:abstractNumId w:val="31"/>
  </w:num>
  <w:num w:numId="10">
    <w:abstractNumId w:val="54"/>
  </w:num>
  <w:num w:numId="11">
    <w:abstractNumId w:val="115"/>
  </w:num>
  <w:num w:numId="12">
    <w:abstractNumId w:val="121"/>
  </w:num>
  <w:num w:numId="13">
    <w:abstractNumId w:val="173"/>
  </w:num>
  <w:num w:numId="14">
    <w:abstractNumId w:val="43"/>
  </w:num>
  <w:num w:numId="15">
    <w:abstractNumId w:val="147"/>
  </w:num>
  <w:num w:numId="16">
    <w:abstractNumId w:val="174"/>
  </w:num>
  <w:num w:numId="17">
    <w:abstractNumId w:val="132"/>
  </w:num>
  <w:num w:numId="18">
    <w:abstractNumId w:val="194"/>
  </w:num>
  <w:num w:numId="19">
    <w:abstractNumId w:val="108"/>
  </w:num>
  <w:num w:numId="20">
    <w:abstractNumId w:val="112"/>
  </w:num>
  <w:num w:numId="21">
    <w:abstractNumId w:val="47"/>
  </w:num>
  <w:num w:numId="22">
    <w:abstractNumId w:val="148"/>
  </w:num>
  <w:num w:numId="23">
    <w:abstractNumId w:val="84"/>
  </w:num>
  <w:num w:numId="24">
    <w:abstractNumId w:val="13"/>
  </w:num>
  <w:num w:numId="25">
    <w:abstractNumId w:val="150"/>
  </w:num>
  <w:num w:numId="26">
    <w:abstractNumId w:val="111"/>
  </w:num>
  <w:num w:numId="27">
    <w:abstractNumId w:val="117"/>
  </w:num>
  <w:num w:numId="28">
    <w:abstractNumId w:val="119"/>
  </w:num>
  <w:num w:numId="29">
    <w:abstractNumId w:val="128"/>
  </w:num>
  <w:num w:numId="30">
    <w:abstractNumId w:val="151"/>
  </w:num>
  <w:num w:numId="31">
    <w:abstractNumId w:val="46"/>
  </w:num>
  <w:num w:numId="32">
    <w:abstractNumId w:val="182"/>
  </w:num>
  <w:num w:numId="33">
    <w:abstractNumId w:val="50"/>
  </w:num>
  <w:num w:numId="3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7"/>
  </w:num>
  <w:num w:numId="38">
    <w:abstractNumId w:val="51"/>
  </w:num>
  <w:num w:numId="39">
    <w:abstractNumId w:val="170"/>
  </w:num>
  <w:num w:numId="40">
    <w:abstractNumId w:val="134"/>
  </w:num>
  <w:num w:numId="41">
    <w:abstractNumId w:val="65"/>
  </w:num>
  <w:num w:numId="42">
    <w:abstractNumId w:val="37"/>
  </w:num>
  <w:num w:numId="43">
    <w:abstractNumId w:val="49"/>
  </w:num>
  <w:num w:numId="44">
    <w:abstractNumId w:val="131"/>
  </w:num>
  <w:num w:numId="45">
    <w:abstractNumId w:val="122"/>
  </w:num>
  <w:num w:numId="46">
    <w:abstractNumId w:val="18"/>
  </w:num>
  <w:num w:numId="47">
    <w:abstractNumId w:val="92"/>
  </w:num>
  <w:num w:numId="48">
    <w:abstractNumId w:val="104"/>
  </w:num>
  <w:num w:numId="49">
    <w:abstractNumId w:val="76"/>
  </w:num>
  <w:num w:numId="50">
    <w:abstractNumId w:val="45"/>
  </w:num>
  <w:num w:numId="51">
    <w:abstractNumId w:val="88"/>
  </w:num>
  <w:num w:numId="52">
    <w:abstractNumId w:val="22"/>
  </w:num>
  <w:num w:numId="53">
    <w:abstractNumId w:val="133"/>
  </w:num>
  <w:num w:numId="54">
    <w:abstractNumId w:val="9"/>
  </w:num>
  <w:num w:numId="55">
    <w:abstractNumId w:val="7"/>
  </w:num>
  <w:num w:numId="56">
    <w:abstractNumId w:val="6"/>
  </w:num>
  <w:num w:numId="57">
    <w:abstractNumId w:val="5"/>
  </w:num>
  <w:num w:numId="58">
    <w:abstractNumId w:val="4"/>
  </w:num>
  <w:num w:numId="59">
    <w:abstractNumId w:val="8"/>
  </w:num>
  <w:num w:numId="60">
    <w:abstractNumId w:val="3"/>
  </w:num>
  <w:num w:numId="61">
    <w:abstractNumId w:val="2"/>
  </w:num>
  <w:num w:numId="62">
    <w:abstractNumId w:val="1"/>
  </w:num>
  <w:num w:numId="63">
    <w:abstractNumId w:val="0"/>
  </w:num>
  <w:num w:numId="64">
    <w:abstractNumId w:val="83"/>
  </w:num>
  <w:num w:numId="65">
    <w:abstractNumId w:val="61"/>
  </w:num>
  <w:num w:numId="66">
    <w:abstractNumId w:val="69"/>
  </w:num>
  <w:num w:numId="67">
    <w:abstractNumId w:val="146"/>
  </w:num>
  <w:num w:numId="68">
    <w:abstractNumId w:val="110"/>
  </w:num>
  <w:num w:numId="69">
    <w:abstractNumId w:val="77"/>
  </w:num>
  <w:num w:numId="70">
    <w:abstractNumId w:val="167"/>
  </w:num>
  <w:num w:numId="71">
    <w:abstractNumId w:val="70"/>
  </w:num>
  <w:num w:numId="72">
    <w:abstractNumId w:val="29"/>
  </w:num>
  <w:num w:numId="73">
    <w:abstractNumId w:val="25"/>
  </w:num>
  <w:num w:numId="74">
    <w:abstractNumId w:val="35"/>
  </w:num>
  <w:num w:numId="75">
    <w:abstractNumId w:val="101"/>
  </w:num>
  <w:num w:numId="76">
    <w:abstractNumId w:val="72"/>
  </w:num>
  <w:num w:numId="77">
    <w:abstractNumId w:val="23"/>
  </w:num>
  <w:num w:numId="78">
    <w:abstractNumId w:val="58"/>
  </w:num>
  <w:num w:numId="79">
    <w:abstractNumId w:val="186"/>
  </w:num>
  <w:num w:numId="80">
    <w:abstractNumId w:val="66"/>
  </w:num>
  <w:num w:numId="81">
    <w:abstractNumId w:val="114"/>
  </w:num>
  <w:num w:numId="82">
    <w:abstractNumId w:val="187"/>
  </w:num>
  <w:num w:numId="83">
    <w:abstractNumId w:val="183"/>
  </w:num>
  <w:num w:numId="84">
    <w:abstractNumId w:val="52"/>
  </w:num>
  <w:num w:numId="85">
    <w:abstractNumId w:val="99"/>
  </w:num>
  <w:num w:numId="86">
    <w:abstractNumId w:val="166"/>
  </w:num>
  <w:num w:numId="87">
    <w:abstractNumId w:val="189"/>
  </w:num>
  <w:num w:numId="88">
    <w:abstractNumId w:val="53"/>
  </w:num>
  <w:num w:numId="89">
    <w:abstractNumId w:val="192"/>
  </w:num>
  <w:num w:numId="90">
    <w:abstractNumId w:val="26"/>
  </w:num>
  <w:num w:numId="91">
    <w:abstractNumId w:val="172"/>
  </w:num>
  <w:num w:numId="92">
    <w:abstractNumId w:val="20"/>
  </w:num>
  <w:num w:numId="93">
    <w:abstractNumId w:val="12"/>
  </w:num>
  <w:num w:numId="94">
    <w:abstractNumId w:val="34"/>
  </w:num>
  <w:num w:numId="95">
    <w:abstractNumId w:val="177"/>
  </w:num>
  <w:num w:numId="96">
    <w:abstractNumId w:val="21"/>
  </w:num>
  <w:num w:numId="97">
    <w:abstractNumId w:val="60"/>
  </w:num>
  <w:num w:numId="98">
    <w:abstractNumId w:val="28"/>
  </w:num>
  <w:num w:numId="99">
    <w:abstractNumId w:val="67"/>
  </w:num>
  <w:num w:numId="100">
    <w:abstractNumId w:val="180"/>
  </w:num>
  <w:num w:numId="101">
    <w:abstractNumId w:val="74"/>
  </w:num>
  <w:num w:numId="102">
    <w:abstractNumId w:val="15"/>
  </w:num>
  <w:num w:numId="103">
    <w:abstractNumId w:val="175"/>
  </w:num>
  <w:num w:numId="104">
    <w:abstractNumId w:val="80"/>
  </w:num>
  <w:num w:numId="105">
    <w:abstractNumId w:val="10"/>
  </w:num>
  <w:num w:numId="106">
    <w:abstractNumId w:val="63"/>
  </w:num>
  <w:num w:numId="107">
    <w:abstractNumId w:val="190"/>
  </w:num>
  <w:num w:numId="108">
    <w:abstractNumId w:val="136"/>
  </w:num>
  <w:num w:numId="109">
    <w:abstractNumId w:val="141"/>
  </w:num>
  <w:num w:numId="110">
    <w:abstractNumId w:val="11"/>
  </w:num>
  <w:num w:numId="111">
    <w:abstractNumId w:val="73"/>
  </w:num>
  <w:num w:numId="112">
    <w:abstractNumId w:val="81"/>
  </w:num>
  <w:num w:numId="113">
    <w:abstractNumId w:val="154"/>
  </w:num>
  <w:num w:numId="114">
    <w:abstractNumId w:val="41"/>
  </w:num>
  <w:num w:numId="115">
    <w:abstractNumId w:val="71"/>
  </w:num>
  <w:num w:numId="116">
    <w:abstractNumId w:val="193"/>
  </w:num>
  <w:num w:numId="117">
    <w:abstractNumId w:val="123"/>
  </w:num>
  <w:num w:numId="118">
    <w:abstractNumId w:val="85"/>
  </w:num>
  <w:num w:numId="119">
    <w:abstractNumId w:val="79"/>
  </w:num>
  <w:num w:numId="120">
    <w:abstractNumId w:val="116"/>
  </w:num>
  <w:num w:numId="121">
    <w:abstractNumId w:val="165"/>
  </w:num>
  <w:num w:numId="122">
    <w:abstractNumId w:val="162"/>
  </w:num>
  <w:num w:numId="123">
    <w:abstractNumId w:val="156"/>
  </w:num>
  <w:num w:numId="124">
    <w:abstractNumId w:val="98"/>
  </w:num>
  <w:num w:numId="125">
    <w:abstractNumId w:val="109"/>
  </w:num>
  <w:num w:numId="126">
    <w:abstractNumId w:val="152"/>
  </w:num>
  <w:num w:numId="127">
    <w:abstractNumId w:val="55"/>
  </w:num>
  <w:num w:numId="128">
    <w:abstractNumId w:val="127"/>
  </w:num>
  <w:num w:numId="129">
    <w:abstractNumId w:val="91"/>
  </w:num>
  <w:num w:numId="130">
    <w:abstractNumId w:val="32"/>
  </w:num>
  <w:num w:numId="131">
    <w:abstractNumId w:val="140"/>
  </w:num>
  <w:num w:numId="132">
    <w:abstractNumId w:val="57"/>
  </w:num>
  <w:num w:numId="133">
    <w:abstractNumId w:val="62"/>
  </w:num>
  <w:num w:numId="134">
    <w:abstractNumId w:val="68"/>
  </w:num>
  <w:num w:numId="135">
    <w:abstractNumId w:val="19"/>
  </w:num>
  <w:num w:numId="136">
    <w:abstractNumId w:val="89"/>
  </w:num>
  <w:num w:numId="137">
    <w:abstractNumId w:val="100"/>
  </w:num>
  <w:num w:numId="138">
    <w:abstractNumId w:val="145"/>
  </w:num>
  <w:num w:numId="139">
    <w:abstractNumId w:val="126"/>
  </w:num>
  <w:num w:numId="140">
    <w:abstractNumId w:val="90"/>
  </w:num>
  <w:num w:numId="141">
    <w:abstractNumId w:val="161"/>
  </w:num>
  <w:num w:numId="142">
    <w:abstractNumId w:val="120"/>
  </w:num>
  <w:num w:numId="143">
    <w:abstractNumId w:val="188"/>
  </w:num>
  <w:num w:numId="144">
    <w:abstractNumId w:val="185"/>
  </w:num>
  <w:num w:numId="145">
    <w:abstractNumId w:val="143"/>
  </w:num>
  <w:num w:numId="146">
    <w:abstractNumId w:val="149"/>
  </w:num>
  <w:num w:numId="147">
    <w:abstractNumId w:val="94"/>
  </w:num>
  <w:num w:numId="148">
    <w:abstractNumId w:val="64"/>
  </w:num>
  <w:num w:numId="149">
    <w:abstractNumId w:val="78"/>
  </w:num>
  <w:num w:numId="150">
    <w:abstractNumId w:val="155"/>
  </w:num>
  <w:num w:numId="151">
    <w:abstractNumId w:val="39"/>
  </w:num>
  <w:num w:numId="152">
    <w:abstractNumId w:val="105"/>
  </w:num>
  <w:num w:numId="153">
    <w:abstractNumId w:val="139"/>
  </w:num>
  <w:num w:numId="154">
    <w:abstractNumId w:val="48"/>
  </w:num>
  <w:num w:numId="155">
    <w:abstractNumId w:val="27"/>
  </w:num>
  <w:num w:numId="156">
    <w:abstractNumId w:val="59"/>
  </w:num>
  <w:num w:numId="157">
    <w:abstractNumId w:val="169"/>
  </w:num>
  <w:num w:numId="158">
    <w:abstractNumId w:val="118"/>
  </w:num>
  <w:num w:numId="159">
    <w:abstractNumId w:val="144"/>
  </w:num>
  <w:num w:numId="160">
    <w:abstractNumId w:val="171"/>
  </w:num>
  <w:num w:numId="161">
    <w:abstractNumId w:val="164"/>
  </w:num>
  <w:num w:numId="162">
    <w:abstractNumId w:val="36"/>
  </w:num>
  <w:num w:numId="163">
    <w:abstractNumId w:val="93"/>
  </w:num>
  <w:num w:numId="164">
    <w:abstractNumId w:val="95"/>
  </w:num>
  <w:num w:numId="165">
    <w:abstractNumId w:val="82"/>
  </w:num>
  <w:num w:numId="166">
    <w:abstractNumId w:val="87"/>
  </w:num>
  <w:num w:numId="167">
    <w:abstractNumId w:val="103"/>
  </w:num>
  <w:num w:numId="168">
    <w:abstractNumId w:val="97"/>
  </w:num>
  <w:num w:numId="169">
    <w:abstractNumId w:val="106"/>
  </w:num>
  <w:num w:numId="170">
    <w:abstractNumId w:val="17"/>
  </w:num>
  <w:num w:numId="171">
    <w:abstractNumId w:val="42"/>
  </w:num>
  <w:num w:numId="172">
    <w:abstractNumId w:val="16"/>
  </w:num>
  <w:num w:numId="173">
    <w:abstractNumId w:val="191"/>
  </w:num>
  <w:num w:numId="174">
    <w:abstractNumId w:val="181"/>
  </w:num>
  <w:num w:numId="175">
    <w:abstractNumId w:val="14"/>
  </w:num>
  <w:num w:numId="176">
    <w:abstractNumId w:val="138"/>
  </w:num>
  <w:num w:numId="177">
    <w:abstractNumId w:val="96"/>
  </w:num>
  <w:num w:numId="178">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130"/>
  </w:num>
  <w:num w:numId="180">
    <w:abstractNumId w:val="75"/>
  </w:num>
  <w:num w:numId="181">
    <w:abstractNumId w:val="86"/>
  </w:num>
  <w:num w:numId="182">
    <w:abstractNumId w:val="142"/>
  </w:num>
  <w:num w:numId="183">
    <w:abstractNumId w:val="160"/>
  </w:num>
  <w:num w:numId="184">
    <w:abstractNumId w:val="38"/>
  </w:num>
  <w:num w:numId="185">
    <w:abstractNumId w:val="176"/>
  </w:num>
  <w:num w:numId="186">
    <w:abstractNumId w:val="30"/>
  </w:num>
  <w:num w:numId="187">
    <w:abstractNumId w:val="107"/>
  </w:num>
  <w:num w:numId="188">
    <w:abstractNumId w:val="159"/>
  </w:num>
  <w:num w:numId="189">
    <w:abstractNumId w:val="184"/>
  </w:num>
  <w:num w:numId="190">
    <w:abstractNumId w:val="157"/>
  </w:num>
  <w:num w:numId="191">
    <w:abstractNumId w:val="33"/>
  </w:num>
  <w:num w:numId="192">
    <w:abstractNumId w:val="56"/>
  </w:num>
  <w:num w:numId="193">
    <w:abstractNumId w:val="158"/>
  </w:num>
  <w:num w:numId="194">
    <w:abstractNumId w:val="178"/>
  </w:num>
  <w:num w:numId="195">
    <w:abstractNumId w:val="168"/>
  </w:num>
  <w:num w:numId="196">
    <w:abstractNumId w:val="102"/>
  </w:num>
  <w:num w:numId="197">
    <w:abstractNumId w:val="124"/>
  </w:num>
  <w:num w:numId="198">
    <w:abstractNumId w:val="124"/>
    <w:lvlOverride w:ilvl="0">
      <w:startOverride w:val="4"/>
    </w:lvlOverride>
    <w:lvlOverride w:ilvl="1">
      <w:startOverride w:val="1"/>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153"/>
  </w:num>
  <w:numIdMacAtCleanup w:val="1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hdrShapeDefaults>
    <o:shapedefaults v:ext="edit" spidmax="2049" style="mso-width-relative:margin;mso-height-relative:margin"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163"/>
    <w:rsid w:val="00000AFF"/>
    <w:rsid w:val="00001823"/>
    <w:rsid w:val="0000387C"/>
    <w:rsid w:val="0000388D"/>
    <w:rsid w:val="00004A1A"/>
    <w:rsid w:val="00004D46"/>
    <w:rsid w:val="00006BF8"/>
    <w:rsid w:val="00006E91"/>
    <w:rsid w:val="000079FB"/>
    <w:rsid w:val="00007CC1"/>
    <w:rsid w:val="00010A5D"/>
    <w:rsid w:val="000119AF"/>
    <w:rsid w:val="00012CBB"/>
    <w:rsid w:val="00014234"/>
    <w:rsid w:val="00014873"/>
    <w:rsid w:val="00014CE2"/>
    <w:rsid w:val="0001514F"/>
    <w:rsid w:val="0001527E"/>
    <w:rsid w:val="00015381"/>
    <w:rsid w:val="000201C7"/>
    <w:rsid w:val="00021733"/>
    <w:rsid w:val="000217FF"/>
    <w:rsid w:val="0002187E"/>
    <w:rsid w:val="00022F6F"/>
    <w:rsid w:val="000258A0"/>
    <w:rsid w:val="0002645E"/>
    <w:rsid w:val="00026B1B"/>
    <w:rsid w:val="0003077F"/>
    <w:rsid w:val="00030A8C"/>
    <w:rsid w:val="0003261C"/>
    <w:rsid w:val="00032924"/>
    <w:rsid w:val="000329E0"/>
    <w:rsid w:val="00034315"/>
    <w:rsid w:val="00040122"/>
    <w:rsid w:val="00040B56"/>
    <w:rsid w:val="00040BC8"/>
    <w:rsid w:val="00041D44"/>
    <w:rsid w:val="00042FFA"/>
    <w:rsid w:val="000478D3"/>
    <w:rsid w:val="00047CA2"/>
    <w:rsid w:val="0005016D"/>
    <w:rsid w:val="00054DE8"/>
    <w:rsid w:val="00057006"/>
    <w:rsid w:val="000615A3"/>
    <w:rsid w:val="000618F4"/>
    <w:rsid w:val="00063D41"/>
    <w:rsid w:val="00064675"/>
    <w:rsid w:val="00066529"/>
    <w:rsid w:val="00066A8E"/>
    <w:rsid w:val="00067F29"/>
    <w:rsid w:val="000700A5"/>
    <w:rsid w:val="00071F77"/>
    <w:rsid w:val="000721FB"/>
    <w:rsid w:val="00072B62"/>
    <w:rsid w:val="00073AFE"/>
    <w:rsid w:val="00074AED"/>
    <w:rsid w:val="00075CD8"/>
    <w:rsid w:val="000763D0"/>
    <w:rsid w:val="000771D8"/>
    <w:rsid w:val="0007752C"/>
    <w:rsid w:val="00080491"/>
    <w:rsid w:val="00080DB7"/>
    <w:rsid w:val="000814BC"/>
    <w:rsid w:val="00081BE3"/>
    <w:rsid w:val="00082E02"/>
    <w:rsid w:val="00085447"/>
    <w:rsid w:val="00085B02"/>
    <w:rsid w:val="00085BE2"/>
    <w:rsid w:val="0008689A"/>
    <w:rsid w:val="00086EC9"/>
    <w:rsid w:val="000870C4"/>
    <w:rsid w:val="000904F2"/>
    <w:rsid w:val="00091839"/>
    <w:rsid w:val="000931CF"/>
    <w:rsid w:val="00093894"/>
    <w:rsid w:val="000940F7"/>
    <w:rsid w:val="000941DB"/>
    <w:rsid w:val="00096C4A"/>
    <w:rsid w:val="0009716D"/>
    <w:rsid w:val="00097B45"/>
    <w:rsid w:val="000A034C"/>
    <w:rsid w:val="000A162B"/>
    <w:rsid w:val="000A3D77"/>
    <w:rsid w:val="000A4B44"/>
    <w:rsid w:val="000A4BA7"/>
    <w:rsid w:val="000A6CB7"/>
    <w:rsid w:val="000A6F32"/>
    <w:rsid w:val="000A7EAD"/>
    <w:rsid w:val="000A7F27"/>
    <w:rsid w:val="000B13E0"/>
    <w:rsid w:val="000B19CE"/>
    <w:rsid w:val="000B1B95"/>
    <w:rsid w:val="000B3326"/>
    <w:rsid w:val="000B3347"/>
    <w:rsid w:val="000B545C"/>
    <w:rsid w:val="000B56F2"/>
    <w:rsid w:val="000B5FC7"/>
    <w:rsid w:val="000C070F"/>
    <w:rsid w:val="000C3846"/>
    <w:rsid w:val="000C3E5B"/>
    <w:rsid w:val="000C79FE"/>
    <w:rsid w:val="000D0DAC"/>
    <w:rsid w:val="000D16CC"/>
    <w:rsid w:val="000D2B93"/>
    <w:rsid w:val="000D4A25"/>
    <w:rsid w:val="000D4FBF"/>
    <w:rsid w:val="000D7AE6"/>
    <w:rsid w:val="000D7EE2"/>
    <w:rsid w:val="000E1E27"/>
    <w:rsid w:val="000E2E41"/>
    <w:rsid w:val="000E42FD"/>
    <w:rsid w:val="000E47D7"/>
    <w:rsid w:val="000E4E7D"/>
    <w:rsid w:val="000E547D"/>
    <w:rsid w:val="000F08C1"/>
    <w:rsid w:val="000F118D"/>
    <w:rsid w:val="000F2775"/>
    <w:rsid w:val="000F27E8"/>
    <w:rsid w:val="000F2E53"/>
    <w:rsid w:val="000F4178"/>
    <w:rsid w:val="000F5CBF"/>
    <w:rsid w:val="000F65AD"/>
    <w:rsid w:val="001005E2"/>
    <w:rsid w:val="001011B1"/>
    <w:rsid w:val="00103238"/>
    <w:rsid w:val="0010596B"/>
    <w:rsid w:val="00106D76"/>
    <w:rsid w:val="00106F14"/>
    <w:rsid w:val="00110ED3"/>
    <w:rsid w:val="00111D11"/>
    <w:rsid w:val="00111E83"/>
    <w:rsid w:val="00113665"/>
    <w:rsid w:val="00113ACC"/>
    <w:rsid w:val="00113B49"/>
    <w:rsid w:val="00116CFB"/>
    <w:rsid w:val="001213AE"/>
    <w:rsid w:val="001219CC"/>
    <w:rsid w:val="00121A58"/>
    <w:rsid w:val="00121B99"/>
    <w:rsid w:val="00121C83"/>
    <w:rsid w:val="00122103"/>
    <w:rsid w:val="00122238"/>
    <w:rsid w:val="00125480"/>
    <w:rsid w:val="00125F70"/>
    <w:rsid w:val="00134670"/>
    <w:rsid w:val="00134F6C"/>
    <w:rsid w:val="001359FE"/>
    <w:rsid w:val="00135CDE"/>
    <w:rsid w:val="00136EEE"/>
    <w:rsid w:val="00137706"/>
    <w:rsid w:val="00140772"/>
    <w:rsid w:val="00140C84"/>
    <w:rsid w:val="0014254D"/>
    <w:rsid w:val="001426ED"/>
    <w:rsid w:val="0014288B"/>
    <w:rsid w:val="00143A64"/>
    <w:rsid w:val="00144D44"/>
    <w:rsid w:val="001466FE"/>
    <w:rsid w:val="0015053D"/>
    <w:rsid w:val="0015103D"/>
    <w:rsid w:val="001516AA"/>
    <w:rsid w:val="00151FE3"/>
    <w:rsid w:val="00153BAB"/>
    <w:rsid w:val="00155EDE"/>
    <w:rsid w:val="00162683"/>
    <w:rsid w:val="00163104"/>
    <w:rsid w:val="00164473"/>
    <w:rsid w:val="00164A2F"/>
    <w:rsid w:val="00164A36"/>
    <w:rsid w:val="00166271"/>
    <w:rsid w:val="001670B9"/>
    <w:rsid w:val="00171CAA"/>
    <w:rsid w:val="00172510"/>
    <w:rsid w:val="00172616"/>
    <w:rsid w:val="00172AE5"/>
    <w:rsid w:val="00174F96"/>
    <w:rsid w:val="00175396"/>
    <w:rsid w:val="001759C5"/>
    <w:rsid w:val="001779B6"/>
    <w:rsid w:val="00177B74"/>
    <w:rsid w:val="00177CB5"/>
    <w:rsid w:val="00180672"/>
    <w:rsid w:val="0018157F"/>
    <w:rsid w:val="00182E4A"/>
    <w:rsid w:val="00182EB9"/>
    <w:rsid w:val="00184727"/>
    <w:rsid w:val="00185464"/>
    <w:rsid w:val="00185752"/>
    <w:rsid w:val="00185F42"/>
    <w:rsid w:val="00190045"/>
    <w:rsid w:val="0019124E"/>
    <w:rsid w:val="00191324"/>
    <w:rsid w:val="00191909"/>
    <w:rsid w:val="001919CB"/>
    <w:rsid w:val="00194AC2"/>
    <w:rsid w:val="00195057"/>
    <w:rsid w:val="00195271"/>
    <w:rsid w:val="001956FE"/>
    <w:rsid w:val="00196264"/>
    <w:rsid w:val="001972C6"/>
    <w:rsid w:val="00197578"/>
    <w:rsid w:val="001A00B7"/>
    <w:rsid w:val="001A0FB0"/>
    <w:rsid w:val="001A2026"/>
    <w:rsid w:val="001A3498"/>
    <w:rsid w:val="001A4C5A"/>
    <w:rsid w:val="001A529A"/>
    <w:rsid w:val="001A5A15"/>
    <w:rsid w:val="001A5C79"/>
    <w:rsid w:val="001A5F71"/>
    <w:rsid w:val="001A6112"/>
    <w:rsid w:val="001A6407"/>
    <w:rsid w:val="001A7267"/>
    <w:rsid w:val="001B03AC"/>
    <w:rsid w:val="001B0EDA"/>
    <w:rsid w:val="001B1165"/>
    <w:rsid w:val="001B1EBE"/>
    <w:rsid w:val="001B42FD"/>
    <w:rsid w:val="001B46A1"/>
    <w:rsid w:val="001B4AEB"/>
    <w:rsid w:val="001B608D"/>
    <w:rsid w:val="001B7F25"/>
    <w:rsid w:val="001C108D"/>
    <w:rsid w:val="001C2471"/>
    <w:rsid w:val="001C31B4"/>
    <w:rsid w:val="001C3834"/>
    <w:rsid w:val="001C53E9"/>
    <w:rsid w:val="001C5B89"/>
    <w:rsid w:val="001C6AF5"/>
    <w:rsid w:val="001C6E21"/>
    <w:rsid w:val="001C79F8"/>
    <w:rsid w:val="001C7FEA"/>
    <w:rsid w:val="001D0F7D"/>
    <w:rsid w:val="001D1DE9"/>
    <w:rsid w:val="001D254C"/>
    <w:rsid w:val="001D35B5"/>
    <w:rsid w:val="001D424E"/>
    <w:rsid w:val="001D4A7F"/>
    <w:rsid w:val="001D596A"/>
    <w:rsid w:val="001D6129"/>
    <w:rsid w:val="001D6370"/>
    <w:rsid w:val="001D6A03"/>
    <w:rsid w:val="001E13F5"/>
    <w:rsid w:val="001E180B"/>
    <w:rsid w:val="001E3A95"/>
    <w:rsid w:val="001E5993"/>
    <w:rsid w:val="001E5C3D"/>
    <w:rsid w:val="001E7216"/>
    <w:rsid w:val="001E73E1"/>
    <w:rsid w:val="001E7411"/>
    <w:rsid w:val="001E7D9A"/>
    <w:rsid w:val="001F03D7"/>
    <w:rsid w:val="001F0AA1"/>
    <w:rsid w:val="001F1F51"/>
    <w:rsid w:val="001F242A"/>
    <w:rsid w:val="001F34F2"/>
    <w:rsid w:val="001F47BB"/>
    <w:rsid w:val="001F4998"/>
    <w:rsid w:val="001F4E87"/>
    <w:rsid w:val="001F53D8"/>
    <w:rsid w:val="001F7475"/>
    <w:rsid w:val="00201B2A"/>
    <w:rsid w:val="00201CE8"/>
    <w:rsid w:val="00202ED1"/>
    <w:rsid w:val="002037DF"/>
    <w:rsid w:val="002065A5"/>
    <w:rsid w:val="00206D74"/>
    <w:rsid w:val="00207BD1"/>
    <w:rsid w:val="00207DAB"/>
    <w:rsid w:val="00210461"/>
    <w:rsid w:val="00212494"/>
    <w:rsid w:val="002129D1"/>
    <w:rsid w:val="0021370B"/>
    <w:rsid w:val="002153A1"/>
    <w:rsid w:val="002153CD"/>
    <w:rsid w:val="00215610"/>
    <w:rsid w:val="0021599C"/>
    <w:rsid w:val="00216DE0"/>
    <w:rsid w:val="002170B5"/>
    <w:rsid w:val="00217976"/>
    <w:rsid w:val="002179F4"/>
    <w:rsid w:val="00220299"/>
    <w:rsid w:val="002213C0"/>
    <w:rsid w:val="00221A48"/>
    <w:rsid w:val="00222573"/>
    <w:rsid w:val="0022261C"/>
    <w:rsid w:val="002245CE"/>
    <w:rsid w:val="00225BDD"/>
    <w:rsid w:val="00226C0F"/>
    <w:rsid w:val="00227A25"/>
    <w:rsid w:val="00227D84"/>
    <w:rsid w:val="00230658"/>
    <w:rsid w:val="0023275D"/>
    <w:rsid w:val="00232D00"/>
    <w:rsid w:val="002344A0"/>
    <w:rsid w:val="002355E5"/>
    <w:rsid w:val="00235D02"/>
    <w:rsid w:val="002363E7"/>
    <w:rsid w:val="00236729"/>
    <w:rsid w:val="002367CF"/>
    <w:rsid w:val="00236EFD"/>
    <w:rsid w:val="00240C6C"/>
    <w:rsid w:val="00242345"/>
    <w:rsid w:val="00243B51"/>
    <w:rsid w:val="00243FFC"/>
    <w:rsid w:val="0024517A"/>
    <w:rsid w:val="00246592"/>
    <w:rsid w:val="002469B5"/>
    <w:rsid w:val="00246C64"/>
    <w:rsid w:val="00250AFE"/>
    <w:rsid w:val="00251007"/>
    <w:rsid w:val="0025158E"/>
    <w:rsid w:val="0025206A"/>
    <w:rsid w:val="00252253"/>
    <w:rsid w:val="00253D36"/>
    <w:rsid w:val="00253EB0"/>
    <w:rsid w:val="0025522B"/>
    <w:rsid w:val="00257B4F"/>
    <w:rsid w:val="0026041D"/>
    <w:rsid w:val="00261710"/>
    <w:rsid w:val="0026178A"/>
    <w:rsid w:val="00262635"/>
    <w:rsid w:val="00263606"/>
    <w:rsid w:val="002649C2"/>
    <w:rsid w:val="00265AE8"/>
    <w:rsid w:val="002663AD"/>
    <w:rsid w:val="00266929"/>
    <w:rsid w:val="00266B11"/>
    <w:rsid w:val="0027031A"/>
    <w:rsid w:val="0027077F"/>
    <w:rsid w:val="00271E50"/>
    <w:rsid w:val="00272392"/>
    <w:rsid w:val="0027377B"/>
    <w:rsid w:val="00273D1D"/>
    <w:rsid w:val="00274276"/>
    <w:rsid w:val="00274896"/>
    <w:rsid w:val="00275681"/>
    <w:rsid w:val="00276442"/>
    <w:rsid w:val="00276B36"/>
    <w:rsid w:val="00280273"/>
    <w:rsid w:val="00280483"/>
    <w:rsid w:val="002812B3"/>
    <w:rsid w:val="00284389"/>
    <w:rsid w:val="0028453D"/>
    <w:rsid w:val="002853A1"/>
    <w:rsid w:val="00286C4D"/>
    <w:rsid w:val="00287454"/>
    <w:rsid w:val="00287FEC"/>
    <w:rsid w:val="00290F34"/>
    <w:rsid w:val="00291360"/>
    <w:rsid w:val="002913CD"/>
    <w:rsid w:val="00292BF5"/>
    <w:rsid w:val="00292D36"/>
    <w:rsid w:val="002931A7"/>
    <w:rsid w:val="00294996"/>
    <w:rsid w:val="00295DCA"/>
    <w:rsid w:val="0029714F"/>
    <w:rsid w:val="002A06FE"/>
    <w:rsid w:val="002A0821"/>
    <w:rsid w:val="002A0DAF"/>
    <w:rsid w:val="002A1027"/>
    <w:rsid w:val="002A185D"/>
    <w:rsid w:val="002A19B2"/>
    <w:rsid w:val="002A1B8C"/>
    <w:rsid w:val="002A291F"/>
    <w:rsid w:val="002A2A8F"/>
    <w:rsid w:val="002A2F98"/>
    <w:rsid w:val="002A30F2"/>
    <w:rsid w:val="002A3124"/>
    <w:rsid w:val="002A36B8"/>
    <w:rsid w:val="002A3AFD"/>
    <w:rsid w:val="002A5FDF"/>
    <w:rsid w:val="002A6E84"/>
    <w:rsid w:val="002A7F1C"/>
    <w:rsid w:val="002B041E"/>
    <w:rsid w:val="002B1C15"/>
    <w:rsid w:val="002B1DA1"/>
    <w:rsid w:val="002B2390"/>
    <w:rsid w:val="002B3518"/>
    <w:rsid w:val="002B3DD3"/>
    <w:rsid w:val="002B6249"/>
    <w:rsid w:val="002B6ECD"/>
    <w:rsid w:val="002B7D46"/>
    <w:rsid w:val="002C0030"/>
    <w:rsid w:val="002C3222"/>
    <w:rsid w:val="002C3AD4"/>
    <w:rsid w:val="002C3D21"/>
    <w:rsid w:val="002C4852"/>
    <w:rsid w:val="002C594F"/>
    <w:rsid w:val="002C5D0B"/>
    <w:rsid w:val="002C784F"/>
    <w:rsid w:val="002C78F6"/>
    <w:rsid w:val="002C7DAB"/>
    <w:rsid w:val="002D0A93"/>
    <w:rsid w:val="002D0EC9"/>
    <w:rsid w:val="002D1473"/>
    <w:rsid w:val="002D1B1A"/>
    <w:rsid w:val="002D52B9"/>
    <w:rsid w:val="002D5434"/>
    <w:rsid w:val="002D54EA"/>
    <w:rsid w:val="002D5D4D"/>
    <w:rsid w:val="002D6038"/>
    <w:rsid w:val="002D6A0B"/>
    <w:rsid w:val="002D768F"/>
    <w:rsid w:val="002E1F67"/>
    <w:rsid w:val="002E26A4"/>
    <w:rsid w:val="002E28DC"/>
    <w:rsid w:val="002E29A1"/>
    <w:rsid w:val="002E2FC4"/>
    <w:rsid w:val="002E332A"/>
    <w:rsid w:val="002E3AD3"/>
    <w:rsid w:val="002E78DA"/>
    <w:rsid w:val="002E7E67"/>
    <w:rsid w:val="002F066B"/>
    <w:rsid w:val="002F39CB"/>
    <w:rsid w:val="002F4A29"/>
    <w:rsid w:val="002F5213"/>
    <w:rsid w:val="002F6B5A"/>
    <w:rsid w:val="00301106"/>
    <w:rsid w:val="00301162"/>
    <w:rsid w:val="0030164C"/>
    <w:rsid w:val="00301F05"/>
    <w:rsid w:val="00301F69"/>
    <w:rsid w:val="0030356A"/>
    <w:rsid w:val="003037FB"/>
    <w:rsid w:val="00303923"/>
    <w:rsid w:val="00304F0A"/>
    <w:rsid w:val="00305AC9"/>
    <w:rsid w:val="00311608"/>
    <w:rsid w:val="003163DD"/>
    <w:rsid w:val="0031697F"/>
    <w:rsid w:val="00317B9A"/>
    <w:rsid w:val="003207C9"/>
    <w:rsid w:val="003207E9"/>
    <w:rsid w:val="00320A1C"/>
    <w:rsid w:val="00320C2B"/>
    <w:rsid w:val="00321050"/>
    <w:rsid w:val="00321C12"/>
    <w:rsid w:val="0032274D"/>
    <w:rsid w:val="00322837"/>
    <w:rsid w:val="00322C53"/>
    <w:rsid w:val="00324328"/>
    <w:rsid w:val="00325060"/>
    <w:rsid w:val="00325D83"/>
    <w:rsid w:val="00326680"/>
    <w:rsid w:val="00326FA0"/>
    <w:rsid w:val="003302DF"/>
    <w:rsid w:val="0033044A"/>
    <w:rsid w:val="0033092A"/>
    <w:rsid w:val="003315E1"/>
    <w:rsid w:val="00331D71"/>
    <w:rsid w:val="0033362E"/>
    <w:rsid w:val="0033402C"/>
    <w:rsid w:val="00335AC2"/>
    <w:rsid w:val="00340240"/>
    <w:rsid w:val="00340809"/>
    <w:rsid w:val="003409D8"/>
    <w:rsid w:val="00340BCD"/>
    <w:rsid w:val="003426B2"/>
    <w:rsid w:val="00343B6D"/>
    <w:rsid w:val="003448EE"/>
    <w:rsid w:val="00345B35"/>
    <w:rsid w:val="00345C82"/>
    <w:rsid w:val="00345E52"/>
    <w:rsid w:val="00346BED"/>
    <w:rsid w:val="00347158"/>
    <w:rsid w:val="00352476"/>
    <w:rsid w:val="0035355F"/>
    <w:rsid w:val="00357478"/>
    <w:rsid w:val="0036081F"/>
    <w:rsid w:val="00362117"/>
    <w:rsid w:val="00362F5A"/>
    <w:rsid w:val="00364ABD"/>
    <w:rsid w:val="00364CC5"/>
    <w:rsid w:val="00366AA5"/>
    <w:rsid w:val="0036775E"/>
    <w:rsid w:val="003679B8"/>
    <w:rsid w:val="00367C57"/>
    <w:rsid w:val="00367E12"/>
    <w:rsid w:val="00371727"/>
    <w:rsid w:val="003717E3"/>
    <w:rsid w:val="00371B5E"/>
    <w:rsid w:val="003732AD"/>
    <w:rsid w:val="00373E15"/>
    <w:rsid w:val="00376897"/>
    <w:rsid w:val="00376F6E"/>
    <w:rsid w:val="003809F4"/>
    <w:rsid w:val="00380D6A"/>
    <w:rsid w:val="003838A4"/>
    <w:rsid w:val="00384664"/>
    <w:rsid w:val="003846C6"/>
    <w:rsid w:val="00385633"/>
    <w:rsid w:val="00385742"/>
    <w:rsid w:val="00385A2E"/>
    <w:rsid w:val="00385C0F"/>
    <w:rsid w:val="00387CFE"/>
    <w:rsid w:val="00390586"/>
    <w:rsid w:val="0039080D"/>
    <w:rsid w:val="00394C12"/>
    <w:rsid w:val="003951CB"/>
    <w:rsid w:val="003969A7"/>
    <w:rsid w:val="00397334"/>
    <w:rsid w:val="003A0274"/>
    <w:rsid w:val="003A0AB9"/>
    <w:rsid w:val="003A2000"/>
    <w:rsid w:val="003A2E59"/>
    <w:rsid w:val="003A301F"/>
    <w:rsid w:val="003A4283"/>
    <w:rsid w:val="003A4880"/>
    <w:rsid w:val="003A49D0"/>
    <w:rsid w:val="003A51FB"/>
    <w:rsid w:val="003A6B83"/>
    <w:rsid w:val="003B0174"/>
    <w:rsid w:val="003B0FAB"/>
    <w:rsid w:val="003B322F"/>
    <w:rsid w:val="003B3A3F"/>
    <w:rsid w:val="003B3EF5"/>
    <w:rsid w:val="003B4BF8"/>
    <w:rsid w:val="003B4C80"/>
    <w:rsid w:val="003B5494"/>
    <w:rsid w:val="003B6291"/>
    <w:rsid w:val="003B6523"/>
    <w:rsid w:val="003B7ECB"/>
    <w:rsid w:val="003C03C3"/>
    <w:rsid w:val="003C179E"/>
    <w:rsid w:val="003C4316"/>
    <w:rsid w:val="003C5054"/>
    <w:rsid w:val="003C54FB"/>
    <w:rsid w:val="003C5865"/>
    <w:rsid w:val="003C5941"/>
    <w:rsid w:val="003C682B"/>
    <w:rsid w:val="003C7A55"/>
    <w:rsid w:val="003D03FD"/>
    <w:rsid w:val="003D1BF5"/>
    <w:rsid w:val="003D22F8"/>
    <w:rsid w:val="003D4667"/>
    <w:rsid w:val="003D5904"/>
    <w:rsid w:val="003D70EA"/>
    <w:rsid w:val="003E04DC"/>
    <w:rsid w:val="003E0558"/>
    <w:rsid w:val="003E0624"/>
    <w:rsid w:val="003E33E1"/>
    <w:rsid w:val="003E3B7B"/>
    <w:rsid w:val="003E3C56"/>
    <w:rsid w:val="003E4AE1"/>
    <w:rsid w:val="003E4B30"/>
    <w:rsid w:val="003E5AF0"/>
    <w:rsid w:val="003E69C7"/>
    <w:rsid w:val="003E6FAB"/>
    <w:rsid w:val="003E73A9"/>
    <w:rsid w:val="003F0BBE"/>
    <w:rsid w:val="003F0CEF"/>
    <w:rsid w:val="003F0E01"/>
    <w:rsid w:val="003F12AB"/>
    <w:rsid w:val="003F2BAA"/>
    <w:rsid w:val="003F2E55"/>
    <w:rsid w:val="003F3405"/>
    <w:rsid w:val="003F397F"/>
    <w:rsid w:val="003F3B3B"/>
    <w:rsid w:val="003F41BA"/>
    <w:rsid w:val="003F4724"/>
    <w:rsid w:val="003F4782"/>
    <w:rsid w:val="003F7D3E"/>
    <w:rsid w:val="0040034E"/>
    <w:rsid w:val="0040118E"/>
    <w:rsid w:val="00403FA8"/>
    <w:rsid w:val="00403FE0"/>
    <w:rsid w:val="00404CF2"/>
    <w:rsid w:val="0040633D"/>
    <w:rsid w:val="0040788B"/>
    <w:rsid w:val="004104CE"/>
    <w:rsid w:val="00411917"/>
    <w:rsid w:val="00411B34"/>
    <w:rsid w:val="0041398A"/>
    <w:rsid w:val="00413A22"/>
    <w:rsid w:val="0041683B"/>
    <w:rsid w:val="0041692E"/>
    <w:rsid w:val="004217AF"/>
    <w:rsid w:val="00421A26"/>
    <w:rsid w:val="00421BEC"/>
    <w:rsid w:val="004232A1"/>
    <w:rsid w:val="004248F0"/>
    <w:rsid w:val="00425292"/>
    <w:rsid w:val="00425A2E"/>
    <w:rsid w:val="00427FC2"/>
    <w:rsid w:val="00430932"/>
    <w:rsid w:val="00431ADB"/>
    <w:rsid w:val="00432CCA"/>
    <w:rsid w:val="0043601B"/>
    <w:rsid w:val="00436626"/>
    <w:rsid w:val="00437EBE"/>
    <w:rsid w:val="00440069"/>
    <w:rsid w:val="004427DE"/>
    <w:rsid w:val="00443CFB"/>
    <w:rsid w:val="00443D8D"/>
    <w:rsid w:val="00444292"/>
    <w:rsid w:val="00444660"/>
    <w:rsid w:val="0044475A"/>
    <w:rsid w:val="00445C46"/>
    <w:rsid w:val="00445C8A"/>
    <w:rsid w:val="00447CAC"/>
    <w:rsid w:val="00447D17"/>
    <w:rsid w:val="004500AF"/>
    <w:rsid w:val="00452FD4"/>
    <w:rsid w:val="00453044"/>
    <w:rsid w:val="00453ED4"/>
    <w:rsid w:val="0045407D"/>
    <w:rsid w:val="00455835"/>
    <w:rsid w:val="00456DFE"/>
    <w:rsid w:val="0045764E"/>
    <w:rsid w:val="00457932"/>
    <w:rsid w:val="004606F8"/>
    <w:rsid w:val="004607EC"/>
    <w:rsid w:val="0046085F"/>
    <w:rsid w:val="00460B47"/>
    <w:rsid w:val="00460F4E"/>
    <w:rsid w:val="00462FFC"/>
    <w:rsid w:val="004642DD"/>
    <w:rsid w:val="00464E95"/>
    <w:rsid w:val="00466721"/>
    <w:rsid w:val="004709EA"/>
    <w:rsid w:val="00470F24"/>
    <w:rsid w:val="0047268C"/>
    <w:rsid w:val="0047389A"/>
    <w:rsid w:val="0047518B"/>
    <w:rsid w:val="00476294"/>
    <w:rsid w:val="004762FC"/>
    <w:rsid w:val="004766D2"/>
    <w:rsid w:val="00480B29"/>
    <w:rsid w:val="00484748"/>
    <w:rsid w:val="00485A65"/>
    <w:rsid w:val="00485D27"/>
    <w:rsid w:val="004866C5"/>
    <w:rsid w:val="00486A12"/>
    <w:rsid w:val="00486B66"/>
    <w:rsid w:val="004873FF"/>
    <w:rsid w:val="00487CD8"/>
    <w:rsid w:val="0049053F"/>
    <w:rsid w:val="00493DFC"/>
    <w:rsid w:val="0049687E"/>
    <w:rsid w:val="004979B9"/>
    <w:rsid w:val="004A0B18"/>
    <w:rsid w:val="004A1819"/>
    <w:rsid w:val="004A19A0"/>
    <w:rsid w:val="004A26E4"/>
    <w:rsid w:val="004A273D"/>
    <w:rsid w:val="004A2CCE"/>
    <w:rsid w:val="004A3EA3"/>
    <w:rsid w:val="004A4553"/>
    <w:rsid w:val="004A5419"/>
    <w:rsid w:val="004A6651"/>
    <w:rsid w:val="004A7A83"/>
    <w:rsid w:val="004B13A7"/>
    <w:rsid w:val="004B24C9"/>
    <w:rsid w:val="004B3133"/>
    <w:rsid w:val="004B3A54"/>
    <w:rsid w:val="004B450E"/>
    <w:rsid w:val="004B6DF6"/>
    <w:rsid w:val="004B7F8D"/>
    <w:rsid w:val="004C078D"/>
    <w:rsid w:val="004C0B63"/>
    <w:rsid w:val="004C0C2A"/>
    <w:rsid w:val="004C11F9"/>
    <w:rsid w:val="004C38FD"/>
    <w:rsid w:val="004C4816"/>
    <w:rsid w:val="004C5E9F"/>
    <w:rsid w:val="004C6263"/>
    <w:rsid w:val="004C6473"/>
    <w:rsid w:val="004C6D63"/>
    <w:rsid w:val="004C758A"/>
    <w:rsid w:val="004C7678"/>
    <w:rsid w:val="004C76A8"/>
    <w:rsid w:val="004C793B"/>
    <w:rsid w:val="004C7948"/>
    <w:rsid w:val="004D0292"/>
    <w:rsid w:val="004D1785"/>
    <w:rsid w:val="004D2669"/>
    <w:rsid w:val="004D29A2"/>
    <w:rsid w:val="004D30F2"/>
    <w:rsid w:val="004D4317"/>
    <w:rsid w:val="004D540B"/>
    <w:rsid w:val="004D575F"/>
    <w:rsid w:val="004D5D04"/>
    <w:rsid w:val="004D6D38"/>
    <w:rsid w:val="004D77F3"/>
    <w:rsid w:val="004D783D"/>
    <w:rsid w:val="004D7B95"/>
    <w:rsid w:val="004E1289"/>
    <w:rsid w:val="004E3FDD"/>
    <w:rsid w:val="004E5C62"/>
    <w:rsid w:val="004E62EE"/>
    <w:rsid w:val="004E635E"/>
    <w:rsid w:val="004E71C4"/>
    <w:rsid w:val="004E73E8"/>
    <w:rsid w:val="004E7D5E"/>
    <w:rsid w:val="004F0350"/>
    <w:rsid w:val="004F2659"/>
    <w:rsid w:val="004F369E"/>
    <w:rsid w:val="004F51DC"/>
    <w:rsid w:val="004F52A0"/>
    <w:rsid w:val="004F6D1A"/>
    <w:rsid w:val="004F740E"/>
    <w:rsid w:val="004F7E37"/>
    <w:rsid w:val="00500470"/>
    <w:rsid w:val="00501328"/>
    <w:rsid w:val="005026C0"/>
    <w:rsid w:val="00504C42"/>
    <w:rsid w:val="00504CAD"/>
    <w:rsid w:val="00504E7A"/>
    <w:rsid w:val="005053AD"/>
    <w:rsid w:val="005060BC"/>
    <w:rsid w:val="005070B2"/>
    <w:rsid w:val="00510253"/>
    <w:rsid w:val="005104C2"/>
    <w:rsid w:val="00510810"/>
    <w:rsid w:val="00511976"/>
    <w:rsid w:val="00513F4A"/>
    <w:rsid w:val="00514D13"/>
    <w:rsid w:val="00515C14"/>
    <w:rsid w:val="00517C56"/>
    <w:rsid w:val="00521A05"/>
    <w:rsid w:val="00522052"/>
    <w:rsid w:val="00522FA1"/>
    <w:rsid w:val="00523670"/>
    <w:rsid w:val="005243F5"/>
    <w:rsid w:val="005251F8"/>
    <w:rsid w:val="0052533F"/>
    <w:rsid w:val="005258A9"/>
    <w:rsid w:val="0052648A"/>
    <w:rsid w:val="00526D60"/>
    <w:rsid w:val="00527609"/>
    <w:rsid w:val="00527EE2"/>
    <w:rsid w:val="00530D07"/>
    <w:rsid w:val="00531104"/>
    <w:rsid w:val="00531599"/>
    <w:rsid w:val="005323A9"/>
    <w:rsid w:val="0053260F"/>
    <w:rsid w:val="0053492B"/>
    <w:rsid w:val="0053670F"/>
    <w:rsid w:val="00537B93"/>
    <w:rsid w:val="0054081B"/>
    <w:rsid w:val="005422C1"/>
    <w:rsid w:val="00542C1B"/>
    <w:rsid w:val="00544B6E"/>
    <w:rsid w:val="00545A76"/>
    <w:rsid w:val="00547761"/>
    <w:rsid w:val="00551A47"/>
    <w:rsid w:val="005521DD"/>
    <w:rsid w:val="005529C6"/>
    <w:rsid w:val="00552BFC"/>
    <w:rsid w:val="00553606"/>
    <w:rsid w:val="005559AE"/>
    <w:rsid w:val="005559CD"/>
    <w:rsid w:val="00555C47"/>
    <w:rsid w:val="00555FF0"/>
    <w:rsid w:val="00557127"/>
    <w:rsid w:val="00562180"/>
    <w:rsid w:val="0056302C"/>
    <w:rsid w:val="00563D5D"/>
    <w:rsid w:val="00563F00"/>
    <w:rsid w:val="00565A9D"/>
    <w:rsid w:val="00565BA0"/>
    <w:rsid w:val="00565EB5"/>
    <w:rsid w:val="00566BE9"/>
    <w:rsid w:val="00566C26"/>
    <w:rsid w:val="005676C8"/>
    <w:rsid w:val="005678BE"/>
    <w:rsid w:val="005704C7"/>
    <w:rsid w:val="00571920"/>
    <w:rsid w:val="00572503"/>
    <w:rsid w:val="005730C7"/>
    <w:rsid w:val="00573734"/>
    <w:rsid w:val="00574A40"/>
    <w:rsid w:val="00575098"/>
    <w:rsid w:val="00575FFB"/>
    <w:rsid w:val="0057618C"/>
    <w:rsid w:val="0057624F"/>
    <w:rsid w:val="00576E72"/>
    <w:rsid w:val="00580761"/>
    <w:rsid w:val="00580860"/>
    <w:rsid w:val="00583FBC"/>
    <w:rsid w:val="00584076"/>
    <w:rsid w:val="005841BE"/>
    <w:rsid w:val="00584300"/>
    <w:rsid w:val="00584345"/>
    <w:rsid w:val="00584D99"/>
    <w:rsid w:val="0059084C"/>
    <w:rsid w:val="0059097E"/>
    <w:rsid w:val="005910D1"/>
    <w:rsid w:val="005918CA"/>
    <w:rsid w:val="00591EB5"/>
    <w:rsid w:val="0059234C"/>
    <w:rsid w:val="005927C9"/>
    <w:rsid w:val="00593A18"/>
    <w:rsid w:val="00595E55"/>
    <w:rsid w:val="00596033"/>
    <w:rsid w:val="00596DBE"/>
    <w:rsid w:val="00597B0C"/>
    <w:rsid w:val="005A1297"/>
    <w:rsid w:val="005A246A"/>
    <w:rsid w:val="005A2F2F"/>
    <w:rsid w:val="005A5DD3"/>
    <w:rsid w:val="005A6E15"/>
    <w:rsid w:val="005B0938"/>
    <w:rsid w:val="005B0CFC"/>
    <w:rsid w:val="005B29CB"/>
    <w:rsid w:val="005B4737"/>
    <w:rsid w:val="005B715A"/>
    <w:rsid w:val="005B7195"/>
    <w:rsid w:val="005C16B1"/>
    <w:rsid w:val="005C1D6E"/>
    <w:rsid w:val="005C248A"/>
    <w:rsid w:val="005C2785"/>
    <w:rsid w:val="005C27F4"/>
    <w:rsid w:val="005C2A6E"/>
    <w:rsid w:val="005C377D"/>
    <w:rsid w:val="005C39EF"/>
    <w:rsid w:val="005C596F"/>
    <w:rsid w:val="005D183A"/>
    <w:rsid w:val="005D2328"/>
    <w:rsid w:val="005D30F1"/>
    <w:rsid w:val="005D3D1B"/>
    <w:rsid w:val="005D5AC3"/>
    <w:rsid w:val="005D6968"/>
    <w:rsid w:val="005D7270"/>
    <w:rsid w:val="005D7421"/>
    <w:rsid w:val="005E0E57"/>
    <w:rsid w:val="005E1079"/>
    <w:rsid w:val="005E3925"/>
    <w:rsid w:val="005E3FBE"/>
    <w:rsid w:val="005E49A3"/>
    <w:rsid w:val="005E6A02"/>
    <w:rsid w:val="005E6A1D"/>
    <w:rsid w:val="005E6A29"/>
    <w:rsid w:val="005E7B76"/>
    <w:rsid w:val="005F16EE"/>
    <w:rsid w:val="005F2827"/>
    <w:rsid w:val="005F4B20"/>
    <w:rsid w:val="005F55E6"/>
    <w:rsid w:val="005F634A"/>
    <w:rsid w:val="005F6545"/>
    <w:rsid w:val="005F698F"/>
    <w:rsid w:val="005F69D4"/>
    <w:rsid w:val="005F6D19"/>
    <w:rsid w:val="005F6D34"/>
    <w:rsid w:val="00601C23"/>
    <w:rsid w:val="00603C2E"/>
    <w:rsid w:val="0060437D"/>
    <w:rsid w:val="00610862"/>
    <w:rsid w:val="00612289"/>
    <w:rsid w:val="006125E2"/>
    <w:rsid w:val="00612DA2"/>
    <w:rsid w:val="00612DF0"/>
    <w:rsid w:val="0061300D"/>
    <w:rsid w:val="0061301A"/>
    <w:rsid w:val="00614236"/>
    <w:rsid w:val="00615707"/>
    <w:rsid w:val="00615C47"/>
    <w:rsid w:val="006165F4"/>
    <w:rsid w:val="006172D6"/>
    <w:rsid w:val="0061747C"/>
    <w:rsid w:val="0061752B"/>
    <w:rsid w:val="0062067A"/>
    <w:rsid w:val="00621089"/>
    <w:rsid w:val="00621D4C"/>
    <w:rsid w:val="00621E2D"/>
    <w:rsid w:val="006226C9"/>
    <w:rsid w:val="00622D00"/>
    <w:rsid w:val="006237F0"/>
    <w:rsid w:val="00623FFF"/>
    <w:rsid w:val="00625099"/>
    <w:rsid w:val="006252CD"/>
    <w:rsid w:val="00625465"/>
    <w:rsid w:val="00625882"/>
    <w:rsid w:val="006259CE"/>
    <w:rsid w:val="00627566"/>
    <w:rsid w:val="00627599"/>
    <w:rsid w:val="0063137C"/>
    <w:rsid w:val="006315CD"/>
    <w:rsid w:val="00631A69"/>
    <w:rsid w:val="00631EB1"/>
    <w:rsid w:val="00632A0E"/>
    <w:rsid w:val="006337D3"/>
    <w:rsid w:val="0063380F"/>
    <w:rsid w:val="006340C4"/>
    <w:rsid w:val="00634157"/>
    <w:rsid w:val="0063430D"/>
    <w:rsid w:val="0063496F"/>
    <w:rsid w:val="00635DAE"/>
    <w:rsid w:val="006414C9"/>
    <w:rsid w:val="00641640"/>
    <w:rsid w:val="0064298F"/>
    <w:rsid w:val="00644F41"/>
    <w:rsid w:val="00645C6C"/>
    <w:rsid w:val="00646424"/>
    <w:rsid w:val="00646B0D"/>
    <w:rsid w:val="006538A3"/>
    <w:rsid w:val="00654E7A"/>
    <w:rsid w:val="006556D5"/>
    <w:rsid w:val="0065744D"/>
    <w:rsid w:val="00657FD7"/>
    <w:rsid w:val="006626B7"/>
    <w:rsid w:val="0066424A"/>
    <w:rsid w:val="00666261"/>
    <w:rsid w:val="00666406"/>
    <w:rsid w:val="0066679F"/>
    <w:rsid w:val="0066771A"/>
    <w:rsid w:val="006719E9"/>
    <w:rsid w:val="00672816"/>
    <w:rsid w:val="006728EF"/>
    <w:rsid w:val="00672A98"/>
    <w:rsid w:val="0067320E"/>
    <w:rsid w:val="006735B2"/>
    <w:rsid w:val="006737F7"/>
    <w:rsid w:val="0067573E"/>
    <w:rsid w:val="00675B6F"/>
    <w:rsid w:val="00675FEC"/>
    <w:rsid w:val="00677B27"/>
    <w:rsid w:val="00680C42"/>
    <w:rsid w:val="006812F7"/>
    <w:rsid w:val="006816E5"/>
    <w:rsid w:val="00683390"/>
    <w:rsid w:val="006837F9"/>
    <w:rsid w:val="006839E6"/>
    <w:rsid w:val="00683A2D"/>
    <w:rsid w:val="00683D8B"/>
    <w:rsid w:val="006846D5"/>
    <w:rsid w:val="006874AD"/>
    <w:rsid w:val="0068798C"/>
    <w:rsid w:val="006902A7"/>
    <w:rsid w:val="00690B73"/>
    <w:rsid w:val="00692C9D"/>
    <w:rsid w:val="0069391B"/>
    <w:rsid w:val="00693DDA"/>
    <w:rsid w:val="00695339"/>
    <w:rsid w:val="00696182"/>
    <w:rsid w:val="00696BF5"/>
    <w:rsid w:val="006A1BAA"/>
    <w:rsid w:val="006B170C"/>
    <w:rsid w:val="006B1B91"/>
    <w:rsid w:val="006B1E6B"/>
    <w:rsid w:val="006B3FE1"/>
    <w:rsid w:val="006B52C2"/>
    <w:rsid w:val="006B5B7E"/>
    <w:rsid w:val="006B61A6"/>
    <w:rsid w:val="006B714C"/>
    <w:rsid w:val="006B77E6"/>
    <w:rsid w:val="006C07CB"/>
    <w:rsid w:val="006C1585"/>
    <w:rsid w:val="006C18AF"/>
    <w:rsid w:val="006C2416"/>
    <w:rsid w:val="006C2A43"/>
    <w:rsid w:val="006C2E98"/>
    <w:rsid w:val="006C3352"/>
    <w:rsid w:val="006C5799"/>
    <w:rsid w:val="006C5FB1"/>
    <w:rsid w:val="006C6910"/>
    <w:rsid w:val="006C6D13"/>
    <w:rsid w:val="006C7048"/>
    <w:rsid w:val="006D2311"/>
    <w:rsid w:val="006D3E49"/>
    <w:rsid w:val="006D42E9"/>
    <w:rsid w:val="006D627E"/>
    <w:rsid w:val="006D7844"/>
    <w:rsid w:val="006D7A0D"/>
    <w:rsid w:val="006D7E91"/>
    <w:rsid w:val="006E0A72"/>
    <w:rsid w:val="006E1E3B"/>
    <w:rsid w:val="006E1E64"/>
    <w:rsid w:val="006E267D"/>
    <w:rsid w:val="006E39B4"/>
    <w:rsid w:val="006E3F32"/>
    <w:rsid w:val="006E6A0E"/>
    <w:rsid w:val="006E71CB"/>
    <w:rsid w:val="006E72BA"/>
    <w:rsid w:val="006F007E"/>
    <w:rsid w:val="006F07EB"/>
    <w:rsid w:val="006F4C23"/>
    <w:rsid w:val="006F67FC"/>
    <w:rsid w:val="006F7243"/>
    <w:rsid w:val="006F7E6C"/>
    <w:rsid w:val="00700184"/>
    <w:rsid w:val="007010BC"/>
    <w:rsid w:val="007029E4"/>
    <w:rsid w:val="00703DCB"/>
    <w:rsid w:val="0070568A"/>
    <w:rsid w:val="0070588C"/>
    <w:rsid w:val="00706116"/>
    <w:rsid w:val="00710794"/>
    <w:rsid w:val="00711192"/>
    <w:rsid w:val="00711A20"/>
    <w:rsid w:val="00715713"/>
    <w:rsid w:val="00715AC8"/>
    <w:rsid w:val="00715DBF"/>
    <w:rsid w:val="00717597"/>
    <w:rsid w:val="00717735"/>
    <w:rsid w:val="00720852"/>
    <w:rsid w:val="00720D35"/>
    <w:rsid w:val="00722239"/>
    <w:rsid w:val="0072296E"/>
    <w:rsid w:val="0072361D"/>
    <w:rsid w:val="00723B45"/>
    <w:rsid w:val="0072566F"/>
    <w:rsid w:val="00725871"/>
    <w:rsid w:val="00726629"/>
    <w:rsid w:val="007277D5"/>
    <w:rsid w:val="00727A87"/>
    <w:rsid w:val="007312E1"/>
    <w:rsid w:val="00733AF8"/>
    <w:rsid w:val="00734AD8"/>
    <w:rsid w:val="00735A70"/>
    <w:rsid w:val="007366CF"/>
    <w:rsid w:val="007378E9"/>
    <w:rsid w:val="00740574"/>
    <w:rsid w:val="00742AAC"/>
    <w:rsid w:val="00742BA4"/>
    <w:rsid w:val="007453DF"/>
    <w:rsid w:val="00746015"/>
    <w:rsid w:val="00747EA8"/>
    <w:rsid w:val="007509C1"/>
    <w:rsid w:val="007509D8"/>
    <w:rsid w:val="00750A1C"/>
    <w:rsid w:val="00750BD8"/>
    <w:rsid w:val="00750DC2"/>
    <w:rsid w:val="007531CD"/>
    <w:rsid w:val="007533EF"/>
    <w:rsid w:val="00754361"/>
    <w:rsid w:val="00754662"/>
    <w:rsid w:val="0075468A"/>
    <w:rsid w:val="00755C93"/>
    <w:rsid w:val="00756CB3"/>
    <w:rsid w:val="00757F30"/>
    <w:rsid w:val="007626B2"/>
    <w:rsid w:val="007629E6"/>
    <w:rsid w:val="007636E1"/>
    <w:rsid w:val="00765B70"/>
    <w:rsid w:val="0076623C"/>
    <w:rsid w:val="00767B41"/>
    <w:rsid w:val="00770129"/>
    <w:rsid w:val="007712AF"/>
    <w:rsid w:val="0077285A"/>
    <w:rsid w:val="00772A6E"/>
    <w:rsid w:val="00775E3E"/>
    <w:rsid w:val="007760A8"/>
    <w:rsid w:val="00776187"/>
    <w:rsid w:val="007761F0"/>
    <w:rsid w:val="007763BD"/>
    <w:rsid w:val="00776419"/>
    <w:rsid w:val="00782734"/>
    <w:rsid w:val="0078291D"/>
    <w:rsid w:val="007846CD"/>
    <w:rsid w:val="00784A84"/>
    <w:rsid w:val="0078644F"/>
    <w:rsid w:val="007866DB"/>
    <w:rsid w:val="007903BE"/>
    <w:rsid w:val="00792801"/>
    <w:rsid w:val="00792E18"/>
    <w:rsid w:val="0079567F"/>
    <w:rsid w:val="007957E4"/>
    <w:rsid w:val="00796101"/>
    <w:rsid w:val="0079720C"/>
    <w:rsid w:val="0079747F"/>
    <w:rsid w:val="007A0163"/>
    <w:rsid w:val="007A0B2B"/>
    <w:rsid w:val="007A0FE7"/>
    <w:rsid w:val="007A10FF"/>
    <w:rsid w:val="007A12D2"/>
    <w:rsid w:val="007A154E"/>
    <w:rsid w:val="007A2D73"/>
    <w:rsid w:val="007A37EF"/>
    <w:rsid w:val="007A38E9"/>
    <w:rsid w:val="007A3A24"/>
    <w:rsid w:val="007A4209"/>
    <w:rsid w:val="007A4EA8"/>
    <w:rsid w:val="007B03D7"/>
    <w:rsid w:val="007B098E"/>
    <w:rsid w:val="007B1868"/>
    <w:rsid w:val="007B1BA3"/>
    <w:rsid w:val="007B22FE"/>
    <w:rsid w:val="007B288D"/>
    <w:rsid w:val="007B369E"/>
    <w:rsid w:val="007B3917"/>
    <w:rsid w:val="007B7206"/>
    <w:rsid w:val="007C5355"/>
    <w:rsid w:val="007C6871"/>
    <w:rsid w:val="007D27F5"/>
    <w:rsid w:val="007D3ABA"/>
    <w:rsid w:val="007D411E"/>
    <w:rsid w:val="007D4413"/>
    <w:rsid w:val="007D45D8"/>
    <w:rsid w:val="007D4B30"/>
    <w:rsid w:val="007D6887"/>
    <w:rsid w:val="007D7E6E"/>
    <w:rsid w:val="007E05B3"/>
    <w:rsid w:val="007E0C23"/>
    <w:rsid w:val="007E0F79"/>
    <w:rsid w:val="007E2E39"/>
    <w:rsid w:val="007E32D4"/>
    <w:rsid w:val="007E3EE6"/>
    <w:rsid w:val="007E4DCD"/>
    <w:rsid w:val="007E54E8"/>
    <w:rsid w:val="007E68DA"/>
    <w:rsid w:val="007E7178"/>
    <w:rsid w:val="007E72EB"/>
    <w:rsid w:val="007E7A29"/>
    <w:rsid w:val="007E7A33"/>
    <w:rsid w:val="007F2467"/>
    <w:rsid w:val="007F5358"/>
    <w:rsid w:val="007F70F3"/>
    <w:rsid w:val="008006CC"/>
    <w:rsid w:val="00803354"/>
    <w:rsid w:val="008038C4"/>
    <w:rsid w:val="00803F28"/>
    <w:rsid w:val="00804163"/>
    <w:rsid w:val="008044D0"/>
    <w:rsid w:val="0080585B"/>
    <w:rsid w:val="00805E3A"/>
    <w:rsid w:val="008060A7"/>
    <w:rsid w:val="008062B0"/>
    <w:rsid w:val="00806A55"/>
    <w:rsid w:val="00807F51"/>
    <w:rsid w:val="00810DF5"/>
    <w:rsid w:val="00810E21"/>
    <w:rsid w:val="00811327"/>
    <w:rsid w:val="00811437"/>
    <w:rsid w:val="00814DA0"/>
    <w:rsid w:val="00815FAD"/>
    <w:rsid w:val="00816001"/>
    <w:rsid w:val="00816D4F"/>
    <w:rsid w:val="0082049C"/>
    <w:rsid w:val="008209D9"/>
    <w:rsid w:val="00820C29"/>
    <w:rsid w:val="00821C33"/>
    <w:rsid w:val="008222B4"/>
    <w:rsid w:val="0082306A"/>
    <w:rsid w:val="0082333E"/>
    <w:rsid w:val="008236FC"/>
    <w:rsid w:val="00824ABD"/>
    <w:rsid w:val="00826E66"/>
    <w:rsid w:val="00827755"/>
    <w:rsid w:val="008279E0"/>
    <w:rsid w:val="00831946"/>
    <w:rsid w:val="00831A58"/>
    <w:rsid w:val="00831BA7"/>
    <w:rsid w:val="0083224E"/>
    <w:rsid w:val="008328ED"/>
    <w:rsid w:val="0083547F"/>
    <w:rsid w:val="00835F5E"/>
    <w:rsid w:val="00837C71"/>
    <w:rsid w:val="008404BB"/>
    <w:rsid w:val="008413BE"/>
    <w:rsid w:val="0084254D"/>
    <w:rsid w:val="00843287"/>
    <w:rsid w:val="00846F0C"/>
    <w:rsid w:val="00847211"/>
    <w:rsid w:val="0085044F"/>
    <w:rsid w:val="00850725"/>
    <w:rsid w:val="008509E2"/>
    <w:rsid w:val="00850DE6"/>
    <w:rsid w:val="00851D4A"/>
    <w:rsid w:val="00852FAE"/>
    <w:rsid w:val="0085684D"/>
    <w:rsid w:val="008569FF"/>
    <w:rsid w:val="00856CB7"/>
    <w:rsid w:val="00856DCB"/>
    <w:rsid w:val="00856FEB"/>
    <w:rsid w:val="008578AE"/>
    <w:rsid w:val="00857DDF"/>
    <w:rsid w:val="00860187"/>
    <w:rsid w:val="00862D12"/>
    <w:rsid w:val="008633F4"/>
    <w:rsid w:val="008638B4"/>
    <w:rsid w:val="0086397F"/>
    <w:rsid w:val="008652EC"/>
    <w:rsid w:val="008666C7"/>
    <w:rsid w:val="008672C3"/>
    <w:rsid w:val="00870E2C"/>
    <w:rsid w:val="008731FC"/>
    <w:rsid w:val="0087320A"/>
    <w:rsid w:val="00873FFF"/>
    <w:rsid w:val="00874F9E"/>
    <w:rsid w:val="00875EE3"/>
    <w:rsid w:val="00876921"/>
    <w:rsid w:val="008772B5"/>
    <w:rsid w:val="00882912"/>
    <w:rsid w:val="00882A7A"/>
    <w:rsid w:val="008844C8"/>
    <w:rsid w:val="008845A8"/>
    <w:rsid w:val="00885D1C"/>
    <w:rsid w:val="008906D6"/>
    <w:rsid w:val="00890D97"/>
    <w:rsid w:val="008910F8"/>
    <w:rsid w:val="008924C3"/>
    <w:rsid w:val="008929A9"/>
    <w:rsid w:val="008930C4"/>
    <w:rsid w:val="008934FD"/>
    <w:rsid w:val="00896779"/>
    <w:rsid w:val="008967B4"/>
    <w:rsid w:val="00896BF8"/>
    <w:rsid w:val="008A03BD"/>
    <w:rsid w:val="008A0C76"/>
    <w:rsid w:val="008A29B8"/>
    <w:rsid w:val="008A3071"/>
    <w:rsid w:val="008A3B08"/>
    <w:rsid w:val="008A3D23"/>
    <w:rsid w:val="008A4B8E"/>
    <w:rsid w:val="008B1627"/>
    <w:rsid w:val="008B22D8"/>
    <w:rsid w:val="008B2B86"/>
    <w:rsid w:val="008B3358"/>
    <w:rsid w:val="008B506E"/>
    <w:rsid w:val="008B5B93"/>
    <w:rsid w:val="008C20A8"/>
    <w:rsid w:val="008C4175"/>
    <w:rsid w:val="008C4580"/>
    <w:rsid w:val="008C4CA5"/>
    <w:rsid w:val="008C5036"/>
    <w:rsid w:val="008C5145"/>
    <w:rsid w:val="008C5584"/>
    <w:rsid w:val="008C621B"/>
    <w:rsid w:val="008C6304"/>
    <w:rsid w:val="008C7C13"/>
    <w:rsid w:val="008C7CFC"/>
    <w:rsid w:val="008D1279"/>
    <w:rsid w:val="008D1467"/>
    <w:rsid w:val="008D28D2"/>
    <w:rsid w:val="008D3CF3"/>
    <w:rsid w:val="008D5938"/>
    <w:rsid w:val="008D6197"/>
    <w:rsid w:val="008E0FCE"/>
    <w:rsid w:val="008E3316"/>
    <w:rsid w:val="008E3C94"/>
    <w:rsid w:val="008E468E"/>
    <w:rsid w:val="008E5387"/>
    <w:rsid w:val="008E5CD0"/>
    <w:rsid w:val="008E5D9C"/>
    <w:rsid w:val="008F0E52"/>
    <w:rsid w:val="008F1CE4"/>
    <w:rsid w:val="008F2523"/>
    <w:rsid w:val="00900A37"/>
    <w:rsid w:val="00902205"/>
    <w:rsid w:val="009031E5"/>
    <w:rsid w:val="00905205"/>
    <w:rsid w:val="0090607E"/>
    <w:rsid w:val="00907208"/>
    <w:rsid w:val="009101D4"/>
    <w:rsid w:val="00910804"/>
    <w:rsid w:val="009121D7"/>
    <w:rsid w:val="00912806"/>
    <w:rsid w:val="00913CFE"/>
    <w:rsid w:val="009141EB"/>
    <w:rsid w:val="00915FAA"/>
    <w:rsid w:val="00917A5E"/>
    <w:rsid w:val="00922557"/>
    <w:rsid w:val="009232CF"/>
    <w:rsid w:val="00924647"/>
    <w:rsid w:val="00924CC1"/>
    <w:rsid w:val="00925BCF"/>
    <w:rsid w:val="00926897"/>
    <w:rsid w:val="00927984"/>
    <w:rsid w:val="00930517"/>
    <w:rsid w:val="0093153C"/>
    <w:rsid w:val="00932636"/>
    <w:rsid w:val="00935B09"/>
    <w:rsid w:val="0093794B"/>
    <w:rsid w:val="00937F67"/>
    <w:rsid w:val="0094011C"/>
    <w:rsid w:val="0094154C"/>
    <w:rsid w:val="00941FB1"/>
    <w:rsid w:val="00943913"/>
    <w:rsid w:val="00945852"/>
    <w:rsid w:val="00947B14"/>
    <w:rsid w:val="00950CA8"/>
    <w:rsid w:val="009512FA"/>
    <w:rsid w:val="009517B0"/>
    <w:rsid w:val="00951992"/>
    <w:rsid w:val="0095219B"/>
    <w:rsid w:val="00955F67"/>
    <w:rsid w:val="009573E1"/>
    <w:rsid w:val="009574E2"/>
    <w:rsid w:val="00957EBF"/>
    <w:rsid w:val="00964235"/>
    <w:rsid w:val="00966E67"/>
    <w:rsid w:val="00971542"/>
    <w:rsid w:val="00971D76"/>
    <w:rsid w:val="00972648"/>
    <w:rsid w:val="0097269F"/>
    <w:rsid w:val="00972FD1"/>
    <w:rsid w:val="00974874"/>
    <w:rsid w:val="00974BBF"/>
    <w:rsid w:val="0097545D"/>
    <w:rsid w:val="0097575D"/>
    <w:rsid w:val="009766C4"/>
    <w:rsid w:val="00980A74"/>
    <w:rsid w:val="0098153D"/>
    <w:rsid w:val="00981FCA"/>
    <w:rsid w:val="00982570"/>
    <w:rsid w:val="00983CFC"/>
    <w:rsid w:val="00984455"/>
    <w:rsid w:val="00985646"/>
    <w:rsid w:val="009863D8"/>
    <w:rsid w:val="009902DF"/>
    <w:rsid w:val="00991C0D"/>
    <w:rsid w:val="00991EDE"/>
    <w:rsid w:val="009928FB"/>
    <w:rsid w:val="00992C41"/>
    <w:rsid w:val="00992E59"/>
    <w:rsid w:val="0099399F"/>
    <w:rsid w:val="00993DE4"/>
    <w:rsid w:val="00994D24"/>
    <w:rsid w:val="00995129"/>
    <w:rsid w:val="009953C1"/>
    <w:rsid w:val="00995EB3"/>
    <w:rsid w:val="00996ABB"/>
    <w:rsid w:val="009A11C8"/>
    <w:rsid w:val="009A1D39"/>
    <w:rsid w:val="009A1DEB"/>
    <w:rsid w:val="009A2503"/>
    <w:rsid w:val="009A2987"/>
    <w:rsid w:val="009A37F4"/>
    <w:rsid w:val="009A39F5"/>
    <w:rsid w:val="009A7912"/>
    <w:rsid w:val="009B04A5"/>
    <w:rsid w:val="009B0872"/>
    <w:rsid w:val="009B124B"/>
    <w:rsid w:val="009B37A0"/>
    <w:rsid w:val="009B45DC"/>
    <w:rsid w:val="009B54FD"/>
    <w:rsid w:val="009B6CDA"/>
    <w:rsid w:val="009B6DE0"/>
    <w:rsid w:val="009C0441"/>
    <w:rsid w:val="009C094C"/>
    <w:rsid w:val="009C2E93"/>
    <w:rsid w:val="009C32D7"/>
    <w:rsid w:val="009C32FC"/>
    <w:rsid w:val="009C3307"/>
    <w:rsid w:val="009C38A8"/>
    <w:rsid w:val="009C429D"/>
    <w:rsid w:val="009C57A1"/>
    <w:rsid w:val="009C5E1C"/>
    <w:rsid w:val="009C7325"/>
    <w:rsid w:val="009C75F4"/>
    <w:rsid w:val="009D03FA"/>
    <w:rsid w:val="009D21C7"/>
    <w:rsid w:val="009D42BE"/>
    <w:rsid w:val="009D4774"/>
    <w:rsid w:val="009D4D69"/>
    <w:rsid w:val="009D59FE"/>
    <w:rsid w:val="009D5A51"/>
    <w:rsid w:val="009D6553"/>
    <w:rsid w:val="009D683A"/>
    <w:rsid w:val="009D6BE0"/>
    <w:rsid w:val="009E00A9"/>
    <w:rsid w:val="009E03A7"/>
    <w:rsid w:val="009E05ED"/>
    <w:rsid w:val="009E0958"/>
    <w:rsid w:val="009E0CBD"/>
    <w:rsid w:val="009E1673"/>
    <w:rsid w:val="009E1A8A"/>
    <w:rsid w:val="009E1CD9"/>
    <w:rsid w:val="009E308F"/>
    <w:rsid w:val="009E3784"/>
    <w:rsid w:val="009E469E"/>
    <w:rsid w:val="009E6042"/>
    <w:rsid w:val="009E686C"/>
    <w:rsid w:val="009E764D"/>
    <w:rsid w:val="009E7F73"/>
    <w:rsid w:val="009F0EE5"/>
    <w:rsid w:val="009F0F5A"/>
    <w:rsid w:val="009F16F5"/>
    <w:rsid w:val="009F2D99"/>
    <w:rsid w:val="009F3459"/>
    <w:rsid w:val="009F3DA4"/>
    <w:rsid w:val="009F5CDB"/>
    <w:rsid w:val="009F5D97"/>
    <w:rsid w:val="009F6709"/>
    <w:rsid w:val="009F7234"/>
    <w:rsid w:val="009F7D14"/>
    <w:rsid w:val="00A002CA"/>
    <w:rsid w:val="00A00508"/>
    <w:rsid w:val="00A057DC"/>
    <w:rsid w:val="00A05F4C"/>
    <w:rsid w:val="00A0610C"/>
    <w:rsid w:val="00A064B1"/>
    <w:rsid w:val="00A11059"/>
    <w:rsid w:val="00A119CA"/>
    <w:rsid w:val="00A1214B"/>
    <w:rsid w:val="00A12E2B"/>
    <w:rsid w:val="00A1380D"/>
    <w:rsid w:val="00A15258"/>
    <w:rsid w:val="00A15E44"/>
    <w:rsid w:val="00A161AC"/>
    <w:rsid w:val="00A17CC2"/>
    <w:rsid w:val="00A17D14"/>
    <w:rsid w:val="00A233A0"/>
    <w:rsid w:val="00A247D3"/>
    <w:rsid w:val="00A255A3"/>
    <w:rsid w:val="00A27777"/>
    <w:rsid w:val="00A27CFF"/>
    <w:rsid w:val="00A33D64"/>
    <w:rsid w:val="00A36CEB"/>
    <w:rsid w:val="00A3767D"/>
    <w:rsid w:val="00A37B2D"/>
    <w:rsid w:val="00A37B63"/>
    <w:rsid w:val="00A40289"/>
    <w:rsid w:val="00A452BA"/>
    <w:rsid w:val="00A459FA"/>
    <w:rsid w:val="00A47F78"/>
    <w:rsid w:val="00A5332D"/>
    <w:rsid w:val="00A546FC"/>
    <w:rsid w:val="00A54A99"/>
    <w:rsid w:val="00A563D1"/>
    <w:rsid w:val="00A56E21"/>
    <w:rsid w:val="00A572F7"/>
    <w:rsid w:val="00A63603"/>
    <w:rsid w:val="00A64CD9"/>
    <w:rsid w:val="00A65155"/>
    <w:rsid w:val="00A65A22"/>
    <w:rsid w:val="00A65CD9"/>
    <w:rsid w:val="00A65F14"/>
    <w:rsid w:val="00A65FFD"/>
    <w:rsid w:val="00A71313"/>
    <w:rsid w:val="00A716F4"/>
    <w:rsid w:val="00A71AAE"/>
    <w:rsid w:val="00A71C00"/>
    <w:rsid w:val="00A71C51"/>
    <w:rsid w:val="00A71C8A"/>
    <w:rsid w:val="00A73755"/>
    <w:rsid w:val="00A741C9"/>
    <w:rsid w:val="00A75349"/>
    <w:rsid w:val="00A77359"/>
    <w:rsid w:val="00A77495"/>
    <w:rsid w:val="00A77501"/>
    <w:rsid w:val="00A77A13"/>
    <w:rsid w:val="00A8125C"/>
    <w:rsid w:val="00A81E99"/>
    <w:rsid w:val="00A822DF"/>
    <w:rsid w:val="00A82459"/>
    <w:rsid w:val="00A83650"/>
    <w:rsid w:val="00A84595"/>
    <w:rsid w:val="00A85085"/>
    <w:rsid w:val="00A87133"/>
    <w:rsid w:val="00A87218"/>
    <w:rsid w:val="00A87C66"/>
    <w:rsid w:val="00A917CA"/>
    <w:rsid w:val="00A92F4B"/>
    <w:rsid w:val="00A935A7"/>
    <w:rsid w:val="00A93963"/>
    <w:rsid w:val="00A9440A"/>
    <w:rsid w:val="00A95028"/>
    <w:rsid w:val="00A95680"/>
    <w:rsid w:val="00AA1606"/>
    <w:rsid w:val="00AA4AC8"/>
    <w:rsid w:val="00AA62F5"/>
    <w:rsid w:val="00AA673A"/>
    <w:rsid w:val="00AB090E"/>
    <w:rsid w:val="00AB0BF8"/>
    <w:rsid w:val="00AB4DEC"/>
    <w:rsid w:val="00AB54C5"/>
    <w:rsid w:val="00AB6AF7"/>
    <w:rsid w:val="00AB6B44"/>
    <w:rsid w:val="00AB7169"/>
    <w:rsid w:val="00AC021E"/>
    <w:rsid w:val="00AC0AC1"/>
    <w:rsid w:val="00AC107B"/>
    <w:rsid w:val="00AC300F"/>
    <w:rsid w:val="00AC4BD7"/>
    <w:rsid w:val="00AC5319"/>
    <w:rsid w:val="00AC55C0"/>
    <w:rsid w:val="00AC5C09"/>
    <w:rsid w:val="00AC5F4D"/>
    <w:rsid w:val="00AC6A23"/>
    <w:rsid w:val="00AC6BD0"/>
    <w:rsid w:val="00AC7254"/>
    <w:rsid w:val="00AC76B9"/>
    <w:rsid w:val="00AC7E66"/>
    <w:rsid w:val="00AD24ED"/>
    <w:rsid w:val="00AD300E"/>
    <w:rsid w:val="00AD37D7"/>
    <w:rsid w:val="00AD3939"/>
    <w:rsid w:val="00AD457D"/>
    <w:rsid w:val="00AD5913"/>
    <w:rsid w:val="00AD5995"/>
    <w:rsid w:val="00AD632D"/>
    <w:rsid w:val="00AD6502"/>
    <w:rsid w:val="00AD6D31"/>
    <w:rsid w:val="00AE2B80"/>
    <w:rsid w:val="00AE3163"/>
    <w:rsid w:val="00AE51FF"/>
    <w:rsid w:val="00AE6675"/>
    <w:rsid w:val="00AE7858"/>
    <w:rsid w:val="00AF0652"/>
    <w:rsid w:val="00AF1692"/>
    <w:rsid w:val="00AF197C"/>
    <w:rsid w:val="00AF24A0"/>
    <w:rsid w:val="00AF2B88"/>
    <w:rsid w:val="00AF4367"/>
    <w:rsid w:val="00AF43DE"/>
    <w:rsid w:val="00AF43F0"/>
    <w:rsid w:val="00AF4E66"/>
    <w:rsid w:val="00AF61D6"/>
    <w:rsid w:val="00AF75F4"/>
    <w:rsid w:val="00B006B9"/>
    <w:rsid w:val="00B00AB0"/>
    <w:rsid w:val="00B00D11"/>
    <w:rsid w:val="00B022F4"/>
    <w:rsid w:val="00B034F0"/>
    <w:rsid w:val="00B0477D"/>
    <w:rsid w:val="00B05B6C"/>
    <w:rsid w:val="00B06686"/>
    <w:rsid w:val="00B0718F"/>
    <w:rsid w:val="00B074F0"/>
    <w:rsid w:val="00B079EB"/>
    <w:rsid w:val="00B07EE9"/>
    <w:rsid w:val="00B113B4"/>
    <w:rsid w:val="00B11827"/>
    <w:rsid w:val="00B11909"/>
    <w:rsid w:val="00B13A01"/>
    <w:rsid w:val="00B1558D"/>
    <w:rsid w:val="00B1561C"/>
    <w:rsid w:val="00B17405"/>
    <w:rsid w:val="00B214D6"/>
    <w:rsid w:val="00B21A8D"/>
    <w:rsid w:val="00B22255"/>
    <w:rsid w:val="00B22C68"/>
    <w:rsid w:val="00B2390D"/>
    <w:rsid w:val="00B2393F"/>
    <w:rsid w:val="00B2411C"/>
    <w:rsid w:val="00B24273"/>
    <w:rsid w:val="00B24874"/>
    <w:rsid w:val="00B25759"/>
    <w:rsid w:val="00B259BE"/>
    <w:rsid w:val="00B26963"/>
    <w:rsid w:val="00B26A4F"/>
    <w:rsid w:val="00B26FFC"/>
    <w:rsid w:val="00B279CA"/>
    <w:rsid w:val="00B30A8C"/>
    <w:rsid w:val="00B30D75"/>
    <w:rsid w:val="00B312C0"/>
    <w:rsid w:val="00B3255D"/>
    <w:rsid w:val="00B33783"/>
    <w:rsid w:val="00B3410A"/>
    <w:rsid w:val="00B34D1A"/>
    <w:rsid w:val="00B35133"/>
    <w:rsid w:val="00B3588D"/>
    <w:rsid w:val="00B375B4"/>
    <w:rsid w:val="00B41E5F"/>
    <w:rsid w:val="00B424DE"/>
    <w:rsid w:val="00B43462"/>
    <w:rsid w:val="00B439D5"/>
    <w:rsid w:val="00B453F3"/>
    <w:rsid w:val="00B45919"/>
    <w:rsid w:val="00B47A27"/>
    <w:rsid w:val="00B47BC6"/>
    <w:rsid w:val="00B51C1C"/>
    <w:rsid w:val="00B53713"/>
    <w:rsid w:val="00B56864"/>
    <w:rsid w:val="00B56C35"/>
    <w:rsid w:val="00B60D6E"/>
    <w:rsid w:val="00B613A9"/>
    <w:rsid w:val="00B61B76"/>
    <w:rsid w:val="00B63A7F"/>
    <w:rsid w:val="00B653F5"/>
    <w:rsid w:val="00B65CA6"/>
    <w:rsid w:val="00B6657A"/>
    <w:rsid w:val="00B7058D"/>
    <w:rsid w:val="00B750F5"/>
    <w:rsid w:val="00B757FB"/>
    <w:rsid w:val="00B758E7"/>
    <w:rsid w:val="00B76830"/>
    <w:rsid w:val="00B77ECE"/>
    <w:rsid w:val="00B82710"/>
    <w:rsid w:val="00B83CCE"/>
    <w:rsid w:val="00B84666"/>
    <w:rsid w:val="00B84969"/>
    <w:rsid w:val="00B84FC1"/>
    <w:rsid w:val="00B87389"/>
    <w:rsid w:val="00B909F9"/>
    <w:rsid w:val="00B90F25"/>
    <w:rsid w:val="00B923C9"/>
    <w:rsid w:val="00B9314D"/>
    <w:rsid w:val="00B95606"/>
    <w:rsid w:val="00B95758"/>
    <w:rsid w:val="00B95790"/>
    <w:rsid w:val="00B95F93"/>
    <w:rsid w:val="00BA2426"/>
    <w:rsid w:val="00BA2906"/>
    <w:rsid w:val="00BA2978"/>
    <w:rsid w:val="00BA2D93"/>
    <w:rsid w:val="00BA53C8"/>
    <w:rsid w:val="00BA57EF"/>
    <w:rsid w:val="00BA5CEE"/>
    <w:rsid w:val="00BA6912"/>
    <w:rsid w:val="00BA6CAF"/>
    <w:rsid w:val="00BA7B0F"/>
    <w:rsid w:val="00BB0F84"/>
    <w:rsid w:val="00BB2414"/>
    <w:rsid w:val="00BB56BB"/>
    <w:rsid w:val="00BB6A4E"/>
    <w:rsid w:val="00BC0092"/>
    <w:rsid w:val="00BC02F6"/>
    <w:rsid w:val="00BC0349"/>
    <w:rsid w:val="00BC0F0E"/>
    <w:rsid w:val="00BC1E7C"/>
    <w:rsid w:val="00BC2F58"/>
    <w:rsid w:val="00BC3722"/>
    <w:rsid w:val="00BC3862"/>
    <w:rsid w:val="00BC5851"/>
    <w:rsid w:val="00BC5FC4"/>
    <w:rsid w:val="00BC606B"/>
    <w:rsid w:val="00BC671E"/>
    <w:rsid w:val="00BC6C37"/>
    <w:rsid w:val="00BD0528"/>
    <w:rsid w:val="00BD2C07"/>
    <w:rsid w:val="00BD2CE5"/>
    <w:rsid w:val="00BD5420"/>
    <w:rsid w:val="00BD5F82"/>
    <w:rsid w:val="00BD607B"/>
    <w:rsid w:val="00BD69C5"/>
    <w:rsid w:val="00BD782C"/>
    <w:rsid w:val="00BD7EB4"/>
    <w:rsid w:val="00BE39D6"/>
    <w:rsid w:val="00BE70D5"/>
    <w:rsid w:val="00BF061A"/>
    <w:rsid w:val="00BF1614"/>
    <w:rsid w:val="00BF2209"/>
    <w:rsid w:val="00BF3371"/>
    <w:rsid w:val="00BF3BCE"/>
    <w:rsid w:val="00BF54EE"/>
    <w:rsid w:val="00BF57BB"/>
    <w:rsid w:val="00BF5B5A"/>
    <w:rsid w:val="00C0001F"/>
    <w:rsid w:val="00C005FF"/>
    <w:rsid w:val="00C00B09"/>
    <w:rsid w:val="00C04100"/>
    <w:rsid w:val="00C04F0D"/>
    <w:rsid w:val="00C05B52"/>
    <w:rsid w:val="00C074FF"/>
    <w:rsid w:val="00C07AE8"/>
    <w:rsid w:val="00C1132D"/>
    <w:rsid w:val="00C122C6"/>
    <w:rsid w:val="00C13608"/>
    <w:rsid w:val="00C138B8"/>
    <w:rsid w:val="00C14417"/>
    <w:rsid w:val="00C149E6"/>
    <w:rsid w:val="00C14A13"/>
    <w:rsid w:val="00C14DFC"/>
    <w:rsid w:val="00C16CBF"/>
    <w:rsid w:val="00C17132"/>
    <w:rsid w:val="00C2031F"/>
    <w:rsid w:val="00C245C2"/>
    <w:rsid w:val="00C24886"/>
    <w:rsid w:val="00C258F5"/>
    <w:rsid w:val="00C300BE"/>
    <w:rsid w:val="00C3413C"/>
    <w:rsid w:val="00C34E8A"/>
    <w:rsid w:val="00C3565B"/>
    <w:rsid w:val="00C35734"/>
    <w:rsid w:val="00C37131"/>
    <w:rsid w:val="00C37FF3"/>
    <w:rsid w:val="00C403A7"/>
    <w:rsid w:val="00C40BCD"/>
    <w:rsid w:val="00C4214C"/>
    <w:rsid w:val="00C42EDB"/>
    <w:rsid w:val="00C4379C"/>
    <w:rsid w:val="00C4452D"/>
    <w:rsid w:val="00C45D71"/>
    <w:rsid w:val="00C47275"/>
    <w:rsid w:val="00C5043F"/>
    <w:rsid w:val="00C52393"/>
    <w:rsid w:val="00C52C40"/>
    <w:rsid w:val="00C533B3"/>
    <w:rsid w:val="00C53609"/>
    <w:rsid w:val="00C53E95"/>
    <w:rsid w:val="00C55EC7"/>
    <w:rsid w:val="00C565F5"/>
    <w:rsid w:val="00C56753"/>
    <w:rsid w:val="00C57A25"/>
    <w:rsid w:val="00C60C24"/>
    <w:rsid w:val="00C61793"/>
    <w:rsid w:val="00C618ED"/>
    <w:rsid w:val="00C61A8F"/>
    <w:rsid w:val="00C62B2B"/>
    <w:rsid w:val="00C63AC9"/>
    <w:rsid w:val="00C63BD1"/>
    <w:rsid w:val="00C63C0A"/>
    <w:rsid w:val="00C64641"/>
    <w:rsid w:val="00C65B1A"/>
    <w:rsid w:val="00C65D82"/>
    <w:rsid w:val="00C67B22"/>
    <w:rsid w:val="00C70423"/>
    <w:rsid w:val="00C70724"/>
    <w:rsid w:val="00C71CF9"/>
    <w:rsid w:val="00C7222F"/>
    <w:rsid w:val="00C7248B"/>
    <w:rsid w:val="00C737C6"/>
    <w:rsid w:val="00C73F9C"/>
    <w:rsid w:val="00C74A71"/>
    <w:rsid w:val="00C76346"/>
    <w:rsid w:val="00C7672F"/>
    <w:rsid w:val="00C76942"/>
    <w:rsid w:val="00C769B5"/>
    <w:rsid w:val="00C76E0C"/>
    <w:rsid w:val="00C7701B"/>
    <w:rsid w:val="00C77D6B"/>
    <w:rsid w:val="00C80462"/>
    <w:rsid w:val="00C80530"/>
    <w:rsid w:val="00C808AE"/>
    <w:rsid w:val="00C80D28"/>
    <w:rsid w:val="00C822ED"/>
    <w:rsid w:val="00C83170"/>
    <w:rsid w:val="00C83EDC"/>
    <w:rsid w:val="00C85152"/>
    <w:rsid w:val="00C8590F"/>
    <w:rsid w:val="00C8618A"/>
    <w:rsid w:val="00C91413"/>
    <w:rsid w:val="00C920D7"/>
    <w:rsid w:val="00C93CDC"/>
    <w:rsid w:val="00C94094"/>
    <w:rsid w:val="00C954DD"/>
    <w:rsid w:val="00C9727E"/>
    <w:rsid w:val="00C977DB"/>
    <w:rsid w:val="00C97CE0"/>
    <w:rsid w:val="00CA0071"/>
    <w:rsid w:val="00CA0E44"/>
    <w:rsid w:val="00CA3096"/>
    <w:rsid w:val="00CA547A"/>
    <w:rsid w:val="00CB0236"/>
    <w:rsid w:val="00CB05A1"/>
    <w:rsid w:val="00CB106D"/>
    <w:rsid w:val="00CB1A2E"/>
    <w:rsid w:val="00CB1C9C"/>
    <w:rsid w:val="00CB27A1"/>
    <w:rsid w:val="00CB5575"/>
    <w:rsid w:val="00CB5AF0"/>
    <w:rsid w:val="00CB6E23"/>
    <w:rsid w:val="00CB747C"/>
    <w:rsid w:val="00CB77BB"/>
    <w:rsid w:val="00CB7B34"/>
    <w:rsid w:val="00CC0710"/>
    <w:rsid w:val="00CC12A4"/>
    <w:rsid w:val="00CC19FD"/>
    <w:rsid w:val="00CC200C"/>
    <w:rsid w:val="00CC34C3"/>
    <w:rsid w:val="00CC47B9"/>
    <w:rsid w:val="00CC4A0D"/>
    <w:rsid w:val="00CC4F15"/>
    <w:rsid w:val="00CC518F"/>
    <w:rsid w:val="00CC54E1"/>
    <w:rsid w:val="00CC5AA0"/>
    <w:rsid w:val="00CC65D9"/>
    <w:rsid w:val="00CC6CAC"/>
    <w:rsid w:val="00CC761A"/>
    <w:rsid w:val="00CC798D"/>
    <w:rsid w:val="00CC7EAC"/>
    <w:rsid w:val="00CD1792"/>
    <w:rsid w:val="00CD1F60"/>
    <w:rsid w:val="00CD268C"/>
    <w:rsid w:val="00CD2708"/>
    <w:rsid w:val="00CD4666"/>
    <w:rsid w:val="00CD4BEB"/>
    <w:rsid w:val="00CD58F5"/>
    <w:rsid w:val="00CE0D55"/>
    <w:rsid w:val="00CE11C5"/>
    <w:rsid w:val="00CE1E6A"/>
    <w:rsid w:val="00CE2500"/>
    <w:rsid w:val="00CE4DB3"/>
    <w:rsid w:val="00CE587D"/>
    <w:rsid w:val="00CE7B11"/>
    <w:rsid w:val="00CE7BE9"/>
    <w:rsid w:val="00CF005D"/>
    <w:rsid w:val="00CF074A"/>
    <w:rsid w:val="00CF1639"/>
    <w:rsid w:val="00CF21D5"/>
    <w:rsid w:val="00CF3FBC"/>
    <w:rsid w:val="00CF47F0"/>
    <w:rsid w:val="00CF622C"/>
    <w:rsid w:val="00CF6724"/>
    <w:rsid w:val="00CF6F98"/>
    <w:rsid w:val="00D007E3"/>
    <w:rsid w:val="00D02725"/>
    <w:rsid w:val="00D02802"/>
    <w:rsid w:val="00D0373B"/>
    <w:rsid w:val="00D0384E"/>
    <w:rsid w:val="00D04A00"/>
    <w:rsid w:val="00D069F3"/>
    <w:rsid w:val="00D12F47"/>
    <w:rsid w:val="00D14E4A"/>
    <w:rsid w:val="00D20F43"/>
    <w:rsid w:val="00D21042"/>
    <w:rsid w:val="00D217F3"/>
    <w:rsid w:val="00D22427"/>
    <w:rsid w:val="00D2420A"/>
    <w:rsid w:val="00D25FA1"/>
    <w:rsid w:val="00D26376"/>
    <w:rsid w:val="00D264F1"/>
    <w:rsid w:val="00D316FF"/>
    <w:rsid w:val="00D33092"/>
    <w:rsid w:val="00D33693"/>
    <w:rsid w:val="00D345E2"/>
    <w:rsid w:val="00D35AC2"/>
    <w:rsid w:val="00D35B53"/>
    <w:rsid w:val="00D36B73"/>
    <w:rsid w:val="00D42D7C"/>
    <w:rsid w:val="00D43575"/>
    <w:rsid w:val="00D43927"/>
    <w:rsid w:val="00D4479E"/>
    <w:rsid w:val="00D458B3"/>
    <w:rsid w:val="00D46422"/>
    <w:rsid w:val="00D47448"/>
    <w:rsid w:val="00D47609"/>
    <w:rsid w:val="00D511A1"/>
    <w:rsid w:val="00D518C9"/>
    <w:rsid w:val="00D52049"/>
    <w:rsid w:val="00D52096"/>
    <w:rsid w:val="00D533D9"/>
    <w:rsid w:val="00D54699"/>
    <w:rsid w:val="00D5504D"/>
    <w:rsid w:val="00D555D3"/>
    <w:rsid w:val="00D557F7"/>
    <w:rsid w:val="00D56BA4"/>
    <w:rsid w:val="00D57B2C"/>
    <w:rsid w:val="00D60747"/>
    <w:rsid w:val="00D60950"/>
    <w:rsid w:val="00D63D5B"/>
    <w:rsid w:val="00D671C4"/>
    <w:rsid w:val="00D6794D"/>
    <w:rsid w:val="00D67BB7"/>
    <w:rsid w:val="00D67D96"/>
    <w:rsid w:val="00D70E95"/>
    <w:rsid w:val="00D7165B"/>
    <w:rsid w:val="00D71D12"/>
    <w:rsid w:val="00D72F56"/>
    <w:rsid w:val="00D73E8D"/>
    <w:rsid w:val="00D74B28"/>
    <w:rsid w:val="00D75DE1"/>
    <w:rsid w:val="00D774A7"/>
    <w:rsid w:val="00D77F49"/>
    <w:rsid w:val="00D80CA2"/>
    <w:rsid w:val="00D83D22"/>
    <w:rsid w:val="00D851E7"/>
    <w:rsid w:val="00D8531E"/>
    <w:rsid w:val="00D854DE"/>
    <w:rsid w:val="00D85C07"/>
    <w:rsid w:val="00D86022"/>
    <w:rsid w:val="00D86D1D"/>
    <w:rsid w:val="00D90246"/>
    <w:rsid w:val="00D90967"/>
    <w:rsid w:val="00D91C46"/>
    <w:rsid w:val="00D91E63"/>
    <w:rsid w:val="00D9260D"/>
    <w:rsid w:val="00D9267B"/>
    <w:rsid w:val="00D93A4F"/>
    <w:rsid w:val="00D94B64"/>
    <w:rsid w:val="00D94DA5"/>
    <w:rsid w:val="00D95ABF"/>
    <w:rsid w:val="00D9783F"/>
    <w:rsid w:val="00DA0CAA"/>
    <w:rsid w:val="00DA14CD"/>
    <w:rsid w:val="00DA1CE8"/>
    <w:rsid w:val="00DA1D3B"/>
    <w:rsid w:val="00DA21AF"/>
    <w:rsid w:val="00DA293C"/>
    <w:rsid w:val="00DA337A"/>
    <w:rsid w:val="00DA3BEC"/>
    <w:rsid w:val="00DA3C65"/>
    <w:rsid w:val="00DA3EEF"/>
    <w:rsid w:val="00DA575A"/>
    <w:rsid w:val="00DA68D0"/>
    <w:rsid w:val="00DA7266"/>
    <w:rsid w:val="00DA798B"/>
    <w:rsid w:val="00DA7C47"/>
    <w:rsid w:val="00DB00EA"/>
    <w:rsid w:val="00DB09DB"/>
    <w:rsid w:val="00DB1462"/>
    <w:rsid w:val="00DB34A4"/>
    <w:rsid w:val="00DB3B6A"/>
    <w:rsid w:val="00DB4918"/>
    <w:rsid w:val="00DB61A7"/>
    <w:rsid w:val="00DB6C0D"/>
    <w:rsid w:val="00DB7CFD"/>
    <w:rsid w:val="00DC2511"/>
    <w:rsid w:val="00DC4F98"/>
    <w:rsid w:val="00DC61BB"/>
    <w:rsid w:val="00DD028D"/>
    <w:rsid w:val="00DD19C2"/>
    <w:rsid w:val="00DD1A48"/>
    <w:rsid w:val="00DD4825"/>
    <w:rsid w:val="00DD4F80"/>
    <w:rsid w:val="00DD5E48"/>
    <w:rsid w:val="00DD657B"/>
    <w:rsid w:val="00DD7D4D"/>
    <w:rsid w:val="00DE0C83"/>
    <w:rsid w:val="00DE1351"/>
    <w:rsid w:val="00DE13B7"/>
    <w:rsid w:val="00DE2180"/>
    <w:rsid w:val="00DE2696"/>
    <w:rsid w:val="00DE2968"/>
    <w:rsid w:val="00DE41D1"/>
    <w:rsid w:val="00DE4B96"/>
    <w:rsid w:val="00DE63D8"/>
    <w:rsid w:val="00DE64D7"/>
    <w:rsid w:val="00DE6714"/>
    <w:rsid w:val="00DE7C95"/>
    <w:rsid w:val="00DF2ABB"/>
    <w:rsid w:val="00DF2DA6"/>
    <w:rsid w:val="00DF5843"/>
    <w:rsid w:val="00DF6634"/>
    <w:rsid w:val="00DF722A"/>
    <w:rsid w:val="00DF7708"/>
    <w:rsid w:val="00E0015C"/>
    <w:rsid w:val="00E023D9"/>
    <w:rsid w:val="00E03862"/>
    <w:rsid w:val="00E04459"/>
    <w:rsid w:val="00E058C4"/>
    <w:rsid w:val="00E0591E"/>
    <w:rsid w:val="00E05A63"/>
    <w:rsid w:val="00E06280"/>
    <w:rsid w:val="00E067C4"/>
    <w:rsid w:val="00E075FD"/>
    <w:rsid w:val="00E07A51"/>
    <w:rsid w:val="00E10268"/>
    <w:rsid w:val="00E10480"/>
    <w:rsid w:val="00E1060F"/>
    <w:rsid w:val="00E10797"/>
    <w:rsid w:val="00E1176B"/>
    <w:rsid w:val="00E165F7"/>
    <w:rsid w:val="00E2055C"/>
    <w:rsid w:val="00E2072E"/>
    <w:rsid w:val="00E24849"/>
    <w:rsid w:val="00E2535E"/>
    <w:rsid w:val="00E255CF"/>
    <w:rsid w:val="00E3030B"/>
    <w:rsid w:val="00E3057A"/>
    <w:rsid w:val="00E30DBB"/>
    <w:rsid w:val="00E31CF4"/>
    <w:rsid w:val="00E31F29"/>
    <w:rsid w:val="00E32216"/>
    <w:rsid w:val="00E322AA"/>
    <w:rsid w:val="00E326B7"/>
    <w:rsid w:val="00E32A53"/>
    <w:rsid w:val="00E3453D"/>
    <w:rsid w:val="00E35903"/>
    <w:rsid w:val="00E3757D"/>
    <w:rsid w:val="00E37C0F"/>
    <w:rsid w:val="00E41CE4"/>
    <w:rsid w:val="00E41FA1"/>
    <w:rsid w:val="00E42038"/>
    <w:rsid w:val="00E4233E"/>
    <w:rsid w:val="00E425BE"/>
    <w:rsid w:val="00E43660"/>
    <w:rsid w:val="00E43C2B"/>
    <w:rsid w:val="00E44180"/>
    <w:rsid w:val="00E455AE"/>
    <w:rsid w:val="00E46BF9"/>
    <w:rsid w:val="00E471C5"/>
    <w:rsid w:val="00E47CF7"/>
    <w:rsid w:val="00E50034"/>
    <w:rsid w:val="00E51D65"/>
    <w:rsid w:val="00E52011"/>
    <w:rsid w:val="00E551E0"/>
    <w:rsid w:val="00E55260"/>
    <w:rsid w:val="00E55A82"/>
    <w:rsid w:val="00E55CB8"/>
    <w:rsid w:val="00E56C47"/>
    <w:rsid w:val="00E574A1"/>
    <w:rsid w:val="00E6031D"/>
    <w:rsid w:val="00E629C5"/>
    <w:rsid w:val="00E63B26"/>
    <w:rsid w:val="00E64F62"/>
    <w:rsid w:val="00E709C0"/>
    <w:rsid w:val="00E70FCF"/>
    <w:rsid w:val="00E72E5A"/>
    <w:rsid w:val="00E755EA"/>
    <w:rsid w:val="00E759B5"/>
    <w:rsid w:val="00E7681E"/>
    <w:rsid w:val="00E7704A"/>
    <w:rsid w:val="00E77667"/>
    <w:rsid w:val="00E77BB9"/>
    <w:rsid w:val="00E77E26"/>
    <w:rsid w:val="00E803DB"/>
    <w:rsid w:val="00E80E10"/>
    <w:rsid w:val="00E82659"/>
    <w:rsid w:val="00E852DF"/>
    <w:rsid w:val="00E86857"/>
    <w:rsid w:val="00E900DE"/>
    <w:rsid w:val="00E905BC"/>
    <w:rsid w:val="00E914BA"/>
    <w:rsid w:val="00E91DAD"/>
    <w:rsid w:val="00E92572"/>
    <w:rsid w:val="00E94012"/>
    <w:rsid w:val="00E95643"/>
    <w:rsid w:val="00E962CD"/>
    <w:rsid w:val="00EA004A"/>
    <w:rsid w:val="00EA0223"/>
    <w:rsid w:val="00EA0A25"/>
    <w:rsid w:val="00EA0E77"/>
    <w:rsid w:val="00EA2D2F"/>
    <w:rsid w:val="00EA2E68"/>
    <w:rsid w:val="00EA2F8F"/>
    <w:rsid w:val="00EA37C7"/>
    <w:rsid w:val="00EA3ED9"/>
    <w:rsid w:val="00EA5802"/>
    <w:rsid w:val="00EA5CDA"/>
    <w:rsid w:val="00EA6AF9"/>
    <w:rsid w:val="00EB0D51"/>
    <w:rsid w:val="00EB20FF"/>
    <w:rsid w:val="00EB26F9"/>
    <w:rsid w:val="00EB4D60"/>
    <w:rsid w:val="00EB63CC"/>
    <w:rsid w:val="00EB6FF0"/>
    <w:rsid w:val="00EB7902"/>
    <w:rsid w:val="00EB79C9"/>
    <w:rsid w:val="00EC0CBE"/>
    <w:rsid w:val="00EC1952"/>
    <w:rsid w:val="00EC2241"/>
    <w:rsid w:val="00EC2324"/>
    <w:rsid w:val="00EC2729"/>
    <w:rsid w:val="00EC33F4"/>
    <w:rsid w:val="00EC3CD0"/>
    <w:rsid w:val="00EC402F"/>
    <w:rsid w:val="00EC5DC7"/>
    <w:rsid w:val="00ED0688"/>
    <w:rsid w:val="00ED0A61"/>
    <w:rsid w:val="00ED149C"/>
    <w:rsid w:val="00ED15FA"/>
    <w:rsid w:val="00ED2583"/>
    <w:rsid w:val="00ED329B"/>
    <w:rsid w:val="00ED5C09"/>
    <w:rsid w:val="00ED703F"/>
    <w:rsid w:val="00ED7121"/>
    <w:rsid w:val="00EE1360"/>
    <w:rsid w:val="00EE1E91"/>
    <w:rsid w:val="00EE22B7"/>
    <w:rsid w:val="00EE551D"/>
    <w:rsid w:val="00EE60CA"/>
    <w:rsid w:val="00EF1BA6"/>
    <w:rsid w:val="00EF2076"/>
    <w:rsid w:val="00EF3427"/>
    <w:rsid w:val="00EF3874"/>
    <w:rsid w:val="00EF47D8"/>
    <w:rsid w:val="00F0016C"/>
    <w:rsid w:val="00F0051D"/>
    <w:rsid w:val="00F02029"/>
    <w:rsid w:val="00F059F7"/>
    <w:rsid w:val="00F05FDE"/>
    <w:rsid w:val="00F06231"/>
    <w:rsid w:val="00F06C86"/>
    <w:rsid w:val="00F07344"/>
    <w:rsid w:val="00F076D1"/>
    <w:rsid w:val="00F10037"/>
    <w:rsid w:val="00F10410"/>
    <w:rsid w:val="00F10AB1"/>
    <w:rsid w:val="00F10BFD"/>
    <w:rsid w:val="00F11562"/>
    <w:rsid w:val="00F115F5"/>
    <w:rsid w:val="00F1520F"/>
    <w:rsid w:val="00F164A4"/>
    <w:rsid w:val="00F17A72"/>
    <w:rsid w:val="00F17CA0"/>
    <w:rsid w:val="00F21FB6"/>
    <w:rsid w:val="00F221DF"/>
    <w:rsid w:val="00F2388C"/>
    <w:rsid w:val="00F249CB"/>
    <w:rsid w:val="00F25488"/>
    <w:rsid w:val="00F26856"/>
    <w:rsid w:val="00F27EFF"/>
    <w:rsid w:val="00F3037C"/>
    <w:rsid w:val="00F3061C"/>
    <w:rsid w:val="00F30EE4"/>
    <w:rsid w:val="00F32DD1"/>
    <w:rsid w:val="00F33261"/>
    <w:rsid w:val="00F33C14"/>
    <w:rsid w:val="00F36016"/>
    <w:rsid w:val="00F36D21"/>
    <w:rsid w:val="00F3750E"/>
    <w:rsid w:val="00F40850"/>
    <w:rsid w:val="00F40B25"/>
    <w:rsid w:val="00F41580"/>
    <w:rsid w:val="00F41733"/>
    <w:rsid w:val="00F460B0"/>
    <w:rsid w:val="00F468F1"/>
    <w:rsid w:val="00F46A72"/>
    <w:rsid w:val="00F50002"/>
    <w:rsid w:val="00F505EE"/>
    <w:rsid w:val="00F50C0E"/>
    <w:rsid w:val="00F50E10"/>
    <w:rsid w:val="00F51458"/>
    <w:rsid w:val="00F556EE"/>
    <w:rsid w:val="00F559C8"/>
    <w:rsid w:val="00F55C02"/>
    <w:rsid w:val="00F565CE"/>
    <w:rsid w:val="00F576E9"/>
    <w:rsid w:val="00F57A59"/>
    <w:rsid w:val="00F619C9"/>
    <w:rsid w:val="00F6256C"/>
    <w:rsid w:val="00F63E52"/>
    <w:rsid w:val="00F649DD"/>
    <w:rsid w:val="00F6562D"/>
    <w:rsid w:val="00F65EE5"/>
    <w:rsid w:val="00F65FBF"/>
    <w:rsid w:val="00F66785"/>
    <w:rsid w:val="00F66803"/>
    <w:rsid w:val="00F66838"/>
    <w:rsid w:val="00F67CC2"/>
    <w:rsid w:val="00F703DF"/>
    <w:rsid w:val="00F70565"/>
    <w:rsid w:val="00F71725"/>
    <w:rsid w:val="00F71EC0"/>
    <w:rsid w:val="00F744BB"/>
    <w:rsid w:val="00F74662"/>
    <w:rsid w:val="00F75073"/>
    <w:rsid w:val="00F758EC"/>
    <w:rsid w:val="00F839D5"/>
    <w:rsid w:val="00F85147"/>
    <w:rsid w:val="00F867C4"/>
    <w:rsid w:val="00F868AC"/>
    <w:rsid w:val="00F87A36"/>
    <w:rsid w:val="00F87D75"/>
    <w:rsid w:val="00F91923"/>
    <w:rsid w:val="00F93EA4"/>
    <w:rsid w:val="00F94661"/>
    <w:rsid w:val="00F96143"/>
    <w:rsid w:val="00F962C8"/>
    <w:rsid w:val="00F96FD5"/>
    <w:rsid w:val="00F97770"/>
    <w:rsid w:val="00FA0370"/>
    <w:rsid w:val="00FA0BB2"/>
    <w:rsid w:val="00FA20C8"/>
    <w:rsid w:val="00FA2319"/>
    <w:rsid w:val="00FA49FB"/>
    <w:rsid w:val="00FA5B9A"/>
    <w:rsid w:val="00FA72D2"/>
    <w:rsid w:val="00FB0CC4"/>
    <w:rsid w:val="00FB18BC"/>
    <w:rsid w:val="00FB1A93"/>
    <w:rsid w:val="00FB2EE1"/>
    <w:rsid w:val="00FB2FAE"/>
    <w:rsid w:val="00FB3FF0"/>
    <w:rsid w:val="00FB41C4"/>
    <w:rsid w:val="00FB4E35"/>
    <w:rsid w:val="00FB4FF4"/>
    <w:rsid w:val="00FB5C5E"/>
    <w:rsid w:val="00FB648C"/>
    <w:rsid w:val="00FB65C4"/>
    <w:rsid w:val="00FC03D4"/>
    <w:rsid w:val="00FC1B5D"/>
    <w:rsid w:val="00FC22EB"/>
    <w:rsid w:val="00FC2734"/>
    <w:rsid w:val="00FC2963"/>
    <w:rsid w:val="00FC2D74"/>
    <w:rsid w:val="00FC2EBB"/>
    <w:rsid w:val="00FC4654"/>
    <w:rsid w:val="00FC4C74"/>
    <w:rsid w:val="00FC621D"/>
    <w:rsid w:val="00FC6420"/>
    <w:rsid w:val="00FD0AF9"/>
    <w:rsid w:val="00FD25B3"/>
    <w:rsid w:val="00FD348E"/>
    <w:rsid w:val="00FD376A"/>
    <w:rsid w:val="00FD3DE8"/>
    <w:rsid w:val="00FD3FEB"/>
    <w:rsid w:val="00FD4E08"/>
    <w:rsid w:val="00FD50C1"/>
    <w:rsid w:val="00FD5CE5"/>
    <w:rsid w:val="00FD6A8B"/>
    <w:rsid w:val="00FD6D15"/>
    <w:rsid w:val="00FE235B"/>
    <w:rsid w:val="00FE35E5"/>
    <w:rsid w:val="00FE3B1C"/>
    <w:rsid w:val="00FE45D6"/>
    <w:rsid w:val="00FE5235"/>
    <w:rsid w:val="00FE685E"/>
    <w:rsid w:val="00FE6E92"/>
    <w:rsid w:val="00FE6FA7"/>
    <w:rsid w:val="00FE74DE"/>
    <w:rsid w:val="00FF3CBB"/>
    <w:rsid w:val="00FF46A4"/>
    <w:rsid w:val="00FF4DE8"/>
    <w:rsid w:val="00FF4FA3"/>
    <w:rsid w:val="00FF512B"/>
    <w:rsid w:val="00FF57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ne number" w:uiPriority="99"/>
    <w:lsdException w:name="endnote reference"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iPriority="99" w:unhideWhenUsed="0" w:qFormat="1"/>
    <w:lsdException w:name="Emphasis" w:semiHidden="0" w:uiPriority="20" w:unhideWhenUsed="0" w:qFormat="1"/>
    <w:lsdException w:name="Plain Text" w:uiPriority="99"/>
    <w:lsdException w:name="HTML Top of Form" w:uiPriority="99"/>
    <w:lsdException w:name="HTML Bottom of Form" w:uiPriority="99"/>
    <w:lsdException w:name="Normal (Web)" w:uiPriority="99"/>
    <w:lsdException w:name="HTML Acronym"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99"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163"/>
    <w:pPr>
      <w:spacing w:after="200"/>
    </w:pPr>
    <w:rPr>
      <w:rFonts w:eastAsia="Times New Roman" w:cs="Times New Roman"/>
      <w:sz w:val="24"/>
    </w:rPr>
  </w:style>
  <w:style w:type="paragraph" w:styleId="Heading1">
    <w:name w:val="heading 1"/>
    <w:basedOn w:val="Normal"/>
    <w:next w:val="Normal"/>
    <w:link w:val="Heading1Char"/>
    <w:qFormat/>
    <w:rsid w:val="00AE3163"/>
    <w:pPr>
      <w:keepNext/>
      <w:keepLines/>
      <w:spacing w:before="480" w:after="0"/>
      <w:outlineLvl w:val="0"/>
    </w:pPr>
    <w:rPr>
      <w:b/>
      <w:bCs/>
      <w:color w:val="000000"/>
      <w:sz w:val="26"/>
      <w:szCs w:val="26"/>
      <w:u w:val="single"/>
    </w:rPr>
  </w:style>
  <w:style w:type="paragraph" w:styleId="Heading2">
    <w:name w:val="heading 2"/>
    <w:aliases w:val="2 headline,h"/>
    <w:basedOn w:val="Normal"/>
    <w:next w:val="Normal"/>
    <w:link w:val="Heading2Char"/>
    <w:unhideWhenUsed/>
    <w:qFormat/>
    <w:rsid w:val="00AE3163"/>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autoRedefine/>
    <w:qFormat/>
    <w:rsid w:val="00AE3163"/>
    <w:pPr>
      <w:keepNext/>
      <w:keepLines/>
      <w:tabs>
        <w:tab w:val="left" w:pos="1080"/>
        <w:tab w:val="left" w:pos="1260"/>
      </w:tabs>
      <w:spacing w:before="360" w:after="240" w:line="240" w:lineRule="auto"/>
      <w:ind w:left="1080" w:hanging="630"/>
      <w:outlineLvl w:val="2"/>
    </w:pPr>
    <w:rPr>
      <w:b/>
      <w:bCs/>
      <w:szCs w:val="26"/>
    </w:rPr>
  </w:style>
  <w:style w:type="paragraph" w:styleId="Heading4">
    <w:name w:val="heading 4"/>
    <w:basedOn w:val="Normal"/>
    <w:next w:val="Normal"/>
    <w:link w:val="Heading4Char"/>
    <w:autoRedefine/>
    <w:qFormat/>
    <w:rsid w:val="00F10AB1"/>
    <w:pPr>
      <w:keepNext/>
      <w:keepLines/>
      <w:numPr>
        <w:ilvl w:val="3"/>
        <w:numId w:val="197"/>
      </w:numPr>
      <w:spacing w:before="200" w:after="0"/>
      <w:outlineLvl w:val="3"/>
    </w:pPr>
    <w:rPr>
      <w:rFonts w:ascii="Times New Roman" w:hAnsi="Times New Roman"/>
      <w:b/>
      <w:bCs/>
      <w:i/>
      <w:iCs/>
      <w:sz w:val="28"/>
      <w:szCs w:val="28"/>
    </w:rPr>
  </w:style>
  <w:style w:type="paragraph" w:styleId="Heading5">
    <w:name w:val="heading 5"/>
    <w:basedOn w:val="Normal"/>
    <w:next w:val="Normal"/>
    <w:link w:val="Heading5Char"/>
    <w:qFormat/>
    <w:rsid w:val="00AE3163"/>
    <w:pPr>
      <w:keepNext/>
      <w:keepLines/>
      <w:numPr>
        <w:ilvl w:val="4"/>
        <w:numId w:val="197"/>
      </w:numPr>
      <w:spacing w:before="200" w:after="0"/>
      <w:outlineLvl w:val="4"/>
    </w:pPr>
    <w:rPr>
      <w:rFonts w:ascii="Cambria" w:hAnsi="Cambria"/>
      <w:color w:val="243F60"/>
    </w:rPr>
  </w:style>
  <w:style w:type="paragraph" w:styleId="Heading6">
    <w:name w:val="heading 6"/>
    <w:basedOn w:val="Normal"/>
    <w:next w:val="Normal"/>
    <w:link w:val="Heading6Char"/>
    <w:qFormat/>
    <w:rsid w:val="00AE3163"/>
    <w:pPr>
      <w:keepNext/>
      <w:keepLines/>
      <w:numPr>
        <w:ilvl w:val="5"/>
        <w:numId w:val="197"/>
      </w:numPr>
      <w:spacing w:before="200" w:after="0"/>
      <w:outlineLvl w:val="5"/>
    </w:pPr>
    <w:rPr>
      <w:rFonts w:ascii="Cambria" w:hAnsi="Cambria"/>
      <w:i/>
      <w:iCs/>
      <w:color w:val="243F60"/>
    </w:rPr>
  </w:style>
  <w:style w:type="paragraph" w:styleId="Heading7">
    <w:name w:val="heading 7"/>
    <w:basedOn w:val="Normal"/>
    <w:next w:val="Normal"/>
    <w:link w:val="Heading7Char"/>
    <w:qFormat/>
    <w:rsid w:val="00AE3163"/>
    <w:pPr>
      <w:keepNext/>
      <w:keepLines/>
      <w:numPr>
        <w:ilvl w:val="6"/>
        <w:numId w:val="197"/>
      </w:numPr>
      <w:spacing w:before="200" w:after="0"/>
      <w:outlineLvl w:val="6"/>
    </w:pPr>
    <w:rPr>
      <w:rFonts w:ascii="Cambria" w:hAnsi="Cambria"/>
      <w:i/>
      <w:iCs/>
      <w:color w:val="404040"/>
    </w:rPr>
  </w:style>
  <w:style w:type="paragraph" w:styleId="Heading8">
    <w:name w:val="heading 8"/>
    <w:basedOn w:val="Normal"/>
    <w:next w:val="Normal"/>
    <w:link w:val="Heading8Char"/>
    <w:qFormat/>
    <w:rsid w:val="00AE3163"/>
    <w:pPr>
      <w:keepNext/>
      <w:keepLines/>
      <w:numPr>
        <w:ilvl w:val="7"/>
        <w:numId w:val="197"/>
      </w:numPr>
      <w:spacing w:before="200" w:after="0"/>
      <w:outlineLvl w:val="7"/>
    </w:pPr>
    <w:rPr>
      <w:rFonts w:ascii="Cambria" w:hAnsi="Cambria"/>
      <w:color w:val="404040"/>
      <w:sz w:val="20"/>
      <w:szCs w:val="20"/>
    </w:rPr>
  </w:style>
  <w:style w:type="paragraph" w:styleId="Heading9">
    <w:name w:val="heading 9"/>
    <w:basedOn w:val="Normal"/>
    <w:next w:val="Normal"/>
    <w:link w:val="Heading9Char"/>
    <w:qFormat/>
    <w:rsid w:val="00AE3163"/>
    <w:pPr>
      <w:keepNext/>
      <w:keepLines/>
      <w:numPr>
        <w:ilvl w:val="8"/>
        <w:numId w:val="197"/>
      </w:numPr>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E3163"/>
    <w:rPr>
      <w:rFonts w:eastAsia="Times New Roman" w:cs="Times New Roman"/>
      <w:b/>
      <w:bCs/>
      <w:color w:val="000000"/>
      <w:sz w:val="26"/>
      <w:szCs w:val="26"/>
      <w:u w:val="single"/>
    </w:rPr>
  </w:style>
  <w:style w:type="character" w:customStyle="1" w:styleId="Heading2Char">
    <w:name w:val="Heading 2 Char"/>
    <w:aliases w:val="2 headline Char,h Char"/>
    <w:basedOn w:val="DefaultParagraphFont"/>
    <w:link w:val="Heading2"/>
    <w:rsid w:val="00AE3163"/>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9"/>
    <w:rsid w:val="00AE3163"/>
    <w:rPr>
      <w:rFonts w:eastAsia="Times New Roman" w:cs="Times New Roman"/>
      <w:b/>
      <w:bCs/>
      <w:sz w:val="24"/>
      <w:szCs w:val="26"/>
    </w:rPr>
  </w:style>
  <w:style w:type="character" w:customStyle="1" w:styleId="Heading4Char">
    <w:name w:val="Heading 4 Char"/>
    <w:basedOn w:val="DefaultParagraphFont"/>
    <w:link w:val="Heading4"/>
    <w:rsid w:val="00F10AB1"/>
    <w:rPr>
      <w:rFonts w:ascii="Times New Roman" w:eastAsia="Times New Roman" w:hAnsi="Times New Roman" w:cs="Times New Roman"/>
      <w:b/>
      <w:bCs/>
      <w:i/>
      <w:iCs/>
      <w:sz w:val="28"/>
      <w:szCs w:val="28"/>
    </w:rPr>
  </w:style>
  <w:style w:type="character" w:customStyle="1" w:styleId="Heading5Char">
    <w:name w:val="Heading 5 Char"/>
    <w:basedOn w:val="DefaultParagraphFont"/>
    <w:link w:val="Heading5"/>
    <w:rsid w:val="00AE3163"/>
    <w:rPr>
      <w:rFonts w:ascii="Cambria" w:eastAsia="Times New Roman" w:hAnsi="Cambria" w:cs="Times New Roman"/>
      <w:color w:val="243F60"/>
      <w:sz w:val="24"/>
    </w:rPr>
  </w:style>
  <w:style w:type="character" w:customStyle="1" w:styleId="Heading6Char">
    <w:name w:val="Heading 6 Char"/>
    <w:basedOn w:val="DefaultParagraphFont"/>
    <w:link w:val="Heading6"/>
    <w:rsid w:val="00AE3163"/>
    <w:rPr>
      <w:rFonts w:ascii="Cambria" w:eastAsia="Times New Roman" w:hAnsi="Cambria" w:cs="Times New Roman"/>
      <w:i/>
      <w:iCs/>
      <w:color w:val="243F60"/>
      <w:sz w:val="24"/>
    </w:rPr>
  </w:style>
  <w:style w:type="character" w:customStyle="1" w:styleId="Heading7Char">
    <w:name w:val="Heading 7 Char"/>
    <w:basedOn w:val="DefaultParagraphFont"/>
    <w:link w:val="Heading7"/>
    <w:rsid w:val="00AE3163"/>
    <w:rPr>
      <w:rFonts w:ascii="Cambria" w:eastAsia="Times New Roman" w:hAnsi="Cambria" w:cs="Times New Roman"/>
      <w:i/>
      <w:iCs/>
      <w:color w:val="404040"/>
      <w:sz w:val="24"/>
    </w:rPr>
  </w:style>
  <w:style w:type="character" w:customStyle="1" w:styleId="Heading8Char">
    <w:name w:val="Heading 8 Char"/>
    <w:basedOn w:val="DefaultParagraphFont"/>
    <w:link w:val="Heading8"/>
    <w:rsid w:val="00AE3163"/>
    <w:rPr>
      <w:rFonts w:ascii="Cambria" w:eastAsia="Times New Roman" w:hAnsi="Cambria" w:cs="Times New Roman"/>
      <w:color w:val="404040"/>
      <w:sz w:val="20"/>
      <w:szCs w:val="20"/>
    </w:rPr>
  </w:style>
  <w:style w:type="character" w:customStyle="1" w:styleId="Heading9Char">
    <w:name w:val="Heading 9 Char"/>
    <w:basedOn w:val="DefaultParagraphFont"/>
    <w:link w:val="Heading9"/>
    <w:rsid w:val="00AE3163"/>
    <w:rPr>
      <w:rFonts w:ascii="Cambria" w:eastAsia="Times New Roman" w:hAnsi="Cambria" w:cs="Times New Roman"/>
      <w:i/>
      <w:iCs/>
      <w:color w:val="404040"/>
      <w:sz w:val="20"/>
      <w:szCs w:val="20"/>
    </w:rPr>
  </w:style>
  <w:style w:type="paragraph" w:styleId="ListParagraph">
    <w:name w:val="List Paragraph"/>
    <w:basedOn w:val="Normal"/>
    <w:link w:val="ListParagraphChar"/>
    <w:uiPriority w:val="34"/>
    <w:qFormat/>
    <w:rsid w:val="00AE3163"/>
    <w:pPr>
      <w:ind w:left="720"/>
    </w:pPr>
  </w:style>
  <w:style w:type="character" w:customStyle="1" w:styleId="ListParagraphChar">
    <w:name w:val="List Paragraph Char"/>
    <w:basedOn w:val="DefaultParagraphFont"/>
    <w:link w:val="ListParagraph"/>
    <w:uiPriority w:val="34"/>
    <w:locked/>
    <w:rsid w:val="00AE3163"/>
    <w:rPr>
      <w:rFonts w:eastAsia="Times New Roman" w:cs="Times New Roman"/>
      <w:sz w:val="24"/>
    </w:rPr>
  </w:style>
  <w:style w:type="character" w:styleId="Hyperlink">
    <w:name w:val="Hyperlink"/>
    <w:basedOn w:val="DefaultParagraphFont"/>
    <w:uiPriority w:val="99"/>
    <w:rsid w:val="00AE3163"/>
    <w:rPr>
      <w:rFonts w:cs="Times New Roman"/>
      <w:color w:val="0000FF"/>
      <w:u w:val="single"/>
    </w:rPr>
  </w:style>
  <w:style w:type="table" w:styleId="TableGrid">
    <w:name w:val="Table Grid"/>
    <w:basedOn w:val="TableNormal"/>
    <w:uiPriority w:val="59"/>
    <w:rsid w:val="00AE3163"/>
    <w:pPr>
      <w:spacing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AE3163"/>
    <w:pPr>
      <w:spacing w:after="0" w:line="240" w:lineRule="auto"/>
    </w:pPr>
    <w:rPr>
      <w:sz w:val="20"/>
      <w:szCs w:val="20"/>
    </w:rPr>
  </w:style>
  <w:style w:type="character" w:customStyle="1" w:styleId="FootnoteTextChar">
    <w:name w:val="Footnote Text Char"/>
    <w:basedOn w:val="DefaultParagraphFont"/>
    <w:link w:val="FootnoteText"/>
    <w:uiPriority w:val="99"/>
    <w:rsid w:val="00AE3163"/>
    <w:rPr>
      <w:rFonts w:eastAsia="Times New Roman" w:cs="Times New Roman"/>
      <w:sz w:val="20"/>
      <w:szCs w:val="20"/>
    </w:rPr>
  </w:style>
  <w:style w:type="character" w:styleId="FootnoteReference">
    <w:name w:val="footnote reference"/>
    <w:basedOn w:val="DefaultParagraphFont"/>
    <w:uiPriority w:val="99"/>
    <w:unhideWhenUsed/>
    <w:rsid w:val="00AE3163"/>
    <w:rPr>
      <w:rFonts w:cs="Times New Roman"/>
      <w:vertAlign w:val="superscript"/>
    </w:rPr>
  </w:style>
  <w:style w:type="paragraph" w:styleId="Header">
    <w:name w:val="header"/>
    <w:basedOn w:val="Normal"/>
    <w:link w:val="HeaderChar"/>
    <w:uiPriority w:val="99"/>
    <w:unhideWhenUsed/>
    <w:rsid w:val="00AE31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3163"/>
    <w:rPr>
      <w:rFonts w:eastAsia="Times New Roman" w:cs="Times New Roman"/>
      <w:sz w:val="24"/>
    </w:rPr>
  </w:style>
  <w:style w:type="paragraph" w:styleId="Footer">
    <w:name w:val="footer"/>
    <w:basedOn w:val="Normal"/>
    <w:link w:val="FooterChar"/>
    <w:uiPriority w:val="99"/>
    <w:unhideWhenUsed/>
    <w:rsid w:val="00AE31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3163"/>
    <w:rPr>
      <w:rFonts w:eastAsia="Times New Roman" w:cs="Times New Roman"/>
      <w:sz w:val="24"/>
    </w:rPr>
  </w:style>
  <w:style w:type="paragraph" w:styleId="BalloonText">
    <w:name w:val="Balloon Text"/>
    <w:basedOn w:val="Normal"/>
    <w:link w:val="BalloonTextChar"/>
    <w:semiHidden/>
    <w:unhideWhenUsed/>
    <w:rsid w:val="00AE31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3163"/>
    <w:rPr>
      <w:rFonts w:ascii="Tahoma" w:eastAsia="Times New Roman" w:hAnsi="Tahoma" w:cs="Tahoma"/>
      <w:sz w:val="16"/>
      <w:szCs w:val="16"/>
    </w:rPr>
  </w:style>
  <w:style w:type="character" w:styleId="FollowedHyperlink">
    <w:name w:val="FollowedHyperlink"/>
    <w:basedOn w:val="DefaultParagraphFont"/>
    <w:unhideWhenUsed/>
    <w:rsid w:val="00AE3163"/>
    <w:rPr>
      <w:rFonts w:cs="Times New Roman"/>
      <w:color w:val="800080"/>
      <w:u w:val="single"/>
    </w:rPr>
  </w:style>
  <w:style w:type="character" w:styleId="CommentReference">
    <w:name w:val="annotation reference"/>
    <w:basedOn w:val="DefaultParagraphFont"/>
    <w:uiPriority w:val="99"/>
    <w:unhideWhenUsed/>
    <w:rsid w:val="00AE3163"/>
    <w:rPr>
      <w:sz w:val="16"/>
      <w:szCs w:val="16"/>
    </w:rPr>
  </w:style>
  <w:style w:type="paragraph" w:styleId="CommentText">
    <w:name w:val="annotation text"/>
    <w:basedOn w:val="Normal"/>
    <w:link w:val="CommentTextChar"/>
    <w:uiPriority w:val="99"/>
    <w:unhideWhenUsed/>
    <w:rsid w:val="00AE3163"/>
    <w:pPr>
      <w:spacing w:line="240" w:lineRule="auto"/>
    </w:pPr>
    <w:rPr>
      <w:sz w:val="20"/>
      <w:szCs w:val="20"/>
    </w:rPr>
  </w:style>
  <w:style w:type="character" w:customStyle="1" w:styleId="CommentTextChar">
    <w:name w:val="Comment Text Char"/>
    <w:basedOn w:val="DefaultParagraphFont"/>
    <w:link w:val="CommentText"/>
    <w:uiPriority w:val="99"/>
    <w:rsid w:val="00AE3163"/>
    <w:rPr>
      <w:rFonts w:eastAsia="Times New Roman" w:cs="Times New Roman"/>
      <w:sz w:val="20"/>
      <w:szCs w:val="20"/>
    </w:rPr>
  </w:style>
  <w:style w:type="paragraph" w:styleId="CommentSubject">
    <w:name w:val="annotation subject"/>
    <w:basedOn w:val="CommentText"/>
    <w:next w:val="CommentText"/>
    <w:link w:val="CommentSubjectChar"/>
    <w:semiHidden/>
    <w:unhideWhenUsed/>
    <w:rsid w:val="00AE3163"/>
    <w:rPr>
      <w:b/>
      <w:bCs/>
    </w:rPr>
  </w:style>
  <w:style w:type="character" w:customStyle="1" w:styleId="CommentSubjectChar">
    <w:name w:val="Comment Subject Char"/>
    <w:basedOn w:val="CommentTextChar"/>
    <w:link w:val="CommentSubject"/>
    <w:uiPriority w:val="99"/>
    <w:semiHidden/>
    <w:rsid w:val="00AE3163"/>
    <w:rPr>
      <w:rFonts w:eastAsia="Times New Roman" w:cs="Times New Roman"/>
      <w:b/>
      <w:bCs/>
      <w:sz w:val="20"/>
      <w:szCs w:val="20"/>
    </w:rPr>
  </w:style>
  <w:style w:type="paragraph" w:customStyle="1" w:styleId="TableStyle">
    <w:name w:val="Table Style"/>
    <w:basedOn w:val="Caption"/>
    <w:link w:val="TableStyleChar"/>
    <w:uiPriority w:val="99"/>
    <w:qFormat/>
    <w:rsid w:val="00AE3163"/>
    <w:pPr>
      <w:tabs>
        <w:tab w:val="left" w:pos="1080"/>
      </w:tabs>
      <w:spacing w:line="276" w:lineRule="auto"/>
      <w:ind w:left="900" w:hanging="360"/>
    </w:pPr>
    <w:rPr>
      <w:rFonts w:ascii="Arial" w:eastAsia="Calibri" w:hAnsi="Arial"/>
      <w:color w:val="auto"/>
      <w:sz w:val="20"/>
      <w:szCs w:val="20"/>
    </w:rPr>
  </w:style>
  <w:style w:type="paragraph" w:styleId="Caption">
    <w:name w:val="caption"/>
    <w:basedOn w:val="Normal"/>
    <w:next w:val="Normal"/>
    <w:unhideWhenUsed/>
    <w:qFormat/>
    <w:rsid w:val="00AE3163"/>
    <w:pPr>
      <w:spacing w:line="240" w:lineRule="auto"/>
    </w:pPr>
    <w:rPr>
      <w:b/>
      <w:bCs/>
      <w:color w:val="4F81BD" w:themeColor="accent1"/>
      <w:sz w:val="18"/>
      <w:szCs w:val="18"/>
    </w:rPr>
  </w:style>
  <w:style w:type="character" w:customStyle="1" w:styleId="TableStyleChar">
    <w:name w:val="Table Style Char"/>
    <w:basedOn w:val="DefaultParagraphFont"/>
    <w:link w:val="TableStyle"/>
    <w:uiPriority w:val="99"/>
    <w:locked/>
    <w:rsid w:val="00AE3163"/>
    <w:rPr>
      <w:rFonts w:ascii="Arial" w:eastAsia="Calibri" w:hAnsi="Arial" w:cs="Times New Roman"/>
      <w:b/>
      <w:bCs/>
      <w:sz w:val="20"/>
      <w:szCs w:val="20"/>
    </w:rPr>
  </w:style>
  <w:style w:type="character" w:styleId="IntenseEmphasis">
    <w:name w:val="Intense Emphasis"/>
    <w:basedOn w:val="DefaultParagraphFont"/>
    <w:uiPriority w:val="99"/>
    <w:qFormat/>
    <w:rsid w:val="00AE3163"/>
    <w:rPr>
      <w:rFonts w:ascii="Arial" w:hAnsi="Arial" w:cs="Times New Roman"/>
      <w:b/>
      <w:bCs/>
      <w:i/>
      <w:iCs/>
      <w:color w:val="007934"/>
    </w:rPr>
  </w:style>
  <w:style w:type="paragraph" w:customStyle="1" w:styleId="subheading">
    <w:name w:val="subheading"/>
    <w:uiPriority w:val="99"/>
    <w:rsid w:val="00AE3163"/>
    <w:pPr>
      <w:keepNext/>
      <w:spacing w:line="240" w:lineRule="auto"/>
      <w:ind w:left="360"/>
    </w:pPr>
    <w:rPr>
      <w:rFonts w:ascii="Times New Roman" w:eastAsia="Times New Roman" w:hAnsi="Times New Roman" w:cs="Times New Roman"/>
      <w:b/>
      <w:bCs/>
      <w:i/>
      <w:sz w:val="24"/>
      <w:szCs w:val="21"/>
    </w:rPr>
  </w:style>
  <w:style w:type="paragraph" w:customStyle="1" w:styleId="Bullet1">
    <w:name w:val="Bullet 1"/>
    <w:basedOn w:val="Normal"/>
    <w:link w:val="Bullet1Char"/>
    <w:uiPriority w:val="99"/>
    <w:rsid w:val="00AE3163"/>
    <w:pPr>
      <w:spacing w:after="60"/>
      <w:ind w:left="720"/>
    </w:pPr>
    <w:rPr>
      <w:rFonts w:ascii="Arial" w:eastAsia="Calibri" w:hAnsi="Arial" w:cs="Arial"/>
    </w:rPr>
  </w:style>
  <w:style w:type="character" w:customStyle="1" w:styleId="Bullet1Char">
    <w:name w:val="Bullet 1 Char"/>
    <w:basedOn w:val="DefaultParagraphFont"/>
    <w:link w:val="Bullet1"/>
    <w:uiPriority w:val="99"/>
    <w:locked/>
    <w:rsid w:val="00AE3163"/>
    <w:rPr>
      <w:rFonts w:ascii="Arial" w:eastAsia="Calibri" w:hAnsi="Arial" w:cs="Arial"/>
      <w:sz w:val="24"/>
    </w:rPr>
  </w:style>
  <w:style w:type="character" w:styleId="Strong">
    <w:name w:val="Strong"/>
    <w:basedOn w:val="DefaultParagraphFont"/>
    <w:uiPriority w:val="99"/>
    <w:qFormat/>
    <w:rsid w:val="00AE3163"/>
    <w:rPr>
      <w:rFonts w:cs="Times New Roman"/>
      <w:b/>
      <w:bCs/>
    </w:rPr>
  </w:style>
  <w:style w:type="paragraph" w:customStyle="1" w:styleId="ClauseText9">
    <w:name w:val="Clause Text 9"/>
    <w:next w:val="Normal"/>
    <w:uiPriority w:val="99"/>
    <w:rsid w:val="00AE3163"/>
    <w:pPr>
      <w:widowControl w:val="0"/>
      <w:autoSpaceDE w:val="0"/>
      <w:autoSpaceDN w:val="0"/>
      <w:adjustRightInd w:val="0"/>
      <w:spacing w:line="240" w:lineRule="auto"/>
    </w:pPr>
    <w:rPr>
      <w:rFonts w:ascii="Times New Roman" w:eastAsia="Times New Roman" w:hAnsi="Times New Roman" w:cs="Times New Roman"/>
      <w:sz w:val="20"/>
      <w:szCs w:val="20"/>
    </w:rPr>
  </w:style>
  <w:style w:type="paragraph" w:styleId="PlainText">
    <w:name w:val="Plain Text"/>
    <w:basedOn w:val="Normal"/>
    <w:link w:val="PlainTextChar"/>
    <w:uiPriority w:val="99"/>
    <w:rsid w:val="00AE3163"/>
    <w:pPr>
      <w:spacing w:after="0" w:line="240" w:lineRule="auto"/>
    </w:pPr>
    <w:rPr>
      <w:rFonts w:ascii="Courier New" w:eastAsia="Calibri" w:hAnsi="Courier New" w:cs="Courier New"/>
      <w:sz w:val="20"/>
      <w:szCs w:val="20"/>
    </w:rPr>
  </w:style>
  <w:style w:type="character" w:customStyle="1" w:styleId="PlainTextChar">
    <w:name w:val="Plain Text Char"/>
    <w:basedOn w:val="DefaultParagraphFont"/>
    <w:link w:val="PlainText"/>
    <w:uiPriority w:val="99"/>
    <w:rsid w:val="00AE3163"/>
    <w:rPr>
      <w:rFonts w:ascii="Courier New" w:eastAsia="Calibri" w:hAnsi="Courier New" w:cs="Courier New"/>
      <w:sz w:val="20"/>
      <w:szCs w:val="20"/>
    </w:rPr>
  </w:style>
  <w:style w:type="paragraph" w:styleId="BodyText">
    <w:name w:val="Body Text"/>
    <w:basedOn w:val="Normal"/>
    <w:link w:val="BodyTextChar"/>
    <w:rsid w:val="00AE3163"/>
    <w:pPr>
      <w:spacing w:after="120" w:line="240" w:lineRule="auto"/>
    </w:pPr>
    <w:rPr>
      <w:rFonts w:ascii="Times New Roman" w:eastAsia="Calibri" w:hAnsi="Times New Roman"/>
      <w:szCs w:val="24"/>
    </w:rPr>
  </w:style>
  <w:style w:type="character" w:customStyle="1" w:styleId="BodyTextChar">
    <w:name w:val="Body Text Char"/>
    <w:basedOn w:val="DefaultParagraphFont"/>
    <w:link w:val="BodyText"/>
    <w:rsid w:val="00AE3163"/>
    <w:rPr>
      <w:rFonts w:ascii="Times New Roman" w:eastAsia="Calibri" w:hAnsi="Times New Roman" w:cs="Times New Roman"/>
      <w:sz w:val="24"/>
      <w:szCs w:val="24"/>
    </w:rPr>
  </w:style>
  <w:style w:type="paragraph" w:customStyle="1" w:styleId="Default">
    <w:name w:val="Default"/>
    <w:uiPriority w:val="99"/>
    <w:rsid w:val="00AE3163"/>
    <w:pPr>
      <w:autoSpaceDE w:val="0"/>
      <w:autoSpaceDN w:val="0"/>
      <w:adjustRightInd w:val="0"/>
      <w:spacing w:line="240" w:lineRule="auto"/>
    </w:pPr>
    <w:rPr>
      <w:rFonts w:ascii="Times New Roman" w:eastAsia="Times New Roman" w:hAnsi="Times New Roman" w:cs="Times New Roman"/>
      <w:color w:val="000000"/>
      <w:sz w:val="24"/>
      <w:szCs w:val="24"/>
    </w:rPr>
  </w:style>
  <w:style w:type="paragraph" w:customStyle="1" w:styleId="default0">
    <w:name w:val="default"/>
    <w:basedOn w:val="Normal"/>
    <w:uiPriority w:val="99"/>
    <w:rsid w:val="00AE3163"/>
    <w:pPr>
      <w:spacing w:before="100" w:beforeAutospacing="1" w:after="100" w:afterAutospacing="1" w:line="240" w:lineRule="auto"/>
    </w:pPr>
    <w:rPr>
      <w:rFonts w:ascii="Times New Roman" w:hAnsi="Times New Roman"/>
      <w:szCs w:val="24"/>
    </w:rPr>
  </w:style>
  <w:style w:type="paragraph" w:styleId="TOC1">
    <w:name w:val="toc 1"/>
    <w:basedOn w:val="Normal"/>
    <w:next w:val="Normal"/>
    <w:autoRedefine/>
    <w:uiPriority w:val="39"/>
    <w:qFormat/>
    <w:rsid w:val="00AE3163"/>
    <w:pPr>
      <w:spacing w:before="120" w:after="120"/>
    </w:pPr>
    <w:rPr>
      <w:b/>
      <w:bCs/>
      <w:caps/>
      <w:sz w:val="20"/>
      <w:szCs w:val="20"/>
    </w:rPr>
  </w:style>
  <w:style w:type="paragraph" w:styleId="TOC2">
    <w:name w:val="toc 2"/>
    <w:basedOn w:val="Normal"/>
    <w:next w:val="Normal"/>
    <w:autoRedefine/>
    <w:uiPriority w:val="39"/>
    <w:qFormat/>
    <w:rsid w:val="00AE3163"/>
    <w:pPr>
      <w:spacing w:after="0"/>
      <w:ind w:left="240"/>
    </w:pPr>
    <w:rPr>
      <w:smallCaps/>
      <w:sz w:val="20"/>
      <w:szCs w:val="20"/>
    </w:rPr>
  </w:style>
  <w:style w:type="paragraph" w:styleId="TOC3">
    <w:name w:val="toc 3"/>
    <w:basedOn w:val="Normal"/>
    <w:next w:val="Normal"/>
    <w:autoRedefine/>
    <w:uiPriority w:val="39"/>
    <w:qFormat/>
    <w:rsid w:val="00AE3163"/>
    <w:pPr>
      <w:spacing w:after="0"/>
      <w:ind w:left="480"/>
    </w:pPr>
    <w:rPr>
      <w:i/>
      <w:iCs/>
      <w:sz w:val="20"/>
      <w:szCs w:val="20"/>
    </w:rPr>
  </w:style>
  <w:style w:type="paragraph" w:styleId="TOC4">
    <w:name w:val="toc 4"/>
    <w:basedOn w:val="Normal"/>
    <w:next w:val="Normal"/>
    <w:autoRedefine/>
    <w:uiPriority w:val="39"/>
    <w:rsid w:val="00AE3163"/>
    <w:pPr>
      <w:spacing w:after="0"/>
      <w:ind w:left="720"/>
    </w:pPr>
    <w:rPr>
      <w:sz w:val="18"/>
      <w:szCs w:val="18"/>
    </w:rPr>
  </w:style>
  <w:style w:type="paragraph" w:styleId="TOC5">
    <w:name w:val="toc 5"/>
    <w:basedOn w:val="Normal"/>
    <w:next w:val="Normal"/>
    <w:autoRedefine/>
    <w:uiPriority w:val="39"/>
    <w:rsid w:val="00AE3163"/>
    <w:pPr>
      <w:spacing w:after="0"/>
      <w:ind w:left="960"/>
    </w:pPr>
    <w:rPr>
      <w:sz w:val="18"/>
      <w:szCs w:val="18"/>
    </w:rPr>
  </w:style>
  <w:style w:type="paragraph" w:styleId="TOC6">
    <w:name w:val="toc 6"/>
    <w:basedOn w:val="Normal"/>
    <w:next w:val="Normal"/>
    <w:autoRedefine/>
    <w:uiPriority w:val="39"/>
    <w:rsid w:val="00AE3163"/>
    <w:pPr>
      <w:spacing w:after="0"/>
      <w:ind w:left="1200"/>
    </w:pPr>
    <w:rPr>
      <w:sz w:val="18"/>
      <w:szCs w:val="18"/>
    </w:rPr>
  </w:style>
  <w:style w:type="paragraph" w:styleId="TOC7">
    <w:name w:val="toc 7"/>
    <w:basedOn w:val="Normal"/>
    <w:next w:val="Normal"/>
    <w:autoRedefine/>
    <w:uiPriority w:val="39"/>
    <w:rsid w:val="00AE3163"/>
    <w:pPr>
      <w:spacing w:after="0"/>
      <w:ind w:left="1440"/>
    </w:pPr>
    <w:rPr>
      <w:sz w:val="18"/>
      <w:szCs w:val="18"/>
    </w:rPr>
  </w:style>
  <w:style w:type="paragraph" w:styleId="TOC8">
    <w:name w:val="toc 8"/>
    <w:basedOn w:val="Normal"/>
    <w:next w:val="Normal"/>
    <w:autoRedefine/>
    <w:uiPriority w:val="39"/>
    <w:rsid w:val="00AE3163"/>
    <w:pPr>
      <w:spacing w:after="0"/>
      <w:ind w:left="1680"/>
    </w:pPr>
    <w:rPr>
      <w:sz w:val="18"/>
      <w:szCs w:val="18"/>
    </w:rPr>
  </w:style>
  <w:style w:type="paragraph" w:styleId="TOC9">
    <w:name w:val="toc 9"/>
    <w:basedOn w:val="Normal"/>
    <w:next w:val="Normal"/>
    <w:autoRedefine/>
    <w:uiPriority w:val="39"/>
    <w:rsid w:val="00AE3163"/>
    <w:pPr>
      <w:spacing w:after="0"/>
      <w:ind w:left="1920"/>
    </w:pPr>
    <w:rPr>
      <w:sz w:val="18"/>
      <w:szCs w:val="18"/>
    </w:rPr>
  </w:style>
  <w:style w:type="paragraph" w:styleId="TableofFigures">
    <w:name w:val="table of figures"/>
    <w:basedOn w:val="Normal"/>
    <w:next w:val="Normal"/>
    <w:rsid w:val="00AE3163"/>
    <w:pPr>
      <w:tabs>
        <w:tab w:val="right" w:leader="dot" w:pos="9350"/>
      </w:tabs>
      <w:spacing w:after="0" w:line="240" w:lineRule="atLeast"/>
      <w:ind w:left="360"/>
    </w:pPr>
    <w:rPr>
      <w:rFonts w:ascii="Arial" w:hAnsi="Arial"/>
      <w:noProof/>
      <w:sz w:val="20"/>
      <w:szCs w:val="24"/>
    </w:rPr>
  </w:style>
  <w:style w:type="paragraph" w:customStyle="1" w:styleId="FootnoteTextA">
    <w:name w:val="Footnote Text A"/>
    <w:uiPriority w:val="99"/>
    <w:rsid w:val="00AE3163"/>
    <w:pPr>
      <w:spacing w:line="240" w:lineRule="auto"/>
    </w:pPr>
    <w:rPr>
      <w:rFonts w:ascii="Helvetica" w:eastAsia="Times New Roman" w:hAnsi="Helvetica" w:cs="Times New Roman"/>
      <w:color w:val="000000"/>
      <w:sz w:val="20"/>
      <w:szCs w:val="20"/>
    </w:rPr>
  </w:style>
  <w:style w:type="paragraph" w:customStyle="1" w:styleId="CM6">
    <w:name w:val="CM6"/>
    <w:basedOn w:val="Default"/>
    <w:next w:val="Default"/>
    <w:uiPriority w:val="99"/>
    <w:rsid w:val="00AE3163"/>
    <w:pPr>
      <w:widowControl w:val="0"/>
      <w:spacing w:line="240" w:lineRule="atLeast"/>
    </w:pPr>
    <w:rPr>
      <w:rFonts w:ascii="Arial" w:hAnsi="Arial"/>
      <w:color w:val="auto"/>
    </w:rPr>
  </w:style>
  <w:style w:type="paragraph" w:customStyle="1" w:styleId="FigureStyle">
    <w:name w:val="Figure Style"/>
    <w:basedOn w:val="Caption"/>
    <w:uiPriority w:val="99"/>
    <w:rsid w:val="00AE3163"/>
    <w:pPr>
      <w:numPr>
        <w:numId w:val="15"/>
      </w:numPr>
      <w:spacing w:line="276" w:lineRule="auto"/>
    </w:pPr>
    <w:rPr>
      <w:rFonts w:ascii="Arial" w:eastAsia="Calibri" w:hAnsi="Arial"/>
      <w:color w:val="auto"/>
      <w:sz w:val="20"/>
      <w:szCs w:val="20"/>
    </w:rPr>
  </w:style>
  <w:style w:type="paragraph" w:customStyle="1" w:styleId="bullet">
    <w:name w:val="bullet"/>
    <w:basedOn w:val="Normal"/>
    <w:uiPriority w:val="99"/>
    <w:rsid w:val="00AE3163"/>
    <w:pPr>
      <w:numPr>
        <w:numId w:val="16"/>
      </w:numPr>
      <w:spacing w:after="120" w:line="240" w:lineRule="auto"/>
      <w:jc w:val="both"/>
    </w:pPr>
    <w:rPr>
      <w:rFonts w:ascii="Palatino Linotype" w:hAnsi="Palatino Linotype"/>
      <w:sz w:val="20"/>
      <w:szCs w:val="20"/>
    </w:rPr>
  </w:style>
  <w:style w:type="paragraph" w:customStyle="1" w:styleId="1MAIN">
    <w:name w:val="1 MAIN"/>
    <w:basedOn w:val="Normal"/>
    <w:link w:val="1MAINChar"/>
    <w:uiPriority w:val="99"/>
    <w:rsid w:val="00AE3163"/>
    <w:pPr>
      <w:spacing w:after="160" w:line="260" w:lineRule="atLeast"/>
      <w:jc w:val="both"/>
    </w:pPr>
    <w:rPr>
      <w:rFonts w:ascii="Palatino Linotype" w:hAnsi="Palatino Linotype" w:cs="Arial"/>
      <w:sz w:val="20"/>
      <w:szCs w:val="20"/>
    </w:rPr>
  </w:style>
  <w:style w:type="character" w:customStyle="1" w:styleId="1MAINChar">
    <w:name w:val="1 MAIN Char"/>
    <w:basedOn w:val="DefaultParagraphFont"/>
    <w:link w:val="1MAIN"/>
    <w:uiPriority w:val="99"/>
    <w:locked/>
    <w:rsid w:val="00AE3163"/>
    <w:rPr>
      <w:rFonts w:ascii="Palatino Linotype" w:eastAsia="Times New Roman" w:hAnsi="Palatino Linotype" w:cs="Arial"/>
      <w:sz w:val="20"/>
      <w:szCs w:val="20"/>
    </w:rPr>
  </w:style>
  <w:style w:type="paragraph" w:customStyle="1" w:styleId="2BULLETL1">
    <w:name w:val="2 BULLET L1"/>
    <w:basedOn w:val="bullet"/>
    <w:uiPriority w:val="99"/>
    <w:rsid w:val="00AE3163"/>
    <w:pPr>
      <w:ind w:left="1080"/>
    </w:pPr>
  </w:style>
  <w:style w:type="character" w:customStyle="1" w:styleId="apple-style-span">
    <w:name w:val="apple-style-span"/>
    <w:basedOn w:val="DefaultParagraphFont"/>
    <w:uiPriority w:val="99"/>
    <w:rsid w:val="00AE3163"/>
    <w:rPr>
      <w:rFonts w:cs="Times New Roman"/>
    </w:rPr>
  </w:style>
  <w:style w:type="character" w:customStyle="1" w:styleId="Hypertext">
    <w:name w:val="Hypertext"/>
    <w:uiPriority w:val="99"/>
    <w:rsid w:val="00AE3163"/>
    <w:rPr>
      <w:b/>
      <w:color w:val="008000"/>
      <w:u w:val="single"/>
    </w:rPr>
  </w:style>
  <w:style w:type="paragraph" w:customStyle="1" w:styleId="Level1">
    <w:name w:val="Level 1"/>
    <w:basedOn w:val="Normal"/>
    <w:rsid w:val="00AE3163"/>
    <w:pPr>
      <w:widowControl w:val="0"/>
      <w:autoSpaceDE w:val="0"/>
      <w:autoSpaceDN w:val="0"/>
      <w:adjustRightInd w:val="0"/>
      <w:spacing w:after="0" w:line="240" w:lineRule="auto"/>
      <w:outlineLvl w:val="0"/>
    </w:pPr>
    <w:rPr>
      <w:rFonts w:ascii="Times New Roman" w:hAnsi="Times New Roman"/>
      <w:szCs w:val="24"/>
    </w:rPr>
  </w:style>
  <w:style w:type="paragraph" w:styleId="DocumentMap">
    <w:name w:val="Document Map"/>
    <w:basedOn w:val="Normal"/>
    <w:link w:val="DocumentMapChar"/>
    <w:unhideWhenUsed/>
    <w:rsid w:val="00AE3163"/>
    <w:pPr>
      <w:spacing w:after="0" w:line="240" w:lineRule="auto"/>
    </w:pPr>
    <w:rPr>
      <w:rFonts w:ascii="Tahoma" w:eastAsia="Calibri" w:hAnsi="Tahoma" w:cs="Tahoma"/>
      <w:sz w:val="16"/>
      <w:szCs w:val="16"/>
    </w:rPr>
  </w:style>
  <w:style w:type="character" w:customStyle="1" w:styleId="DocumentMapChar">
    <w:name w:val="Document Map Char"/>
    <w:basedOn w:val="DefaultParagraphFont"/>
    <w:link w:val="DocumentMap"/>
    <w:rsid w:val="00AE3163"/>
    <w:rPr>
      <w:rFonts w:ascii="Tahoma" w:eastAsia="Calibri" w:hAnsi="Tahoma" w:cs="Tahoma"/>
      <w:sz w:val="16"/>
      <w:szCs w:val="16"/>
    </w:rPr>
  </w:style>
  <w:style w:type="character" w:styleId="PageNumber">
    <w:name w:val="page number"/>
    <w:basedOn w:val="DefaultParagraphFont"/>
    <w:rsid w:val="00AE3163"/>
    <w:rPr>
      <w:rFonts w:cs="Times New Roman"/>
    </w:rPr>
  </w:style>
  <w:style w:type="paragraph" w:styleId="TOCHeading">
    <w:name w:val="TOC Heading"/>
    <w:basedOn w:val="Heading1"/>
    <w:next w:val="Normal"/>
    <w:uiPriority w:val="39"/>
    <w:semiHidden/>
    <w:unhideWhenUsed/>
    <w:qFormat/>
    <w:rsid w:val="00AE3163"/>
    <w:pPr>
      <w:outlineLvl w:val="9"/>
    </w:pPr>
    <w:rPr>
      <w:rFonts w:ascii="Cambria" w:hAnsi="Cambria"/>
      <w:color w:val="365F91"/>
      <w:sz w:val="28"/>
      <w:szCs w:val="28"/>
      <w:u w:val="none"/>
    </w:rPr>
  </w:style>
  <w:style w:type="paragraph" w:styleId="Revision">
    <w:name w:val="Revision"/>
    <w:hidden/>
    <w:rsid w:val="00AE3163"/>
    <w:pPr>
      <w:spacing w:line="240" w:lineRule="auto"/>
    </w:pPr>
    <w:rPr>
      <w:rFonts w:ascii="Calibri" w:eastAsia="Times New Roman" w:hAnsi="Calibri" w:cs="Times New Roman"/>
    </w:rPr>
  </w:style>
  <w:style w:type="paragraph" w:styleId="BodyTextIndent">
    <w:name w:val="Body Text Indent"/>
    <w:basedOn w:val="Normal"/>
    <w:link w:val="BodyTextIndentChar"/>
    <w:unhideWhenUsed/>
    <w:rsid w:val="00C16CBF"/>
    <w:pPr>
      <w:spacing w:after="120"/>
      <w:ind w:left="360"/>
    </w:pPr>
  </w:style>
  <w:style w:type="character" w:customStyle="1" w:styleId="BodyTextIndentChar">
    <w:name w:val="Body Text Indent Char"/>
    <w:basedOn w:val="DefaultParagraphFont"/>
    <w:link w:val="BodyTextIndent"/>
    <w:rsid w:val="00C16CBF"/>
    <w:rPr>
      <w:rFonts w:eastAsia="Times New Roman" w:cs="Times New Roman"/>
      <w:sz w:val="24"/>
    </w:rPr>
  </w:style>
  <w:style w:type="paragraph" w:customStyle="1" w:styleId="Document1">
    <w:name w:val="Document[1]"/>
    <w:basedOn w:val="Normal"/>
    <w:rsid w:val="00C16CBF"/>
    <w:pPr>
      <w:widowControl w:val="0"/>
      <w:spacing w:after="0" w:line="240" w:lineRule="auto"/>
    </w:pPr>
    <w:rPr>
      <w:rFonts w:ascii="Times New Roman" w:hAnsi="Times New Roman"/>
      <w:b/>
      <w:sz w:val="36"/>
      <w:szCs w:val="24"/>
    </w:rPr>
  </w:style>
  <w:style w:type="paragraph" w:customStyle="1" w:styleId="Document2">
    <w:name w:val="Document[2]"/>
    <w:basedOn w:val="Normal"/>
    <w:rsid w:val="00C16CBF"/>
    <w:pPr>
      <w:widowControl w:val="0"/>
      <w:spacing w:after="0" w:line="240" w:lineRule="auto"/>
    </w:pPr>
    <w:rPr>
      <w:rFonts w:ascii="Times New Roman" w:hAnsi="Times New Roman"/>
      <w:b/>
      <w:szCs w:val="24"/>
      <w:u w:val="single"/>
    </w:rPr>
  </w:style>
  <w:style w:type="paragraph" w:customStyle="1" w:styleId="Document3">
    <w:name w:val="Document[3]"/>
    <w:basedOn w:val="Normal"/>
    <w:rsid w:val="00C16CBF"/>
    <w:pPr>
      <w:widowControl w:val="0"/>
      <w:spacing w:after="0" w:line="240" w:lineRule="auto"/>
    </w:pPr>
    <w:rPr>
      <w:rFonts w:ascii="Times New Roman" w:hAnsi="Times New Roman"/>
      <w:b/>
      <w:szCs w:val="24"/>
    </w:rPr>
  </w:style>
  <w:style w:type="paragraph" w:customStyle="1" w:styleId="Document4">
    <w:name w:val="Document[4]"/>
    <w:basedOn w:val="Normal"/>
    <w:rsid w:val="00C16CBF"/>
    <w:pPr>
      <w:widowControl w:val="0"/>
      <w:spacing w:after="0" w:line="240" w:lineRule="auto"/>
    </w:pPr>
    <w:rPr>
      <w:rFonts w:ascii="Times New Roman" w:hAnsi="Times New Roman"/>
      <w:b/>
      <w:i/>
      <w:szCs w:val="24"/>
    </w:rPr>
  </w:style>
  <w:style w:type="paragraph" w:customStyle="1" w:styleId="Document5">
    <w:name w:val="Document[5]"/>
    <w:basedOn w:val="Normal"/>
    <w:rsid w:val="00C16CBF"/>
    <w:pPr>
      <w:widowControl w:val="0"/>
      <w:spacing w:after="0" w:line="240" w:lineRule="auto"/>
    </w:pPr>
    <w:rPr>
      <w:rFonts w:ascii="Times New Roman" w:hAnsi="Times New Roman"/>
      <w:szCs w:val="24"/>
    </w:rPr>
  </w:style>
  <w:style w:type="paragraph" w:customStyle="1" w:styleId="Document6">
    <w:name w:val="Document[6]"/>
    <w:basedOn w:val="Normal"/>
    <w:rsid w:val="00C16CBF"/>
    <w:pPr>
      <w:widowControl w:val="0"/>
      <w:spacing w:after="0" w:line="240" w:lineRule="auto"/>
    </w:pPr>
    <w:rPr>
      <w:rFonts w:ascii="Times New Roman" w:hAnsi="Times New Roman"/>
      <w:szCs w:val="24"/>
    </w:rPr>
  </w:style>
  <w:style w:type="paragraph" w:customStyle="1" w:styleId="Document7">
    <w:name w:val="Document[7]"/>
    <w:basedOn w:val="Normal"/>
    <w:rsid w:val="00C16CBF"/>
    <w:pPr>
      <w:widowControl w:val="0"/>
      <w:spacing w:after="0" w:line="240" w:lineRule="auto"/>
    </w:pPr>
    <w:rPr>
      <w:rFonts w:ascii="Times New Roman" w:hAnsi="Times New Roman"/>
      <w:szCs w:val="24"/>
    </w:rPr>
  </w:style>
  <w:style w:type="paragraph" w:customStyle="1" w:styleId="Document8">
    <w:name w:val="Document[8]"/>
    <w:basedOn w:val="Normal"/>
    <w:rsid w:val="00C16CBF"/>
    <w:pPr>
      <w:widowControl w:val="0"/>
      <w:spacing w:after="0" w:line="240" w:lineRule="auto"/>
    </w:pPr>
    <w:rPr>
      <w:rFonts w:ascii="Times New Roman" w:hAnsi="Times New Roman"/>
      <w:szCs w:val="24"/>
    </w:rPr>
  </w:style>
  <w:style w:type="paragraph" w:customStyle="1" w:styleId="Level9">
    <w:name w:val="Level 9"/>
    <w:basedOn w:val="Normal"/>
    <w:rsid w:val="00C16CBF"/>
    <w:pPr>
      <w:widowControl w:val="0"/>
      <w:spacing w:after="0" w:line="240" w:lineRule="auto"/>
    </w:pPr>
    <w:rPr>
      <w:rFonts w:ascii="Times New Roman" w:hAnsi="Times New Roman"/>
      <w:b/>
      <w:szCs w:val="24"/>
    </w:rPr>
  </w:style>
  <w:style w:type="paragraph" w:customStyle="1" w:styleId="Technical1">
    <w:name w:val="Technical[1]"/>
    <w:basedOn w:val="Normal"/>
    <w:rsid w:val="00C16CBF"/>
    <w:pPr>
      <w:widowControl w:val="0"/>
      <w:spacing w:after="0" w:line="240" w:lineRule="auto"/>
    </w:pPr>
    <w:rPr>
      <w:rFonts w:ascii="Times New Roman" w:hAnsi="Times New Roman"/>
      <w:b/>
      <w:sz w:val="36"/>
      <w:szCs w:val="24"/>
    </w:rPr>
  </w:style>
  <w:style w:type="paragraph" w:customStyle="1" w:styleId="Technical2">
    <w:name w:val="Technical[2]"/>
    <w:basedOn w:val="Normal"/>
    <w:rsid w:val="00C16CBF"/>
    <w:pPr>
      <w:widowControl w:val="0"/>
      <w:spacing w:after="0" w:line="240" w:lineRule="auto"/>
    </w:pPr>
    <w:rPr>
      <w:rFonts w:ascii="Times New Roman" w:hAnsi="Times New Roman"/>
      <w:b/>
      <w:szCs w:val="24"/>
      <w:u w:val="single"/>
    </w:rPr>
  </w:style>
  <w:style w:type="paragraph" w:customStyle="1" w:styleId="Technical3">
    <w:name w:val="Technical[3]"/>
    <w:basedOn w:val="Normal"/>
    <w:rsid w:val="00C16CBF"/>
    <w:pPr>
      <w:widowControl w:val="0"/>
      <w:spacing w:after="0" w:line="240" w:lineRule="auto"/>
    </w:pPr>
    <w:rPr>
      <w:rFonts w:ascii="Times New Roman" w:hAnsi="Times New Roman"/>
      <w:b/>
      <w:szCs w:val="24"/>
    </w:rPr>
  </w:style>
  <w:style w:type="paragraph" w:customStyle="1" w:styleId="Technical4">
    <w:name w:val="Technical[4]"/>
    <w:basedOn w:val="Normal"/>
    <w:rsid w:val="00C16CBF"/>
    <w:pPr>
      <w:widowControl w:val="0"/>
      <w:spacing w:after="0" w:line="240" w:lineRule="auto"/>
    </w:pPr>
    <w:rPr>
      <w:rFonts w:ascii="Times New Roman" w:hAnsi="Times New Roman"/>
      <w:b/>
      <w:szCs w:val="24"/>
    </w:rPr>
  </w:style>
  <w:style w:type="paragraph" w:customStyle="1" w:styleId="Technical5">
    <w:name w:val="Technical[5]"/>
    <w:basedOn w:val="Normal"/>
    <w:rsid w:val="00C16CBF"/>
    <w:pPr>
      <w:widowControl w:val="0"/>
      <w:spacing w:after="0" w:line="240" w:lineRule="auto"/>
    </w:pPr>
    <w:rPr>
      <w:rFonts w:ascii="Times New Roman" w:hAnsi="Times New Roman"/>
      <w:b/>
      <w:szCs w:val="24"/>
    </w:rPr>
  </w:style>
  <w:style w:type="paragraph" w:customStyle="1" w:styleId="Technical6">
    <w:name w:val="Technical[6]"/>
    <w:basedOn w:val="Normal"/>
    <w:rsid w:val="00C16CBF"/>
    <w:pPr>
      <w:widowControl w:val="0"/>
      <w:spacing w:after="0" w:line="240" w:lineRule="auto"/>
    </w:pPr>
    <w:rPr>
      <w:rFonts w:ascii="Times New Roman" w:hAnsi="Times New Roman"/>
      <w:b/>
      <w:szCs w:val="24"/>
    </w:rPr>
  </w:style>
  <w:style w:type="paragraph" w:customStyle="1" w:styleId="Technical7">
    <w:name w:val="Technical[7]"/>
    <w:basedOn w:val="Normal"/>
    <w:rsid w:val="00C16CBF"/>
    <w:pPr>
      <w:widowControl w:val="0"/>
      <w:spacing w:after="0" w:line="240" w:lineRule="auto"/>
    </w:pPr>
    <w:rPr>
      <w:rFonts w:ascii="Times New Roman" w:hAnsi="Times New Roman"/>
      <w:b/>
      <w:szCs w:val="24"/>
    </w:rPr>
  </w:style>
  <w:style w:type="paragraph" w:customStyle="1" w:styleId="Technical8">
    <w:name w:val="Technical[8]"/>
    <w:basedOn w:val="Normal"/>
    <w:rsid w:val="00C16CBF"/>
    <w:pPr>
      <w:widowControl w:val="0"/>
      <w:spacing w:after="0" w:line="240" w:lineRule="auto"/>
    </w:pPr>
    <w:rPr>
      <w:rFonts w:ascii="Times New Roman" w:hAnsi="Times New Roman"/>
      <w:b/>
      <w:szCs w:val="24"/>
    </w:rPr>
  </w:style>
  <w:style w:type="paragraph" w:customStyle="1" w:styleId="RightPar1">
    <w:name w:val="Right Par[1]"/>
    <w:basedOn w:val="Normal"/>
    <w:rsid w:val="00C16CBF"/>
    <w:pPr>
      <w:widowControl w:val="0"/>
      <w:spacing w:after="0" w:line="240" w:lineRule="auto"/>
    </w:pPr>
    <w:rPr>
      <w:rFonts w:ascii="Times New Roman" w:hAnsi="Times New Roman"/>
      <w:szCs w:val="24"/>
    </w:rPr>
  </w:style>
  <w:style w:type="paragraph" w:customStyle="1" w:styleId="RightPar2">
    <w:name w:val="Right Par[2]"/>
    <w:basedOn w:val="Normal"/>
    <w:rsid w:val="00C16CBF"/>
    <w:pPr>
      <w:widowControl w:val="0"/>
      <w:spacing w:after="0" w:line="240" w:lineRule="auto"/>
    </w:pPr>
    <w:rPr>
      <w:rFonts w:ascii="Times New Roman" w:hAnsi="Times New Roman"/>
      <w:szCs w:val="24"/>
    </w:rPr>
  </w:style>
  <w:style w:type="paragraph" w:customStyle="1" w:styleId="RightPar3">
    <w:name w:val="Right Par[3]"/>
    <w:basedOn w:val="Normal"/>
    <w:rsid w:val="00C16CBF"/>
    <w:pPr>
      <w:widowControl w:val="0"/>
      <w:spacing w:after="0" w:line="240" w:lineRule="auto"/>
    </w:pPr>
    <w:rPr>
      <w:rFonts w:ascii="Times New Roman" w:hAnsi="Times New Roman"/>
      <w:szCs w:val="24"/>
    </w:rPr>
  </w:style>
  <w:style w:type="paragraph" w:customStyle="1" w:styleId="RightPar4">
    <w:name w:val="Right Par[4]"/>
    <w:basedOn w:val="Normal"/>
    <w:rsid w:val="00C16CBF"/>
    <w:pPr>
      <w:widowControl w:val="0"/>
      <w:spacing w:after="0" w:line="240" w:lineRule="auto"/>
    </w:pPr>
    <w:rPr>
      <w:rFonts w:ascii="Times New Roman" w:hAnsi="Times New Roman"/>
      <w:szCs w:val="24"/>
    </w:rPr>
  </w:style>
  <w:style w:type="paragraph" w:customStyle="1" w:styleId="RightPar5">
    <w:name w:val="Right Par[5]"/>
    <w:basedOn w:val="Normal"/>
    <w:rsid w:val="00C16CBF"/>
    <w:pPr>
      <w:widowControl w:val="0"/>
      <w:spacing w:after="0" w:line="240" w:lineRule="auto"/>
    </w:pPr>
    <w:rPr>
      <w:rFonts w:ascii="Times New Roman" w:hAnsi="Times New Roman"/>
      <w:szCs w:val="24"/>
    </w:rPr>
  </w:style>
  <w:style w:type="paragraph" w:customStyle="1" w:styleId="RightPar6">
    <w:name w:val="Right Par[6]"/>
    <w:basedOn w:val="Normal"/>
    <w:rsid w:val="00C16CBF"/>
    <w:pPr>
      <w:widowControl w:val="0"/>
      <w:spacing w:after="0" w:line="240" w:lineRule="auto"/>
    </w:pPr>
    <w:rPr>
      <w:rFonts w:ascii="Times New Roman" w:hAnsi="Times New Roman"/>
      <w:szCs w:val="24"/>
    </w:rPr>
  </w:style>
  <w:style w:type="paragraph" w:customStyle="1" w:styleId="RightPar7">
    <w:name w:val="Right Par[7]"/>
    <w:basedOn w:val="Normal"/>
    <w:rsid w:val="00C16CBF"/>
    <w:pPr>
      <w:widowControl w:val="0"/>
      <w:spacing w:after="0" w:line="240" w:lineRule="auto"/>
    </w:pPr>
    <w:rPr>
      <w:rFonts w:ascii="Times New Roman" w:hAnsi="Times New Roman"/>
      <w:szCs w:val="24"/>
    </w:rPr>
  </w:style>
  <w:style w:type="paragraph" w:customStyle="1" w:styleId="RightPar8">
    <w:name w:val="Right Par[8]"/>
    <w:basedOn w:val="Normal"/>
    <w:rsid w:val="00C16CBF"/>
    <w:pPr>
      <w:widowControl w:val="0"/>
      <w:spacing w:after="0" w:line="240" w:lineRule="auto"/>
    </w:pPr>
    <w:rPr>
      <w:rFonts w:ascii="Times New Roman" w:hAnsi="Times New Roman"/>
      <w:szCs w:val="24"/>
    </w:rPr>
  </w:style>
  <w:style w:type="character" w:customStyle="1" w:styleId="a">
    <w:name w:val="آ"/>
    <w:rsid w:val="00C16CBF"/>
  </w:style>
  <w:style w:type="character" w:customStyle="1" w:styleId="Header1">
    <w:name w:val="Header1"/>
    <w:rsid w:val="00C16CBF"/>
    <w:rPr>
      <w:rFonts w:ascii="Arial" w:hAnsi="Arial"/>
      <w:sz w:val="24"/>
    </w:rPr>
  </w:style>
  <w:style w:type="character" w:customStyle="1" w:styleId="Bibliogrphy">
    <w:name w:val="Bibliogrphy"/>
    <w:rsid w:val="00C16CBF"/>
  </w:style>
  <w:style w:type="character" w:customStyle="1" w:styleId="DocInit">
    <w:name w:val="Doc Init"/>
    <w:rsid w:val="00C16CBF"/>
  </w:style>
  <w:style w:type="character" w:customStyle="1" w:styleId="TechInit">
    <w:name w:val="Tech Init"/>
    <w:rsid w:val="00C16CBF"/>
  </w:style>
  <w:style w:type="character" w:customStyle="1" w:styleId="Pleading">
    <w:name w:val="Pleading"/>
    <w:rsid w:val="00C16CBF"/>
  </w:style>
  <w:style w:type="character" w:customStyle="1" w:styleId="indent1">
    <w:name w:val="indent1"/>
    <w:rsid w:val="00C16CBF"/>
    <w:rPr>
      <w:rFonts w:ascii="Arial" w:hAnsi="Arial"/>
      <w:sz w:val="24"/>
    </w:rPr>
  </w:style>
  <w:style w:type="character" w:customStyle="1" w:styleId="Indent2">
    <w:name w:val="Indent2"/>
    <w:rsid w:val="00C16CBF"/>
    <w:rPr>
      <w:rFonts w:ascii="Arial" w:hAnsi="Arial"/>
      <w:sz w:val="24"/>
    </w:rPr>
  </w:style>
  <w:style w:type="character" w:customStyle="1" w:styleId="Footer1">
    <w:name w:val="Footer1"/>
    <w:rsid w:val="00C16CBF"/>
    <w:rPr>
      <w:rFonts w:ascii="Arial" w:hAnsi="Arial"/>
      <w:sz w:val="24"/>
    </w:rPr>
  </w:style>
  <w:style w:type="character" w:customStyle="1" w:styleId="indent">
    <w:name w:val="indent"/>
    <w:rsid w:val="00C16CBF"/>
    <w:rPr>
      <w:rFonts w:ascii="Arial" w:hAnsi="Arial"/>
      <w:sz w:val="24"/>
    </w:rPr>
  </w:style>
  <w:style w:type="character" w:customStyle="1" w:styleId="subindent">
    <w:name w:val="subindent"/>
    <w:rsid w:val="00C16CBF"/>
    <w:rPr>
      <w:rFonts w:ascii="Arial" w:hAnsi="Arial"/>
      <w:sz w:val="24"/>
    </w:rPr>
  </w:style>
  <w:style w:type="character" w:customStyle="1" w:styleId="SYSHYPERTEXT">
    <w:name w:val="SYS_HYPERTEXT"/>
    <w:rsid w:val="00C16CBF"/>
    <w:rPr>
      <w:color w:val="0000FF"/>
      <w:u w:val="single"/>
    </w:rPr>
  </w:style>
  <w:style w:type="paragraph" w:styleId="BodyTextIndent2">
    <w:name w:val="Body Text Indent 2"/>
    <w:basedOn w:val="Normal"/>
    <w:link w:val="BodyTextIndent2Char"/>
    <w:rsid w:val="00C16CBF"/>
    <w:pPr>
      <w:tabs>
        <w:tab w:val="left" w:pos="2880"/>
        <w:tab w:val="left" w:pos="6750"/>
      </w:tabs>
      <w:spacing w:after="0" w:line="-240" w:lineRule="auto"/>
      <w:ind w:left="2880" w:hanging="720"/>
    </w:pPr>
    <w:rPr>
      <w:rFonts w:ascii="Times New Roman" w:hAnsi="Times New Roman"/>
      <w:szCs w:val="24"/>
    </w:rPr>
  </w:style>
  <w:style w:type="character" w:customStyle="1" w:styleId="BodyTextIndent2Char">
    <w:name w:val="Body Text Indent 2 Char"/>
    <w:basedOn w:val="DefaultParagraphFont"/>
    <w:link w:val="BodyTextIndent2"/>
    <w:rsid w:val="00C16CBF"/>
    <w:rPr>
      <w:rFonts w:ascii="Times New Roman" w:eastAsia="Times New Roman" w:hAnsi="Times New Roman" w:cs="Times New Roman"/>
      <w:sz w:val="24"/>
      <w:szCs w:val="24"/>
    </w:rPr>
  </w:style>
  <w:style w:type="paragraph" w:styleId="BodyTextIndent3">
    <w:name w:val="Body Text Indent 3"/>
    <w:basedOn w:val="Normal"/>
    <w:link w:val="BodyTextIndent3Char"/>
    <w:rsid w:val="00C16CBF"/>
    <w:pPr>
      <w:tabs>
        <w:tab w:val="left" w:pos="1440"/>
        <w:tab w:val="left" w:pos="2070"/>
        <w:tab w:val="left" w:pos="6750"/>
      </w:tabs>
      <w:spacing w:after="0" w:line="-240" w:lineRule="auto"/>
      <w:ind w:left="1440" w:hanging="720"/>
    </w:pPr>
    <w:rPr>
      <w:rFonts w:ascii="Times New Roman" w:hAnsi="Times New Roman"/>
      <w:szCs w:val="24"/>
    </w:rPr>
  </w:style>
  <w:style w:type="character" w:customStyle="1" w:styleId="BodyTextIndent3Char">
    <w:name w:val="Body Text Indent 3 Char"/>
    <w:basedOn w:val="DefaultParagraphFont"/>
    <w:link w:val="BodyTextIndent3"/>
    <w:rsid w:val="00C16CBF"/>
    <w:rPr>
      <w:rFonts w:ascii="Times New Roman" w:eastAsia="Times New Roman" w:hAnsi="Times New Roman" w:cs="Times New Roman"/>
      <w:sz w:val="24"/>
      <w:szCs w:val="24"/>
    </w:rPr>
  </w:style>
  <w:style w:type="paragraph" w:styleId="BodyText3">
    <w:name w:val="Body Text 3"/>
    <w:basedOn w:val="Normal"/>
    <w:link w:val="BodyText3Char"/>
    <w:rsid w:val="00C16CBF"/>
    <w:pPr>
      <w:spacing w:after="0" w:line="240" w:lineRule="auto"/>
    </w:pPr>
    <w:rPr>
      <w:rFonts w:ascii="Times New Roman" w:hAnsi="Times New Roman"/>
      <w:color w:val="000000"/>
      <w:sz w:val="22"/>
      <w:szCs w:val="24"/>
    </w:rPr>
  </w:style>
  <w:style w:type="character" w:customStyle="1" w:styleId="BodyText3Char">
    <w:name w:val="Body Text 3 Char"/>
    <w:basedOn w:val="DefaultParagraphFont"/>
    <w:link w:val="BodyText3"/>
    <w:rsid w:val="00C16CBF"/>
    <w:rPr>
      <w:rFonts w:ascii="Times New Roman" w:eastAsia="Times New Roman" w:hAnsi="Times New Roman" w:cs="Times New Roman"/>
      <w:color w:val="000000"/>
      <w:szCs w:val="24"/>
    </w:rPr>
  </w:style>
  <w:style w:type="paragraph" w:styleId="Title">
    <w:name w:val="Title"/>
    <w:basedOn w:val="Normal"/>
    <w:link w:val="TitleChar"/>
    <w:qFormat/>
    <w:rsid w:val="00C16CBF"/>
    <w:pPr>
      <w:widowControl w:val="0"/>
      <w:autoSpaceDE w:val="0"/>
      <w:autoSpaceDN w:val="0"/>
      <w:adjustRightInd w:val="0"/>
      <w:spacing w:after="0" w:line="240" w:lineRule="auto"/>
      <w:jc w:val="center"/>
    </w:pPr>
    <w:rPr>
      <w:rFonts w:ascii="Times New Roman" w:hAnsi="Times New Roman"/>
      <w:b/>
      <w:bCs/>
      <w:noProof/>
      <w:szCs w:val="24"/>
    </w:rPr>
  </w:style>
  <w:style w:type="character" w:customStyle="1" w:styleId="TitleChar">
    <w:name w:val="Title Char"/>
    <w:basedOn w:val="DefaultParagraphFont"/>
    <w:link w:val="Title"/>
    <w:rsid w:val="00C16CBF"/>
    <w:rPr>
      <w:rFonts w:ascii="Times New Roman" w:eastAsia="Times New Roman" w:hAnsi="Times New Roman" w:cs="Times New Roman"/>
      <w:b/>
      <w:bCs/>
      <w:noProof/>
      <w:sz w:val="24"/>
      <w:szCs w:val="24"/>
    </w:rPr>
  </w:style>
  <w:style w:type="paragraph" w:customStyle="1" w:styleId="2Listbulletreport">
    <w:name w:val="2 List bullet report"/>
    <w:basedOn w:val="Normal"/>
    <w:rsid w:val="00C16CBF"/>
    <w:pPr>
      <w:tabs>
        <w:tab w:val="num" w:pos="900"/>
      </w:tabs>
      <w:spacing w:after="120" w:line="240" w:lineRule="auto"/>
      <w:ind w:left="900" w:hanging="360"/>
    </w:pPr>
    <w:rPr>
      <w:rFonts w:ascii="Arial" w:hAnsi="Arial"/>
      <w:snapToGrid w:val="0"/>
      <w:sz w:val="22"/>
      <w:szCs w:val="24"/>
    </w:rPr>
  </w:style>
  <w:style w:type="paragraph" w:styleId="BodyText2">
    <w:name w:val="Body Text 2"/>
    <w:basedOn w:val="Normal"/>
    <w:link w:val="BodyText2Char"/>
    <w:rsid w:val="00C16CBF"/>
    <w:pPr>
      <w:spacing w:after="0" w:line="240" w:lineRule="auto"/>
      <w:jc w:val="both"/>
    </w:pPr>
    <w:rPr>
      <w:rFonts w:ascii="Times New Roman" w:hAnsi="Times New Roman"/>
      <w:szCs w:val="24"/>
    </w:rPr>
  </w:style>
  <w:style w:type="character" w:customStyle="1" w:styleId="BodyText2Char">
    <w:name w:val="Body Text 2 Char"/>
    <w:basedOn w:val="DefaultParagraphFont"/>
    <w:link w:val="BodyText2"/>
    <w:rsid w:val="00C16CBF"/>
    <w:rPr>
      <w:rFonts w:ascii="Times New Roman" w:eastAsia="Times New Roman" w:hAnsi="Times New Roman" w:cs="Times New Roman"/>
      <w:sz w:val="24"/>
      <w:szCs w:val="24"/>
    </w:rPr>
  </w:style>
  <w:style w:type="paragraph" w:styleId="NoSpacing">
    <w:name w:val="No Spacing"/>
    <w:uiPriority w:val="1"/>
    <w:qFormat/>
    <w:rsid w:val="00C16CBF"/>
    <w:pPr>
      <w:spacing w:line="240" w:lineRule="auto"/>
    </w:pPr>
  </w:style>
  <w:style w:type="paragraph" w:styleId="NormalWeb">
    <w:name w:val="Normal (Web)"/>
    <w:basedOn w:val="Normal"/>
    <w:uiPriority w:val="99"/>
    <w:rsid w:val="00C16CBF"/>
    <w:pPr>
      <w:spacing w:beforeLines="1" w:afterLines="1" w:line="240" w:lineRule="auto"/>
    </w:pPr>
    <w:rPr>
      <w:rFonts w:ascii="Times" w:hAnsi="Times"/>
      <w:sz w:val="20"/>
      <w:szCs w:val="20"/>
    </w:rPr>
  </w:style>
  <w:style w:type="paragraph" w:styleId="Bibliography">
    <w:name w:val="Bibliography"/>
    <w:basedOn w:val="Normal"/>
    <w:next w:val="Normal"/>
    <w:uiPriority w:val="37"/>
    <w:semiHidden/>
    <w:unhideWhenUsed/>
    <w:rsid w:val="00C16CBF"/>
    <w:pPr>
      <w:spacing w:after="0" w:line="240" w:lineRule="auto"/>
    </w:pPr>
    <w:rPr>
      <w:rFonts w:ascii="Times New Roman" w:hAnsi="Times New Roman"/>
      <w:szCs w:val="24"/>
    </w:rPr>
  </w:style>
  <w:style w:type="paragraph" w:styleId="BlockText">
    <w:name w:val="Block Text"/>
    <w:basedOn w:val="Normal"/>
    <w:rsid w:val="00C16CBF"/>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spacing w:after="0" w:line="240" w:lineRule="auto"/>
      <w:ind w:left="1152" w:right="1152"/>
    </w:pPr>
    <w:rPr>
      <w:rFonts w:eastAsiaTheme="minorEastAsia" w:cstheme="minorBidi"/>
      <w:i/>
      <w:iCs/>
      <w:color w:val="4F81BD" w:themeColor="accent1"/>
      <w:szCs w:val="24"/>
    </w:rPr>
  </w:style>
  <w:style w:type="paragraph" w:styleId="BodyTextFirstIndent">
    <w:name w:val="Body Text First Indent"/>
    <w:basedOn w:val="BodyText"/>
    <w:link w:val="BodyTextFirstIndentChar"/>
    <w:rsid w:val="00C16CBF"/>
    <w:pPr>
      <w:spacing w:after="0"/>
      <w:ind w:firstLine="360"/>
    </w:pPr>
    <w:rPr>
      <w:rFonts w:eastAsia="Times New Roman"/>
    </w:rPr>
  </w:style>
  <w:style w:type="character" w:customStyle="1" w:styleId="BodyTextFirstIndentChar">
    <w:name w:val="Body Text First Indent Char"/>
    <w:basedOn w:val="BodyTextChar"/>
    <w:link w:val="BodyTextFirstIndent"/>
    <w:rsid w:val="00C16CBF"/>
    <w:rPr>
      <w:rFonts w:ascii="Times New Roman" w:eastAsia="Times New Roman" w:hAnsi="Times New Roman" w:cs="Times New Roman"/>
      <w:sz w:val="24"/>
      <w:szCs w:val="24"/>
    </w:rPr>
  </w:style>
  <w:style w:type="paragraph" w:styleId="BodyTextFirstIndent2">
    <w:name w:val="Body Text First Indent 2"/>
    <w:basedOn w:val="BodyTextIndent"/>
    <w:link w:val="BodyTextFirstIndent2Char"/>
    <w:rsid w:val="00C16CBF"/>
    <w:pPr>
      <w:spacing w:after="0" w:line="240" w:lineRule="auto"/>
      <w:ind w:firstLine="360"/>
    </w:pPr>
    <w:rPr>
      <w:rFonts w:ascii="Times New Roman" w:hAnsi="Times New Roman"/>
      <w:szCs w:val="24"/>
    </w:rPr>
  </w:style>
  <w:style w:type="character" w:customStyle="1" w:styleId="BodyTextFirstIndent2Char">
    <w:name w:val="Body Text First Indent 2 Char"/>
    <w:basedOn w:val="BodyTextIndentChar"/>
    <w:link w:val="BodyTextFirstIndent2"/>
    <w:rsid w:val="00C16CBF"/>
    <w:rPr>
      <w:rFonts w:ascii="Times New Roman" w:eastAsia="Times New Roman" w:hAnsi="Times New Roman" w:cs="Times New Roman"/>
      <w:sz w:val="24"/>
      <w:szCs w:val="24"/>
    </w:rPr>
  </w:style>
  <w:style w:type="paragraph" w:styleId="Closing">
    <w:name w:val="Closing"/>
    <w:basedOn w:val="Normal"/>
    <w:link w:val="ClosingChar"/>
    <w:rsid w:val="00C16CBF"/>
    <w:pPr>
      <w:spacing w:after="0" w:line="240" w:lineRule="auto"/>
      <w:ind w:left="4320"/>
    </w:pPr>
    <w:rPr>
      <w:rFonts w:ascii="Times New Roman" w:hAnsi="Times New Roman"/>
      <w:szCs w:val="24"/>
    </w:rPr>
  </w:style>
  <w:style w:type="character" w:customStyle="1" w:styleId="ClosingChar">
    <w:name w:val="Closing Char"/>
    <w:basedOn w:val="DefaultParagraphFont"/>
    <w:link w:val="Closing"/>
    <w:rsid w:val="00C16CBF"/>
    <w:rPr>
      <w:rFonts w:ascii="Times New Roman" w:eastAsia="Times New Roman" w:hAnsi="Times New Roman" w:cs="Times New Roman"/>
      <w:sz w:val="24"/>
      <w:szCs w:val="24"/>
    </w:rPr>
  </w:style>
  <w:style w:type="paragraph" w:styleId="Date">
    <w:name w:val="Date"/>
    <w:basedOn w:val="Normal"/>
    <w:next w:val="Normal"/>
    <w:link w:val="DateChar"/>
    <w:rsid w:val="00C16CBF"/>
    <w:pPr>
      <w:spacing w:after="0" w:line="240" w:lineRule="auto"/>
    </w:pPr>
    <w:rPr>
      <w:rFonts w:ascii="Times New Roman" w:hAnsi="Times New Roman"/>
      <w:szCs w:val="24"/>
    </w:rPr>
  </w:style>
  <w:style w:type="character" w:customStyle="1" w:styleId="DateChar">
    <w:name w:val="Date Char"/>
    <w:basedOn w:val="DefaultParagraphFont"/>
    <w:link w:val="Date"/>
    <w:rsid w:val="00C16CBF"/>
    <w:rPr>
      <w:rFonts w:ascii="Times New Roman" w:eastAsia="Times New Roman" w:hAnsi="Times New Roman" w:cs="Times New Roman"/>
      <w:sz w:val="24"/>
      <w:szCs w:val="24"/>
    </w:rPr>
  </w:style>
  <w:style w:type="paragraph" w:styleId="E-mailSignature">
    <w:name w:val="E-mail Signature"/>
    <w:basedOn w:val="Normal"/>
    <w:link w:val="E-mailSignatureChar"/>
    <w:rsid w:val="00C16CBF"/>
    <w:pPr>
      <w:spacing w:after="0" w:line="240" w:lineRule="auto"/>
    </w:pPr>
    <w:rPr>
      <w:rFonts w:ascii="Times New Roman" w:hAnsi="Times New Roman"/>
      <w:szCs w:val="24"/>
    </w:rPr>
  </w:style>
  <w:style w:type="character" w:customStyle="1" w:styleId="E-mailSignatureChar">
    <w:name w:val="E-mail Signature Char"/>
    <w:basedOn w:val="DefaultParagraphFont"/>
    <w:link w:val="E-mailSignature"/>
    <w:rsid w:val="00C16CBF"/>
    <w:rPr>
      <w:rFonts w:ascii="Times New Roman" w:eastAsia="Times New Roman" w:hAnsi="Times New Roman" w:cs="Times New Roman"/>
      <w:sz w:val="24"/>
      <w:szCs w:val="24"/>
    </w:rPr>
  </w:style>
  <w:style w:type="paragraph" w:styleId="EndnoteText">
    <w:name w:val="endnote text"/>
    <w:basedOn w:val="Normal"/>
    <w:link w:val="EndnoteTextChar"/>
    <w:rsid w:val="00C16CBF"/>
    <w:pPr>
      <w:spacing w:after="0" w:line="240" w:lineRule="auto"/>
    </w:pPr>
    <w:rPr>
      <w:rFonts w:ascii="Times New Roman" w:hAnsi="Times New Roman"/>
      <w:sz w:val="20"/>
      <w:szCs w:val="20"/>
    </w:rPr>
  </w:style>
  <w:style w:type="character" w:customStyle="1" w:styleId="EndnoteTextChar">
    <w:name w:val="Endnote Text Char"/>
    <w:basedOn w:val="DefaultParagraphFont"/>
    <w:link w:val="EndnoteText"/>
    <w:rsid w:val="00C16CBF"/>
    <w:rPr>
      <w:rFonts w:ascii="Times New Roman" w:eastAsia="Times New Roman" w:hAnsi="Times New Roman" w:cs="Times New Roman"/>
      <w:sz w:val="20"/>
      <w:szCs w:val="20"/>
    </w:rPr>
  </w:style>
  <w:style w:type="paragraph" w:styleId="EnvelopeAddress">
    <w:name w:val="envelope address"/>
    <w:basedOn w:val="Normal"/>
    <w:rsid w:val="00C16CBF"/>
    <w:pPr>
      <w:framePr w:w="7920" w:h="1980" w:hRule="exact" w:hSpace="180" w:wrap="auto" w:hAnchor="page" w:xAlign="center" w:yAlign="bottom"/>
      <w:spacing w:after="0" w:line="240" w:lineRule="auto"/>
      <w:ind w:left="2880"/>
    </w:pPr>
    <w:rPr>
      <w:rFonts w:asciiTheme="majorHAnsi" w:eastAsiaTheme="majorEastAsia" w:hAnsiTheme="majorHAnsi" w:cstheme="majorBidi"/>
      <w:szCs w:val="24"/>
    </w:rPr>
  </w:style>
  <w:style w:type="paragraph" w:styleId="EnvelopeReturn">
    <w:name w:val="envelope return"/>
    <w:basedOn w:val="Normal"/>
    <w:rsid w:val="00C16CBF"/>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C16CBF"/>
    <w:pPr>
      <w:spacing w:after="0" w:line="240" w:lineRule="auto"/>
    </w:pPr>
    <w:rPr>
      <w:rFonts w:ascii="Times New Roman" w:hAnsi="Times New Roman"/>
      <w:i/>
      <w:iCs/>
      <w:szCs w:val="24"/>
    </w:rPr>
  </w:style>
  <w:style w:type="character" w:customStyle="1" w:styleId="HTMLAddressChar">
    <w:name w:val="HTML Address Char"/>
    <w:basedOn w:val="DefaultParagraphFont"/>
    <w:link w:val="HTMLAddress"/>
    <w:rsid w:val="00C16CBF"/>
    <w:rPr>
      <w:rFonts w:ascii="Times New Roman" w:eastAsia="Times New Roman" w:hAnsi="Times New Roman" w:cs="Times New Roman"/>
      <w:i/>
      <w:iCs/>
      <w:sz w:val="24"/>
      <w:szCs w:val="24"/>
    </w:rPr>
  </w:style>
  <w:style w:type="paragraph" w:styleId="HTMLPreformatted">
    <w:name w:val="HTML Preformatted"/>
    <w:basedOn w:val="Normal"/>
    <w:link w:val="HTMLPreformattedChar"/>
    <w:rsid w:val="00C16CBF"/>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rsid w:val="00C16CBF"/>
    <w:rPr>
      <w:rFonts w:ascii="Consolas" w:eastAsia="Times New Roman" w:hAnsi="Consolas" w:cs="Times New Roman"/>
      <w:sz w:val="20"/>
      <w:szCs w:val="20"/>
    </w:rPr>
  </w:style>
  <w:style w:type="paragraph" w:styleId="Index1">
    <w:name w:val="index 1"/>
    <w:basedOn w:val="Normal"/>
    <w:next w:val="Normal"/>
    <w:autoRedefine/>
    <w:rsid w:val="00C16CBF"/>
    <w:pPr>
      <w:spacing w:after="0" w:line="240" w:lineRule="auto"/>
      <w:ind w:left="240" w:hanging="240"/>
    </w:pPr>
    <w:rPr>
      <w:rFonts w:ascii="Times New Roman" w:hAnsi="Times New Roman"/>
      <w:szCs w:val="24"/>
    </w:rPr>
  </w:style>
  <w:style w:type="paragraph" w:styleId="Index2">
    <w:name w:val="index 2"/>
    <w:basedOn w:val="Normal"/>
    <w:next w:val="Normal"/>
    <w:autoRedefine/>
    <w:rsid w:val="00C16CBF"/>
    <w:pPr>
      <w:spacing w:after="0" w:line="240" w:lineRule="auto"/>
      <w:ind w:left="480" w:hanging="240"/>
    </w:pPr>
    <w:rPr>
      <w:rFonts w:ascii="Times New Roman" w:hAnsi="Times New Roman"/>
      <w:szCs w:val="24"/>
    </w:rPr>
  </w:style>
  <w:style w:type="paragraph" w:styleId="Index3">
    <w:name w:val="index 3"/>
    <w:basedOn w:val="Normal"/>
    <w:next w:val="Normal"/>
    <w:autoRedefine/>
    <w:rsid w:val="00C16CBF"/>
    <w:pPr>
      <w:spacing w:after="0" w:line="240" w:lineRule="auto"/>
      <w:ind w:left="720" w:hanging="240"/>
    </w:pPr>
    <w:rPr>
      <w:rFonts w:ascii="Times New Roman" w:hAnsi="Times New Roman"/>
      <w:szCs w:val="24"/>
    </w:rPr>
  </w:style>
  <w:style w:type="paragraph" w:styleId="Index4">
    <w:name w:val="index 4"/>
    <w:basedOn w:val="Normal"/>
    <w:next w:val="Normal"/>
    <w:autoRedefine/>
    <w:rsid w:val="00C16CBF"/>
    <w:pPr>
      <w:spacing w:after="0" w:line="240" w:lineRule="auto"/>
      <w:ind w:left="960" w:hanging="240"/>
    </w:pPr>
    <w:rPr>
      <w:rFonts w:ascii="Times New Roman" w:hAnsi="Times New Roman"/>
      <w:szCs w:val="24"/>
    </w:rPr>
  </w:style>
  <w:style w:type="paragraph" w:styleId="Index5">
    <w:name w:val="index 5"/>
    <w:basedOn w:val="Normal"/>
    <w:next w:val="Normal"/>
    <w:autoRedefine/>
    <w:rsid w:val="00C16CBF"/>
    <w:pPr>
      <w:spacing w:after="0" w:line="240" w:lineRule="auto"/>
      <w:ind w:left="1200" w:hanging="240"/>
    </w:pPr>
    <w:rPr>
      <w:rFonts w:ascii="Times New Roman" w:hAnsi="Times New Roman"/>
      <w:szCs w:val="24"/>
    </w:rPr>
  </w:style>
  <w:style w:type="paragraph" w:styleId="Index6">
    <w:name w:val="index 6"/>
    <w:basedOn w:val="Normal"/>
    <w:next w:val="Normal"/>
    <w:autoRedefine/>
    <w:rsid w:val="00C16CBF"/>
    <w:pPr>
      <w:spacing w:after="0" w:line="240" w:lineRule="auto"/>
      <w:ind w:left="1440" w:hanging="240"/>
    </w:pPr>
    <w:rPr>
      <w:rFonts w:ascii="Times New Roman" w:hAnsi="Times New Roman"/>
      <w:szCs w:val="24"/>
    </w:rPr>
  </w:style>
  <w:style w:type="paragraph" w:styleId="Index7">
    <w:name w:val="index 7"/>
    <w:basedOn w:val="Normal"/>
    <w:next w:val="Normal"/>
    <w:autoRedefine/>
    <w:rsid w:val="00C16CBF"/>
    <w:pPr>
      <w:spacing w:after="0" w:line="240" w:lineRule="auto"/>
      <w:ind w:left="1680" w:hanging="240"/>
    </w:pPr>
    <w:rPr>
      <w:rFonts w:ascii="Times New Roman" w:hAnsi="Times New Roman"/>
      <w:szCs w:val="24"/>
    </w:rPr>
  </w:style>
  <w:style w:type="paragraph" w:styleId="Index8">
    <w:name w:val="index 8"/>
    <w:basedOn w:val="Normal"/>
    <w:next w:val="Normal"/>
    <w:autoRedefine/>
    <w:rsid w:val="00C16CBF"/>
    <w:pPr>
      <w:spacing w:after="0" w:line="240" w:lineRule="auto"/>
      <w:ind w:left="1920" w:hanging="240"/>
    </w:pPr>
    <w:rPr>
      <w:rFonts w:ascii="Times New Roman" w:hAnsi="Times New Roman"/>
      <w:szCs w:val="24"/>
    </w:rPr>
  </w:style>
  <w:style w:type="paragraph" w:styleId="Index9">
    <w:name w:val="index 9"/>
    <w:basedOn w:val="Normal"/>
    <w:next w:val="Normal"/>
    <w:autoRedefine/>
    <w:rsid w:val="00C16CBF"/>
    <w:pPr>
      <w:spacing w:after="0" w:line="240" w:lineRule="auto"/>
      <w:ind w:left="2160" w:hanging="240"/>
    </w:pPr>
    <w:rPr>
      <w:rFonts w:ascii="Times New Roman" w:hAnsi="Times New Roman"/>
      <w:szCs w:val="24"/>
    </w:rPr>
  </w:style>
  <w:style w:type="paragraph" w:styleId="IndexHeading">
    <w:name w:val="index heading"/>
    <w:basedOn w:val="Normal"/>
    <w:next w:val="Index1"/>
    <w:rsid w:val="00C16CBF"/>
    <w:pPr>
      <w:spacing w:after="0" w:line="240" w:lineRule="auto"/>
    </w:pPr>
    <w:rPr>
      <w:rFonts w:asciiTheme="majorHAnsi" w:eastAsiaTheme="majorEastAsia" w:hAnsiTheme="majorHAnsi" w:cstheme="majorBidi"/>
      <w:b/>
      <w:bCs/>
      <w:szCs w:val="24"/>
    </w:rPr>
  </w:style>
  <w:style w:type="paragraph" w:styleId="IntenseQuote">
    <w:name w:val="Intense Quote"/>
    <w:basedOn w:val="Normal"/>
    <w:next w:val="Normal"/>
    <w:link w:val="IntenseQuoteChar"/>
    <w:rsid w:val="00C16CBF"/>
    <w:pPr>
      <w:pBdr>
        <w:bottom w:val="single" w:sz="4" w:space="4" w:color="4F81BD" w:themeColor="accent1"/>
      </w:pBdr>
      <w:spacing w:before="200" w:after="280" w:line="240" w:lineRule="auto"/>
      <w:ind w:left="936" w:right="936"/>
    </w:pPr>
    <w:rPr>
      <w:rFonts w:ascii="Times New Roman" w:hAnsi="Times New Roman"/>
      <w:b/>
      <w:bCs/>
      <w:i/>
      <w:iCs/>
      <w:color w:val="4F81BD" w:themeColor="accent1"/>
      <w:szCs w:val="24"/>
    </w:rPr>
  </w:style>
  <w:style w:type="character" w:customStyle="1" w:styleId="IntenseQuoteChar">
    <w:name w:val="Intense Quote Char"/>
    <w:basedOn w:val="DefaultParagraphFont"/>
    <w:link w:val="IntenseQuote"/>
    <w:rsid w:val="00C16CBF"/>
    <w:rPr>
      <w:rFonts w:ascii="Times New Roman" w:eastAsia="Times New Roman" w:hAnsi="Times New Roman" w:cs="Times New Roman"/>
      <w:b/>
      <w:bCs/>
      <w:i/>
      <w:iCs/>
      <w:color w:val="4F81BD" w:themeColor="accent1"/>
      <w:sz w:val="24"/>
      <w:szCs w:val="24"/>
    </w:rPr>
  </w:style>
  <w:style w:type="paragraph" w:styleId="List">
    <w:name w:val="List"/>
    <w:basedOn w:val="Normal"/>
    <w:rsid w:val="00C16CBF"/>
    <w:pPr>
      <w:spacing w:after="0" w:line="240" w:lineRule="auto"/>
      <w:ind w:left="360" w:hanging="360"/>
      <w:contextualSpacing/>
    </w:pPr>
    <w:rPr>
      <w:rFonts w:ascii="Times New Roman" w:hAnsi="Times New Roman"/>
      <w:szCs w:val="24"/>
    </w:rPr>
  </w:style>
  <w:style w:type="paragraph" w:styleId="List2">
    <w:name w:val="List 2"/>
    <w:basedOn w:val="Normal"/>
    <w:rsid w:val="00C16CBF"/>
    <w:pPr>
      <w:spacing w:after="0" w:line="240" w:lineRule="auto"/>
      <w:ind w:left="720" w:hanging="360"/>
      <w:contextualSpacing/>
    </w:pPr>
    <w:rPr>
      <w:rFonts w:ascii="Times New Roman" w:hAnsi="Times New Roman"/>
      <w:szCs w:val="24"/>
    </w:rPr>
  </w:style>
  <w:style w:type="paragraph" w:styleId="List3">
    <w:name w:val="List 3"/>
    <w:basedOn w:val="Normal"/>
    <w:rsid w:val="00C16CBF"/>
    <w:pPr>
      <w:spacing w:after="0" w:line="240" w:lineRule="auto"/>
      <w:ind w:left="1080" w:hanging="360"/>
      <w:contextualSpacing/>
    </w:pPr>
    <w:rPr>
      <w:rFonts w:ascii="Times New Roman" w:hAnsi="Times New Roman"/>
      <w:szCs w:val="24"/>
    </w:rPr>
  </w:style>
  <w:style w:type="paragraph" w:styleId="List4">
    <w:name w:val="List 4"/>
    <w:basedOn w:val="Normal"/>
    <w:rsid w:val="00C16CBF"/>
    <w:pPr>
      <w:spacing w:after="0" w:line="240" w:lineRule="auto"/>
      <w:ind w:left="1440" w:hanging="360"/>
      <w:contextualSpacing/>
    </w:pPr>
    <w:rPr>
      <w:rFonts w:ascii="Times New Roman" w:hAnsi="Times New Roman"/>
      <w:szCs w:val="24"/>
    </w:rPr>
  </w:style>
  <w:style w:type="paragraph" w:styleId="List5">
    <w:name w:val="List 5"/>
    <w:basedOn w:val="Normal"/>
    <w:rsid w:val="00C16CBF"/>
    <w:pPr>
      <w:spacing w:after="0" w:line="240" w:lineRule="auto"/>
      <w:ind w:left="1800" w:hanging="360"/>
      <w:contextualSpacing/>
    </w:pPr>
    <w:rPr>
      <w:rFonts w:ascii="Times New Roman" w:hAnsi="Times New Roman"/>
      <w:szCs w:val="24"/>
    </w:rPr>
  </w:style>
  <w:style w:type="paragraph" w:styleId="ListBullet">
    <w:name w:val="List Bullet"/>
    <w:basedOn w:val="Normal"/>
    <w:rsid w:val="00C16CBF"/>
    <w:pPr>
      <w:numPr>
        <w:numId w:val="54"/>
      </w:numPr>
      <w:spacing w:after="0" w:line="240" w:lineRule="auto"/>
      <w:contextualSpacing/>
    </w:pPr>
    <w:rPr>
      <w:rFonts w:ascii="Times New Roman" w:hAnsi="Times New Roman"/>
      <w:szCs w:val="24"/>
    </w:rPr>
  </w:style>
  <w:style w:type="paragraph" w:styleId="ListBullet2">
    <w:name w:val="List Bullet 2"/>
    <w:basedOn w:val="Normal"/>
    <w:rsid w:val="00C16CBF"/>
    <w:pPr>
      <w:numPr>
        <w:numId w:val="55"/>
      </w:numPr>
      <w:spacing w:after="0" w:line="240" w:lineRule="auto"/>
      <w:contextualSpacing/>
    </w:pPr>
    <w:rPr>
      <w:rFonts w:ascii="Times New Roman" w:hAnsi="Times New Roman"/>
      <w:szCs w:val="24"/>
    </w:rPr>
  </w:style>
  <w:style w:type="paragraph" w:styleId="ListBullet3">
    <w:name w:val="List Bullet 3"/>
    <w:basedOn w:val="Normal"/>
    <w:rsid w:val="00C16CBF"/>
    <w:pPr>
      <w:numPr>
        <w:numId w:val="56"/>
      </w:numPr>
      <w:spacing w:after="0" w:line="240" w:lineRule="auto"/>
      <w:contextualSpacing/>
    </w:pPr>
    <w:rPr>
      <w:rFonts w:ascii="Times New Roman" w:hAnsi="Times New Roman"/>
      <w:szCs w:val="24"/>
    </w:rPr>
  </w:style>
  <w:style w:type="paragraph" w:styleId="ListBullet4">
    <w:name w:val="List Bullet 4"/>
    <w:basedOn w:val="Normal"/>
    <w:rsid w:val="00C16CBF"/>
    <w:pPr>
      <w:numPr>
        <w:numId w:val="57"/>
      </w:numPr>
      <w:spacing w:after="0" w:line="240" w:lineRule="auto"/>
      <w:contextualSpacing/>
    </w:pPr>
    <w:rPr>
      <w:rFonts w:ascii="Times New Roman" w:hAnsi="Times New Roman"/>
      <w:szCs w:val="24"/>
    </w:rPr>
  </w:style>
  <w:style w:type="paragraph" w:styleId="ListBullet5">
    <w:name w:val="List Bullet 5"/>
    <w:basedOn w:val="Normal"/>
    <w:rsid w:val="00C16CBF"/>
    <w:pPr>
      <w:numPr>
        <w:numId w:val="58"/>
      </w:numPr>
      <w:spacing w:after="0" w:line="240" w:lineRule="auto"/>
      <w:contextualSpacing/>
    </w:pPr>
    <w:rPr>
      <w:rFonts w:ascii="Times New Roman" w:hAnsi="Times New Roman"/>
      <w:szCs w:val="24"/>
    </w:rPr>
  </w:style>
  <w:style w:type="paragraph" w:styleId="ListContinue">
    <w:name w:val="List Continue"/>
    <w:basedOn w:val="Normal"/>
    <w:rsid w:val="00C16CBF"/>
    <w:pPr>
      <w:spacing w:after="120" w:line="240" w:lineRule="auto"/>
      <w:ind w:left="360"/>
      <w:contextualSpacing/>
    </w:pPr>
    <w:rPr>
      <w:rFonts w:ascii="Times New Roman" w:hAnsi="Times New Roman"/>
      <w:szCs w:val="24"/>
    </w:rPr>
  </w:style>
  <w:style w:type="paragraph" w:styleId="ListContinue2">
    <w:name w:val="List Continue 2"/>
    <w:basedOn w:val="Normal"/>
    <w:rsid w:val="00C16CBF"/>
    <w:pPr>
      <w:spacing w:after="120" w:line="240" w:lineRule="auto"/>
      <w:ind w:left="720"/>
      <w:contextualSpacing/>
    </w:pPr>
    <w:rPr>
      <w:rFonts w:ascii="Times New Roman" w:hAnsi="Times New Roman"/>
      <w:szCs w:val="24"/>
    </w:rPr>
  </w:style>
  <w:style w:type="paragraph" w:styleId="ListContinue3">
    <w:name w:val="List Continue 3"/>
    <w:basedOn w:val="Normal"/>
    <w:rsid w:val="00C16CBF"/>
    <w:pPr>
      <w:spacing w:after="120" w:line="240" w:lineRule="auto"/>
      <w:ind w:left="1080"/>
      <w:contextualSpacing/>
    </w:pPr>
    <w:rPr>
      <w:rFonts w:ascii="Times New Roman" w:hAnsi="Times New Roman"/>
      <w:szCs w:val="24"/>
    </w:rPr>
  </w:style>
  <w:style w:type="paragraph" w:styleId="ListContinue4">
    <w:name w:val="List Continue 4"/>
    <w:basedOn w:val="Normal"/>
    <w:rsid w:val="00C16CBF"/>
    <w:pPr>
      <w:spacing w:after="120" w:line="240" w:lineRule="auto"/>
      <w:ind w:left="1440"/>
      <w:contextualSpacing/>
    </w:pPr>
    <w:rPr>
      <w:rFonts w:ascii="Times New Roman" w:hAnsi="Times New Roman"/>
      <w:szCs w:val="24"/>
    </w:rPr>
  </w:style>
  <w:style w:type="paragraph" w:styleId="ListContinue5">
    <w:name w:val="List Continue 5"/>
    <w:basedOn w:val="Normal"/>
    <w:rsid w:val="00C16CBF"/>
    <w:pPr>
      <w:spacing w:after="120" w:line="240" w:lineRule="auto"/>
      <w:ind w:left="1800"/>
      <w:contextualSpacing/>
    </w:pPr>
    <w:rPr>
      <w:rFonts w:ascii="Times New Roman" w:hAnsi="Times New Roman"/>
      <w:szCs w:val="24"/>
    </w:rPr>
  </w:style>
  <w:style w:type="paragraph" w:styleId="ListNumber">
    <w:name w:val="List Number"/>
    <w:basedOn w:val="Normal"/>
    <w:rsid w:val="00C16CBF"/>
    <w:pPr>
      <w:numPr>
        <w:numId w:val="59"/>
      </w:numPr>
      <w:spacing w:after="0" w:line="240" w:lineRule="auto"/>
      <w:contextualSpacing/>
    </w:pPr>
    <w:rPr>
      <w:rFonts w:ascii="Times New Roman" w:hAnsi="Times New Roman"/>
      <w:szCs w:val="24"/>
    </w:rPr>
  </w:style>
  <w:style w:type="paragraph" w:styleId="ListNumber2">
    <w:name w:val="List Number 2"/>
    <w:basedOn w:val="Normal"/>
    <w:rsid w:val="00C16CBF"/>
    <w:pPr>
      <w:numPr>
        <w:numId w:val="60"/>
      </w:numPr>
      <w:spacing w:after="0" w:line="240" w:lineRule="auto"/>
      <w:contextualSpacing/>
    </w:pPr>
    <w:rPr>
      <w:rFonts w:ascii="Times New Roman" w:hAnsi="Times New Roman"/>
      <w:szCs w:val="24"/>
    </w:rPr>
  </w:style>
  <w:style w:type="paragraph" w:styleId="ListNumber3">
    <w:name w:val="List Number 3"/>
    <w:basedOn w:val="Normal"/>
    <w:rsid w:val="00C16CBF"/>
    <w:pPr>
      <w:numPr>
        <w:numId w:val="61"/>
      </w:numPr>
      <w:spacing w:after="0" w:line="240" w:lineRule="auto"/>
      <w:contextualSpacing/>
    </w:pPr>
    <w:rPr>
      <w:rFonts w:ascii="Times New Roman" w:hAnsi="Times New Roman"/>
      <w:szCs w:val="24"/>
    </w:rPr>
  </w:style>
  <w:style w:type="paragraph" w:styleId="ListNumber4">
    <w:name w:val="List Number 4"/>
    <w:basedOn w:val="Normal"/>
    <w:rsid w:val="00C16CBF"/>
    <w:pPr>
      <w:numPr>
        <w:numId w:val="62"/>
      </w:numPr>
      <w:spacing w:after="0" w:line="240" w:lineRule="auto"/>
      <w:contextualSpacing/>
    </w:pPr>
    <w:rPr>
      <w:rFonts w:ascii="Times New Roman" w:hAnsi="Times New Roman"/>
      <w:szCs w:val="24"/>
    </w:rPr>
  </w:style>
  <w:style w:type="paragraph" w:styleId="ListNumber5">
    <w:name w:val="List Number 5"/>
    <w:basedOn w:val="Normal"/>
    <w:rsid w:val="00C16CBF"/>
    <w:pPr>
      <w:numPr>
        <w:numId w:val="63"/>
      </w:numPr>
      <w:spacing w:after="0" w:line="240" w:lineRule="auto"/>
      <w:contextualSpacing/>
    </w:pPr>
    <w:rPr>
      <w:rFonts w:ascii="Times New Roman" w:hAnsi="Times New Roman"/>
      <w:szCs w:val="24"/>
    </w:rPr>
  </w:style>
  <w:style w:type="paragraph" w:styleId="MacroText">
    <w:name w:val="macro"/>
    <w:link w:val="MacroTextChar"/>
    <w:rsid w:val="00C16CBF"/>
    <w:pPr>
      <w:tabs>
        <w:tab w:val="left" w:pos="480"/>
        <w:tab w:val="left" w:pos="960"/>
        <w:tab w:val="left" w:pos="1440"/>
        <w:tab w:val="left" w:pos="1920"/>
        <w:tab w:val="left" w:pos="2400"/>
        <w:tab w:val="left" w:pos="2880"/>
        <w:tab w:val="left" w:pos="3360"/>
        <w:tab w:val="left" w:pos="3840"/>
        <w:tab w:val="left" w:pos="4320"/>
      </w:tabs>
      <w:spacing w:line="240" w:lineRule="auto"/>
    </w:pPr>
    <w:rPr>
      <w:rFonts w:ascii="Consolas" w:eastAsia="Times New Roman" w:hAnsi="Consolas" w:cs="Times New Roman"/>
      <w:sz w:val="20"/>
      <w:szCs w:val="20"/>
    </w:rPr>
  </w:style>
  <w:style w:type="character" w:customStyle="1" w:styleId="MacroTextChar">
    <w:name w:val="Macro Text Char"/>
    <w:basedOn w:val="DefaultParagraphFont"/>
    <w:link w:val="MacroText"/>
    <w:rsid w:val="00C16CBF"/>
    <w:rPr>
      <w:rFonts w:ascii="Consolas" w:eastAsia="Times New Roman" w:hAnsi="Consolas" w:cs="Times New Roman"/>
      <w:sz w:val="20"/>
      <w:szCs w:val="20"/>
    </w:rPr>
  </w:style>
  <w:style w:type="paragraph" w:styleId="MessageHeader">
    <w:name w:val="Message Header"/>
    <w:basedOn w:val="Normal"/>
    <w:link w:val="MessageHeaderChar"/>
    <w:rsid w:val="00C16CB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rsid w:val="00C16CBF"/>
    <w:rPr>
      <w:rFonts w:asciiTheme="majorHAnsi" w:eastAsiaTheme="majorEastAsia" w:hAnsiTheme="majorHAnsi" w:cstheme="majorBidi"/>
      <w:sz w:val="24"/>
      <w:szCs w:val="24"/>
      <w:shd w:val="pct20" w:color="auto" w:fill="auto"/>
    </w:rPr>
  </w:style>
  <w:style w:type="paragraph" w:styleId="NormalIndent">
    <w:name w:val="Normal Indent"/>
    <w:basedOn w:val="Normal"/>
    <w:rsid w:val="00C16CBF"/>
    <w:pPr>
      <w:spacing w:after="0" w:line="240" w:lineRule="auto"/>
      <w:ind w:left="720"/>
    </w:pPr>
    <w:rPr>
      <w:rFonts w:ascii="Times New Roman" w:hAnsi="Times New Roman"/>
      <w:szCs w:val="24"/>
    </w:rPr>
  </w:style>
  <w:style w:type="paragraph" w:styleId="NoteHeading">
    <w:name w:val="Note Heading"/>
    <w:basedOn w:val="Normal"/>
    <w:next w:val="Normal"/>
    <w:link w:val="NoteHeadingChar"/>
    <w:rsid w:val="00C16CBF"/>
    <w:pPr>
      <w:spacing w:after="0" w:line="240" w:lineRule="auto"/>
    </w:pPr>
    <w:rPr>
      <w:rFonts w:ascii="Times New Roman" w:hAnsi="Times New Roman"/>
      <w:szCs w:val="24"/>
    </w:rPr>
  </w:style>
  <w:style w:type="character" w:customStyle="1" w:styleId="NoteHeadingChar">
    <w:name w:val="Note Heading Char"/>
    <w:basedOn w:val="DefaultParagraphFont"/>
    <w:link w:val="NoteHeading"/>
    <w:rsid w:val="00C16CBF"/>
    <w:rPr>
      <w:rFonts w:ascii="Times New Roman" w:eastAsia="Times New Roman" w:hAnsi="Times New Roman" w:cs="Times New Roman"/>
      <w:sz w:val="24"/>
      <w:szCs w:val="24"/>
    </w:rPr>
  </w:style>
  <w:style w:type="paragraph" w:styleId="Quote">
    <w:name w:val="Quote"/>
    <w:basedOn w:val="Normal"/>
    <w:next w:val="Normal"/>
    <w:link w:val="QuoteChar"/>
    <w:rsid w:val="00C16CBF"/>
    <w:pPr>
      <w:spacing w:after="0" w:line="240" w:lineRule="auto"/>
    </w:pPr>
    <w:rPr>
      <w:rFonts w:ascii="Times New Roman" w:hAnsi="Times New Roman"/>
      <w:i/>
      <w:iCs/>
      <w:color w:val="000000" w:themeColor="text1"/>
      <w:szCs w:val="24"/>
    </w:rPr>
  </w:style>
  <w:style w:type="character" w:customStyle="1" w:styleId="QuoteChar">
    <w:name w:val="Quote Char"/>
    <w:basedOn w:val="DefaultParagraphFont"/>
    <w:link w:val="Quote"/>
    <w:rsid w:val="00C16CBF"/>
    <w:rPr>
      <w:rFonts w:ascii="Times New Roman" w:eastAsia="Times New Roman" w:hAnsi="Times New Roman" w:cs="Times New Roman"/>
      <w:i/>
      <w:iCs/>
      <w:color w:val="000000" w:themeColor="text1"/>
      <w:sz w:val="24"/>
      <w:szCs w:val="24"/>
    </w:rPr>
  </w:style>
  <w:style w:type="paragraph" w:styleId="Salutation">
    <w:name w:val="Salutation"/>
    <w:basedOn w:val="Normal"/>
    <w:next w:val="Normal"/>
    <w:link w:val="SalutationChar"/>
    <w:rsid w:val="00C16CBF"/>
    <w:pPr>
      <w:spacing w:after="0" w:line="240" w:lineRule="auto"/>
    </w:pPr>
    <w:rPr>
      <w:rFonts w:ascii="Times New Roman" w:hAnsi="Times New Roman"/>
      <w:szCs w:val="24"/>
    </w:rPr>
  </w:style>
  <w:style w:type="character" w:customStyle="1" w:styleId="SalutationChar">
    <w:name w:val="Salutation Char"/>
    <w:basedOn w:val="DefaultParagraphFont"/>
    <w:link w:val="Salutation"/>
    <w:rsid w:val="00C16CBF"/>
    <w:rPr>
      <w:rFonts w:ascii="Times New Roman" w:eastAsia="Times New Roman" w:hAnsi="Times New Roman" w:cs="Times New Roman"/>
      <w:sz w:val="24"/>
      <w:szCs w:val="24"/>
    </w:rPr>
  </w:style>
  <w:style w:type="paragraph" w:styleId="Signature">
    <w:name w:val="Signature"/>
    <w:basedOn w:val="Normal"/>
    <w:link w:val="SignatureChar"/>
    <w:rsid w:val="00C16CBF"/>
    <w:pPr>
      <w:spacing w:after="0" w:line="240" w:lineRule="auto"/>
      <w:ind w:left="4320"/>
    </w:pPr>
    <w:rPr>
      <w:rFonts w:ascii="Times New Roman" w:hAnsi="Times New Roman"/>
      <w:szCs w:val="24"/>
    </w:rPr>
  </w:style>
  <w:style w:type="character" w:customStyle="1" w:styleId="SignatureChar">
    <w:name w:val="Signature Char"/>
    <w:basedOn w:val="DefaultParagraphFont"/>
    <w:link w:val="Signature"/>
    <w:rsid w:val="00C16CBF"/>
    <w:rPr>
      <w:rFonts w:ascii="Times New Roman" w:eastAsia="Times New Roman" w:hAnsi="Times New Roman" w:cs="Times New Roman"/>
      <w:sz w:val="24"/>
      <w:szCs w:val="24"/>
    </w:rPr>
  </w:style>
  <w:style w:type="paragraph" w:styleId="Subtitle">
    <w:name w:val="Subtitle"/>
    <w:basedOn w:val="Normal"/>
    <w:next w:val="Normal"/>
    <w:link w:val="SubtitleChar"/>
    <w:rsid w:val="00C16CBF"/>
    <w:pPr>
      <w:numPr>
        <w:ilvl w:val="1"/>
      </w:numPr>
      <w:spacing w:after="0" w:line="240" w:lineRule="auto"/>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C16CBF"/>
    <w:rPr>
      <w:rFonts w:asciiTheme="majorHAnsi" w:eastAsiaTheme="majorEastAsia" w:hAnsiTheme="majorHAnsi" w:cstheme="majorBidi"/>
      <w:i/>
      <w:iCs/>
      <w:color w:val="4F81BD" w:themeColor="accent1"/>
      <w:spacing w:val="15"/>
      <w:sz w:val="24"/>
      <w:szCs w:val="24"/>
    </w:rPr>
  </w:style>
  <w:style w:type="paragraph" w:styleId="TableofAuthorities">
    <w:name w:val="table of authorities"/>
    <w:basedOn w:val="Normal"/>
    <w:next w:val="Normal"/>
    <w:rsid w:val="00C16CBF"/>
    <w:pPr>
      <w:spacing w:after="0" w:line="240" w:lineRule="auto"/>
      <w:ind w:left="240" w:hanging="240"/>
    </w:pPr>
    <w:rPr>
      <w:rFonts w:ascii="Times New Roman" w:hAnsi="Times New Roman"/>
      <w:szCs w:val="24"/>
    </w:rPr>
  </w:style>
  <w:style w:type="paragraph" w:styleId="TOAHeading">
    <w:name w:val="toa heading"/>
    <w:basedOn w:val="Normal"/>
    <w:next w:val="Normal"/>
    <w:rsid w:val="00C16CBF"/>
    <w:pPr>
      <w:spacing w:before="120" w:after="0" w:line="240" w:lineRule="auto"/>
    </w:pPr>
    <w:rPr>
      <w:rFonts w:asciiTheme="majorHAnsi" w:eastAsiaTheme="majorEastAsia" w:hAnsiTheme="majorHAnsi" w:cstheme="majorBidi"/>
      <w:b/>
      <w:bCs/>
      <w:szCs w:val="24"/>
    </w:rPr>
  </w:style>
  <w:style w:type="paragraph" w:customStyle="1" w:styleId="AttHeading">
    <w:name w:val="Att Heading"/>
    <w:basedOn w:val="Heading3"/>
    <w:next w:val="TOC2"/>
    <w:rsid w:val="004A19A0"/>
    <w:pPr>
      <w:keepLines w:val="0"/>
      <w:tabs>
        <w:tab w:val="clear" w:pos="1080"/>
        <w:tab w:val="clear" w:pos="1260"/>
        <w:tab w:val="left" w:pos="-1020"/>
        <w:tab w:val="left" w:pos="-720"/>
        <w:tab w:val="left" w:pos="0"/>
        <w:tab w:val="left" w:pos="720"/>
        <w:tab w:val="left" w:pos="1440"/>
        <w:tab w:val="left" w:pos="2160"/>
        <w:tab w:val="left" w:pos="2880"/>
        <w:tab w:val="left" w:pos="3600"/>
        <w:tab w:val="left" w:pos="3960"/>
        <w:tab w:val="left" w:pos="4140"/>
        <w:tab w:val="left" w:pos="4320"/>
        <w:tab w:val="left" w:pos="4680"/>
      </w:tabs>
      <w:spacing w:before="0" w:after="0"/>
      <w:ind w:left="0" w:firstLine="0"/>
      <w:jc w:val="center"/>
    </w:pPr>
    <w:rPr>
      <w:rFonts w:ascii="Arial" w:hAnsi="Arial" w:cs="Arial"/>
      <w:bCs w:val="0"/>
      <w:caps/>
      <w:snapToGrid w:val="0"/>
      <w:szCs w:val="24"/>
    </w:rPr>
  </w:style>
  <w:style w:type="paragraph" w:customStyle="1" w:styleId="Level1BodyText">
    <w:name w:val="Level 1 Body Text"/>
    <w:basedOn w:val="Normal"/>
    <w:link w:val="Level1BodyTextChar"/>
    <w:rsid w:val="004A19A0"/>
    <w:pPr>
      <w:spacing w:after="0" w:line="240" w:lineRule="auto"/>
    </w:pPr>
    <w:rPr>
      <w:rFonts w:ascii="Arial" w:hAnsi="Arial" w:cs="Arial"/>
      <w:snapToGrid w:val="0"/>
      <w:sz w:val="22"/>
      <w:szCs w:val="24"/>
    </w:rPr>
  </w:style>
  <w:style w:type="character" w:customStyle="1" w:styleId="Level1BodyTextChar">
    <w:name w:val="Level 1 Body Text Char"/>
    <w:basedOn w:val="DefaultParagraphFont"/>
    <w:link w:val="Level1BodyText"/>
    <w:rsid w:val="004A19A0"/>
    <w:rPr>
      <w:rFonts w:ascii="Arial" w:eastAsia="Times New Roman" w:hAnsi="Arial" w:cs="Arial"/>
      <w:snapToGrid w:val="0"/>
      <w:szCs w:val="24"/>
    </w:rPr>
  </w:style>
  <w:style w:type="character" w:customStyle="1" w:styleId="read-more">
    <w:name w:val="read-more"/>
    <w:basedOn w:val="DefaultParagraphFont"/>
    <w:rsid w:val="00D46422"/>
  </w:style>
  <w:style w:type="character" w:customStyle="1" w:styleId="details">
    <w:name w:val="details"/>
    <w:basedOn w:val="DefaultParagraphFont"/>
    <w:rsid w:val="00D46422"/>
  </w:style>
  <w:style w:type="character" w:customStyle="1" w:styleId="re-collapse">
    <w:name w:val="re-collapse"/>
    <w:basedOn w:val="DefaultParagraphFont"/>
    <w:rsid w:val="00D46422"/>
  </w:style>
  <w:style w:type="paragraph" w:customStyle="1" w:styleId="Address">
    <w:name w:val="Address"/>
    <w:basedOn w:val="Normal"/>
    <w:next w:val="Normal"/>
    <w:rsid w:val="00734AD8"/>
    <w:pPr>
      <w:widowControl w:val="0"/>
      <w:spacing w:after="0" w:line="240" w:lineRule="auto"/>
    </w:pPr>
    <w:rPr>
      <w:rFonts w:ascii="Times New Roman" w:hAnsi="Times New Roman"/>
      <w:i/>
      <w:snapToGrid w:val="0"/>
      <w:szCs w:val="20"/>
    </w:rPr>
  </w:style>
  <w:style w:type="table" w:styleId="MediumShading1-Accent6">
    <w:name w:val="Medium Shading 1 Accent 6"/>
    <w:basedOn w:val="TableNormal"/>
    <w:uiPriority w:val="63"/>
    <w:rsid w:val="0049053F"/>
    <w:pPr>
      <w:spacing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LightList-Accent11">
    <w:name w:val="Light List - Accent 11"/>
    <w:basedOn w:val="TableNormal"/>
    <w:uiPriority w:val="61"/>
    <w:rsid w:val="00B2390D"/>
    <w:pPr>
      <w:spacing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List-Accent12">
    <w:name w:val="Light List - Accent 12"/>
    <w:basedOn w:val="TableNormal"/>
    <w:uiPriority w:val="61"/>
    <w:rsid w:val="000D4FBF"/>
    <w:pPr>
      <w:spacing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ne number" w:uiPriority="99"/>
    <w:lsdException w:name="endnote reference"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iPriority="99" w:unhideWhenUsed="0" w:qFormat="1"/>
    <w:lsdException w:name="Emphasis" w:semiHidden="0" w:uiPriority="20" w:unhideWhenUsed="0" w:qFormat="1"/>
    <w:lsdException w:name="Plain Text" w:uiPriority="99"/>
    <w:lsdException w:name="HTML Top of Form" w:uiPriority="99"/>
    <w:lsdException w:name="HTML Bottom of Form" w:uiPriority="99"/>
    <w:lsdException w:name="Normal (Web)" w:uiPriority="99"/>
    <w:lsdException w:name="HTML Acronym"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99"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163"/>
    <w:pPr>
      <w:spacing w:after="200"/>
    </w:pPr>
    <w:rPr>
      <w:rFonts w:eastAsia="Times New Roman" w:cs="Times New Roman"/>
      <w:sz w:val="24"/>
    </w:rPr>
  </w:style>
  <w:style w:type="paragraph" w:styleId="Heading1">
    <w:name w:val="heading 1"/>
    <w:basedOn w:val="Normal"/>
    <w:next w:val="Normal"/>
    <w:link w:val="Heading1Char"/>
    <w:qFormat/>
    <w:rsid w:val="00AE3163"/>
    <w:pPr>
      <w:keepNext/>
      <w:keepLines/>
      <w:spacing w:before="480" w:after="0"/>
      <w:outlineLvl w:val="0"/>
    </w:pPr>
    <w:rPr>
      <w:b/>
      <w:bCs/>
      <w:color w:val="000000"/>
      <w:sz w:val="26"/>
      <w:szCs w:val="26"/>
      <w:u w:val="single"/>
    </w:rPr>
  </w:style>
  <w:style w:type="paragraph" w:styleId="Heading2">
    <w:name w:val="heading 2"/>
    <w:aliases w:val="2 headline,h"/>
    <w:basedOn w:val="Normal"/>
    <w:next w:val="Normal"/>
    <w:link w:val="Heading2Char"/>
    <w:unhideWhenUsed/>
    <w:qFormat/>
    <w:rsid w:val="00AE3163"/>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autoRedefine/>
    <w:qFormat/>
    <w:rsid w:val="00AE3163"/>
    <w:pPr>
      <w:keepNext/>
      <w:keepLines/>
      <w:tabs>
        <w:tab w:val="left" w:pos="1080"/>
        <w:tab w:val="left" w:pos="1260"/>
      </w:tabs>
      <w:spacing w:before="360" w:after="240" w:line="240" w:lineRule="auto"/>
      <w:ind w:left="1080" w:hanging="630"/>
      <w:outlineLvl w:val="2"/>
    </w:pPr>
    <w:rPr>
      <w:b/>
      <w:bCs/>
      <w:szCs w:val="26"/>
    </w:rPr>
  </w:style>
  <w:style w:type="paragraph" w:styleId="Heading4">
    <w:name w:val="heading 4"/>
    <w:basedOn w:val="Normal"/>
    <w:next w:val="Normal"/>
    <w:link w:val="Heading4Char"/>
    <w:autoRedefine/>
    <w:qFormat/>
    <w:rsid w:val="00F10AB1"/>
    <w:pPr>
      <w:keepNext/>
      <w:keepLines/>
      <w:numPr>
        <w:ilvl w:val="3"/>
        <w:numId w:val="197"/>
      </w:numPr>
      <w:spacing w:before="200" w:after="0"/>
      <w:outlineLvl w:val="3"/>
    </w:pPr>
    <w:rPr>
      <w:rFonts w:ascii="Times New Roman" w:hAnsi="Times New Roman"/>
      <w:b/>
      <w:bCs/>
      <w:i/>
      <w:iCs/>
      <w:sz w:val="28"/>
      <w:szCs w:val="28"/>
    </w:rPr>
  </w:style>
  <w:style w:type="paragraph" w:styleId="Heading5">
    <w:name w:val="heading 5"/>
    <w:basedOn w:val="Normal"/>
    <w:next w:val="Normal"/>
    <w:link w:val="Heading5Char"/>
    <w:qFormat/>
    <w:rsid w:val="00AE3163"/>
    <w:pPr>
      <w:keepNext/>
      <w:keepLines/>
      <w:numPr>
        <w:ilvl w:val="4"/>
        <w:numId w:val="197"/>
      </w:numPr>
      <w:spacing w:before="200" w:after="0"/>
      <w:outlineLvl w:val="4"/>
    </w:pPr>
    <w:rPr>
      <w:rFonts w:ascii="Cambria" w:hAnsi="Cambria"/>
      <w:color w:val="243F60"/>
    </w:rPr>
  </w:style>
  <w:style w:type="paragraph" w:styleId="Heading6">
    <w:name w:val="heading 6"/>
    <w:basedOn w:val="Normal"/>
    <w:next w:val="Normal"/>
    <w:link w:val="Heading6Char"/>
    <w:qFormat/>
    <w:rsid w:val="00AE3163"/>
    <w:pPr>
      <w:keepNext/>
      <w:keepLines/>
      <w:numPr>
        <w:ilvl w:val="5"/>
        <w:numId w:val="197"/>
      </w:numPr>
      <w:spacing w:before="200" w:after="0"/>
      <w:outlineLvl w:val="5"/>
    </w:pPr>
    <w:rPr>
      <w:rFonts w:ascii="Cambria" w:hAnsi="Cambria"/>
      <w:i/>
      <w:iCs/>
      <w:color w:val="243F60"/>
    </w:rPr>
  </w:style>
  <w:style w:type="paragraph" w:styleId="Heading7">
    <w:name w:val="heading 7"/>
    <w:basedOn w:val="Normal"/>
    <w:next w:val="Normal"/>
    <w:link w:val="Heading7Char"/>
    <w:qFormat/>
    <w:rsid w:val="00AE3163"/>
    <w:pPr>
      <w:keepNext/>
      <w:keepLines/>
      <w:numPr>
        <w:ilvl w:val="6"/>
        <w:numId w:val="197"/>
      </w:numPr>
      <w:spacing w:before="200" w:after="0"/>
      <w:outlineLvl w:val="6"/>
    </w:pPr>
    <w:rPr>
      <w:rFonts w:ascii="Cambria" w:hAnsi="Cambria"/>
      <w:i/>
      <w:iCs/>
      <w:color w:val="404040"/>
    </w:rPr>
  </w:style>
  <w:style w:type="paragraph" w:styleId="Heading8">
    <w:name w:val="heading 8"/>
    <w:basedOn w:val="Normal"/>
    <w:next w:val="Normal"/>
    <w:link w:val="Heading8Char"/>
    <w:qFormat/>
    <w:rsid w:val="00AE3163"/>
    <w:pPr>
      <w:keepNext/>
      <w:keepLines/>
      <w:numPr>
        <w:ilvl w:val="7"/>
        <w:numId w:val="197"/>
      </w:numPr>
      <w:spacing w:before="200" w:after="0"/>
      <w:outlineLvl w:val="7"/>
    </w:pPr>
    <w:rPr>
      <w:rFonts w:ascii="Cambria" w:hAnsi="Cambria"/>
      <w:color w:val="404040"/>
      <w:sz w:val="20"/>
      <w:szCs w:val="20"/>
    </w:rPr>
  </w:style>
  <w:style w:type="paragraph" w:styleId="Heading9">
    <w:name w:val="heading 9"/>
    <w:basedOn w:val="Normal"/>
    <w:next w:val="Normal"/>
    <w:link w:val="Heading9Char"/>
    <w:qFormat/>
    <w:rsid w:val="00AE3163"/>
    <w:pPr>
      <w:keepNext/>
      <w:keepLines/>
      <w:numPr>
        <w:ilvl w:val="8"/>
        <w:numId w:val="197"/>
      </w:numPr>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E3163"/>
    <w:rPr>
      <w:rFonts w:eastAsia="Times New Roman" w:cs="Times New Roman"/>
      <w:b/>
      <w:bCs/>
      <w:color w:val="000000"/>
      <w:sz w:val="26"/>
      <w:szCs w:val="26"/>
      <w:u w:val="single"/>
    </w:rPr>
  </w:style>
  <w:style w:type="character" w:customStyle="1" w:styleId="Heading2Char">
    <w:name w:val="Heading 2 Char"/>
    <w:aliases w:val="2 headline Char,h Char"/>
    <w:basedOn w:val="DefaultParagraphFont"/>
    <w:link w:val="Heading2"/>
    <w:rsid w:val="00AE3163"/>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9"/>
    <w:rsid w:val="00AE3163"/>
    <w:rPr>
      <w:rFonts w:eastAsia="Times New Roman" w:cs="Times New Roman"/>
      <w:b/>
      <w:bCs/>
      <w:sz w:val="24"/>
      <w:szCs w:val="26"/>
    </w:rPr>
  </w:style>
  <w:style w:type="character" w:customStyle="1" w:styleId="Heading4Char">
    <w:name w:val="Heading 4 Char"/>
    <w:basedOn w:val="DefaultParagraphFont"/>
    <w:link w:val="Heading4"/>
    <w:rsid w:val="00F10AB1"/>
    <w:rPr>
      <w:rFonts w:ascii="Times New Roman" w:eastAsia="Times New Roman" w:hAnsi="Times New Roman" w:cs="Times New Roman"/>
      <w:b/>
      <w:bCs/>
      <w:i/>
      <w:iCs/>
      <w:sz w:val="28"/>
      <w:szCs w:val="28"/>
    </w:rPr>
  </w:style>
  <w:style w:type="character" w:customStyle="1" w:styleId="Heading5Char">
    <w:name w:val="Heading 5 Char"/>
    <w:basedOn w:val="DefaultParagraphFont"/>
    <w:link w:val="Heading5"/>
    <w:rsid w:val="00AE3163"/>
    <w:rPr>
      <w:rFonts w:ascii="Cambria" w:eastAsia="Times New Roman" w:hAnsi="Cambria" w:cs="Times New Roman"/>
      <w:color w:val="243F60"/>
      <w:sz w:val="24"/>
    </w:rPr>
  </w:style>
  <w:style w:type="character" w:customStyle="1" w:styleId="Heading6Char">
    <w:name w:val="Heading 6 Char"/>
    <w:basedOn w:val="DefaultParagraphFont"/>
    <w:link w:val="Heading6"/>
    <w:rsid w:val="00AE3163"/>
    <w:rPr>
      <w:rFonts w:ascii="Cambria" w:eastAsia="Times New Roman" w:hAnsi="Cambria" w:cs="Times New Roman"/>
      <w:i/>
      <w:iCs/>
      <w:color w:val="243F60"/>
      <w:sz w:val="24"/>
    </w:rPr>
  </w:style>
  <w:style w:type="character" w:customStyle="1" w:styleId="Heading7Char">
    <w:name w:val="Heading 7 Char"/>
    <w:basedOn w:val="DefaultParagraphFont"/>
    <w:link w:val="Heading7"/>
    <w:rsid w:val="00AE3163"/>
    <w:rPr>
      <w:rFonts w:ascii="Cambria" w:eastAsia="Times New Roman" w:hAnsi="Cambria" w:cs="Times New Roman"/>
      <w:i/>
      <w:iCs/>
      <w:color w:val="404040"/>
      <w:sz w:val="24"/>
    </w:rPr>
  </w:style>
  <w:style w:type="character" w:customStyle="1" w:styleId="Heading8Char">
    <w:name w:val="Heading 8 Char"/>
    <w:basedOn w:val="DefaultParagraphFont"/>
    <w:link w:val="Heading8"/>
    <w:rsid w:val="00AE3163"/>
    <w:rPr>
      <w:rFonts w:ascii="Cambria" w:eastAsia="Times New Roman" w:hAnsi="Cambria" w:cs="Times New Roman"/>
      <w:color w:val="404040"/>
      <w:sz w:val="20"/>
      <w:szCs w:val="20"/>
    </w:rPr>
  </w:style>
  <w:style w:type="character" w:customStyle="1" w:styleId="Heading9Char">
    <w:name w:val="Heading 9 Char"/>
    <w:basedOn w:val="DefaultParagraphFont"/>
    <w:link w:val="Heading9"/>
    <w:rsid w:val="00AE3163"/>
    <w:rPr>
      <w:rFonts w:ascii="Cambria" w:eastAsia="Times New Roman" w:hAnsi="Cambria" w:cs="Times New Roman"/>
      <w:i/>
      <w:iCs/>
      <w:color w:val="404040"/>
      <w:sz w:val="20"/>
      <w:szCs w:val="20"/>
    </w:rPr>
  </w:style>
  <w:style w:type="paragraph" w:styleId="ListParagraph">
    <w:name w:val="List Paragraph"/>
    <w:basedOn w:val="Normal"/>
    <w:link w:val="ListParagraphChar"/>
    <w:uiPriority w:val="34"/>
    <w:qFormat/>
    <w:rsid w:val="00AE3163"/>
    <w:pPr>
      <w:ind w:left="720"/>
    </w:pPr>
  </w:style>
  <w:style w:type="character" w:customStyle="1" w:styleId="ListParagraphChar">
    <w:name w:val="List Paragraph Char"/>
    <w:basedOn w:val="DefaultParagraphFont"/>
    <w:link w:val="ListParagraph"/>
    <w:uiPriority w:val="34"/>
    <w:locked/>
    <w:rsid w:val="00AE3163"/>
    <w:rPr>
      <w:rFonts w:eastAsia="Times New Roman" w:cs="Times New Roman"/>
      <w:sz w:val="24"/>
    </w:rPr>
  </w:style>
  <w:style w:type="character" w:styleId="Hyperlink">
    <w:name w:val="Hyperlink"/>
    <w:basedOn w:val="DefaultParagraphFont"/>
    <w:uiPriority w:val="99"/>
    <w:rsid w:val="00AE3163"/>
    <w:rPr>
      <w:rFonts w:cs="Times New Roman"/>
      <w:color w:val="0000FF"/>
      <w:u w:val="single"/>
    </w:rPr>
  </w:style>
  <w:style w:type="table" w:styleId="TableGrid">
    <w:name w:val="Table Grid"/>
    <w:basedOn w:val="TableNormal"/>
    <w:uiPriority w:val="59"/>
    <w:rsid w:val="00AE3163"/>
    <w:pPr>
      <w:spacing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AE3163"/>
    <w:pPr>
      <w:spacing w:after="0" w:line="240" w:lineRule="auto"/>
    </w:pPr>
    <w:rPr>
      <w:sz w:val="20"/>
      <w:szCs w:val="20"/>
    </w:rPr>
  </w:style>
  <w:style w:type="character" w:customStyle="1" w:styleId="FootnoteTextChar">
    <w:name w:val="Footnote Text Char"/>
    <w:basedOn w:val="DefaultParagraphFont"/>
    <w:link w:val="FootnoteText"/>
    <w:uiPriority w:val="99"/>
    <w:rsid w:val="00AE3163"/>
    <w:rPr>
      <w:rFonts w:eastAsia="Times New Roman" w:cs="Times New Roman"/>
      <w:sz w:val="20"/>
      <w:szCs w:val="20"/>
    </w:rPr>
  </w:style>
  <w:style w:type="character" w:styleId="FootnoteReference">
    <w:name w:val="footnote reference"/>
    <w:basedOn w:val="DefaultParagraphFont"/>
    <w:uiPriority w:val="99"/>
    <w:unhideWhenUsed/>
    <w:rsid w:val="00AE3163"/>
    <w:rPr>
      <w:rFonts w:cs="Times New Roman"/>
      <w:vertAlign w:val="superscript"/>
    </w:rPr>
  </w:style>
  <w:style w:type="paragraph" w:styleId="Header">
    <w:name w:val="header"/>
    <w:basedOn w:val="Normal"/>
    <w:link w:val="HeaderChar"/>
    <w:uiPriority w:val="99"/>
    <w:unhideWhenUsed/>
    <w:rsid w:val="00AE31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3163"/>
    <w:rPr>
      <w:rFonts w:eastAsia="Times New Roman" w:cs="Times New Roman"/>
      <w:sz w:val="24"/>
    </w:rPr>
  </w:style>
  <w:style w:type="paragraph" w:styleId="Footer">
    <w:name w:val="footer"/>
    <w:basedOn w:val="Normal"/>
    <w:link w:val="FooterChar"/>
    <w:uiPriority w:val="99"/>
    <w:unhideWhenUsed/>
    <w:rsid w:val="00AE31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3163"/>
    <w:rPr>
      <w:rFonts w:eastAsia="Times New Roman" w:cs="Times New Roman"/>
      <w:sz w:val="24"/>
    </w:rPr>
  </w:style>
  <w:style w:type="paragraph" w:styleId="BalloonText">
    <w:name w:val="Balloon Text"/>
    <w:basedOn w:val="Normal"/>
    <w:link w:val="BalloonTextChar"/>
    <w:semiHidden/>
    <w:unhideWhenUsed/>
    <w:rsid w:val="00AE31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3163"/>
    <w:rPr>
      <w:rFonts w:ascii="Tahoma" w:eastAsia="Times New Roman" w:hAnsi="Tahoma" w:cs="Tahoma"/>
      <w:sz w:val="16"/>
      <w:szCs w:val="16"/>
    </w:rPr>
  </w:style>
  <w:style w:type="character" w:styleId="FollowedHyperlink">
    <w:name w:val="FollowedHyperlink"/>
    <w:basedOn w:val="DefaultParagraphFont"/>
    <w:unhideWhenUsed/>
    <w:rsid w:val="00AE3163"/>
    <w:rPr>
      <w:rFonts w:cs="Times New Roman"/>
      <w:color w:val="800080"/>
      <w:u w:val="single"/>
    </w:rPr>
  </w:style>
  <w:style w:type="character" w:styleId="CommentReference">
    <w:name w:val="annotation reference"/>
    <w:basedOn w:val="DefaultParagraphFont"/>
    <w:uiPriority w:val="99"/>
    <w:unhideWhenUsed/>
    <w:rsid w:val="00AE3163"/>
    <w:rPr>
      <w:sz w:val="16"/>
      <w:szCs w:val="16"/>
    </w:rPr>
  </w:style>
  <w:style w:type="paragraph" w:styleId="CommentText">
    <w:name w:val="annotation text"/>
    <w:basedOn w:val="Normal"/>
    <w:link w:val="CommentTextChar"/>
    <w:uiPriority w:val="99"/>
    <w:unhideWhenUsed/>
    <w:rsid w:val="00AE3163"/>
    <w:pPr>
      <w:spacing w:line="240" w:lineRule="auto"/>
    </w:pPr>
    <w:rPr>
      <w:sz w:val="20"/>
      <w:szCs w:val="20"/>
    </w:rPr>
  </w:style>
  <w:style w:type="character" w:customStyle="1" w:styleId="CommentTextChar">
    <w:name w:val="Comment Text Char"/>
    <w:basedOn w:val="DefaultParagraphFont"/>
    <w:link w:val="CommentText"/>
    <w:uiPriority w:val="99"/>
    <w:rsid w:val="00AE3163"/>
    <w:rPr>
      <w:rFonts w:eastAsia="Times New Roman" w:cs="Times New Roman"/>
      <w:sz w:val="20"/>
      <w:szCs w:val="20"/>
    </w:rPr>
  </w:style>
  <w:style w:type="paragraph" w:styleId="CommentSubject">
    <w:name w:val="annotation subject"/>
    <w:basedOn w:val="CommentText"/>
    <w:next w:val="CommentText"/>
    <w:link w:val="CommentSubjectChar"/>
    <w:semiHidden/>
    <w:unhideWhenUsed/>
    <w:rsid w:val="00AE3163"/>
    <w:rPr>
      <w:b/>
      <w:bCs/>
    </w:rPr>
  </w:style>
  <w:style w:type="character" w:customStyle="1" w:styleId="CommentSubjectChar">
    <w:name w:val="Comment Subject Char"/>
    <w:basedOn w:val="CommentTextChar"/>
    <w:link w:val="CommentSubject"/>
    <w:uiPriority w:val="99"/>
    <w:semiHidden/>
    <w:rsid w:val="00AE3163"/>
    <w:rPr>
      <w:rFonts w:eastAsia="Times New Roman" w:cs="Times New Roman"/>
      <w:b/>
      <w:bCs/>
      <w:sz w:val="20"/>
      <w:szCs w:val="20"/>
    </w:rPr>
  </w:style>
  <w:style w:type="paragraph" w:customStyle="1" w:styleId="TableStyle">
    <w:name w:val="Table Style"/>
    <w:basedOn w:val="Caption"/>
    <w:link w:val="TableStyleChar"/>
    <w:uiPriority w:val="99"/>
    <w:qFormat/>
    <w:rsid w:val="00AE3163"/>
    <w:pPr>
      <w:tabs>
        <w:tab w:val="left" w:pos="1080"/>
      </w:tabs>
      <w:spacing w:line="276" w:lineRule="auto"/>
      <w:ind w:left="900" w:hanging="360"/>
    </w:pPr>
    <w:rPr>
      <w:rFonts w:ascii="Arial" w:eastAsia="Calibri" w:hAnsi="Arial"/>
      <w:color w:val="auto"/>
      <w:sz w:val="20"/>
      <w:szCs w:val="20"/>
    </w:rPr>
  </w:style>
  <w:style w:type="paragraph" w:styleId="Caption">
    <w:name w:val="caption"/>
    <w:basedOn w:val="Normal"/>
    <w:next w:val="Normal"/>
    <w:unhideWhenUsed/>
    <w:qFormat/>
    <w:rsid w:val="00AE3163"/>
    <w:pPr>
      <w:spacing w:line="240" w:lineRule="auto"/>
    </w:pPr>
    <w:rPr>
      <w:b/>
      <w:bCs/>
      <w:color w:val="4F81BD" w:themeColor="accent1"/>
      <w:sz w:val="18"/>
      <w:szCs w:val="18"/>
    </w:rPr>
  </w:style>
  <w:style w:type="character" w:customStyle="1" w:styleId="TableStyleChar">
    <w:name w:val="Table Style Char"/>
    <w:basedOn w:val="DefaultParagraphFont"/>
    <w:link w:val="TableStyle"/>
    <w:uiPriority w:val="99"/>
    <w:locked/>
    <w:rsid w:val="00AE3163"/>
    <w:rPr>
      <w:rFonts w:ascii="Arial" w:eastAsia="Calibri" w:hAnsi="Arial" w:cs="Times New Roman"/>
      <w:b/>
      <w:bCs/>
      <w:sz w:val="20"/>
      <w:szCs w:val="20"/>
    </w:rPr>
  </w:style>
  <w:style w:type="character" w:styleId="IntenseEmphasis">
    <w:name w:val="Intense Emphasis"/>
    <w:basedOn w:val="DefaultParagraphFont"/>
    <w:uiPriority w:val="99"/>
    <w:qFormat/>
    <w:rsid w:val="00AE3163"/>
    <w:rPr>
      <w:rFonts w:ascii="Arial" w:hAnsi="Arial" w:cs="Times New Roman"/>
      <w:b/>
      <w:bCs/>
      <w:i/>
      <w:iCs/>
      <w:color w:val="007934"/>
    </w:rPr>
  </w:style>
  <w:style w:type="paragraph" w:customStyle="1" w:styleId="subheading">
    <w:name w:val="subheading"/>
    <w:uiPriority w:val="99"/>
    <w:rsid w:val="00AE3163"/>
    <w:pPr>
      <w:keepNext/>
      <w:spacing w:line="240" w:lineRule="auto"/>
      <w:ind w:left="360"/>
    </w:pPr>
    <w:rPr>
      <w:rFonts w:ascii="Times New Roman" w:eastAsia="Times New Roman" w:hAnsi="Times New Roman" w:cs="Times New Roman"/>
      <w:b/>
      <w:bCs/>
      <w:i/>
      <w:sz w:val="24"/>
      <w:szCs w:val="21"/>
    </w:rPr>
  </w:style>
  <w:style w:type="paragraph" w:customStyle="1" w:styleId="Bullet1">
    <w:name w:val="Bullet 1"/>
    <w:basedOn w:val="Normal"/>
    <w:link w:val="Bullet1Char"/>
    <w:uiPriority w:val="99"/>
    <w:rsid w:val="00AE3163"/>
    <w:pPr>
      <w:spacing w:after="60"/>
      <w:ind w:left="720"/>
    </w:pPr>
    <w:rPr>
      <w:rFonts w:ascii="Arial" w:eastAsia="Calibri" w:hAnsi="Arial" w:cs="Arial"/>
    </w:rPr>
  </w:style>
  <w:style w:type="character" w:customStyle="1" w:styleId="Bullet1Char">
    <w:name w:val="Bullet 1 Char"/>
    <w:basedOn w:val="DefaultParagraphFont"/>
    <w:link w:val="Bullet1"/>
    <w:uiPriority w:val="99"/>
    <w:locked/>
    <w:rsid w:val="00AE3163"/>
    <w:rPr>
      <w:rFonts w:ascii="Arial" w:eastAsia="Calibri" w:hAnsi="Arial" w:cs="Arial"/>
      <w:sz w:val="24"/>
    </w:rPr>
  </w:style>
  <w:style w:type="character" w:styleId="Strong">
    <w:name w:val="Strong"/>
    <w:basedOn w:val="DefaultParagraphFont"/>
    <w:uiPriority w:val="99"/>
    <w:qFormat/>
    <w:rsid w:val="00AE3163"/>
    <w:rPr>
      <w:rFonts w:cs="Times New Roman"/>
      <w:b/>
      <w:bCs/>
    </w:rPr>
  </w:style>
  <w:style w:type="paragraph" w:customStyle="1" w:styleId="ClauseText9">
    <w:name w:val="Clause Text 9"/>
    <w:next w:val="Normal"/>
    <w:uiPriority w:val="99"/>
    <w:rsid w:val="00AE3163"/>
    <w:pPr>
      <w:widowControl w:val="0"/>
      <w:autoSpaceDE w:val="0"/>
      <w:autoSpaceDN w:val="0"/>
      <w:adjustRightInd w:val="0"/>
      <w:spacing w:line="240" w:lineRule="auto"/>
    </w:pPr>
    <w:rPr>
      <w:rFonts w:ascii="Times New Roman" w:eastAsia="Times New Roman" w:hAnsi="Times New Roman" w:cs="Times New Roman"/>
      <w:sz w:val="20"/>
      <w:szCs w:val="20"/>
    </w:rPr>
  </w:style>
  <w:style w:type="paragraph" w:styleId="PlainText">
    <w:name w:val="Plain Text"/>
    <w:basedOn w:val="Normal"/>
    <w:link w:val="PlainTextChar"/>
    <w:uiPriority w:val="99"/>
    <w:rsid w:val="00AE3163"/>
    <w:pPr>
      <w:spacing w:after="0" w:line="240" w:lineRule="auto"/>
    </w:pPr>
    <w:rPr>
      <w:rFonts w:ascii="Courier New" w:eastAsia="Calibri" w:hAnsi="Courier New" w:cs="Courier New"/>
      <w:sz w:val="20"/>
      <w:szCs w:val="20"/>
    </w:rPr>
  </w:style>
  <w:style w:type="character" w:customStyle="1" w:styleId="PlainTextChar">
    <w:name w:val="Plain Text Char"/>
    <w:basedOn w:val="DefaultParagraphFont"/>
    <w:link w:val="PlainText"/>
    <w:uiPriority w:val="99"/>
    <w:rsid w:val="00AE3163"/>
    <w:rPr>
      <w:rFonts w:ascii="Courier New" w:eastAsia="Calibri" w:hAnsi="Courier New" w:cs="Courier New"/>
      <w:sz w:val="20"/>
      <w:szCs w:val="20"/>
    </w:rPr>
  </w:style>
  <w:style w:type="paragraph" w:styleId="BodyText">
    <w:name w:val="Body Text"/>
    <w:basedOn w:val="Normal"/>
    <w:link w:val="BodyTextChar"/>
    <w:rsid w:val="00AE3163"/>
    <w:pPr>
      <w:spacing w:after="120" w:line="240" w:lineRule="auto"/>
    </w:pPr>
    <w:rPr>
      <w:rFonts w:ascii="Times New Roman" w:eastAsia="Calibri" w:hAnsi="Times New Roman"/>
      <w:szCs w:val="24"/>
    </w:rPr>
  </w:style>
  <w:style w:type="character" w:customStyle="1" w:styleId="BodyTextChar">
    <w:name w:val="Body Text Char"/>
    <w:basedOn w:val="DefaultParagraphFont"/>
    <w:link w:val="BodyText"/>
    <w:rsid w:val="00AE3163"/>
    <w:rPr>
      <w:rFonts w:ascii="Times New Roman" w:eastAsia="Calibri" w:hAnsi="Times New Roman" w:cs="Times New Roman"/>
      <w:sz w:val="24"/>
      <w:szCs w:val="24"/>
    </w:rPr>
  </w:style>
  <w:style w:type="paragraph" w:customStyle="1" w:styleId="Default">
    <w:name w:val="Default"/>
    <w:uiPriority w:val="99"/>
    <w:rsid w:val="00AE3163"/>
    <w:pPr>
      <w:autoSpaceDE w:val="0"/>
      <w:autoSpaceDN w:val="0"/>
      <w:adjustRightInd w:val="0"/>
      <w:spacing w:line="240" w:lineRule="auto"/>
    </w:pPr>
    <w:rPr>
      <w:rFonts w:ascii="Times New Roman" w:eastAsia="Times New Roman" w:hAnsi="Times New Roman" w:cs="Times New Roman"/>
      <w:color w:val="000000"/>
      <w:sz w:val="24"/>
      <w:szCs w:val="24"/>
    </w:rPr>
  </w:style>
  <w:style w:type="paragraph" w:customStyle="1" w:styleId="default0">
    <w:name w:val="default"/>
    <w:basedOn w:val="Normal"/>
    <w:uiPriority w:val="99"/>
    <w:rsid w:val="00AE3163"/>
    <w:pPr>
      <w:spacing w:before="100" w:beforeAutospacing="1" w:after="100" w:afterAutospacing="1" w:line="240" w:lineRule="auto"/>
    </w:pPr>
    <w:rPr>
      <w:rFonts w:ascii="Times New Roman" w:hAnsi="Times New Roman"/>
      <w:szCs w:val="24"/>
    </w:rPr>
  </w:style>
  <w:style w:type="paragraph" w:styleId="TOC1">
    <w:name w:val="toc 1"/>
    <w:basedOn w:val="Normal"/>
    <w:next w:val="Normal"/>
    <w:autoRedefine/>
    <w:uiPriority w:val="39"/>
    <w:qFormat/>
    <w:rsid w:val="00AE3163"/>
    <w:pPr>
      <w:spacing w:before="120" w:after="120"/>
    </w:pPr>
    <w:rPr>
      <w:b/>
      <w:bCs/>
      <w:caps/>
      <w:sz w:val="20"/>
      <w:szCs w:val="20"/>
    </w:rPr>
  </w:style>
  <w:style w:type="paragraph" w:styleId="TOC2">
    <w:name w:val="toc 2"/>
    <w:basedOn w:val="Normal"/>
    <w:next w:val="Normal"/>
    <w:autoRedefine/>
    <w:uiPriority w:val="39"/>
    <w:qFormat/>
    <w:rsid w:val="00AE3163"/>
    <w:pPr>
      <w:spacing w:after="0"/>
      <w:ind w:left="240"/>
    </w:pPr>
    <w:rPr>
      <w:smallCaps/>
      <w:sz w:val="20"/>
      <w:szCs w:val="20"/>
    </w:rPr>
  </w:style>
  <w:style w:type="paragraph" w:styleId="TOC3">
    <w:name w:val="toc 3"/>
    <w:basedOn w:val="Normal"/>
    <w:next w:val="Normal"/>
    <w:autoRedefine/>
    <w:uiPriority w:val="39"/>
    <w:qFormat/>
    <w:rsid w:val="00AE3163"/>
    <w:pPr>
      <w:spacing w:after="0"/>
      <w:ind w:left="480"/>
    </w:pPr>
    <w:rPr>
      <w:i/>
      <w:iCs/>
      <w:sz w:val="20"/>
      <w:szCs w:val="20"/>
    </w:rPr>
  </w:style>
  <w:style w:type="paragraph" w:styleId="TOC4">
    <w:name w:val="toc 4"/>
    <w:basedOn w:val="Normal"/>
    <w:next w:val="Normal"/>
    <w:autoRedefine/>
    <w:uiPriority w:val="39"/>
    <w:rsid w:val="00AE3163"/>
    <w:pPr>
      <w:spacing w:after="0"/>
      <w:ind w:left="720"/>
    </w:pPr>
    <w:rPr>
      <w:sz w:val="18"/>
      <w:szCs w:val="18"/>
    </w:rPr>
  </w:style>
  <w:style w:type="paragraph" w:styleId="TOC5">
    <w:name w:val="toc 5"/>
    <w:basedOn w:val="Normal"/>
    <w:next w:val="Normal"/>
    <w:autoRedefine/>
    <w:uiPriority w:val="39"/>
    <w:rsid w:val="00AE3163"/>
    <w:pPr>
      <w:spacing w:after="0"/>
      <w:ind w:left="960"/>
    </w:pPr>
    <w:rPr>
      <w:sz w:val="18"/>
      <w:szCs w:val="18"/>
    </w:rPr>
  </w:style>
  <w:style w:type="paragraph" w:styleId="TOC6">
    <w:name w:val="toc 6"/>
    <w:basedOn w:val="Normal"/>
    <w:next w:val="Normal"/>
    <w:autoRedefine/>
    <w:uiPriority w:val="39"/>
    <w:rsid w:val="00AE3163"/>
    <w:pPr>
      <w:spacing w:after="0"/>
      <w:ind w:left="1200"/>
    </w:pPr>
    <w:rPr>
      <w:sz w:val="18"/>
      <w:szCs w:val="18"/>
    </w:rPr>
  </w:style>
  <w:style w:type="paragraph" w:styleId="TOC7">
    <w:name w:val="toc 7"/>
    <w:basedOn w:val="Normal"/>
    <w:next w:val="Normal"/>
    <w:autoRedefine/>
    <w:uiPriority w:val="39"/>
    <w:rsid w:val="00AE3163"/>
    <w:pPr>
      <w:spacing w:after="0"/>
      <w:ind w:left="1440"/>
    </w:pPr>
    <w:rPr>
      <w:sz w:val="18"/>
      <w:szCs w:val="18"/>
    </w:rPr>
  </w:style>
  <w:style w:type="paragraph" w:styleId="TOC8">
    <w:name w:val="toc 8"/>
    <w:basedOn w:val="Normal"/>
    <w:next w:val="Normal"/>
    <w:autoRedefine/>
    <w:uiPriority w:val="39"/>
    <w:rsid w:val="00AE3163"/>
    <w:pPr>
      <w:spacing w:after="0"/>
      <w:ind w:left="1680"/>
    </w:pPr>
    <w:rPr>
      <w:sz w:val="18"/>
      <w:szCs w:val="18"/>
    </w:rPr>
  </w:style>
  <w:style w:type="paragraph" w:styleId="TOC9">
    <w:name w:val="toc 9"/>
    <w:basedOn w:val="Normal"/>
    <w:next w:val="Normal"/>
    <w:autoRedefine/>
    <w:uiPriority w:val="39"/>
    <w:rsid w:val="00AE3163"/>
    <w:pPr>
      <w:spacing w:after="0"/>
      <w:ind w:left="1920"/>
    </w:pPr>
    <w:rPr>
      <w:sz w:val="18"/>
      <w:szCs w:val="18"/>
    </w:rPr>
  </w:style>
  <w:style w:type="paragraph" w:styleId="TableofFigures">
    <w:name w:val="table of figures"/>
    <w:basedOn w:val="Normal"/>
    <w:next w:val="Normal"/>
    <w:rsid w:val="00AE3163"/>
    <w:pPr>
      <w:tabs>
        <w:tab w:val="right" w:leader="dot" w:pos="9350"/>
      </w:tabs>
      <w:spacing w:after="0" w:line="240" w:lineRule="atLeast"/>
      <w:ind w:left="360"/>
    </w:pPr>
    <w:rPr>
      <w:rFonts w:ascii="Arial" w:hAnsi="Arial"/>
      <w:noProof/>
      <w:sz w:val="20"/>
      <w:szCs w:val="24"/>
    </w:rPr>
  </w:style>
  <w:style w:type="paragraph" w:customStyle="1" w:styleId="FootnoteTextA">
    <w:name w:val="Footnote Text A"/>
    <w:uiPriority w:val="99"/>
    <w:rsid w:val="00AE3163"/>
    <w:pPr>
      <w:spacing w:line="240" w:lineRule="auto"/>
    </w:pPr>
    <w:rPr>
      <w:rFonts w:ascii="Helvetica" w:eastAsia="Times New Roman" w:hAnsi="Helvetica" w:cs="Times New Roman"/>
      <w:color w:val="000000"/>
      <w:sz w:val="20"/>
      <w:szCs w:val="20"/>
    </w:rPr>
  </w:style>
  <w:style w:type="paragraph" w:customStyle="1" w:styleId="CM6">
    <w:name w:val="CM6"/>
    <w:basedOn w:val="Default"/>
    <w:next w:val="Default"/>
    <w:uiPriority w:val="99"/>
    <w:rsid w:val="00AE3163"/>
    <w:pPr>
      <w:widowControl w:val="0"/>
      <w:spacing w:line="240" w:lineRule="atLeast"/>
    </w:pPr>
    <w:rPr>
      <w:rFonts w:ascii="Arial" w:hAnsi="Arial"/>
      <w:color w:val="auto"/>
    </w:rPr>
  </w:style>
  <w:style w:type="paragraph" w:customStyle="1" w:styleId="FigureStyle">
    <w:name w:val="Figure Style"/>
    <w:basedOn w:val="Caption"/>
    <w:uiPriority w:val="99"/>
    <w:rsid w:val="00AE3163"/>
    <w:pPr>
      <w:numPr>
        <w:numId w:val="15"/>
      </w:numPr>
      <w:spacing w:line="276" w:lineRule="auto"/>
    </w:pPr>
    <w:rPr>
      <w:rFonts w:ascii="Arial" w:eastAsia="Calibri" w:hAnsi="Arial"/>
      <w:color w:val="auto"/>
      <w:sz w:val="20"/>
      <w:szCs w:val="20"/>
    </w:rPr>
  </w:style>
  <w:style w:type="paragraph" w:customStyle="1" w:styleId="bullet">
    <w:name w:val="bullet"/>
    <w:basedOn w:val="Normal"/>
    <w:uiPriority w:val="99"/>
    <w:rsid w:val="00AE3163"/>
    <w:pPr>
      <w:numPr>
        <w:numId w:val="16"/>
      </w:numPr>
      <w:spacing w:after="120" w:line="240" w:lineRule="auto"/>
      <w:jc w:val="both"/>
    </w:pPr>
    <w:rPr>
      <w:rFonts w:ascii="Palatino Linotype" w:hAnsi="Palatino Linotype"/>
      <w:sz w:val="20"/>
      <w:szCs w:val="20"/>
    </w:rPr>
  </w:style>
  <w:style w:type="paragraph" w:customStyle="1" w:styleId="1MAIN">
    <w:name w:val="1 MAIN"/>
    <w:basedOn w:val="Normal"/>
    <w:link w:val="1MAINChar"/>
    <w:uiPriority w:val="99"/>
    <w:rsid w:val="00AE3163"/>
    <w:pPr>
      <w:spacing w:after="160" w:line="260" w:lineRule="atLeast"/>
      <w:jc w:val="both"/>
    </w:pPr>
    <w:rPr>
      <w:rFonts w:ascii="Palatino Linotype" w:hAnsi="Palatino Linotype" w:cs="Arial"/>
      <w:sz w:val="20"/>
      <w:szCs w:val="20"/>
    </w:rPr>
  </w:style>
  <w:style w:type="character" w:customStyle="1" w:styleId="1MAINChar">
    <w:name w:val="1 MAIN Char"/>
    <w:basedOn w:val="DefaultParagraphFont"/>
    <w:link w:val="1MAIN"/>
    <w:uiPriority w:val="99"/>
    <w:locked/>
    <w:rsid w:val="00AE3163"/>
    <w:rPr>
      <w:rFonts w:ascii="Palatino Linotype" w:eastAsia="Times New Roman" w:hAnsi="Palatino Linotype" w:cs="Arial"/>
      <w:sz w:val="20"/>
      <w:szCs w:val="20"/>
    </w:rPr>
  </w:style>
  <w:style w:type="paragraph" w:customStyle="1" w:styleId="2BULLETL1">
    <w:name w:val="2 BULLET L1"/>
    <w:basedOn w:val="bullet"/>
    <w:uiPriority w:val="99"/>
    <w:rsid w:val="00AE3163"/>
    <w:pPr>
      <w:ind w:left="1080"/>
    </w:pPr>
  </w:style>
  <w:style w:type="character" w:customStyle="1" w:styleId="apple-style-span">
    <w:name w:val="apple-style-span"/>
    <w:basedOn w:val="DefaultParagraphFont"/>
    <w:uiPriority w:val="99"/>
    <w:rsid w:val="00AE3163"/>
    <w:rPr>
      <w:rFonts w:cs="Times New Roman"/>
    </w:rPr>
  </w:style>
  <w:style w:type="character" w:customStyle="1" w:styleId="Hypertext">
    <w:name w:val="Hypertext"/>
    <w:uiPriority w:val="99"/>
    <w:rsid w:val="00AE3163"/>
    <w:rPr>
      <w:b/>
      <w:color w:val="008000"/>
      <w:u w:val="single"/>
    </w:rPr>
  </w:style>
  <w:style w:type="paragraph" w:customStyle="1" w:styleId="Level1">
    <w:name w:val="Level 1"/>
    <w:basedOn w:val="Normal"/>
    <w:rsid w:val="00AE3163"/>
    <w:pPr>
      <w:widowControl w:val="0"/>
      <w:autoSpaceDE w:val="0"/>
      <w:autoSpaceDN w:val="0"/>
      <w:adjustRightInd w:val="0"/>
      <w:spacing w:after="0" w:line="240" w:lineRule="auto"/>
      <w:outlineLvl w:val="0"/>
    </w:pPr>
    <w:rPr>
      <w:rFonts w:ascii="Times New Roman" w:hAnsi="Times New Roman"/>
      <w:szCs w:val="24"/>
    </w:rPr>
  </w:style>
  <w:style w:type="paragraph" w:styleId="DocumentMap">
    <w:name w:val="Document Map"/>
    <w:basedOn w:val="Normal"/>
    <w:link w:val="DocumentMapChar"/>
    <w:unhideWhenUsed/>
    <w:rsid w:val="00AE3163"/>
    <w:pPr>
      <w:spacing w:after="0" w:line="240" w:lineRule="auto"/>
    </w:pPr>
    <w:rPr>
      <w:rFonts w:ascii="Tahoma" w:eastAsia="Calibri" w:hAnsi="Tahoma" w:cs="Tahoma"/>
      <w:sz w:val="16"/>
      <w:szCs w:val="16"/>
    </w:rPr>
  </w:style>
  <w:style w:type="character" w:customStyle="1" w:styleId="DocumentMapChar">
    <w:name w:val="Document Map Char"/>
    <w:basedOn w:val="DefaultParagraphFont"/>
    <w:link w:val="DocumentMap"/>
    <w:rsid w:val="00AE3163"/>
    <w:rPr>
      <w:rFonts w:ascii="Tahoma" w:eastAsia="Calibri" w:hAnsi="Tahoma" w:cs="Tahoma"/>
      <w:sz w:val="16"/>
      <w:szCs w:val="16"/>
    </w:rPr>
  </w:style>
  <w:style w:type="character" w:styleId="PageNumber">
    <w:name w:val="page number"/>
    <w:basedOn w:val="DefaultParagraphFont"/>
    <w:rsid w:val="00AE3163"/>
    <w:rPr>
      <w:rFonts w:cs="Times New Roman"/>
    </w:rPr>
  </w:style>
  <w:style w:type="paragraph" w:styleId="TOCHeading">
    <w:name w:val="TOC Heading"/>
    <w:basedOn w:val="Heading1"/>
    <w:next w:val="Normal"/>
    <w:uiPriority w:val="39"/>
    <w:semiHidden/>
    <w:unhideWhenUsed/>
    <w:qFormat/>
    <w:rsid w:val="00AE3163"/>
    <w:pPr>
      <w:outlineLvl w:val="9"/>
    </w:pPr>
    <w:rPr>
      <w:rFonts w:ascii="Cambria" w:hAnsi="Cambria"/>
      <w:color w:val="365F91"/>
      <w:sz w:val="28"/>
      <w:szCs w:val="28"/>
      <w:u w:val="none"/>
    </w:rPr>
  </w:style>
  <w:style w:type="paragraph" w:styleId="Revision">
    <w:name w:val="Revision"/>
    <w:hidden/>
    <w:rsid w:val="00AE3163"/>
    <w:pPr>
      <w:spacing w:line="240" w:lineRule="auto"/>
    </w:pPr>
    <w:rPr>
      <w:rFonts w:ascii="Calibri" w:eastAsia="Times New Roman" w:hAnsi="Calibri" w:cs="Times New Roman"/>
    </w:rPr>
  </w:style>
  <w:style w:type="paragraph" w:styleId="BodyTextIndent">
    <w:name w:val="Body Text Indent"/>
    <w:basedOn w:val="Normal"/>
    <w:link w:val="BodyTextIndentChar"/>
    <w:unhideWhenUsed/>
    <w:rsid w:val="00C16CBF"/>
    <w:pPr>
      <w:spacing w:after="120"/>
      <w:ind w:left="360"/>
    </w:pPr>
  </w:style>
  <w:style w:type="character" w:customStyle="1" w:styleId="BodyTextIndentChar">
    <w:name w:val="Body Text Indent Char"/>
    <w:basedOn w:val="DefaultParagraphFont"/>
    <w:link w:val="BodyTextIndent"/>
    <w:rsid w:val="00C16CBF"/>
    <w:rPr>
      <w:rFonts w:eastAsia="Times New Roman" w:cs="Times New Roman"/>
      <w:sz w:val="24"/>
    </w:rPr>
  </w:style>
  <w:style w:type="paragraph" w:customStyle="1" w:styleId="Document1">
    <w:name w:val="Document[1]"/>
    <w:basedOn w:val="Normal"/>
    <w:rsid w:val="00C16CBF"/>
    <w:pPr>
      <w:widowControl w:val="0"/>
      <w:spacing w:after="0" w:line="240" w:lineRule="auto"/>
    </w:pPr>
    <w:rPr>
      <w:rFonts w:ascii="Times New Roman" w:hAnsi="Times New Roman"/>
      <w:b/>
      <w:sz w:val="36"/>
      <w:szCs w:val="24"/>
    </w:rPr>
  </w:style>
  <w:style w:type="paragraph" w:customStyle="1" w:styleId="Document2">
    <w:name w:val="Document[2]"/>
    <w:basedOn w:val="Normal"/>
    <w:rsid w:val="00C16CBF"/>
    <w:pPr>
      <w:widowControl w:val="0"/>
      <w:spacing w:after="0" w:line="240" w:lineRule="auto"/>
    </w:pPr>
    <w:rPr>
      <w:rFonts w:ascii="Times New Roman" w:hAnsi="Times New Roman"/>
      <w:b/>
      <w:szCs w:val="24"/>
      <w:u w:val="single"/>
    </w:rPr>
  </w:style>
  <w:style w:type="paragraph" w:customStyle="1" w:styleId="Document3">
    <w:name w:val="Document[3]"/>
    <w:basedOn w:val="Normal"/>
    <w:rsid w:val="00C16CBF"/>
    <w:pPr>
      <w:widowControl w:val="0"/>
      <w:spacing w:after="0" w:line="240" w:lineRule="auto"/>
    </w:pPr>
    <w:rPr>
      <w:rFonts w:ascii="Times New Roman" w:hAnsi="Times New Roman"/>
      <w:b/>
      <w:szCs w:val="24"/>
    </w:rPr>
  </w:style>
  <w:style w:type="paragraph" w:customStyle="1" w:styleId="Document4">
    <w:name w:val="Document[4]"/>
    <w:basedOn w:val="Normal"/>
    <w:rsid w:val="00C16CBF"/>
    <w:pPr>
      <w:widowControl w:val="0"/>
      <w:spacing w:after="0" w:line="240" w:lineRule="auto"/>
    </w:pPr>
    <w:rPr>
      <w:rFonts w:ascii="Times New Roman" w:hAnsi="Times New Roman"/>
      <w:b/>
      <w:i/>
      <w:szCs w:val="24"/>
    </w:rPr>
  </w:style>
  <w:style w:type="paragraph" w:customStyle="1" w:styleId="Document5">
    <w:name w:val="Document[5]"/>
    <w:basedOn w:val="Normal"/>
    <w:rsid w:val="00C16CBF"/>
    <w:pPr>
      <w:widowControl w:val="0"/>
      <w:spacing w:after="0" w:line="240" w:lineRule="auto"/>
    </w:pPr>
    <w:rPr>
      <w:rFonts w:ascii="Times New Roman" w:hAnsi="Times New Roman"/>
      <w:szCs w:val="24"/>
    </w:rPr>
  </w:style>
  <w:style w:type="paragraph" w:customStyle="1" w:styleId="Document6">
    <w:name w:val="Document[6]"/>
    <w:basedOn w:val="Normal"/>
    <w:rsid w:val="00C16CBF"/>
    <w:pPr>
      <w:widowControl w:val="0"/>
      <w:spacing w:after="0" w:line="240" w:lineRule="auto"/>
    </w:pPr>
    <w:rPr>
      <w:rFonts w:ascii="Times New Roman" w:hAnsi="Times New Roman"/>
      <w:szCs w:val="24"/>
    </w:rPr>
  </w:style>
  <w:style w:type="paragraph" w:customStyle="1" w:styleId="Document7">
    <w:name w:val="Document[7]"/>
    <w:basedOn w:val="Normal"/>
    <w:rsid w:val="00C16CBF"/>
    <w:pPr>
      <w:widowControl w:val="0"/>
      <w:spacing w:after="0" w:line="240" w:lineRule="auto"/>
    </w:pPr>
    <w:rPr>
      <w:rFonts w:ascii="Times New Roman" w:hAnsi="Times New Roman"/>
      <w:szCs w:val="24"/>
    </w:rPr>
  </w:style>
  <w:style w:type="paragraph" w:customStyle="1" w:styleId="Document8">
    <w:name w:val="Document[8]"/>
    <w:basedOn w:val="Normal"/>
    <w:rsid w:val="00C16CBF"/>
    <w:pPr>
      <w:widowControl w:val="0"/>
      <w:spacing w:after="0" w:line="240" w:lineRule="auto"/>
    </w:pPr>
    <w:rPr>
      <w:rFonts w:ascii="Times New Roman" w:hAnsi="Times New Roman"/>
      <w:szCs w:val="24"/>
    </w:rPr>
  </w:style>
  <w:style w:type="paragraph" w:customStyle="1" w:styleId="Level9">
    <w:name w:val="Level 9"/>
    <w:basedOn w:val="Normal"/>
    <w:rsid w:val="00C16CBF"/>
    <w:pPr>
      <w:widowControl w:val="0"/>
      <w:spacing w:after="0" w:line="240" w:lineRule="auto"/>
    </w:pPr>
    <w:rPr>
      <w:rFonts w:ascii="Times New Roman" w:hAnsi="Times New Roman"/>
      <w:b/>
      <w:szCs w:val="24"/>
    </w:rPr>
  </w:style>
  <w:style w:type="paragraph" w:customStyle="1" w:styleId="Technical1">
    <w:name w:val="Technical[1]"/>
    <w:basedOn w:val="Normal"/>
    <w:rsid w:val="00C16CBF"/>
    <w:pPr>
      <w:widowControl w:val="0"/>
      <w:spacing w:after="0" w:line="240" w:lineRule="auto"/>
    </w:pPr>
    <w:rPr>
      <w:rFonts w:ascii="Times New Roman" w:hAnsi="Times New Roman"/>
      <w:b/>
      <w:sz w:val="36"/>
      <w:szCs w:val="24"/>
    </w:rPr>
  </w:style>
  <w:style w:type="paragraph" w:customStyle="1" w:styleId="Technical2">
    <w:name w:val="Technical[2]"/>
    <w:basedOn w:val="Normal"/>
    <w:rsid w:val="00C16CBF"/>
    <w:pPr>
      <w:widowControl w:val="0"/>
      <w:spacing w:after="0" w:line="240" w:lineRule="auto"/>
    </w:pPr>
    <w:rPr>
      <w:rFonts w:ascii="Times New Roman" w:hAnsi="Times New Roman"/>
      <w:b/>
      <w:szCs w:val="24"/>
      <w:u w:val="single"/>
    </w:rPr>
  </w:style>
  <w:style w:type="paragraph" w:customStyle="1" w:styleId="Technical3">
    <w:name w:val="Technical[3]"/>
    <w:basedOn w:val="Normal"/>
    <w:rsid w:val="00C16CBF"/>
    <w:pPr>
      <w:widowControl w:val="0"/>
      <w:spacing w:after="0" w:line="240" w:lineRule="auto"/>
    </w:pPr>
    <w:rPr>
      <w:rFonts w:ascii="Times New Roman" w:hAnsi="Times New Roman"/>
      <w:b/>
      <w:szCs w:val="24"/>
    </w:rPr>
  </w:style>
  <w:style w:type="paragraph" w:customStyle="1" w:styleId="Technical4">
    <w:name w:val="Technical[4]"/>
    <w:basedOn w:val="Normal"/>
    <w:rsid w:val="00C16CBF"/>
    <w:pPr>
      <w:widowControl w:val="0"/>
      <w:spacing w:after="0" w:line="240" w:lineRule="auto"/>
    </w:pPr>
    <w:rPr>
      <w:rFonts w:ascii="Times New Roman" w:hAnsi="Times New Roman"/>
      <w:b/>
      <w:szCs w:val="24"/>
    </w:rPr>
  </w:style>
  <w:style w:type="paragraph" w:customStyle="1" w:styleId="Technical5">
    <w:name w:val="Technical[5]"/>
    <w:basedOn w:val="Normal"/>
    <w:rsid w:val="00C16CBF"/>
    <w:pPr>
      <w:widowControl w:val="0"/>
      <w:spacing w:after="0" w:line="240" w:lineRule="auto"/>
    </w:pPr>
    <w:rPr>
      <w:rFonts w:ascii="Times New Roman" w:hAnsi="Times New Roman"/>
      <w:b/>
      <w:szCs w:val="24"/>
    </w:rPr>
  </w:style>
  <w:style w:type="paragraph" w:customStyle="1" w:styleId="Technical6">
    <w:name w:val="Technical[6]"/>
    <w:basedOn w:val="Normal"/>
    <w:rsid w:val="00C16CBF"/>
    <w:pPr>
      <w:widowControl w:val="0"/>
      <w:spacing w:after="0" w:line="240" w:lineRule="auto"/>
    </w:pPr>
    <w:rPr>
      <w:rFonts w:ascii="Times New Roman" w:hAnsi="Times New Roman"/>
      <w:b/>
      <w:szCs w:val="24"/>
    </w:rPr>
  </w:style>
  <w:style w:type="paragraph" w:customStyle="1" w:styleId="Technical7">
    <w:name w:val="Technical[7]"/>
    <w:basedOn w:val="Normal"/>
    <w:rsid w:val="00C16CBF"/>
    <w:pPr>
      <w:widowControl w:val="0"/>
      <w:spacing w:after="0" w:line="240" w:lineRule="auto"/>
    </w:pPr>
    <w:rPr>
      <w:rFonts w:ascii="Times New Roman" w:hAnsi="Times New Roman"/>
      <w:b/>
      <w:szCs w:val="24"/>
    </w:rPr>
  </w:style>
  <w:style w:type="paragraph" w:customStyle="1" w:styleId="Technical8">
    <w:name w:val="Technical[8]"/>
    <w:basedOn w:val="Normal"/>
    <w:rsid w:val="00C16CBF"/>
    <w:pPr>
      <w:widowControl w:val="0"/>
      <w:spacing w:after="0" w:line="240" w:lineRule="auto"/>
    </w:pPr>
    <w:rPr>
      <w:rFonts w:ascii="Times New Roman" w:hAnsi="Times New Roman"/>
      <w:b/>
      <w:szCs w:val="24"/>
    </w:rPr>
  </w:style>
  <w:style w:type="paragraph" w:customStyle="1" w:styleId="RightPar1">
    <w:name w:val="Right Par[1]"/>
    <w:basedOn w:val="Normal"/>
    <w:rsid w:val="00C16CBF"/>
    <w:pPr>
      <w:widowControl w:val="0"/>
      <w:spacing w:after="0" w:line="240" w:lineRule="auto"/>
    </w:pPr>
    <w:rPr>
      <w:rFonts w:ascii="Times New Roman" w:hAnsi="Times New Roman"/>
      <w:szCs w:val="24"/>
    </w:rPr>
  </w:style>
  <w:style w:type="paragraph" w:customStyle="1" w:styleId="RightPar2">
    <w:name w:val="Right Par[2]"/>
    <w:basedOn w:val="Normal"/>
    <w:rsid w:val="00C16CBF"/>
    <w:pPr>
      <w:widowControl w:val="0"/>
      <w:spacing w:after="0" w:line="240" w:lineRule="auto"/>
    </w:pPr>
    <w:rPr>
      <w:rFonts w:ascii="Times New Roman" w:hAnsi="Times New Roman"/>
      <w:szCs w:val="24"/>
    </w:rPr>
  </w:style>
  <w:style w:type="paragraph" w:customStyle="1" w:styleId="RightPar3">
    <w:name w:val="Right Par[3]"/>
    <w:basedOn w:val="Normal"/>
    <w:rsid w:val="00C16CBF"/>
    <w:pPr>
      <w:widowControl w:val="0"/>
      <w:spacing w:after="0" w:line="240" w:lineRule="auto"/>
    </w:pPr>
    <w:rPr>
      <w:rFonts w:ascii="Times New Roman" w:hAnsi="Times New Roman"/>
      <w:szCs w:val="24"/>
    </w:rPr>
  </w:style>
  <w:style w:type="paragraph" w:customStyle="1" w:styleId="RightPar4">
    <w:name w:val="Right Par[4]"/>
    <w:basedOn w:val="Normal"/>
    <w:rsid w:val="00C16CBF"/>
    <w:pPr>
      <w:widowControl w:val="0"/>
      <w:spacing w:after="0" w:line="240" w:lineRule="auto"/>
    </w:pPr>
    <w:rPr>
      <w:rFonts w:ascii="Times New Roman" w:hAnsi="Times New Roman"/>
      <w:szCs w:val="24"/>
    </w:rPr>
  </w:style>
  <w:style w:type="paragraph" w:customStyle="1" w:styleId="RightPar5">
    <w:name w:val="Right Par[5]"/>
    <w:basedOn w:val="Normal"/>
    <w:rsid w:val="00C16CBF"/>
    <w:pPr>
      <w:widowControl w:val="0"/>
      <w:spacing w:after="0" w:line="240" w:lineRule="auto"/>
    </w:pPr>
    <w:rPr>
      <w:rFonts w:ascii="Times New Roman" w:hAnsi="Times New Roman"/>
      <w:szCs w:val="24"/>
    </w:rPr>
  </w:style>
  <w:style w:type="paragraph" w:customStyle="1" w:styleId="RightPar6">
    <w:name w:val="Right Par[6]"/>
    <w:basedOn w:val="Normal"/>
    <w:rsid w:val="00C16CBF"/>
    <w:pPr>
      <w:widowControl w:val="0"/>
      <w:spacing w:after="0" w:line="240" w:lineRule="auto"/>
    </w:pPr>
    <w:rPr>
      <w:rFonts w:ascii="Times New Roman" w:hAnsi="Times New Roman"/>
      <w:szCs w:val="24"/>
    </w:rPr>
  </w:style>
  <w:style w:type="paragraph" w:customStyle="1" w:styleId="RightPar7">
    <w:name w:val="Right Par[7]"/>
    <w:basedOn w:val="Normal"/>
    <w:rsid w:val="00C16CBF"/>
    <w:pPr>
      <w:widowControl w:val="0"/>
      <w:spacing w:after="0" w:line="240" w:lineRule="auto"/>
    </w:pPr>
    <w:rPr>
      <w:rFonts w:ascii="Times New Roman" w:hAnsi="Times New Roman"/>
      <w:szCs w:val="24"/>
    </w:rPr>
  </w:style>
  <w:style w:type="paragraph" w:customStyle="1" w:styleId="RightPar8">
    <w:name w:val="Right Par[8]"/>
    <w:basedOn w:val="Normal"/>
    <w:rsid w:val="00C16CBF"/>
    <w:pPr>
      <w:widowControl w:val="0"/>
      <w:spacing w:after="0" w:line="240" w:lineRule="auto"/>
    </w:pPr>
    <w:rPr>
      <w:rFonts w:ascii="Times New Roman" w:hAnsi="Times New Roman"/>
      <w:szCs w:val="24"/>
    </w:rPr>
  </w:style>
  <w:style w:type="character" w:customStyle="1" w:styleId="a">
    <w:name w:val="آ"/>
    <w:rsid w:val="00C16CBF"/>
  </w:style>
  <w:style w:type="character" w:customStyle="1" w:styleId="Header1">
    <w:name w:val="Header1"/>
    <w:rsid w:val="00C16CBF"/>
    <w:rPr>
      <w:rFonts w:ascii="Arial" w:hAnsi="Arial"/>
      <w:sz w:val="24"/>
    </w:rPr>
  </w:style>
  <w:style w:type="character" w:customStyle="1" w:styleId="Bibliogrphy">
    <w:name w:val="Bibliogrphy"/>
    <w:rsid w:val="00C16CBF"/>
  </w:style>
  <w:style w:type="character" w:customStyle="1" w:styleId="DocInit">
    <w:name w:val="Doc Init"/>
    <w:rsid w:val="00C16CBF"/>
  </w:style>
  <w:style w:type="character" w:customStyle="1" w:styleId="TechInit">
    <w:name w:val="Tech Init"/>
    <w:rsid w:val="00C16CBF"/>
  </w:style>
  <w:style w:type="character" w:customStyle="1" w:styleId="Pleading">
    <w:name w:val="Pleading"/>
    <w:rsid w:val="00C16CBF"/>
  </w:style>
  <w:style w:type="character" w:customStyle="1" w:styleId="indent1">
    <w:name w:val="indent1"/>
    <w:rsid w:val="00C16CBF"/>
    <w:rPr>
      <w:rFonts w:ascii="Arial" w:hAnsi="Arial"/>
      <w:sz w:val="24"/>
    </w:rPr>
  </w:style>
  <w:style w:type="character" w:customStyle="1" w:styleId="Indent2">
    <w:name w:val="Indent2"/>
    <w:rsid w:val="00C16CBF"/>
    <w:rPr>
      <w:rFonts w:ascii="Arial" w:hAnsi="Arial"/>
      <w:sz w:val="24"/>
    </w:rPr>
  </w:style>
  <w:style w:type="character" w:customStyle="1" w:styleId="Footer1">
    <w:name w:val="Footer1"/>
    <w:rsid w:val="00C16CBF"/>
    <w:rPr>
      <w:rFonts w:ascii="Arial" w:hAnsi="Arial"/>
      <w:sz w:val="24"/>
    </w:rPr>
  </w:style>
  <w:style w:type="character" w:customStyle="1" w:styleId="indent">
    <w:name w:val="indent"/>
    <w:rsid w:val="00C16CBF"/>
    <w:rPr>
      <w:rFonts w:ascii="Arial" w:hAnsi="Arial"/>
      <w:sz w:val="24"/>
    </w:rPr>
  </w:style>
  <w:style w:type="character" w:customStyle="1" w:styleId="subindent">
    <w:name w:val="subindent"/>
    <w:rsid w:val="00C16CBF"/>
    <w:rPr>
      <w:rFonts w:ascii="Arial" w:hAnsi="Arial"/>
      <w:sz w:val="24"/>
    </w:rPr>
  </w:style>
  <w:style w:type="character" w:customStyle="1" w:styleId="SYSHYPERTEXT">
    <w:name w:val="SYS_HYPERTEXT"/>
    <w:rsid w:val="00C16CBF"/>
    <w:rPr>
      <w:color w:val="0000FF"/>
      <w:u w:val="single"/>
    </w:rPr>
  </w:style>
  <w:style w:type="paragraph" w:styleId="BodyTextIndent2">
    <w:name w:val="Body Text Indent 2"/>
    <w:basedOn w:val="Normal"/>
    <w:link w:val="BodyTextIndent2Char"/>
    <w:rsid w:val="00C16CBF"/>
    <w:pPr>
      <w:tabs>
        <w:tab w:val="left" w:pos="2880"/>
        <w:tab w:val="left" w:pos="6750"/>
      </w:tabs>
      <w:spacing w:after="0" w:line="-240" w:lineRule="auto"/>
      <w:ind w:left="2880" w:hanging="720"/>
    </w:pPr>
    <w:rPr>
      <w:rFonts w:ascii="Times New Roman" w:hAnsi="Times New Roman"/>
      <w:szCs w:val="24"/>
    </w:rPr>
  </w:style>
  <w:style w:type="character" w:customStyle="1" w:styleId="BodyTextIndent2Char">
    <w:name w:val="Body Text Indent 2 Char"/>
    <w:basedOn w:val="DefaultParagraphFont"/>
    <w:link w:val="BodyTextIndent2"/>
    <w:rsid w:val="00C16CBF"/>
    <w:rPr>
      <w:rFonts w:ascii="Times New Roman" w:eastAsia="Times New Roman" w:hAnsi="Times New Roman" w:cs="Times New Roman"/>
      <w:sz w:val="24"/>
      <w:szCs w:val="24"/>
    </w:rPr>
  </w:style>
  <w:style w:type="paragraph" w:styleId="BodyTextIndent3">
    <w:name w:val="Body Text Indent 3"/>
    <w:basedOn w:val="Normal"/>
    <w:link w:val="BodyTextIndent3Char"/>
    <w:rsid w:val="00C16CBF"/>
    <w:pPr>
      <w:tabs>
        <w:tab w:val="left" w:pos="1440"/>
        <w:tab w:val="left" w:pos="2070"/>
        <w:tab w:val="left" w:pos="6750"/>
      </w:tabs>
      <w:spacing w:after="0" w:line="-240" w:lineRule="auto"/>
      <w:ind w:left="1440" w:hanging="720"/>
    </w:pPr>
    <w:rPr>
      <w:rFonts w:ascii="Times New Roman" w:hAnsi="Times New Roman"/>
      <w:szCs w:val="24"/>
    </w:rPr>
  </w:style>
  <w:style w:type="character" w:customStyle="1" w:styleId="BodyTextIndent3Char">
    <w:name w:val="Body Text Indent 3 Char"/>
    <w:basedOn w:val="DefaultParagraphFont"/>
    <w:link w:val="BodyTextIndent3"/>
    <w:rsid w:val="00C16CBF"/>
    <w:rPr>
      <w:rFonts w:ascii="Times New Roman" w:eastAsia="Times New Roman" w:hAnsi="Times New Roman" w:cs="Times New Roman"/>
      <w:sz w:val="24"/>
      <w:szCs w:val="24"/>
    </w:rPr>
  </w:style>
  <w:style w:type="paragraph" w:styleId="BodyText3">
    <w:name w:val="Body Text 3"/>
    <w:basedOn w:val="Normal"/>
    <w:link w:val="BodyText3Char"/>
    <w:rsid w:val="00C16CBF"/>
    <w:pPr>
      <w:spacing w:after="0" w:line="240" w:lineRule="auto"/>
    </w:pPr>
    <w:rPr>
      <w:rFonts w:ascii="Times New Roman" w:hAnsi="Times New Roman"/>
      <w:color w:val="000000"/>
      <w:sz w:val="22"/>
      <w:szCs w:val="24"/>
    </w:rPr>
  </w:style>
  <w:style w:type="character" w:customStyle="1" w:styleId="BodyText3Char">
    <w:name w:val="Body Text 3 Char"/>
    <w:basedOn w:val="DefaultParagraphFont"/>
    <w:link w:val="BodyText3"/>
    <w:rsid w:val="00C16CBF"/>
    <w:rPr>
      <w:rFonts w:ascii="Times New Roman" w:eastAsia="Times New Roman" w:hAnsi="Times New Roman" w:cs="Times New Roman"/>
      <w:color w:val="000000"/>
      <w:szCs w:val="24"/>
    </w:rPr>
  </w:style>
  <w:style w:type="paragraph" w:styleId="Title">
    <w:name w:val="Title"/>
    <w:basedOn w:val="Normal"/>
    <w:link w:val="TitleChar"/>
    <w:qFormat/>
    <w:rsid w:val="00C16CBF"/>
    <w:pPr>
      <w:widowControl w:val="0"/>
      <w:autoSpaceDE w:val="0"/>
      <w:autoSpaceDN w:val="0"/>
      <w:adjustRightInd w:val="0"/>
      <w:spacing w:after="0" w:line="240" w:lineRule="auto"/>
      <w:jc w:val="center"/>
    </w:pPr>
    <w:rPr>
      <w:rFonts w:ascii="Times New Roman" w:hAnsi="Times New Roman"/>
      <w:b/>
      <w:bCs/>
      <w:noProof/>
      <w:szCs w:val="24"/>
    </w:rPr>
  </w:style>
  <w:style w:type="character" w:customStyle="1" w:styleId="TitleChar">
    <w:name w:val="Title Char"/>
    <w:basedOn w:val="DefaultParagraphFont"/>
    <w:link w:val="Title"/>
    <w:rsid w:val="00C16CBF"/>
    <w:rPr>
      <w:rFonts w:ascii="Times New Roman" w:eastAsia="Times New Roman" w:hAnsi="Times New Roman" w:cs="Times New Roman"/>
      <w:b/>
      <w:bCs/>
      <w:noProof/>
      <w:sz w:val="24"/>
      <w:szCs w:val="24"/>
    </w:rPr>
  </w:style>
  <w:style w:type="paragraph" w:customStyle="1" w:styleId="2Listbulletreport">
    <w:name w:val="2 List bullet report"/>
    <w:basedOn w:val="Normal"/>
    <w:rsid w:val="00C16CBF"/>
    <w:pPr>
      <w:tabs>
        <w:tab w:val="num" w:pos="900"/>
      </w:tabs>
      <w:spacing w:after="120" w:line="240" w:lineRule="auto"/>
      <w:ind w:left="900" w:hanging="360"/>
    </w:pPr>
    <w:rPr>
      <w:rFonts w:ascii="Arial" w:hAnsi="Arial"/>
      <w:snapToGrid w:val="0"/>
      <w:sz w:val="22"/>
      <w:szCs w:val="24"/>
    </w:rPr>
  </w:style>
  <w:style w:type="paragraph" w:styleId="BodyText2">
    <w:name w:val="Body Text 2"/>
    <w:basedOn w:val="Normal"/>
    <w:link w:val="BodyText2Char"/>
    <w:rsid w:val="00C16CBF"/>
    <w:pPr>
      <w:spacing w:after="0" w:line="240" w:lineRule="auto"/>
      <w:jc w:val="both"/>
    </w:pPr>
    <w:rPr>
      <w:rFonts w:ascii="Times New Roman" w:hAnsi="Times New Roman"/>
      <w:szCs w:val="24"/>
    </w:rPr>
  </w:style>
  <w:style w:type="character" w:customStyle="1" w:styleId="BodyText2Char">
    <w:name w:val="Body Text 2 Char"/>
    <w:basedOn w:val="DefaultParagraphFont"/>
    <w:link w:val="BodyText2"/>
    <w:rsid w:val="00C16CBF"/>
    <w:rPr>
      <w:rFonts w:ascii="Times New Roman" w:eastAsia="Times New Roman" w:hAnsi="Times New Roman" w:cs="Times New Roman"/>
      <w:sz w:val="24"/>
      <w:szCs w:val="24"/>
    </w:rPr>
  </w:style>
  <w:style w:type="paragraph" w:styleId="NoSpacing">
    <w:name w:val="No Spacing"/>
    <w:uiPriority w:val="1"/>
    <w:qFormat/>
    <w:rsid w:val="00C16CBF"/>
    <w:pPr>
      <w:spacing w:line="240" w:lineRule="auto"/>
    </w:pPr>
  </w:style>
  <w:style w:type="paragraph" w:styleId="NormalWeb">
    <w:name w:val="Normal (Web)"/>
    <w:basedOn w:val="Normal"/>
    <w:uiPriority w:val="99"/>
    <w:rsid w:val="00C16CBF"/>
    <w:pPr>
      <w:spacing w:beforeLines="1" w:afterLines="1" w:line="240" w:lineRule="auto"/>
    </w:pPr>
    <w:rPr>
      <w:rFonts w:ascii="Times" w:hAnsi="Times"/>
      <w:sz w:val="20"/>
      <w:szCs w:val="20"/>
    </w:rPr>
  </w:style>
  <w:style w:type="paragraph" w:styleId="Bibliography">
    <w:name w:val="Bibliography"/>
    <w:basedOn w:val="Normal"/>
    <w:next w:val="Normal"/>
    <w:uiPriority w:val="37"/>
    <w:semiHidden/>
    <w:unhideWhenUsed/>
    <w:rsid w:val="00C16CBF"/>
    <w:pPr>
      <w:spacing w:after="0" w:line="240" w:lineRule="auto"/>
    </w:pPr>
    <w:rPr>
      <w:rFonts w:ascii="Times New Roman" w:hAnsi="Times New Roman"/>
      <w:szCs w:val="24"/>
    </w:rPr>
  </w:style>
  <w:style w:type="paragraph" w:styleId="BlockText">
    <w:name w:val="Block Text"/>
    <w:basedOn w:val="Normal"/>
    <w:rsid w:val="00C16CBF"/>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spacing w:after="0" w:line="240" w:lineRule="auto"/>
      <w:ind w:left="1152" w:right="1152"/>
    </w:pPr>
    <w:rPr>
      <w:rFonts w:eastAsiaTheme="minorEastAsia" w:cstheme="minorBidi"/>
      <w:i/>
      <w:iCs/>
      <w:color w:val="4F81BD" w:themeColor="accent1"/>
      <w:szCs w:val="24"/>
    </w:rPr>
  </w:style>
  <w:style w:type="paragraph" w:styleId="BodyTextFirstIndent">
    <w:name w:val="Body Text First Indent"/>
    <w:basedOn w:val="BodyText"/>
    <w:link w:val="BodyTextFirstIndentChar"/>
    <w:rsid w:val="00C16CBF"/>
    <w:pPr>
      <w:spacing w:after="0"/>
      <w:ind w:firstLine="360"/>
    </w:pPr>
    <w:rPr>
      <w:rFonts w:eastAsia="Times New Roman"/>
    </w:rPr>
  </w:style>
  <w:style w:type="character" w:customStyle="1" w:styleId="BodyTextFirstIndentChar">
    <w:name w:val="Body Text First Indent Char"/>
    <w:basedOn w:val="BodyTextChar"/>
    <w:link w:val="BodyTextFirstIndent"/>
    <w:rsid w:val="00C16CBF"/>
    <w:rPr>
      <w:rFonts w:ascii="Times New Roman" w:eastAsia="Times New Roman" w:hAnsi="Times New Roman" w:cs="Times New Roman"/>
      <w:sz w:val="24"/>
      <w:szCs w:val="24"/>
    </w:rPr>
  </w:style>
  <w:style w:type="paragraph" w:styleId="BodyTextFirstIndent2">
    <w:name w:val="Body Text First Indent 2"/>
    <w:basedOn w:val="BodyTextIndent"/>
    <w:link w:val="BodyTextFirstIndent2Char"/>
    <w:rsid w:val="00C16CBF"/>
    <w:pPr>
      <w:spacing w:after="0" w:line="240" w:lineRule="auto"/>
      <w:ind w:firstLine="360"/>
    </w:pPr>
    <w:rPr>
      <w:rFonts w:ascii="Times New Roman" w:hAnsi="Times New Roman"/>
      <w:szCs w:val="24"/>
    </w:rPr>
  </w:style>
  <w:style w:type="character" w:customStyle="1" w:styleId="BodyTextFirstIndent2Char">
    <w:name w:val="Body Text First Indent 2 Char"/>
    <w:basedOn w:val="BodyTextIndentChar"/>
    <w:link w:val="BodyTextFirstIndent2"/>
    <w:rsid w:val="00C16CBF"/>
    <w:rPr>
      <w:rFonts w:ascii="Times New Roman" w:eastAsia="Times New Roman" w:hAnsi="Times New Roman" w:cs="Times New Roman"/>
      <w:sz w:val="24"/>
      <w:szCs w:val="24"/>
    </w:rPr>
  </w:style>
  <w:style w:type="paragraph" w:styleId="Closing">
    <w:name w:val="Closing"/>
    <w:basedOn w:val="Normal"/>
    <w:link w:val="ClosingChar"/>
    <w:rsid w:val="00C16CBF"/>
    <w:pPr>
      <w:spacing w:after="0" w:line="240" w:lineRule="auto"/>
      <w:ind w:left="4320"/>
    </w:pPr>
    <w:rPr>
      <w:rFonts w:ascii="Times New Roman" w:hAnsi="Times New Roman"/>
      <w:szCs w:val="24"/>
    </w:rPr>
  </w:style>
  <w:style w:type="character" w:customStyle="1" w:styleId="ClosingChar">
    <w:name w:val="Closing Char"/>
    <w:basedOn w:val="DefaultParagraphFont"/>
    <w:link w:val="Closing"/>
    <w:rsid w:val="00C16CBF"/>
    <w:rPr>
      <w:rFonts w:ascii="Times New Roman" w:eastAsia="Times New Roman" w:hAnsi="Times New Roman" w:cs="Times New Roman"/>
      <w:sz w:val="24"/>
      <w:szCs w:val="24"/>
    </w:rPr>
  </w:style>
  <w:style w:type="paragraph" w:styleId="Date">
    <w:name w:val="Date"/>
    <w:basedOn w:val="Normal"/>
    <w:next w:val="Normal"/>
    <w:link w:val="DateChar"/>
    <w:rsid w:val="00C16CBF"/>
    <w:pPr>
      <w:spacing w:after="0" w:line="240" w:lineRule="auto"/>
    </w:pPr>
    <w:rPr>
      <w:rFonts w:ascii="Times New Roman" w:hAnsi="Times New Roman"/>
      <w:szCs w:val="24"/>
    </w:rPr>
  </w:style>
  <w:style w:type="character" w:customStyle="1" w:styleId="DateChar">
    <w:name w:val="Date Char"/>
    <w:basedOn w:val="DefaultParagraphFont"/>
    <w:link w:val="Date"/>
    <w:rsid w:val="00C16CBF"/>
    <w:rPr>
      <w:rFonts w:ascii="Times New Roman" w:eastAsia="Times New Roman" w:hAnsi="Times New Roman" w:cs="Times New Roman"/>
      <w:sz w:val="24"/>
      <w:szCs w:val="24"/>
    </w:rPr>
  </w:style>
  <w:style w:type="paragraph" w:styleId="E-mailSignature">
    <w:name w:val="E-mail Signature"/>
    <w:basedOn w:val="Normal"/>
    <w:link w:val="E-mailSignatureChar"/>
    <w:rsid w:val="00C16CBF"/>
    <w:pPr>
      <w:spacing w:after="0" w:line="240" w:lineRule="auto"/>
    </w:pPr>
    <w:rPr>
      <w:rFonts w:ascii="Times New Roman" w:hAnsi="Times New Roman"/>
      <w:szCs w:val="24"/>
    </w:rPr>
  </w:style>
  <w:style w:type="character" w:customStyle="1" w:styleId="E-mailSignatureChar">
    <w:name w:val="E-mail Signature Char"/>
    <w:basedOn w:val="DefaultParagraphFont"/>
    <w:link w:val="E-mailSignature"/>
    <w:rsid w:val="00C16CBF"/>
    <w:rPr>
      <w:rFonts w:ascii="Times New Roman" w:eastAsia="Times New Roman" w:hAnsi="Times New Roman" w:cs="Times New Roman"/>
      <w:sz w:val="24"/>
      <w:szCs w:val="24"/>
    </w:rPr>
  </w:style>
  <w:style w:type="paragraph" w:styleId="EndnoteText">
    <w:name w:val="endnote text"/>
    <w:basedOn w:val="Normal"/>
    <w:link w:val="EndnoteTextChar"/>
    <w:rsid w:val="00C16CBF"/>
    <w:pPr>
      <w:spacing w:after="0" w:line="240" w:lineRule="auto"/>
    </w:pPr>
    <w:rPr>
      <w:rFonts w:ascii="Times New Roman" w:hAnsi="Times New Roman"/>
      <w:sz w:val="20"/>
      <w:szCs w:val="20"/>
    </w:rPr>
  </w:style>
  <w:style w:type="character" w:customStyle="1" w:styleId="EndnoteTextChar">
    <w:name w:val="Endnote Text Char"/>
    <w:basedOn w:val="DefaultParagraphFont"/>
    <w:link w:val="EndnoteText"/>
    <w:rsid w:val="00C16CBF"/>
    <w:rPr>
      <w:rFonts w:ascii="Times New Roman" w:eastAsia="Times New Roman" w:hAnsi="Times New Roman" w:cs="Times New Roman"/>
      <w:sz w:val="20"/>
      <w:szCs w:val="20"/>
    </w:rPr>
  </w:style>
  <w:style w:type="paragraph" w:styleId="EnvelopeAddress">
    <w:name w:val="envelope address"/>
    <w:basedOn w:val="Normal"/>
    <w:rsid w:val="00C16CBF"/>
    <w:pPr>
      <w:framePr w:w="7920" w:h="1980" w:hRule="exact" w:hSpace="180" w:wrap="auto" w:hAnchor="page" w:xAlign="center" w:yAlign="bottom"/>
      <w:spacing w:after="0" w:line="240" w:lineRule="auto"/>
      <w:ind w:left="2880"/>
    </w:pPr>
    <w:rPr>
      <w:rFonts w:asciiTheme="majorHAnsi" w:eastAsiaTheme="majorEastAsia" w:hAnsiTheme="majorHAnsi" w:cstheme="majorBidi"/>
      <w:szCs w:val="24"/>
    </w:rPr>
  </w:style>
  <w:style w:type="paragraph" w:styleId="EnvelopeReturn">
    <w:name w:val="envelope return"/>
    <w:basedOn w:val="Normal"/>
    <w:rsid w:val="00C16CBF"/>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C16CBF"/>
    <w:pPr>
      <w:spacing w:after="0" w:line="240" w:lineRule="auto"/>
    </w:pPr>
    <w:rPr>
      <w:rFonts w:ascii="Times New Roman" w:hAnsi="Times New Roman"/>
      <w:i/>
      <w:iCs/>
      <w:szCs w:val="24"/>
    </w:rPr>
  </w:style>
  <w:style w:type="character" w:customStyle="1" w:styleId="HTMLAddressChar">
    <w:name w:val="HTML Address Char"/>
    <w:basedOn w:val="DefaultParagraphFont"/>
    <w:link w:val="HTMLAddress"/>
    <w:rsid w:val="00C16CBF"/>
    <w:rPr>
      <w:rFonts w:ascii="Times New Roman" w:eastAsia="Times New Roman" w:hAnsi="Times New Roman" w:cs="Times New Roman"/>
      <w:i/>
      <w:iCs/>
      <w:sz w:val="24"/>
      <w:szCs w:val="24"/>
    </w:rPr>
  </w:style>
  <w:style w:type="paragraph" w:styleId="HTMLPreformatted">
    <w:name w:val="HTML Preformatted"/>
    <w:basedOn w:val="Normal"/>
    <w:link w:val="HTMLPreformattedChar"/>
    <w:rsid w:val="00C16CBF"/>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rsid w:val="00C16CBF"/>
    <w:rPr>
      <w:rFonts w:ascii="Consolas" w:eastAsia="Times New Roman" w:hAnsi="Consolas" w:cs="Times New Roman"/>
      <w:sz w:val="20"/>
      <w:szCs w:val="20"/>
    </w:rPr>
  </w:style>
  <w:style w:type="paragraph" w:styleId="Index1">
    <w:name w:val="index 1"/>
    <w:basedOn w:val="Normal"/>
    <w:next w:val="Normal"/>
    <w:autoRedefine/>
    <w:rsid w:val="00C16CBF"/>
    <w:pPr>
      <w:spacing w:after="0" w:line="240" w:lineRule="auto"/>
      <w:ind w:left="240" w:hanging="240"/>
    </w:pPr>
    <w:rPr>
      <w:rFonts w:ascii="Times New Roman" w:hAnsi="Times New Roman"/>
      <w:szCs w:val="24"/>
    </w:rPr>
  </w:style>
  <w:style w:type="paragraph" w:styleId="Index2">
    <w:name w:val="index 2"/>
    <w:basedOn w:val="Normal"/>
    <w:next w:val="Normal"/>
    <w:autoRedefine/>
    <w:rsid w:val="00C16CBF"/>
    <w:pPr>
      <w:spacing w:after="0" w:line="240" w:lineRule="auto"/>
      <w:ind w:left="480" w:hanging="240"/>
    </w:pPr>
    <w:rPr>
      <w:rFonts w:ascii="Times New Roman" w:hAnsi="Times New Roman"/>
      <w:szCs w:val="24"/>
    </w:rPr>
  </w:style>
  <w:style w:type="paragraph" w:styleId="Index3">
    <w:name w:val="index 3"/>
    <w:basedOn w:val="Normal"/>
    <w:next w:val="Normal"/>
    <w:autoRedefine/>
    <w:rsid w:val="00C16CBF"/>
    <w:pPr>
      <w:spacing w:after="0" w:line="240" w:lineRule="auto"/>
      <w:ind w:left="720" w:hanging="240"/>
    </w:pPr>
    <w:rPr>
      <w:rFonts w:ascii="Times New Roman" w:hAnsi="Times New Roman"/>
      <w:szCs w:val="24"/>
    </w:rPr>
  </w:style>
  <w:style w:type="paragraph" w:styleId="Index4">
    <w:name w:val="index 4"/>
    <w:basedOn w:val="Normal"/>
    <w:next w:val="Normal"/>
    <w:autoRedefine/>
    <w:rsid w:val="00C16CBF"/>
    <w:pPr>
      <w:spacing w:after="0" w:line="240" w:lineRule="auto"/>
      <w:ind w:left="960" w:hanging="240"/>
    </w:pPr>
    <w:rPr>
      <w:rFonts w:ascii="Times New Roman" w:hAnsi="Times New Roman"/>
      <w:szCs w:val="24"/>
    </w:rPr>
  </w:style>
  <w:style w:type="paragraph" w:styleId="Index5">
    <w:name w:val="index 5"/>
    <w:basedOn w:val="Normal"/>
    <w:next w:val="Normal"/>
    <w:autoRedefine/>
    <w:rsid w:val="00C16CBF"/>
    <w:pPr>
      <w:spacing w:after="0" w:line="240" w:lineRule="auto"/>
      <w:ind w:left="1200" w:hanging="240"/>
    </w:pPr>
    <w:rPr>
      <w:rFonts w:ascii="Times New Roman" w:hAnsi="Times New Roman"/>
      <w:szCs w:val="24"/>
    </w:rPr>
  </w:style>
  <w:style w:type="paragraph" w:styleId="Index6">
    <w:name w:val="index 6"/>
    <w:basedOn w:val="Normal"/>
    <w:next w:val="Normal"/>
    <w:autoRedefine/>
    <w:rsid w:val="00C16CBF"/>
    <w:pPr>
      <w:spacing w:after="0" w:line="240" w:lineRule="auto"/>
      <w:ind w:left="1440" w:hanging="240"/>
    </w:pPr>
    <w:rPr>
      <w:rFonts w:ascii="Times New Roman" w:hAnsi="Times New Roman"/>
      <w:szCs w:val="24"/>
    </w:rPr>
  </w:style>
  <w:style w:type="paragraph" w:styleId="Index7">
    <w:name w:val="index 7"/>
    <w:basedOn w:val="Normal"/>
    <w:next w:val="Normal"/>
    <w:autoRedefine/>
    <w:rsid w:val="00C16CBF"/>
    <w:pPr>
      <w:spacing w:after="0" w:line="240" w:lineRule="auto"/>
      <w:ind w:left="1680" w:hanging="240"/>
    </w:pPr>
    <w:rPr>
      <w:rFonts w:ascii="Times New Roman" w:hAnsi="Times New Roman"/>
      <w:szCs w:val="24"/>
    </w:rPr>
  </w:style>
  <w:style w:type="paragraph" w:styleId="Index8">
    <w:name w:val="index 8"/>
    <w:basedOn w:val="Normal"/>
    <w:next w:val="Normal"/>
    <w:autoRedefine/>
    <w:rsid w:val="00C16CBF"/>
    <w:pPr>
      <w:spacing w:after="0" w:line="240" w:lineRule="auto"/>
      <w:ind w:left="1920" w:hanging="240"/>
    </w:pPr>
    <w:rPr>
      <w:rFonts w:ascii="Times New Roman" w:hAnsi="Times New Roman"/>
      <w:szCs w:val="24"/>
    </w:rPr>
  </w:style>
  <w:style w:type="paragraph" w:styleId="Index9">
    <w:name w:val="index 9"/>
    <w:basedOn w:val="Normal"/>
    <w:next w:val="Normal"/>
    <w:autoRedefine/>
    <w:rsid w:val="00C16CBF"/>
    <w:pPr>
      <w:spacing w:after="0" w:line="240" w:lineRule="auto"/>
      <w:ind w:left="2160" w:hanging="240"/>
    </w:pPr>
    <w:rPr>
      <w:rFonts w:ascii="Times New Roman" w:hAnsi="Times New Roman"/>
      <w:szCs w:val="24"/>
    </w:rPr>
  </w:style>
  <w:style w:type="paragraph" w:styleId="IndexHeading">
    <w:name w:val="index heading"/>
    <w:basedOn w:val="Normal"/>
    <w:next w:val="Index1"/>
    <w:rsid w:val="00C16CBF"/>
    <w:pPr>
      <w:spacing w:after="0" w:line="240" w:lineRule="auto"/>
    </w:pPr>
    <w:rPr>
      <w:rFonts w:asciiTheme="majorHAnsi" w:eastAsiaTheme="majorEastAsia" w:hAnsiTheme="majorHAnsi" w:cstheme="majorBidi"/>
      <w:b/>
      <w:bCs/>
      <w:szCs w:val="24"/>
    </w:rPr>
  </w:style>
  <w:style w:type="paragraph" w:styleId="IntenseQuote">
    <w:name w:val="Intense Quote"/>
    <w:basedOn w:val="Normal"/>
    <w:next w:val="Normal"/>
    <w:link w:val="IntenseQuoteChar"/>
    <w:rsid w:val="00C16CBF"/>
    <w:pPr>
      <w:pBdr>
        <w:bottom w:val="single" w:sz="4" w:space="4" w:color="4F81BD" w:themeColor="accent1"/>
      </w:pBdr>
      <w:spacing w:before="200" w:after="280" w:line="240" w:lineRule="auto"/>
      <w:ind w:left="936" w:right="936"/>
    </w:pPr>
    <w:rPr>
      <w:rFonts w:ascii="Times New Roman" w:hAnsi="Times New Roman"/>
      <w:b/>
      <w:bCs/>
      <w:i/>
      <w:iCs/>
      <w:color w:val="4F81BD" w:themeColor="accent1"/>
      <w:szCs w:val="24"/>
    </w:rPr>
  </w:style>
  <w:style w:type="character" w:customStyle="1" w:styleId="IntenseQuoteChar">
    <w:name w:val="Intense Quote Char"/>
    <w:basedOn w:val="DefaultParagraphFont"/>
    <w:link w:val="IntenseQuote"/>
    <w:rsid w:val="00C16CBF"/>
    <w:rPr>
      <w:rFonts w:ascii="Times New Roman" w:eastAsia="Times New Roman" w:hAnsi="Times New Roman" w:cs="Times New Roman"/>
      <w:b/>
      <w:bCs/>
      <w:i/>
      <w:iCs/>
      <w:color w:val="4F81BD" w:themeColor="accent1"/>
      <w:sz w:val="24"/>
      <w:szCs w:val="24"/>
    </w:rPr>
  </w:style>
  <w:style w:type="paragraph" w:styleId="List">
    <w:name w:val="List"/>
    <w:basedOn w:val="Normal"/>
    <w:rsid w:val="00C16CBF"/>
    <w:pPr>
      <w:spacing w:after="0" w:line="240" w:lineRule="auto"/>
      <w:ind w:left="360" w:hanging="360"/>
      <w:contextualSpacing/>
    </w:pPr>
    <w:rPr>
      <w:rFonts w:ascii="Times New Roman" w:hAnsi="Times New Roman"/>
      <w:szCs w:val="24"/>
    </w:rPr>
  </w:style>
  <w:style w:type="paragraph" w:styleId="List2">
    <w:name w:val="List 2"/>
    <w:basedOn w:val="Normal"/>
    <w:rsid w:val="00C16CBF"/>
    <w:pPr>
      <w:spacing w:after="0" w:line="240" w:lineRule="auto"/>
      <w:ind w:left="720" w:hanging="360"/>
      <w:contextualSpacing/>
    </w:pPr>
    <w:rPr>
      <w:rFonts w:ascii="Times New Roman" w:hAnsi="Times New Roman"/>
      <w:szCs w:val="24"/>
    </w:rPr>
  </w:style>
  <w:style w:type="paragraph" w:styleId="List3">
    <w:name w:val="List 3"/>
    <w:basedOn w:val="Normal"/>
    <w:rsid w:val="00C16CBF"/>
    <w:pPr>
      <w:spacing w:after="0" w:line="240" w:lineRule="auto"/>
      <w:ind w:left="1080" w:hanging="360"/>
      <w:contextualSpacing/>
    </w:pPr>
    <w:rPr>
      <w:rFonts w:ascii="Times New Roman" w:hAnsi="Times New Roman"/>
      <w:szCs w:val="24"/>
    </w:rPr>
  </w:style>
  <w:style w:type="paragraph" w:styleId="List4">
    <w:name w:val="List 4"/>
    <w:basedOn w:val="Normal"/>
    <w:rsid w:val="00C16CBF"/>
    <w:pPr>
      <w:spacing w:after="0" w:line="240" w:lineRule="auto"/>
      <w:ind w:left="1440" w:hanging="360"/>
      <w:contextualSpacing/>
    </w:pPr>
    <w:rPr>
      <w:rFonts w:ascii="Times New Roman" w:hAnsi="Times New Roman"/>
      <w:szCs w:val="24"/>
    </w:rPr>
  </w:style>
  <w:style w:type="paragraph" w:styleId="List5">
    <w:name w:val="List 5"/>
    <w:basedOn w:val="Normal"/>
    <w:rsid w:val="00C16CBF"/>
    <w:pPr>
      <w:spacing w:after="0" w:line="240" w:lineRule="auto"/>
      <w:ind w:left="1800" w:hanging="360"/>
      <w:contextualSpacing/>
    </w:pPr>
    <w:rPr>
      <w:rFonts w:ascii="Times New Roman" w:hAnsi="Times New Roman"/>
      <w:szCs w:val="24"/>
    </w:rPr>
  </w:style>
  <w:style w:type="paragraph" w:styleId="ListBullet">
    <w:name w:val="List Bullet"/>
    <w:basedOn w:val="Normal"/>
    <w:rsid w:val="00C16CBF"/>
    <w:pPr>
      <w:numPr>
        <w:numId w:val="54"/>
      </w:numPr>
      <w:spacing w:after="0" w:line="240" w:lineRule="auto"/>
      <w:contextualSpacing/>
    </w:pPr>
    <w:rPr>
      <w:rFonts w:ascii="Times New Roman" w:hAnsi="Times New Roman"/>
      <w:szCs w:val="24"/>
    </w:rPr>
  </w:style>
  <w:style w:type="paragraph" w:styleId="ListBullet2">
    <w:name w:val="List Bullet 2"/>
    <w:basedOn w:val="Normal"/>
    <w:rsid w:val="00C16CBF"/>
    <w:pPr>
      <w:numPr>
        <w:numId w:val="55"/>
      </w:numPr>
      <w:spacing w:after="0" w:line="240" w:lineRule="auto"/>
      <w:contextualSpacing/>
    </w:pPr>
    <w:rPr>
      <w:rFonts w:ascii="Times New Roman" w:hAnsi="Times New Roman"/>
      <w:szCs w:val="24"/>
    </w:rPr>
  </w:style>
  <w:style w:type="paragraph" w:styleId="ListBullet3">
    <w:name w:val="List Bullet 3"/>
    <w:basedOn w:val="Normal"/>
    <w:rsid w:val="00C16CBF"/>
    <w:pPr>
      <w:numPr>
        <w:numId w:val="56"/>
      </w:numPr>
      <w:spacing w:after="0" w:line="240" w:lineRule="auto"/>
      <w:contextualSpacing/>
    </w:pPr>
    <w:rPr>
      <w:rFonts w:ascii="Times New Roman" w:hAnsi="Times New Roman"/>
      <w:szCs w:val="24"/>
    </w:rPr>
  </w:style>
  <w:style w:type="paragraph" w:styleId="ListBullet4">
    <w:name w:val="List Bullet 4"/>
    <w:basedOn w:val="Normal"/>
    <w:rsid w:val="00C16CBF"/>
    <w:pPr>
      <w:numPr>
        <w:numId w:val="57"/>
      </w:numPr>
      <w:spacing w:after="0" w:line="240" w:lineRule="auto"/>
      <w:contextualSpacing/>
    </w:pPr>
    <w:rPr>
      <w:rFonts w:ascii="Times New Roman" w:hAnsi="Times New Roman"/>
      <w:szCs w:val="24"/>
    </w:rPr>
  </w:style>
  <w:style w:type="paragraph" w:styleId="ListBullet5">
    <w:name w:val="List Bullet 5"/>
    <w:basedOn w:val="Normal"/>
    <w:rsid w:val="00C16CBF"/>
    <w:pPr>
      <w:numPr>
        <w:numId w:val="58"/>
      </w:numPr>
      <w:spacing w:after="0" w:line="240" w:lineRule="auto"/>
      <w:contextualSpacing/>
    </w:pPr>
    <w:rPr>
      <w:rFonts w:ascii="Times New Roman" w:hAnsi="Times New Roman"/>
      <w:szCs w:val="24"/>
    </w:rPr>
  </w:style>
  <w:style w:type="paragraph" w:styleId="ListContinue">
    <w:name w:val="List Continue"/>
    <w:basedOn w:val="Normal"/>
    <w:rsid w:val="00C16CBF"/>
    <w:pPr>
      <w:spacing w:after="120" w:line="240" w:lineRule="auto"/>
      <w:ind w:left="360"/>
      <w:contextualSpacing/>
    </w:pPr>
    <w:rPr>
      <w:rFonts w:ascii="Times New Roman" w:hAnsi="Times New Roman"/>
      <w:szCs w:val="24"/>
    </w:rPr>
  </w:style>
  <w:style w:type="paragraph" w:styleId="ListContinue2">
    <w:name w:val="List Continue 2"/>
    <w:basedOn w:val="Normal"/>
    <w:rsid w:val="00C16CBF"/>
    <w:pPr>
      <w:spacing w:after="120" w:line="240" w:lineRule="auto"/>
      <w:ind w:left="720"/>
      <w:contextualSpacing/>
    </w:pPr>
    <w:rPr>
      <w:rFonts w:ascii="Times New Roman" w:hAnsi="Times New Roman"/>
      <w:szCs w:val="24"/>
    </w:rPr>
  </w:style>
  <w:style w:type="paragraph" w:styleId="ListContinue3">
    <w:name w:val="List Continue 3"/>
    <w:basedOn w:val="Normal"/>
    <w:rsid w:val="00C16CBF"/>
    <w:pPr>
      <w:spacing w:after="120" w:line="240" w:lineRule="auto"/>
      <w:ind w:left="1080"/>
      <w:contextualSpacing/>
    </w:pPr>
    <w:rPr>
      <w:rFonts w:ascii="Times New Roman" w:hAnsi="Times New Roman"/>
      <w:szCs w:val="24"/>
    </w:rPr>
  </w:style>
  <w:style w:type="paragraph" w:styleId="ListContinue4">
    <w:name w:val="List Continue 4"/>
    <w:basedOn w:val="Normal"/>
    <w:rsid w:val="00C16CBF"/>
    <w:pPr>
      <w:spacing w:after="120" w:line="240" w:lineRule="auto"/>
      <w:ind w:left="1440"/>
      <w:contextualSpacing/>
    </w:pPr>
    <w:rPr>
      <w:rFonts w:ascii="Times New Roman" w:hAnsi="Times New Roman"/>
      <w:szCs w:val="24"/>
    </w:rPr>
  </w:style>
  <w:style w:type="paragraph" w:styleId="ListContinue5">
    <w:name w:val="List Continue 5"/>
    <w:basedOn w:val="Normal"/>
    <w:rsid w:val="00C16CBF"/>
    <w:pPr>
      <w:spacing w:after="120" w:line="240" w:lineRule="auto"/>
      <w:ind w:left="1800"/>
      <w:contextualSpacing/>
    </w:pPr>
    <w:rPr>
      <w:rFonts w:ascii="Times New Roman" w:hAnsi="Times New Roman"/>
      <w:szCs w:val="24"/>
    </w:rPr>
  </w:style>
  <w:style w:type="paragraph" w:styleId="ListNumber">
    <w:name w:val="List Number"/>
    <w:basedOn w:val="Normal"/>
    <w:rsid w:val="00C16CBF"/>
    <w:pPr>
      <w:numPr>
        <w:numId w:val="59"/>
      </w:numPr>
      <w:spacing w:after="0" w:line="240" w:lineRule="auto"/>
      <w:contextualSpacing/>
    </w:pPr>
    <w:rPr>
      <w:rFonts w:ascii="Times New Roman" w:hAnsi="Times New Roman"/>
      <w:szCs w:val="24"/>
    </w:rPr>
  </w:style>
  <w:style w:type="paragraph" w:styleId="ListNumber2">
    <w:name w:val="List Number 2"/>
    <w:basedOn w:val="Normal"/>
    <w:rsid w:val="00C16CBF"/>
    <w:pPr>
      <w:numPr>
        <w:numId w:val="60"/>
      </w:numPr>
      <w:spacing w:after="0" w:line="240" w:lineRule="auto"/>
      <w:contextualSpacing/>
    </w:pPr>
    <w:rPr>
      <w:rFonts w:ascii="Times New Roman" w:hAnsi="Times New Roman"/>
      <w:szCs w:val="24"/>
    </w:rPr>
  </w:style>
  <w:style w:type="paragraph" w:styleId="ListNumber3">
    <w:name w:val="List Number 3"/>
    <w:basedOn w:val="Normal"/>
    <w:rsid w:val="00C16CBF"/>
    <w:pPr>
      <w:numPr>
        <w:numId w:val="61"/>
      </w:numPr>
      <w:spacing w:after="0" w:line="240" w:lineRule="auto"/>
      <w:contextualSpacing/>
    </w:pPr>
    <w:rPr>
      <w:rFonts w:ascii="Times New Roman" w:hAnsi="Times New Roman"/>
      <w:szCs w:val="24"/>
    </w:rPr>
  </w:style>
  <w:style w:type="paragraph" w:styleId="ListNumber4">
    <w:name w:val="List Number 4"/>
    <w:basedOn w:val="Normal"/>
    <w:rsid w:val="00C16CBF"/>
    <w:pPr>
      <w:numPr>
        <w:numId w:val="62"/>
      </w:numPr>
      <w:spacing w:after="0" w:line="240" w:lineRule="auto"/>
      <w:contextualSpacing/>
    </w:pPr>
    <w:rPr>
      <w:rFonts w:ascii="Times New Roman" w:hAnsi="Times New Roman"/>
      <w:szCs w:val="24"/>
    </w:rPr>
  </w:style>
  <w:style w:type="paragraph" w:styleId="ListNumber5">
    <w:name w:val="List Number 5"/>
    <w:basedOn w:val="Normal"/>
    <w:rsid w:val="00C16CBF"/>
    <w:pPr>
      <w:numPr>
        <w:numId w:val="63"/>
      </w:numPr>
      <w:spacing w:after="0" w:line="240" w:lineRule="auto"/>
      <w:contextualSpacing/>
    </w:pPr>
    <w:rPr>
      <w:rFonts w:ascii="Times New Roman" w:hAnsi="Times New Roman"/>
      <w:szCs w:val="24"/>
    </w:rPr>
  </w:style>
  <w:style w:type="paragraph" w:styleId="MacroText">
    <w:name w:val="macro"/>
    <w:link w:val="MacroTextChar"/>
    <w:rsid w:val="00C16CBF"/>
    <w:pPr>
      <w:tabs>
        <w:tab w:val="left" w:pos="480"/>
        <w:tab w:val="left" w:pos="960"/>
        <w:tab w:val="left" w:pos="1440"/>
        <w:tab w:val="left" w:pos="1920"/>
        <w:tab w:val="left" w:pos="2400"/>
        <w:tab w:val="left" w:pos="2880"/>
        <w:tab w:val="left" w:pos="3360"/>
        <w:tab w:val="left" w:pos="3840"/>
        <w:tab w:val="left" w:pos="4320"/>
      </w:tabs>
      <w:spacing w:line="240" w:lineRule="auto"/>
    </w:pPr>
    <w:rPr>
      <w:rFonts w:ascii="Consolas" w:eastAsia="Times New Roman" w:hAnsi="Consolas" w:cs="Times New Roman"/>
      <w:sz w:val="20"/>
      <w:szCs w:val="20"/>
    </w:rPr>
  </w:style>
  <w:style w:type="character" w:customStyle="1" w:styleId="MacroTextChar">
    <w:name w:val="Macro Text Char"/>
    <w:basedOn w:val="DefaultParagraphFont"/>
    <w:link w:val="MacroText"/>
    <w:rsid w:val="00C16CBF"/>
    <w:rPr>
      <w:rFonts w:ascii="Consolas" w:eastAsia="Times New Roman" w:hAnsi="Consolas" w:cs="Times New Roman"/>
      <w:sz w:val="20"/>
      <w:szCs w:val="20"/>
    </w:rPr>
  </w:style>
  <w:style w:type="paragraph" w:styleId="MessageHeader">
    <w:name w:val="Message Header"/>
    <w:basedOn w:val="Normal"/>
    <w:link w:val="MessageHeaderChar"/>
    <w:rsid w:val="00C16CB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rsid w:val="00C16CBF"/>
    <w:rPr>
      <w:rFonts w:asciiTheme="majorHAnsi" w:eastAsiaTheme="majorEastAsia" w:hAnsiTheme="majorHAnsi" w:cstheme="majorBidi"/>
      <w:sz w:val="24"/>
      <w:szCs w:val="24"/>
      <w:shd w:val="pct20" w:color="auto" w:fill="auto"/>
    </w:rPr>
  </w:style>
  <w:style w:type="paragraph" w:styleId="NormalIndent">
    <w:name w:val="Normal Indent"/>
    <w:basedOn w:val="Normal"/>
    <w:rsid w:val="00C16CBF"/>
    <w:pPr>
      <w:spacing w:after="0" w:line="240" w:lineRule="auto"/>
      <w:ind w:left="720"/>
    </w:pPr>
    <w:rPr>
      <w:rFonts w:ascii="Times New Roman" w:hAnsi="Times New Roman"/>
      <w:szCs w:val="24"/>
    </w:rPr>
  </w:style>
  <w:style w:type="paragraph" w:styleId="NoteHeading">
    <w:name w:val="Note Heading"/>
    <w:basedOn w:val="Normal"/>
    <w:next w:val="Normal"/>
    <w:link w:val="NoteHeadingChar"/>
    <w:rsid w:val="00C16CBF"/>
    <w:pPr>
      <w:spacing w:after="0" w:line="240" w:lineRule="auto"/>
    </w:pPr>
    <w:rPr>
      <w:rFonts w:ascii="Times New Roman" w:hAnsi="Times New Roman"/>
      <w:szCs w:val="24"/>
    </w:rPr>
  </w:style>
  <w:style w:type="character" w:customStyle="1" w:styleId="NoteHeadingChar">
    <w:name w:val="Note Heading Char"/>
    <w:basedOn w:val="DefaultParagraphFont"/>
    <w:link w:val="NoteHeading"/>
    <w:rsid w:val="00C16CBF"/>
    <w:rPr>
      <w:rFonts w:ascii="Times New Roman" w:eastAsia="Times New Roman" w:hAnsi="Times New Roman" w:cs="Times New Roman"/>
      <w:sz w:val="24"/>
      <w:szCs w:val="24"/>
    </w:rPr>
  </w:style>
  <w:style w:type="paragraph" w:styleId="Quote">
    <w:name w:val="Quote"/>
    <w:basedOn w:val="Normal"/>
    <w:next w:val="Normal"/>
    <w:link w:val="QuoteChar"/>
    <w:rsid w:val="00C16CBF"/>
    <w:pPr>
      <w:spacing w:after="0" w:line="240" w:lineRule="auto"/>
    </w:pPr>
    <w:rPr>
      <w:rFonts w:ascii="Times New Roman" w:hAnsi="Times New Roman"/>
      <w:i/>
      <w:iCs/>
      <w:color w:val="000000" w:themeColor="text1"/>
      <w:szCs w:val="24"/>
    </w:rPr>
  </w:style>
  <w:style w:type="character" w:customStyle="1" w:styleId="QuoteChar">
    <w:name w:val="Quote Char"/>
    <w:basedOn w:val="DefaultParagraphFont"/>
    <w:link w:val="Quote"/>
    <w:rsid w:val="00C16CBF"/>
    <w:rPr>
      <w:rFonts w:ascii="Times New Roman" w:eastAsia="Times New Roman" w:hAnsi="Times New Roman" w:cs="Times New Roman"/>
      <w:i/>
      <w:iCs/>
      <w:color w:val="000000" w:themeColor="text1"/>
      <w:sz w:val="24"/>
      <w:szCs w:val="24"/>
    </w:rPr>
  </w:style>
  <w:style w:type="paragraph" w:styleId="Salutation">
    <w:name w:val="Salutation"/>
    <w:basedOn w:val="Normal"/>
    <w:next w:val="Normal"/>
    <w:link w:val="SalutationChar"/>
    <w:rsid w:val="00C16CBF"/>
    <w:pPr>
      <w:spacing w:after="0" w:line="240" w:lineRule="auto"/>
    </w:pPr>
    <w:rPr>
      <w:rFonts w:ascii="Times New Roman" w:hAnsi="Times New Roman"/>
      <w:szCs w:val="24"/>
    </w:rPr>
  </w:style>
  <w:style w:type="character" w:customStyle="1" w:styleId="SalutationChar">
    <w:name w:val="Salutation Char"/>
    <w:basedOn w:val="DefaultParagraphFont"/>
    <w:link w:val="Salutation"/>
    <w:rsid w:val="00C16CBF"/>
    <w:rPr>
      <w:rFonts w:ascii="Times New Roman" w:eastAsia="Times New Roman" w:hAnsi="Times New Roman" w:cs="Times New Roman"/>
      <w:sz w:val="24"/>
      <w:szCs w:val="24"/>
    </w:rPr>
  </w:style>
  <w:style w:type="paragraph" w:styleId="Signature">
    <w:name w:val="Signature"/>
    <w:basedOn w:val="Normal"/>
    <w:link w:val="SignatureChar"/>
    <w:rsid w:val="00C16CBF"/>
    <w:pPr>
      <w:spacing w:after="0" w:line="240" w:lineRule="auto"/>
      <w:ind w:left="4320"/>
    </w:pPr>
    <w:rPr>
      <w:rFonts w:ascii="Times New Roman" w:hAnsi="Times New Roman"/>
      <w:szCs w:val="24"/>
    </w:rPr>
  </w:style>
  <w:style w:type="character" w:customStyle="1" w:styleId="SignatureChar">
    <w:name w:val="Signature Char"/>
    <w:basedOn w:val="DefaultParagraphFont"/>
    <w:link w:val="Signature"/>
    <w:rsid w:val="00C16CBF"/>
    <w:rPr>
      <w:rFonts w:ascii="Times New Roman" w:eastAsia="Times New Roman" w:hAnsi="Times New Roman" w:cs="Times New Roman"/>
      <w:sz w:val="24"/>
      <w:szCs w:val="24"/>
    </w:rPr>
  </w:style>
  <w:style w:type="paragraph" w:styleId="Subtitle">
    <w:name w:val="Subtitle"/>
    <w:basedOn w:val="Normal"/>
    <w:next w:val="Normal"/>
    <w:link w:val="SubtitleChar"/>
    <w:rsid w:val="00C16CBF"/>
    <w:pPr>
      <w:numPr>
        <w:ilvl w:val="1"/>
      </w:numPr>
      <w:spacing w:after="0" w:line="240" w:lineRule="auto"/>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C16CBF"/>
    <w:rPr>
      <w:rFonts w:asciiTheme="majorHAnsi" w:eastAsiaTheme="majorEastAsia" w:hAnsiTheme="majorHAnsi" w:cstheme="majorBidi"/>
      <w:i/>
      <w:iCs/>
      <w:color w:val="4F81BD" w:themeColor="accent1"/>
      <w:spacing w:val="15"/>
      <w:sz w:val="24"/>
      <w:szCs w:val="24"/>
    </w:rPr>
  </w:style>
  <w:style w:type="paragraph" w:styleId="TableofAuthorities">
    <w:name w:val="table of authorities"/>
    <w:basedOn w:val="Normal"/>
    <w:next w:val="Normal"/>
    <w:rsid w:val="00C16CBF"/>
    <w:pPr>
      <w:spacing w:after="0" w:line="240" w:lineRule="auto"/>
      <w:ind w:left="240" w:hanging="240"/>
    </w:pPr>
    <w:rPr>
      <w:rFonts w:ascii="Times New Roman" w:hAnsi="Times New Roman"/>
      <w:szCs w:val="24"/>
    </w:rPr>
  </w:style>
  <w:style w:type="paragraph" w:styleId="TOAHeading">
    <w:name w:val="toa heading"/>
    <w:basedOn w:val="Normal"/>
    <w:next w:val="Normal"/>
    <w:rsid w:val="00C16CBF"/>
    <w:pPr>
      <w:spacing w:before="120" w:after="0" w:line="240" w:lineRule="auto"/>
    </w:pPr>
    <w:rPr>
      <w:rFonts w:asciiTheme="majorHAnsi" w:eastAsiaTheme="majorEastAsia" w:hAnsiTheme="majorHAnsi" w:cstheme="majorBidi"/>
      <w:b/>
      <w:bCs/>
      <w:szCs w:val="24"/>
    </w:rPr>
  </w:style>
  <w:style w:type="paragraph" w:customStyle="1" w:styleId="AttHeading">
    <w:name w:val="Att Heading"/>
    <w:basedOn w:val="Heading3"/>
    <w:next w:val="TOC2"/>
    <w:rsid w:val="004A19A0"/>
    <w:pPr>
      <w:keepLines w:val="0"/>
      <w:tabs>
        <w:tab w:val="clear" w:pos="1080"/>
        <w:tab w:val="clear" w:pos="1260"/>
        <w:tab w:val="left" w:pos="-1020"/>
        <w:tab w:val="left" w:pos="-720"/>
        <w:tab w:val="left" w:pos="0"/>
        <w:tab w:val="left" w:pos="720"/>
        <w:tab w:val="left" w:pos="1440"/>
        <w:tab w:val="left" w:pos="2160"/>
        <w:tab w:val="left" w:pos="2880"/>
        <w:tab w:val="left" w:pos="3600"/>
        <w:tab w:val="left" w:pos="3960"/>
        <w:tab w:val="left" w:pos="4140"/>
        <w:tab w:val="left" w:pos="4320"/>
        <w:tab w:val="left" w:pos="4680"/>
      </w:tabs>
      <w:spacing w:before="0" w:after="0"/>
      <w:ind w:left="0" w:firstLine="0"/>
      <w:jc w:val="center"/>
    </w:pPr>
    <w:rPr>
      <w:rFonts w:ascii="Arial" w:hAnsi="Arial" w:cs="Arial"/>
      <w:bCs w:val="0"/>
      <w:caps/>
      <w:snapToGrid w:val="0"/>
      <w:szCs w:val="24"/>
    </w:rPr>
  </w:style>
  <w:style w:type="paragraph" w:customStyle="1" w:styleId="Level1BodyText">
    <w:name w:val="Level 1 Body Text"/>
    <w:basedOn w:val="Normal"/>
    <w:link w:val="Level1BodyTextChar"/>
    <w:rsid w:val="004A19A0"/>
    <w:pPr>
      <w:spacing w:after="0" w:line="240" w:lineRule="auto"/>
    </w:pPr>
    <w:rPr>
      <w:rFonts w:ascii="Arial" w:hAnsi="Arial" w:cs="Arial"/>
      <w:snapToGrid w:val="0"/>
      <w:sz w:val="22"/>
      <w:szCs w:val="24"/>
    </w:rPr>
  </w:style>
  <w:style w:type="character" w:customStyle="1" w:styleId="Level1BodyTextChar">
    <w:name w:val="Level 1 Body Text Char"/>
    <w:basedOn w:val="DefaultParagraphFont"/>
    <w:link w:val="Level1BodyText"/>
    <w:rsid w:val="004A19A0"/>
    <w:rPr>
      <w:rFonts w:ascii="Arial" w:eastAsia="Times New Roman" w:hAnsi="Arial" w:cs="Arial"/>
      <w:snapToGrid w:val="0"/>
      <w:szCs w:val="24"/>
    </w:rPr>
  </w:style>
  <w:style w:type="character" w:customStyle="1" w:styleId="read-more">
    <w:name w:val="read-more"/>
    <w:basedOn w:val="DefaultParagraphFont"/>
    <w:rsid w:val="00D46422"/>
  </w:style>
  <w:style w:type="character" w:customStyle="1" w:styleId="details">
    <w:name w:val="details"/>
    <w:basedOn w:val="DefaultParagraphFont"/>
    <w:rsid w:val="00D46422"/>
  </w:style>
  <w:style w:type="character" w:customStyle="1" w:styleId="re-collapse">
    <w:name w:val="re-collapse"/>
    <w:basedOn w:val="DefaultParagraphFont"/>
    <w:rsid w:val="00D46422"/>
  </w:style>
  <w:style w:type="paragraph" w:customStyle="1" w:styleId="Address">
    <w:name w:val="Address"/>
    <w:basedOn w:val="Normal"/>
    <w:next w:val="Normal"/>
    <w:rsid w:val="00734AD8"/>
    <w:pPr>
      <w:widowControl w:val="0"/>
      <w:spacing w:after="0" w:line="240" w:lineRule="auto"/>
    </w:pPr>
    <w:rPr>
      <w:rFonts w:ascii="Times New Roman" w:hAnsi="Times New Roman"/>
      <w:i/>
      <w:snapToGrid w:val="0"/>
      <w:szCs w:val="20"/>
    </w:rPr>
  </w:style>
  <w:style w:type="table" w:styleId="MediumShading1-Accent6">
    <w:name w:val="Medium Shading 1 Accent 6"/>
    <w:basedOn w:val="TableNormal"/>
    <w:uiPriority w:val="63"/>
    <w:rsid w:val="0049053F"/>
    <w:pPr>
      <w:spacing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LightList-Accent11">
    <w:name w:val="Light List - Accent 11"/>
    <w:basedOn w:val="TableNormal"/>
    <w:uiPriority w:val="61"/>
    <w:rsid w:val="00B2390D"/>
    <w:pPr>
      <w:spacing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List-Accent12">
    <w:name w:val="Light List - Accent 12"/>
    <w:basedOn w:val="TableNormal"/>
    <w:uiPriority w:val="61"/>
    <w:rsid w:val="000D4FBF"/>
    <w:pPr>
      <w:spacing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58641">
      <w:bodyDiv w:val="1"/>
      <w:marLeft w:val="0"/>
      <w:marRight w:val="0"/>
      <w:marTop w:val="0"/>
      <w:marBottom w:val="0"/>
      <w:divBdr>
        <w:top w:val="none" w:sz="0" w:space="0" w:color="auto"/>
        <w:left w:val="none" w:sz="0" w:space="0" w:color="auto"/>
        <w:bottom w:val="none" w:sz="0" w:space="0" w:color="auto"/>
        <w:right w:val="none" w:sz="0" w:space="0" w:color="auto"/>
      </w:divBdr>
    </w:div>
    <w:div w:id="45955984">
      <w:bodyDiv w:val="1"/>
      <w:marLeft w:val="0"/>
      <w:marRight w:val="0"/>
      <w:marTop w:val="0"/>
      <w:marBottom w:val="0"/>
      <w:divBdr>
        <w:top w:val="none" w:sz="0" w:space="0" w:color="auto"/>
        <w:left w:val="none" w:sz="0" w:space="0" w:color="auto"/>
        <w:bottom w:val="none" w:sz="0" w:space="0" w:color="auto"/>
        <w:right w:val="none" w:sz="0" w:space="0" w:color="auto"/>
      </w:divBdr>
    </w:div>
    <w:div w:id="46956515">
      <w:bodyDiv w:val="1"/>
      <w:marLeft w:val="0"/>
      <w:marRight w:val="0"/>
      <w:marTop w:val="0"/>
      <w:marBottom w:val="0"/>
      <w:divBdr>
        <w:top w:val="none" w:sz="0" w:space="0" w:color="auto"/>
        <w:left w:val="none" w:sz="0" w:space="0" w:color="auto"/>
        <w:bottom w:val="none" w:sz="0" w:space="0" w:color="auto"/>
        <w:right w:val="none" w:sz="0" w:space="0" w:color="auto"/>
      </w:divBdr>
    </w:div>
    <w:div w:id="95903423">
      <w:bodyDiv w:val="1"/>
      <w:marLeft w:val="0"/>
      <w:marRight w:val="0"/>
      <w:marTop w:val="0"/>
      <w:marBottom w:val="0"/>
      <w:divBdr>
        <w:top w:val="none" w:sz="0" w:space="0" w:color="auto"/>
        <w:left w:val="none" w:sz="0" w:space="0" w:color="auto"/>
        <w:bottom w:val="none" w:sz="0" w:space="0" w:color="auto"/>
        <w:right w:val="none" w:sz="0" w:space="0" w:color="auto"/>
      </w:divBdr>
    </w:div>
    <w:div w:id="97336583">
      <w:bodyDiv w:val="1"/>
      <w:marLeft w:val="0"/>
      <w:marRight w:val="0"/>
      <w:marTop w:val="0"/>
      <w:marBottom w:val="0"/>
      <w:divBdr>
        <w:top w:val="none" w:sz="0" w:space="0" w:color="auto"/>
        <w:left w:val="none" w:sz="0" w:space="0" w:color="auto"/>
        <w:bottom w:val="none" w:sz="0" w:space="0" w:color="auto"/>
        <w:right w:val="none" w:sz="0" w:space="0" w:color="auto"/>
      </w:divBdr>
    </w:div>
    <w:div w:id="275600443">
      <w:bodyDiv w:val="1"/>
      <w:marLeft w:val="0"/>
      <w:marRight w:val="0"/>
      <w:marTop w:val="0"/>
      <w:marBottom w:val="0"/>
      <w:divBdr>
        <w:top w:val="none" w:sz="0" w:space="0" w:color="auto"/>
        <w:left w:val="none" w:sz="0" w:space="0" w:color="auto"/>
        <w:bottom w:val="none" w:sz="0" w:space="0" w:color="auto"/>
        <w:right w:val="none" w:sz="0" w:space="0" w:color="auto"/>
      </w:divBdr>
    </w:div>
    <w:div w:id="276257003">
      <w:bodyDiv w:val="1"/>
      <w:marLeft w:val="0"/>
      <w:marRight w:val="0"/>
      <w:marTop w:val="0"/>
      <w:marBottom w:val="0"/>
      <w:divBdr>
        <w:top w:val="none" w:sz="0" w:space="0" w:color="auto"/>
        <w:left w:val="none" w:sz="0" w:space="0" w:color="auto"/>
        <w:bottom w:val="none" w:sz="0" w:space="0" w:color="auto"/>
        <w:right w:val="none" w:sz="0" w:space="0" w:color="auto"/>
      </w:divBdr>
    </w:div>
    <w:div w:id="297148291">
      <w:bodyDiv w:val="1"/>
      <w:marLeft w:val="0"/>
      <w:marRight w:val="0"/>
      <w:marTop w:val="0"/>
      <w:marBottom w:val="0"/>
      <w:divBdr>
        <w:top w:val="none" w:sz="0" w:space="0" w:color="auto"/>
        <w:left w:val="none" w:sz="0" w:space="0" w:color="auto"/>
        <w:bottom w:val="none" w:sz="0" w:space="0" w:color="auto"/>
        <w:right w:val="none" w:sz="0" w:space="0" w:color="auto"/>
      </w:divBdr>
    </w:div>
    <w:div w:id="360471834">
      <w:bodyDiv w:val="1"/>
      <w:marLeft w:val="0"/>
      <w:marRight w:val="0"/>
      <w:marTop w:val="0"/>
      <w:marBottom w:val="0"/>
      <w:divBdr>
        <w:top w:val="none" w:sz="0" w:space="0" w:color="auto"/>
        <w:left w:val="none" w:sz="0" w:space="0" w:color="auto"/>
        <w:bottom w:val="none" w:sz="0" w:space="0" w:color="auto"/>
        <w:right w:val="none" w:sz="0" w:space="0" w:color="auto"/>
      </w:divBdr>
    </w:div>
    <w:div w:id="411972694">
      <w:bodyDiv w:val="1"/>
      <w:marLeft w:val="0"/>
      <w:marRight w:val="0"/>
      <w:marTop w:val="0"/>
      <w:marBottom w:val="0"/>
      <w:divBdr>
        <w:top w:val="none" w:sz="0" w:space="0" w:color="auto"/>
        <w:left w:val="none" w:sz="0" w:space="0" w:color="auto"/>
        <w:bottom w:val="none" w:sz="0" w:space="0" w:color="auto"/>
        <w:right w:val="none" w:sz="0" w:space="0" w:color="auto"/>
      </w:divBdr>
    </w:div>
    <w:div w:id="429469497">
      <w:bodyDiv w:val="1"/>
      <w:marLeft w:val="0"/>
      <w:marRight w:val="0"/>
      <w:marTop w:val="0"/>
      <w:marBottom w:val="0"/>
      <w:divBdr>
        <w:top w:val="none" w:sz="0" w:space="0" w:color="auto"/>
        <w:left w:val="none" w:sz="0" w:space="0" w:color="auto"/>
        <w:bottom w:val="none" w:sz="0" w:space="0" w:color="auto"/>
        <w:right w:val="none" w:sz="0" w:space="0" w:color="auto"/>
      </w:divBdr>
    </w:div>
    <w:div w:id="442846860">
      <w:bodyDiv w:val="1"/>
      <w:marLeft w:val="0"/>
      <w:marRight w:val="0"/>
      <w:marTop w:val="0"/>
      <w:marBottom w:val="0"/>
      <w:divBdr>
        <w:top w:val="none" w:sz="0" w:space="0" w:color="auto"/>
        <w:left w:val="none" w:sz="0" w:space="0" w:color="auto"/>
        <w:bottom w:val="none" w:sz="0" w:space="0" w:color="auto"/>
        <w:right w:val="none" w:sz="0" w:space="0" w:color="auto"/>
      </w:divBdr>
    </w:div>
    <w:div w:id="487523359">
      <w:bodyDiv w:val="1"/>
      <w:marLeft w:val="0"/>
      <w:marRight w:val="0"/>
      <w:marTop w:val="0"/>
      <w:marBottom w:val="0"/>
      <w:divBdr>
        <w:top w:val="none" w:sz="0" w:space="0" w:color="auto"/>
        <w:left w:val="none" w:sz="0" w:space="0" w:color="auto"/>
        <w:bottom w:val="none" w:sz="0" w:space="0" w:color="auto"/>
        <w:right w:val="none" w:sz="0" w:space="0" w:color="auto"/>
      </w:divBdr>
    </w:div>
    <w:div w:id="512500383">
      <w:bodyDiv w:val="1"/>
      <w:marLeft w:val="0"/>
      <w:marRight w:val="0"/>
      <w:marTop w:val="0"/>
      <w:marBottom w:val="0"/>
      <w:divBdr>
        <w:top w:val="none" w:sz="0" w:space="0" w:color="auto"/>
        <w:left w:val="none" w:sz="0" w:space="0" w:color="auto"/>
        <w:bottom w:val="none" w:sz="0" w:space="0" w:color="auto"/>
        <w:right w:val="none" w:sz="0" w:space="0" w:color="auto"/>
      </w:divBdr>
    </w:div>
    <w:div w:id="527106252">
      <w:bodyDiv w:val="1"/>
      <w:marLeft w:val="0"/>
      <w:marRight w:val="0"/>
      <w:marTop w:val="0"/>
      <w:marBottom w:val="0"/>
      <w:divBdr>
        <w:top w:val="none" w:sz="0" w:space="0" w:color="auto"/>
        <w:left w:val="none" w:sz="0" w:space="0" w:color="auto"/>
        <w:bottom w:val="none" w:sz="0" w:space="0" w:color="auto"/>
        <w:right w:val="none" w:sz="0" w:space="0" w:color="auto"/>
      </w:divBdr>
    </w:div>
    <w:div w:id="543374292">
      <w:bodyDiv w:val="1"/>
      <w:marLeft w:val="0"/>
      <w:marRight w:val="0"/>
      <w:marTop w:val="0"/>
      <w:marBottom w:val="0"/>
      <w:divBdr>
        <w:top w:val="none" w:sz="0" w:space="0" w:color="auto"/>
        <w:left w:val="none" w:sz="0" w:space="0" w:color="auto"/>
        <w:bottom w:val="none" w:sz="0" w:space="0" w:color="auto"/>
        <w:right w:val="none" w:sz="0" w:space="0" w:color="auto"/>
      </w:divBdr>
    </w:div>
    <w:div w:id="550649346">
      <w:bodyDiv w:val="1"/>
      <w:marLeft w:val="0"/>
      <w:marRight w:val="0"/>
      <w:marTop w:val="0"/>
      <w:marBottom w:val="0"/>
      <w:divBdr>
        <w:top w:val="none" w:sz="0" w:space="0" w:color="auto"/>
        <w:left w:val="none" w:sz="0" w:space="0" w:color="auto"/>
        <w:bottom w:val="none" w:sz="0" w:space="0" w:color="auto"/>
        <w:right w:val="none" w:sz="0" w:space="0" w:color="auto"/>
      </w:divBdr>
    </w:div>
    <w:div w:id="593708050">
      <w:bodyDiv w:val="1"/>
      <w:marLeft w:val="0"/>
      <w:marRight w:val="0"/>
      <w:marTop w:val="0"/>
      <w:marBottom w:val="0"/>
      <w:divBdr>
        <w:top w:val="none" w:sz="0" w:space="0" w:color="auto"/>
        <w:left w:val="none" w:sz="0" w:space="0" w:color="auto"/>
        <w:bottom w:val="none" w:sz="0" w:space="0" w:color="auto"/>
        <w:right w:val="none" w:sz="0" w:space="0" w:color="auto"/>
      </w:divBdr>
    </w:div>
    <w:div w:id="663972049">
      <w:bodyDiv w:val="1"/>
      <w:marLeft w:val="0"/>
      <w:marRight w:val="0"/>
      <w:marTop w:val="0"/>
      <w:marBottom w:val="0"/>
      <w:divBdr>
        <w:top w:val="none" w:sz="0" w:space="0" w:color="auto"/>
        <w:left w:val="none" w:sz="0" w:space="0" w:color="auto"/>
        <w:bottom w:val="none" w:sz="0" w:space="0" w:color="auto"/>
        <w:right w:val="none" w:sz="0" w:space="0" w:color="auto"/>
      </w:divBdr>
      <w:divsChild>
        <w:div w:id="313725991">
          <w:marLeft w:val="0"/>
          <w:marRight w:val="0"/>
          <w:marTop w:val="100"/>
          <w:marBottom w:val="100"/>
          <w:divBdr>
            <w:top w:val="none" w:sz="0" w:space="0" w:color="auto"/>
            <w:left w:val="none" w:sz="0" w:space="0" w:color="auto"/>
            <w:bottom w:val="none" w:sz="0" w:space="0" w:color="auto"/>
            <w:right w:val="none" w:sz="0" w:space="0" w:color="auto"/>
          </w:divBdr>
          <w:divsChild>
            <w:div w:id="946498081">
              <w:marLeft w:val="0"/>
              <w:marRight w:val="0"/>
              <w:marTop w:val="0"/>
              <w:marBottom w:val="0"/>
              <w:divBdr>
                <w:top w:val="none" w:sz="0" w:space="0" w:color="auto"/>
                <w:left w:val="none" w:sz="0" w:space="0" w:color="auto"/>
                <w:bottom w:val="none" w:sz="0" w:space="0" w:color="auto"/>
                <w:right w:val="none" w:sz="0" w:space="0" w:color="auto"/>
              </w:divBdr>
              <w:divsChild>
                <w:div w:id="845094956">
                  <w:marLeft w:val="0"/>
                  <w:marRight w:val="0"/>
                  <w:marTop w:val="0"/>
                  <w:marBottom w:val="0"/>
                  <w:divBdr>
                    <w:top w:val="none" w:sz="0" w:space="0" w:color="auto"/>
                    <w:left w:val="none" w:sz="0" w:space="0" w:color="auto"/>
                    <w:bottom w:val="none" w:sz="0" w:space="0" w:color="auto"/>
                    <w:right w:val="none" w:sz="0" w:space="0" w:color="auto"/>
                  </w:divBdr>
                  <w:divsChild>
                    <w:div w:id="851838891">
                      <w:marLeft w:val="0"/>
                      <w:marRight w:val="0"/>
                      <w:marTop w:val="0"/>
                      <w:marBottom w:val="0"/>
                      <w:divBdr>
                        <w:top w:val="none" w:sz="0" w:space="0" w:color="auto"/>
                        <w:left w:val="none" w:sz="0" w:space="0" w:color="auto"/>
                        <w:bottom w:val="none" w:sz="0" w:space="0" w:color="auto"/>
                        <w:right w:val="none" w:sz="0" w:space="0" w:color="auto"/>
                      </w:divBdr>
                      <w:divsChild>
                        <w:div w:id="1162357938">
                          <w:marLeft w:val="0"/>
                          <w:marRight w:val="0"/>
                          <w:marTop w:val="0"/>
                          <w:marBottom w:val="0"/>
                          <w:divBdr>
                            <w:top w:val="none" w:sz="0" w:space="0" w:color="auto"/>
                            <w:left w:val="none" w:sz="0" w:space="0" w:color="auto"/>
                            <w:bottom w:val="none" w:sz="0" w:space="0" w:color="auto"/>
                            <w:right w:val="none" w:sz="0" w:space="0" w:color="auto"/>
                          </w:divBdr>
                          <w:divsChild>
                            <w:div w:id="1273442786">
                              <w:marLeft w:val="0"/>
                              <w:marRight w:val="0"/>
                              <w:marTop w:val="0"/>
                              <w:marBottom w:val="313"/>
                              <w:divBdr>
                                <w:top w:val="single" w:sz="12" w:space="9" w:color="1F82BB"/>
                                <w:left w:val="none" w:sz="0" w:space="0" w:color="auto"/>
                                <w:bottom w:val="single" w:sz="12" w:space="9" w:color="1F82BB"/>
                                <w:right w:val="none" w:sz="0" w:space="0" w:color="auto"/>
                              </w:divBdr>
                              <w:divsChild>
                                <w:div w:id="2052416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4068722">
      <w:bodyDiv w:val="1"/>
      <w:marLeft w:val="0"/>
      <w:marRight w:val="0"/>
      <w:marTop w:val="0"/>
      <w:marBottom w:val="0"/>
      <w:divBdr>
        <w:top w:val="none" w:sz="0" w:space="0" w:color="auto"/>
        <w:left w:val="none" w:sz="0" w:space="0" w:color="auto"/>
        <w:bottom w:val="none" w:sz="0" w:space="0" w:color="auto"/>
        <w:right w:val="none" w:sz="0" w:space="0" w:color="auto"/>
      </w:divBdr>
    </w:div>
    <w:div w:id="725757257">
      <w:bodyDiv w:val="1"/>
      <w:marLeft w:val="0"/>
      <w:marRight w:val="0"/>
      <w:marTop w:val="0"/>
      <w:marBottom w:val="0"/>
      <w:divBdr>
        <w:top w:val="none" w:sz="0" w:space="0" w:color="auto"/>
        <w:left w:val="none" w:sz="0" w:space="0" w:color="auto"/>
        <w:bottom w:val="none" w:sz="0" w:space="0" w:color="auto"/>
        <w:right w:val="none" w:sz="0" w:space="0" w:color="auto"/>
      </w:divBdr>
    </w:div>
    <w:div w:id="773477606">
      <w:bodyDiv w:val="1"/>
      <w:marLeft w:val="0"/>
      <w:marRight w:val="0"/>
      <w:marTop w:val="0"/>
      <w:marBottom w:val="0"/>
      <w:divBdr>
        <w:top w:val="none" w:sz="0" w:space="0" w:color="auto"/>
        <w:left w:val="none" w:sz="0" w:space="0" w:color="auto"/>
        <w:bottom w:val="none" w:sz="0" w:space="0" w:color="auto"/>
        <w:right w:val="none" w:sz="0" w:space="0" w:color="auto"/>
      </w:divBdr>
    </w:div>
    <w:div w:id="803891278">
      <w:bodyDiv w:val="1"/>
      <w:marLeft w:val="0"/>
      <w:marRight w:val="0"/>
      <w:marTop w:val="0"/>
      <w:marBottom w:val="0"/>
      <w:divBdr>
        <w:top w:val="none" w:sz="0" w:space="0" w:color="auto"/>
        <w:left w:val="none" w:sz="0" w:space="0" w:color="auto"/>
        <w:bottom w:val="none" w:sz="0" w:space="0" w:color="auto"/>
        <w:right w:val="none" w:sz="0" w:space="0" w:color="auto"/>
      </w:divBdr>
    </w:div>
    <w:div w:id="833833982">
      <w:bodyDiv w:val="1"/>
      <w:marLeft w:val="0"/>
      <w:marRight w:val="0"/>
      <w:marTop w:val="0"/>
      <w:marBottom w:val="0"/>
      <w:divBdr>
        <w:top w:val="none" w:sz="0" w:space="0" w:color="auto"/>
        <w:left w:val="none" w:sz="0" w:space="0" w:color="auto"/>
        <w:bottom w:val="none" w:sz="0" w:space="0" w:color="auto"/>
        <w:right w:val="none" w:sz="0" w:space="0" w:color="auto"/>
      </w:divBdr>
    </w:div>
    <w:div w:id="876041298">
      <w:bodyDiv w:val="1"/>
      <w:marLeft w:val="0"/>
      <w:marRight w:val="0"/>
      <w:marTop w:val="0"/>
      <w:marBottom w:val="0"/>
      <w:divBdr>
        <w:top w:val="none" w:sz="0" w:space="0" w:color="auto"/>
        <w:left w:val="none" w:sz="0" w:space="0" w:color="auto"/>
        <w:bottom w:val="none" w:sz="0" w:space="0" w:color="auto"/>
        <w:right w:val="none" w:sz="0" w:space="0" w:color="auto"/>
      </w:divBdr>
    </w:div>
    <w:div w:id="887760203">
      <w:bodyDiv w:val="1"/>
      <w:marLeft w:val="0"/>
      <w:marRight w:val="0"/>
      <w:marTop w:val="0"/>
      <w:marBottom w:val="0"/>
      <w:divBdr>
        <w:top w:val="none" w:sz="0" w:space="0" w:color="auto"/>
        <w:left w:val="none" w:sz="0" w:space="0" w:color="auto"/>
        <w:bottom w:val="none" w:sz="0" w:space="0" w:color="auto"/>
        <w:right w:val="none" w:sz="0" w:space="0" w:color="auto"/>
      </w:divBdr>
    </w:div>
    <w:div w:id="915477049">
      <w:bodyDiv w:val="1"/>
      <w:marLeft w:val="0"/>
      <w:marRight w:val="0"/>
      <w:marTop w:val="0"/>
      <w:marBottom w:val="0"/>
      <w:divBdr>
        <w:top w:val="none" w:sz="0" w:space="0" w:color="auto"/>
        <w:left w:val="none" w:sz="0" w:space="0" w:color="auto"/>
        <w:bottom w:val="none" w:sz="0" w:space="0" w:color="auto"/>
        <w:right w:val="none" w:sz="0" w:space="0" w:color="auto"/>
      </w:divBdr>
    </w:div>
    <w:div w:id="931619411">
      <w:bodyDiv w:val="1"/>
      <w:marLeft w:val="0"/>
      <w:marRight w:val="0"/>
      <w:marTop w:val="0"/>
      <w:marBottom w:val="0"/>
      <w:divBdr>
        <w:top w:val="none" w:sz="0" w:space="0" w:color="auto"/>
        <w:left w:val="none" w:sz="0" w:space="0" w:color="auto"/>
        <w:bottom w:val="none" w:sz="0" w:space="0" w:color="auto"/>
        <w:right w:val="none" w:sz="0" w:space="0" w:color="auto"/>
      </w:divBdr>
    </w:div>
    <w:div w:id="934479640">
      <w:bodyDiv w:val="1"/>
      <w:marLeft w:val="0"/>
      <w:marRight w:val="0"/>
      <w:marTop w:val="0"/>
      <w:marBottom w:val="0"/>
      <w:divBdr>
        <w:top w:val="none" w:sz="0" w:space="0" w:color="auto"/>
        <w:left w:val="none" w:sz="0" w:space="0" w:color="auto"/>
        <w:bottom w:val="none" w:sz="0" w:space="0" w:color="auto"/>
        <w:right w:val="none" w:sz="0" w:space="0" w:color="auto"/>
      </w:divBdr>
    </w:div>
    <w:div w:id="961545297">
      <w:bodyDiv w:val="1"/>
      <w:marLeft w:val="0"/>
      <w:marRight w:val="0"/>
      <w:marTop w:val="0"/>
      <w:marBottom w:val="0"/>
      <w:divBdr>
        <w:top w:val="none" w:sz="0" w:space="0" w:color="auto"/>
        <w:left w:val="none" w:sz="0" w:space="0" w:color="auto"/>
        <w:bottom w:val="none" w:sz="0" w:space="0" w:color="auto"/>
        <w:right w:val="none" w:sz="0" w:space="0" w:color="auto"/>
      </w:divBdr>
    </w:div>
    <w:div w:id="990717336">
      <w:bodyDiv w:val="1"/>
      <w:marLeft w:val="0"/>
      <w:marRight w:val="0"/>
      <w:marTop w:val="0"/>
      <w:marBottom w:val="0"/>
      <w:divBdr>
        <w:top w:val="none" w:sz="0" w:space="0" w:color="auto"/>
        <w:left w:val="none" w:sz="0" w:space="0" w:color="auto"/>
        <w:bottom w:val="none" w:sz="0" w:space="0" w:color="auto"/>
        <w:right w:val="none" w:sz="0" w:space="0" w:color="auto"/>
      </w:divBdr>
    </w:div>
    <w:div w:id="994186467">
      <w:bodyDiv w:val="1"/>
      <w:marLeft w:val="0"/>
      <w:marRight w:val="0"/>
      <w:marTop w:val="0"/>
      <w:marBottom w:val="0"/>
      <w:divBdr>
        <w:top w:val="none" w:sz="0" w:space="0" w:color="auto"/>
        <w:left w:val="none" w:sz="0" w:space="0" w:color="auto"/>
        <w:bottom w:val="none" w:sz="0" w:space="0" w:color="auto"/>
        <w:right w:val="none" w:sz="0" w:space="0" w:color="auto"/>
      </w:divBdr>
    </w:div>
    <w:div w:id="1027220867">
      <w:bodyDiv w:val="1"/>
      <w:marLeft w:val="0"/>
      <w:marRight w:val="0"/>
      <w:marTop w:val="0"/>
      <w:marBottom w:val="0"/>
      <w:divBdr>
        <w:top w:val="none" w:sz="0" w:space="0" w:color="auto"/>
        <w:left w:val="none" w:sz="0" w:space="0" w:color="auto"/>
        <w:bottom w:val="none" w:sz="0" w:space="0" w:color="auto"/>
        <w:right w:val="none" w:sz="0" w:space="0" w:color="auto"/>
      </w:divBdr>
    </w:div>
    <w:div w:id="1082215276">
      <w:bodyDiv w:val="1"/>
      <w:marLeft w:val="0"/>
      <w:marRight w:val="0"/>
      <w:marTop w:val="0"/>
      <w:marBottom w:val="0"/>
      <w:divBdr>
        <w:top w:val="none" w:sz="0" w:space="0" w:color="auto"/>
        <w:left w:val="none" w:sz="0" w:space="0" w:color="auto"/>
        <w:bottom w:val="none" w:sz="0" w:space="0" w:color="auto"/>
        <w:right w:val="none" w:sz="0" w:space="0" w:color="auto"/>
      </w:divBdr>
    </w:div>
    <w:div w:id="1134366223">
      <w:bodyDiv w:val="1"/>
      <w:marLeft w:val="0"/>
      <w:marRight w:val="0"/>
      <w:marTop w:val="0"/>
      <w:marBottom w:val="0"/>
      <w:divBdr>
        <w:top w:val="none" w:sz="0" w:space="0" w:color="auto"/>
        <w:left w:val="none" w:sz="0" w:space="0" w:color="auto"/>
        <w:bottom w:val="none" w:sz="0" w:space="0" w:color="auto"/>
        <w:right w:val="none" w:sz="0" w:space="0" w:color="auto"/>
      </w:divBdr>
    </w:div>
    <w:div w:id="1178034974">
      <w:bodyDiv w:val="1"/>
      <w:marLeft w:val="0"/>
      <w:marRight w:val="0"/>
      <w:marTop w:val="0"/>
      <w:marBottom w:val="0"/>
      <w:divBdr>
        <w:top w:val="none" w:sz="0" w:space="0" w:color="auto"/>
        <w:left w:val="none" w:sz="0" w:space="0" w:color="auto"/>
        <w:bottom w:val="none" w:sz="0" w:space="0" w:color="auto"/>
        <w:right w:val="none" w:sz="0" w:space="0" w:color="auto"/>
      </w:divBdr>
    </w:div>
    <w:div w:id="1199931051">
      <w:bodyDiv w:val="1"/>
      <w:marLeft w:val="0"/>
      <w:marRight w:val="0"/>
      <w:marTop w:val="0"/>
      <w:marBottom w:val="0"/>
      <w:divBdr>
        <w:top w:val="none" w:sz="0" w:space="0" w:color="auto"/>
        <w:left w:val="none" w:sz="0" w:space="0" w:color="auto"/>
        <w:bottom w:val="none" w:sz="0" w:space="0" w:color="auto"/>
        <w:right w:val="none" w:sz="0" w:space="0" w:color="auto"/>
      </w:divBdr>
    </w:div>
    <w:div w:id="1200437845">
      <w:bodyDiv w:val="1"/>
      <w:marLeft w:val="0"/>
      <w:marRight w:val="0"/>
      <w:marTop w:val="0"/>
      <w:marBottom w:val="0"/>
      <w:divBdr>
        <w:top w:val="none" w:sz="0" w:space="0" w:color="auto"/>
        <w:left w:val="none" w:sz="0" w:space="0" w:color="auto"/>
        <w:bottom w:val="none" w:sz="0" w:space="0" w:color="auto"/>
        <w:right w:val="none" w:sz="0" w:space="0" w:color="auto"/>
      </w:divBdr>
    </w:div>
    <w:div w:id="1230655980">
      <w:bodyDiv w:val="1"/>
      <w:marLeft w:val="0"/>
      <w:marRight w:val="0"/>
      <w:marTop w:val="0"/>
      <w:marBottom w:val="0"/>
      <w:divBdr>
        <w:top w:val="none" w:sz="0" w:space="0" w:color="auto"/>
        <w:left w:val="none" w:sz="0" w:space="0" w:color="auto"/>
        <w:bottom w:val="none" w:sz="0" w:space="0" w:color="auto"/>
        <w:right w:val="none" w:sz="0" w:space="0" w:color="auto"/>
      </w:divBdr>
    </w:div>
    <w:div w:id="1259943239">
      <w:bodyDiv w:val="1"/>
      <w:marLeft w:val="0"/>
      <w:marRight w:val="0"/>
      <w:marTop w:val="0"/>
      <w:marBottom w:val="0"/>
      <w:divBdr>
        <w:top w:val="none" w:sz="0" w:space="0" w:color="auto"/>
        <w:left w:val="none" w:sz="0" w:space="0" w:color="auto"/>
        <w:bottom w:val="none" w:sz="0" w:space="0" w:color="auto"/>
        <w:right w:val="none" w:sz="0" w:space="0" w:color="auto"/>
      </w:divBdr>
    </w:div>
    <w:div w:id="1267421396">
      <w:bodyDiv w:val="1"/>
      <w:marLeft w:val="0"/>
      <w:marRight w:val="0"/>
      <w:marTop w:val="0"/>
      <w:marBottom w:val="0"/>
      <w:divBdr>
        <w:top w:val="none" w:sz="0" w:space="0" w:color="auto"/>
        <w:left w:val="none" w:sz="0" w:space="0" w:color="auto"/>
        <w:bottom w:val="none" w:sz="0" w:space="0" w:color="auto"/>
        <w:right w:val="none" w:sz="0" w:space="0" w:color="auto"/>
      </w:divBdr>
    </w:div>
    <w:div w:id="1280530979">
      <w:bodyDiv w:val="1"/>
      <w:marLeft w:val="0"/>
      <w:marRight w:val="0"/>
      <w:marTop w:val="0"/>
      <w:marBottom w:val="0"/>
      <w:divBdr>
        <w:top w:val="none" w:sz="0" w:space="0" w:color="auto"/>
        <w:left w:val="none" w:sz="0" w:space="0" w:color="auto"/>
        <w:bottom w:val="none" w:sz="0" w:space="0" w:color="auto"/>
        <w:right w:val="none" w:sz="0" w:space="0" w:color="auto"/>
      </w:divBdr>
    </w:div>
    <w:div w:id="1334336779">
      <w:bodyDiv w:val="1"/>
      <w:marLeft w:val="0"/>
      <w:marRight w:val="0"/>
      <w:marTop w:val="0"/>
      <w:marBottom w:val="0"/>
      <w:divBdr>
        <w:top w:val="none" w:sz="0" w:space="0" w:color="auto"/>
        <w:left w:val="none" w:sz="0" w:space="0" w:color="auto"/>
        <w:bottom w:val="none" w:sz="0" w:space="0" w:color="auto"/>
        <w:right w:val="none" w:sz="0" w:space="0" w:color="auto"/>
      </w:divBdr>
    </w:div>
    <w:div w:id="1415476195">
      <w:bodyDiv w:val="1"/>
      <w:marLeft w:val="0"/>
      <w:marRight w:val="0"/>
      <w:marTop w:val="0"/>
      <w:marBottom w:val="0"/>
      <w:divBdr>
        <w:top w:val="none" w:sz="0" w:space="0" w:color="auto"/>
        <w:left w:val="none" w:sz="0" w:space="0" w:color="auto"/>
        <w:bottom w:val="none" w:sz="0" w:space="0" w:color="auto"/>
        <w:right w:val="none" w:sz="0" w:space="0" w:color="auto"/>
      </w:divBdr>
    </w:div>
    <w:div w:id="1421370146">
      <w:bodyDiv w:val="1"/>
      <w:marLeft w:val="0"/>
      <w:marRight w:val="0"/>
      <w:marTop w:val="0"/>
      <w:marBottom w:val="0"/>
      <w:divBdr>
        <w:top w:val="none" w:sz="0" w:space="0" w:color="auto"/>
        <w:left w:val="none" w:sz="0" w:space="0" w:color="auto"/>
        <w:bottom w:val="none" w:sz="0" w:space="0" w:color="auto"/>
        <w:right w:val="none" w:sz="0" w:space="0" w:color="auto"/>
      </w:divBdr>
    </w:div>
    <w:div w:id="1422990033">
      <w:bodyDiv w:val="1"/>
      <w:marLeft w:val="0"/>
      <w:marRight w:val="0"/>
      <w:marTop w:val="0"/>
      <w:marBottom w:val="0"/>
      <w:divBdr>
        <w:top w:val="none" w:sz="0" w:space="0" w:color="auto"/>
        <w:left w:val="none" w:sz="0" w:space="0" w:color="auto"/>
        <w:bottom w:val="none" w:sz="0" w:space="0" w:color="auto"/>
        <w:right w:val="none" w:sz="0" w:space="0" w:color="auto"/>
      </w:divBdr>
    </w:div>
    <w:div w:id="1460034556">
      <w:bodyDiv w:val="1"/>
      <w:marLeft w:val="0"/>
      <w:marRight w:val="0"/>
      <w:marTop w:val="0"/>
      <w:marBottom w:val="0"/>
      <w:divBdr>
        <w:top w:val="none" w:sz="0" w:space="0" w:color="auto"/>
        <w:left w:val="none" w:sz="0" w:space="0" w:color="auto"/>
        <w:bottom w:val="none" w:sz="0" w:space="0" w:color="auto"/>
        <w:right w:val="none" w:sz="0" w:space="0" w:color="auto"/>
      </w:divBdr>
    </w:div>
    <w:div w:id="1469669756">
      <w:bodyDiv w:val="1"/>
      <w:marLeft w:val="0"/>
      <w:marRight w:val="0"/>
      <w:marTop w:val="0"/>
      <w:marBottom w:val="0"/>
      <w:divBdr>
        <w:top w:val="none" w:sz="0" w:space="0" w:color="auto"/>
        <w:left w:val="none" w:sz="0" w:space="0" w:color="auto"/>
        <w:bottom w:val="none" w:sz="0" w:space="0" w:color="auto"/>
        <w:right w:val="none" w:sz="0" w:space="0" w:color="auto"/>
      </w:divBdr>
    </w:div>
    <w:div w:id="1494834142">
      <w:bodyDiv w:val="1"/>
      <w:marLeft w:val="0"/>
      <w:marRight w:val="0"/>
      <w:marTop w:val="0"/>
      <w:marBottom w:val="0"/>
      <w:divBdr>
        <w:top w:val="none" w:sz="0" w:space="0" w:color="auto"/>
        <w:left w:val="none" w:sz="0" w:space="0" w:color="auto"/>
        <w:bottom w:val="none" w:sz="0" w:space="0" w:color="auto"/>
        <w:right w:val="none" w:sz="0" w:space="0" w:color="auto"/>
      </w:divBdr>
    </w:div>
    <w:div w:id="1515413177">
      <w:bodyDiv w:val="1"/>
      <w:marLeft w:val="0"/>
      <w:marRight w:val="0"/>
      <w:marTop w:val="0"/>
      <w:marBottom w:val="0"/>
      <w:divBdr>
        <w:top w:val="none" w:sz="0" w:space="0" w:color="auto"/>
        <w:left w:val="none" w:sz="0" w:space="0" w:color="auto"/>
        <w:bottom w:val="none" w:sz="0" w:space="0" w:color="auto"/>
        <w:right w:val="none" w:sz="0" w:space="0" w:color="auto"/>
      </w:divBdr>
    </w:div>
    <w:div w:id="1526019750">
      <w:bodyDiv w:val="1"/>
      <w:marLeft w:val="0"/>
      <w:marRight w:val="0"/>
      <w:marTop w:val="0"/>
      <w:marBottom w:val="0"/>
      <w:divBdr>
        <w:top w:val="none" w:sz="0" w:space="0" w:color="auto"/>
        <w:left w:val="none" w:sz="0" w:space="0" w:color="auto"/>
        <w:bottom w:val="none" w:sz="0" w:space="0" w:color="auto"/>
        <w:right w:val="none" w:sz="0" w:space="0" w:color="auto"/>
      </w:divBdr>
    </w:div>
    <w:div w:id="1547599851">
      <w:bodyDiv w:val="1"/>
      <w:marLeft w:val="0"/>
      <w:marRight w:val="0"/>
      <w:marTop w:val="0"/>
      <w:marBottom w:val="0"/>
      <w:divBdr>
        <w:top w:val="none" w:sz="0" w:space="0" w:color="auto"/>
        <w:left w:val="none" w:sz="0" w:space="0" w:color="auto"/>
        <w:bottom w:val="none" w:sz="0" w:space="0" w:color="auto"/>
        <w:right w:val="none" w:sz="0" w:space="0" w:color="auto"/>
      </w:divBdr>
      <w:divsChild>
        <w:div w:id="406348699">
          <w:marLeft w:val="0"/>
          <w:marRight w:val="0"/>
          <w:marTop w:val="100"/>
          <w:marBottom w:val="100"/>
          <w:divBdr>
            <w:top w:val="none" w:sz="0" w:space="0" w:color="auto"/>
            <w:left w:val="none" w:sz="0" w:space="0" w:color="auto"/>
            <w:bottom w:val="none" w:sz="0" w:space="0" w:color="auto"/>
            <w:right w:val="none" w:sz="0" w:space="0" w:color="auto"/>
          </w:divBdr>
          <w:divsChild>
            <w:div w:id="1841653988">
              <w:marLeft w:val="0"/>
              <w:marRight w:val="0"/>
              <w:marTop w:val="0"/>
              <w:marBottom w:val="0"/>
              <w:divBdr>
                <w:top w:val="none" w:sz="0" w:space="0" w:color="auto"/>
                <w:left w:val="none" w:sz="0" w:space="0" w:color="auto"/>
                <w:bottom w:val="none" w:sz="0" w:space="0" w:color="auto"/>
                <w:right w:val="none" w:sz="0" w:space="0" w:color="auto"/>
              </w:divBdr>
              <w:divsChild>
                <w:div w:id="151144542">
                  <w:marLeft w:val="0"/>
                  <w:marRight w:val="0"/>
                  <w:marTop w:val="0"/>
                  <w:marBottom w:val="0"/>
                  <w:divBdr>
                    <w:top w:val="none" w:sz="0" w:space="0" w:color="auto"/>
                    <w:left w:val="none" w:sz="0" w:space="0" w:color="auto"/>
                    <w:bottom w:val="none" w:sz="0" w:space="0" w:color="auto"/>
                    <w:right w:val="none" w:sz="0" w:space="0" w:color="auto"/>
                  </w:divBdr>
                  <w:divsChild>
                    <w:div w:id="921187098">
                      <w:marLeft w:val="0"/>
                      <w:marRight w:val="0"/>
                      <w:marTop w:val="0"/>
                      <w:marBottom w:val="225"/>
                      <w:divBdr>
                        <w:top w:val="single" w:sz="18" w:space="11" w:color="1F82BB"/>
                        <w:left w:val="none" w:sz="0" w:space="0" w:color="auto"/>
                        <w:bottom w:val="single" w:sz="18" w:space="11" w:color="1F82BB"/>
                        <w:right w:val="none" w:sz="0" w:space="0" w:color="auto"/>
                      </w:divBdr>
                    </w:div>
                  </w:divsChild>
                </w:div>
              </w:divsChild>
            </w:div>
          </w:divsChild>
        </w:div>
      </w:divsChild>
    </w:div>
    <w:div w:id="1620332590">
      <w:bodyDiv w:val="1"/>
      <w:marLeft w:val="0"/>
      <w:marRight w:val="0"/>
      <w:marTop w:val="0"/>
      <w:marBottom w:val="0"/>
      <w:divBdr>
        <w:top w:val="none" w:sz="0" w:space="0" w:color="auto"/>
        <w:left w:val="none" w:sz="0" w:space="0" w:color="auto"/>
        <w:bottom w:val="none" w:sz="0" w:space="0" w:color="auto"/>
        <w:right w:val="none" w:sz="0" w:space="0" w:color="auto"/>
      </w:divBdr>
    </w:div>
    <w:div w:id="1640651756">
      <w:bodyDiv w:val="1"/>
      <w:marLeft w:val="0"/>
      <w:marRight w:val="0"/>
      <w:marTop w:val="0"/>
      <w:marBottom w:val="0"/>
      <w:divBdr>
        <w:top w:val="none" w:sz="0" w:space="0" w:color="auto"/>
        <w:left w:val="none" w:sz="0" w:space="0" w:color="auto"/>
        <w:bottom w:val="none" w:sz="0" w:space="0" w:color="auto"/>
        <w:right w:val="none" w:sz="0" w:space="0" w:color="auto"/>
      </w:divBdr>
    </w:div>
    <w:div w:id="1872306298">
      <w:bodyDiv w:val="1"/>
      <w:marLeft w:val="0"/>
      <w:marRight w:val="0"/>
      <w:marTop w:val="0"/>
      <w:marBottom w:val="0"/>
      <w:divBdr>
        <w:top w:val="none" w:sz="0" w:space="0" w:color="auto"/>
        <w:left w:val="none" w:sz="0" w:space="0" w:color="auto"/>
        <w:bottom w:val="none" w:sz="0" w:space="0" w:color="auto"/>
        <w:right w:val="none" w:sz="0" w:space="0" w:color="auto"/>
      </w:divBdr>
    </w:div>
    <w:div w:id="2012173787">
      <w:bodyDiv w:val="1"/>
      <w:marLeft w:val="0"/>
      <w:marRight w:val="0"/>
      <w:marTop w:val="0"/>
      <w:marBottom w:val="0"/>
      <w:divBdr>
        <w:top w:val="none" w:sz="0" w:space="0" w:color="auto"/>
        <w:left w:val="none" w:sz="0" w:space="0" w:color="auto"/>
        <w:bottom w:val="none" w:sz="0" w:space="0" w:color="auto"/>
        <w:right w:val="none" w:sz="0" w:space="0" w:color="auto"/>
      </w:divBdr>
    </w:div>
    <w:div w:id="2021008420">
      <w:bodyDiv w:val="1"/>
      <w:marLeft w:val="0"/>
      <w:marRight w:val="0"/>
      <w:marTop w:val="0"/>
      <w:marBottom w:val="0"/>
      <w:divBdr>
        <w:top w:val="none" w:sz="0" w:space="0" w:color="auto"/>
        <w:left w:val="none" w:sz="0" w:space="0" w:color="auto"/>
        <w:bottom w:val="none" w:sz="0" w:space="0" w:color="auto"/>
        <w:right w:val="none" w:sz="0" w:space="0" w:color="auto"/>
      </w:divBdr>
    </w:div>
    <w:div w:id="2039427911">
      <w:bodyDiv w:val="1"/>
      <w:marLeft w:val="0"/>
      <w:marRight w:val="0"/>
      <w:marTop w:val="0"/>
      <w:marBottom w:val="0"/>
      <w:divBdr>
        <w:top w:val="none" w:sz="0" w:space="0" w:color="auto"/>
        <w:left w:val="none" w:sz="0" w:space="0" w:color="auto"/>
        <w:bottom w:val="none" w:sz="0" w:space="0" w:color="auto"/>
        <w:right w:val="none" w:sz="0" w:space="0" w:color="auto"/>
      </w:divBdr>
    </w:div>
    <w:div w:id="2051221181">
      <w:bodyDiv w:val="1"/>
      <w:marLeft w:val="0"/>
      <w:marRight w:val="0"/>
      <w:marTop w:val="0"/>
      <w:marBottom w:val="0"/>
      <w:divBdr>
        <w:top w:val="none" w:sz="0" w:space="0" w:color="auto"/>
        <w:left w:val="none" w:sz="0" w:space="0" w:color="auto"/>
        <w:bottom w:val="none" w:sz="0" w:space="0" w:color="auto"/>
        <w:right w:val="none" w:sz="0" w:space="0" w:color="auto"/>
      </w:divBdr>
    </w:div>
    <w:div w:id="2082018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yperlink" Target="mailto:SunShot.Incubator@ee.doe.gov" TargetMode="External"/><Relationship Id="rId26" Type="http://schemas.openxmlformats.org/officeDocument/2006/relationships/hyperlink" Target="https://eere-exchange.energy.gov/FAQ.aspx?FoaId=c68a237f-11d0-47da-b25a-ccf6acd45a38" TargetMode="External"/><Relationship Id="rId39" Type="http://schemas.openxmlformats.org/officeDocument/2006/relationships/image" Target="media/image7.png"/><Relationship Id="rId21" Type="http://schemas.openxmlformats.org/officeDocument/2006/relationships/hyperlink" Target="mailto:SunShot.Incubator@ee.doe.gov" TargetMode="External"/><Relationship Id="rId34" Type="http://schemas.openxmlformats.org/officeDocument/2006/relationships/hyperlink" Target="mailto:SunShot.Incubator@ee.doe.gov" TargetMode="External"/><Relationship Id="rId42" Type="http://schemas.openxmlformats.org/officeDocument/2006/relationships/footer" Target="footer1.xml"/><Relationship Id="rId47" Type="http://schemas.openxmlformats.org/officeDocument/2006/relationships/hyperlink" Target="http://www.whitehouse.gov/sites/default/files/omb/grants/sflllin.pdf" TargetMode="External"/><Relationship Id="rId50" Type="http://schemas.openxmlformats.org/officeDocument/2006/relationships/hyperlink" Target="https://eere-exchange.energy.gov" TargetMode="External"/><Relationship Id="rId55" Type="http://schemas.openxmlformats.org/officeDocument/2006/relationships/hyperlink" Target="mailto:EERE-ExchangeSupport@hq.doe.gov" TargetMode="External"/><Relationship Id="rId63" Type="http://schemas.openxmlformats.org/officeDocument/2006/relationships/hyperlink" Target="mailto:Sunshot.Incubator@ee.doe.gov" TargetMode="External"/><Relationship Id="rId68" Type="http://schemas.openxmlformats.org/officeDocument/2006/relationships/hyperlink" Target="http://energy.gov/management/office-management/operational-management/financial-assistance/financial-assistance-forms" TargetMode="External"/><Relationship Id="rId76" Type="http://schemas.openxmlformats.org/officeDocument/2006/relationships/theme" Target="theme/theme1.xml"/><Relationship Id="rId7" Type="http://schemas.openxmlformats.org/officeDocument/2006/relationships/numbering" Target="numbering.xml"/><Relationship Id="rId71" Type="http://schemas.openxmlformats.org/officeDocument/2006/relationships/oleObject" Target="embeddings/Microsoft_Excel_97-2003_Worksheet1.xls"/><Relationship Id="rId2" Type="http://schemas.openxmlformats.org/officeDocument/2006/relationships/customXml" Target="../customXml/item2.xml"/><Relationship Id="rId16" Type="http://schemas.openxmlformats.org/officeDocument/2006/relationships/hyperlink" Target="mailto:Incubator@ee.doe.gov" TargetMode="External"/><Relationship Id="rId29" Type="http://schemas.openxmlformats.org/officeDocument/2006/relationships/image" Target="media/image4.jpeg"/><Relationship Id="rId11" Type="http://schemas.openxmlformats.org/officeDocument/2006/relationships/webSettings" Target="webSettings.xml"/><Relationship Id="rId24" Type="http://schemas.openxmlformats.org/officeDocument/2006/relationships/hyperlink" Target="https://eere-exchange.energy.gov/FAQ.aspx?FoaId=9b0fa116-6f34-4078-9891-a3421679962e" TargetMode="External"/><Relationship Id="rId32" Type="http://schemas.openxmlformats.org/officeDocument/2006/relationships/hyperlink" Target="http://energy.gov/green-button" TargetMode="External"/><Relationship Id="rId37" Type="http://schemas.openxmlformats.org/officeDocument/2006/relationships/hyperlink" Target="http://www.ecfr.gov/cgi-bin/text-idx?c=ecfr;sid=24a438de51b7a82cc367e7d01596e506;rgn=div5;view=text;node=10%3A4.0.1.3.9;idno=10;cc=ecfr" TargetMode="External"/><Relationship Id="rId40" Type="http://schemas.openxmlformats.org/officeDocument/2006/relationships/hyperlink" Target="https://eere-exchange.energy.gov" TargetMode="External"/><Relationship Id="rId45" Type="http://schemas.openxmlformats.org/officeDocument/2006/relationships/hyperlink" Target="http://energy.gov/management/office-management/operational-management/financial-assistance/financial-assistance-forms" TargetMode="External"/><Relationship Id="rId53" Type="http://schemas.openxmlformats.org/officeDocument/2006/relationships/hyperlink" Target="https://eere-exchange.energy.gov/" TargetMode="External"/><Relationship Id="rId58" Type="http://schemas.openxmlformats.org/officeDocument/2006/relationships/hyperlink" Target="http://fedgov.dnb.com/webforms" TargetMode="External"/><Relationship Id="rId66" Type="http://schemas.openxmlformats.org/officeDocument/2006/relationships/hyperlink" Target="mailto:SunShot.Incubator@ee.doe.gov" TargetMode="External"/><Relationship Id="rId7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hyperlink" Target="mailto:Incubator@ee.doe.gov" TargetMode="External"/><Relationship Id="rId28" Type="http://schemas.openxmlformats.org/officeDocument/2006/relationships/image" Target="media/image3.emf"/><Relationship Id="rId36" Type="http://schemas.openxmlformats.org/officeDocument/2006/relationships/hyperlink" Target="https://eere-exchange.energy.gov/login.aspx" TargetMode="External"/><Relationship Id="rId49" Type="http://schemas.openxmlformats.org/officeDocument/2006/relationships/hyperlink" Target="https://eere-exchange.energy.gov/Registrations.aspx" TargetMode="External"/><Relationship Id="rId57" Type="http://schemas.openxmlformats.org/officeDocument/2006/relationships/hyperlink" Target="https://eere-exchange.energy.gov/Manuals.aspx" TargetMode="External"/><Relationship Id="rId61" Type="http://schemas.openxmlformats.org/officeDocument/2006/relationships/hyperlink" Target="https://www.fsrs.gov/" TargetMode="External"/><Relationship Id="rId10" Type="http://schemas.openxmlformats.org/officeDocument/2006/relationships/settings" Target="settings.xml"/><Relationship Id="rId19" Type="http://schemas.openxmlformats.org/officeDocument/2006/relationships/hyperlink" Target="https://eere-exchange.energy.gov/Registration.aspx" TargetMode="External"/><Relationship Id="rId31" Type="http://schemas.openxmlformats.org/officeDocument/2006/relationships/image" Target="media/image6.png"/><Relationship Id="rId44" Type="http://schemas.openxmlformats.org/officeDocument/2006/relationships/hyperlink" Target="http://www.whitehouse.gov/sites/default/files/omb/grants/sflllin.pdf" TargetMode="External"/><Relationship Id="rId52" Type="http://schemas.openxmlformats.org/officeDocument/2006/relationships/hyperlink" Target="https://eere-exchange.energy.gove/Manuals.aspx" TargetMode="External"/><Relationship Id="rId60" Type="http://schemas.openxmlformats.org/officeDocument/2006/relationships/hyperlink" Target="https://www.fedconnect.net/FedConnect/PublicPages/FedConnect_Ready_Set_Go.pdf" TargetMode="External"/><Relationship Id="rId65" Type="http://schemas.openxmlformats.org/officeDocument/2006/relationships/hyperlink" Target="mailto:SunShot.Incubator@ee.doe.gov" TargetMode="External"/><Relationship Id="rId73" Type="http://schemas.openxmlformats.org/officeDocument/2006/relationships/hyperlink" Target="mailto:Jsmith@PVSoftware.com" TargetMode="Externa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hyperlink" Target="mailto:Incubator@ee.doe.gov" TargetMode="External"/><Relationship Id="rId27" Type="http://schemas.openxmlformats.org/officeDocument/2006/relationships/hyperlink" Target="mailto:EERE-ExchangeSupport@hq.doe.gov" TargetMode="External"/><Relationship Id="rId30" Type="http://schemas.openxmlformats.org/officeDocument/2006/relationships/image" Target="media/image5.jpeg"/><Relationship Id="rId35" Type="http://schemas.openxmlformats.org/officeDocument/2006/relationships/hyperlink" Target="https://eere-exchange.energy.gov/login.aspx" TargetMode="External"/><Relationship Id="rId43" Type="http://schemas.openxmlformats.org/officeDocument/2006/relationships/hyperlink" Target="https://eere-exchange.energy.gov/Default.aspx" TargetMode="External"/><Relationship Id="rId48" Type="http://schemas.openxmlformats.org/officeDocument/2006/relationships/hyperlink" Target="http://www.nsf.gov/statistics/nsf05306/" TargetMode="External"/><Relationship Id="rId56" Type="http://schemas.openxmlformats.org/officeDocument/2006/relationships/hyperlink" Target="mailto:EERE-ExchangeSupport@hq.doe.gov" TargetMode="External"/><Relationship Id="rId64" Type="http://schemas.openxmlformats.org/officeDocument/2006/relationships/hyperlink" Target="mailto:EERE-ExchangeSupport@hq.doe.gov" TargetMode="External"/><Relationship Id="rId69" Type="http://schemas.openxmlformats.org/officeDocument/2006/relationships/image" Target="media/image8.png"/><Relationship Id="rId8" Type="http://schemas.openxmlformats.org/officeDocument/2006/relationships/styles" Target="styles.xml"/><Relationship Id="rId51" Type="http://schemas.openxmlformats.org/officeDocument/2006/relationships/hyperlink" Target="https://eere-exchange.energy.gov" TargetMode="External"/><Relationship Id="rId72" Type="http://schemas.openxmlformats.org/officeDocument/2006/relationships/hyperlink" Target="mailto:Jsmith@sunshotcells.com" TargetMode="External"/><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hyperlink" Target="mailto:Incubator@ee.doe.gov" TargetMode="External"/><Relationship Id="rId25" Type="http://schemas.openxmlformats.org/officeDocument/2006/relationships/hyperlink" Target="mailto:Incubator@ee.doe.gov" TargetMode="External"/><Relationship Id="rId33" Type="http://schemas.openxmlformats.org/officeDocument/2006/relationships/hyperlink" Target="https://eere-exchange.energy.gov" TargetMode="External"/><Relationship Id="rId38" Type="http://schemas.openxmlformats.org/officeDocument/2006/relationships/hyperlink" Target="http://www.nsf.gov/statistics/nsf05306/" TargetMode="External"/><Relationship Id="rId46" Type="http://schemas.openxmlformats.org/officeDocument/2006/relationships/hyperlink" Target="https://eere-exchange.energy.gov/Manuals.aspx" TargetMode="External"/><Relationship Id="rId59" Type="http://schemas.openxmlformats.org/officeDocument/2006/relationships/hyperlink" Target="https://www.fedconnect.net/" TargetMode="External"/><Relationship Id="rId67" Type="http://schemas.openxmlformats.org/officeDocument/2006/relationships/hyperlink" Target="https://eere-exchange.energy.gov/Default.aspx" TargetMode="External"/><Relationship Id="rId20" Type="http://schemas.openxmlformats.org/officeDocument/2006/relationships/hyperlink" Target="https://eere-exchange.energy.gov/Manuals.aspx" TargetMode="External"/><Relationship Id="rId41" Type="http://schemas.openxmlformats.org/officeDocument/2006/relationships/hyperlink" Target="mailto:SunShot.Incubator@ee.doe.gov" TargetMode="External"/><Relationship Id="rId54" Type="http://schemas.openxmlformats.org/officeDocument/2006/relationships/hyperlink" Target="https://eere-exchange.energy.gov/" TargetMode="External"/><Relationship Id="rId62" Type="http://schemas.openxmlformats.org/officeDocument/2006/relationships/hyperlink" Target="https://www.fsrs.gov/" TargetMode="External"/><Relationship Id="rId70" Type="http://schemas.openxmlformats.org/officeDocument/2006/relationships/image" Target="media/image9.wmf"/><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s>
</file>

<file path=word/_rels/footnotes.xml.rels><?xml version="1.0" encoding="UTF-8" standalone="yes"?>
<Relationships xmlns="http://schemas.openxmlformats.org/package/2006/relationships"><Relationship Id="rId8" Type="http://schemas.openxmlformats.org/officeDocument/2006/relationships/hyperlink" Target="https://eere-exchange.energy.gov/login.aspx" TargetMode="External"/><Relationship Id="rId3" Type="http://schemas.openxmlformats.org/officeDocument/2006/relationships/hyperlink" Target="http://www1.eere.energy.gov/solar/sunshot/advance_cell_efficiency.html" TargetMode="External"/><Relationship Id="rId7" Type="http://schemas.openxmlformats.org/officeDocument/2006/relationships/hyperlink" Target="https://eere-exchange.energy.gov/login.aspx" TargetMode="External"/><Relationship Id="rId2" Type="http://schemas.openxmlformats.org/officeDocument/2006/relationships/hyperlink" Target="http://www1.eere.energy.gov/solar/sunshot/next_generation_pv.html" TargetMode="External"/><Relationship Id="rId1" Type="http://schemas.openxmlformats.org/officeDocument/2006/relationships/hyperlink" Target="http://www.energy.gov/sunshot" TargetMode="External"/><Relationship Id="rId6" Type="http://schemas.openxmlformats.org/officeDocument/2006/relationships/hyperlink" Target="https://eere-exchange.energy.gov/login.aspx" TargetMode="External"/><Relationship Id="rId5" Type="http://schemas.openxmlformats.org/officeDocument/2006/relationships/hyperlink" Target="http://energy.gov/articles/department-energy-invest-50-million-advance-domestic-solar-manufacturing-market-achieve" TargetMode="External"/><Relationship Id="rId4" Type="http://schemas.openxmlformats.org/officeDocument/2006/relationships/hyperlink" Target="http://www1.eere.energy.gov/solar/pdfs/sunshot_bridge_webinar_201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Flash_x0020_Mode xmlns="6210fcf1-5b31-4c14-997f-7feca8b6e177" xsi:nil="true"/>
    <Saturation xmlns="6210fcf1-5b31-4c14-997f-7feca8b6e177" xsi:nil="true"/>
    <Link_x0020_Status xmlns="6210fcf1-5b31-4c14-997f-7feca8b6e177" xsi:nil="true"/>
    <Tags xmlns="6210fcf1-5b31-4c14-997f-7feca8b6e177" xsi:nil="true"/>
    <Width xmlns="6210fcf1-5b31-4c14-997f-7feca8b6e177" xsi:nil="true"/>
    <Comments xmlns="6210fcf1-5b31-4c14-997f-7feca8b6e177" xsi:nil="true"/>
    <EXIF_x0020_Version xmlns="6210fcf1-5b31-4c14-997f-7feca8b6e177" xsi:nil="true"/>
    <Rating xmlns="6210fcf1-5b31-4c14-997f-7feca8b6e177" xsi:nil="true"/>
    <Camera_x0020_Model xmlns="6210fcf1-5b31-4c14-997f-7feca8b6e177" xsi:nil="true"/>
    <Category xmlns="6210fcf1-5b31-4c14-997f-7feca8b6e177" xsi:nil="true"/>
    <Exposure_x0020_Time xmlns="6210fcf1-5b31-4c14-997f-7feca8b6e177" xsi:nil="true"/>
    <Camera_x0020_Maker xmlns="6210fcf1-5b31-4c14-997f-7feca8b6e177" xsi:nil="true"/>
    <Folder xmlns="6210fcf1-5b31-4c14-997f-7feca8b6e177" xsi:nil="true"/>
    <Date_x0020_Accessed xmlns="6210fcf1-5b31-4c14-997f-7feca8b6e177" xsi:nil="true"/>
    <Program_x0020_Name xmlns="6210fcf1-5b31-4c14-997f-7feca8b6e177" xsi:nil="true"/>
    <Total_x0020_Editing_x0020_Time xmlns="6210fcf1-5b31-4c14-997f-7feca8b6e177" xsi:nil="true"/>
    <Slides0 xmlns="6210fcf1-5b31-4c14-997f-7feca8b6e177" xsi:nil="true"/>
    <IconOverlay xmlns="http://schemas.microsoft.com/sharepoint/v4" xsi:nil="true"/>
    <PDF_x0020_Web_x0020_View xmlns="6210fcf1-5b31-4c14-997f-7feca8b6e177" xsi:nil="true"/>
    <ISO_x0020_Speed xmlns="6210fcf1-5b31-4c14-997f-7feca8b6e177" xsi:nil="true"/>
    <PDF_x0020_Version xmlns="6210fcf1-5b31-4c14-997f-7feca8b6e177" xsi:nil="true"/>
    <Application xmlns="6210fcf1-5b31-4c14-997f-7feca8b6e177" xsi:nil="true"/>
    <Bit_x0020_Depth xmlns="6210fcf1-5b31-4c14-997f-7feca8b6e177" xsi:nil="true"/>
    <Orientation xmlns="6210fcf1-5b31-4c14-997f-7feca8b6e177" xsi:nil="true"/>
    <F_x002d_Stop xmlns="6210fcf1-5b31-4c14-997f-7feca8b6e177" xsi:nil="true"/>
    <Exposure_x0020_Program xmlns="6210fcf1-5b31-4c14-997f-7feca8b6e177" xsi:nil="true"/>
    <Date_x0020_Taken xmlns="6210fcf1-5b31-4c14-997f-7feca8b6e177" xsi:nil="true"/>
    <White_x0020_Balance xmlns="6210fcf1-5b31-4c14-997f-7feca8b6e177" xsi:nil="true"/>
    <File_x0020_Author xmlns="6210fcf1-5b31-4c14-997f-7feca8b6e177" xsi:nil="true"/>
    <Max_x0020_Aperture xmlns="6210fcf1-5b31-4c14-997f-7feca8b6e177" xsi:nil="true"/>
    <File_x0020_System_x0020_Path xmlns="6210fcf1-5b31-4c14-997f-7feca8b6e177" xsi:nil="true"/>
    <Last_x0020_Printed xmlns="6210fcf1-5b31-4c14-997f-7feca8b6e177" xsi:nil="true"/>
    <Dimensions xmlns="6210fcf1-5b31-4c14-997f-7feca8b6e177" xsi:nil="true"/>
    <Perceived_x0020_Type xmlns="6210fcf1-5b31-4c14-997f-7feca8b6e177" xsi:nil="true"/>
    <Folder_x0020_Name xmlns="6210fcf1-5b31-4c14-997f-7feca8b6e177" xsi:nil="true"/>
    <Filename xmlns="6210fcf1-5b31-4c14-997f-7feca8b6e177" xsi:nil="true"/>
    <Metering_x0020_Mode xmlns="6210fcf1-5b31-4c14-997f-7feca8b6e177" xsi:nil="true"/>
    <Date_x0020_Last_x0020_Saved xmlns="6210fcf1-5b31-4c14-997f-7feca8b6e177" xsi:nil="true"/>
    <Word_x0020_Count xmlns="6210fcf1-5b31-4c14-997f-7feca8b6e177" xsi:nil="true"/>
    <Company xmlns="6210fcf1-5b31-4c14-997f-7feca8b6e177" xsi:nil="true"/>
    <Date_x0020_Acquired xmlns="6210fcf1-5b31-4c14-997f-7feca8b6e177" xsi:nil="true"/>
    <PDF_x0020_Producer xmlns="6210fcf1-5b31-4c14-997f-7feca8b6e177" xsi:nil="true"/>
    <Height xmlns="6210fcf1-5b31-4c14-997f-7feca8b6e177" xsi:nil="true"/>
    <Program_x0020_Mode xmlns="6210fcf1-5b31-4c14-997f-7feca8b6e177" xsi:nil="true"/>
    <Computer xmlns="6210fcf1-5b31-4c14-997f-7feca8b6e177" xsi:nil="true"/>
    <Content_x0020_Created xmlns="6210fcf1-5b31-4c14-997f-7feca8b6e177" xsi:nil="true"/>
    <Vertical_x0020_Resolution xmlns="6210fcf1-5b31-4c14-997f-7feca8b6e177" xsi:nil="true"/>
    <_x0033_5Mm_x0020_Focal_x0020_Length xmlns="6210fcf1-5b31-4c14-997f-7feca8b6e177" xsi:nil="true"/>
    <Focal_x0020_Length xmlns="6210fcf1-5b31-4c14-997f-7feca8b6e177" xsi:nil="true"/>
    <Folder_x0020_Path xmlns="6210fcf1-5b31-4c14-997f-7feca8b6e177" xsi:nil="true"/>
    <Pages0 xmlns="6210fcf1-5b31-4c14-997f-7feca8b6e177" xsi:nil="true"/>
    <Exposure_x0020_Bias xmlns="6210fcf1-5b31-4c14-997f-7feca8b6e177" xsi:nil="true"/>
    <Horizontal_x0020_Resolution xmlns="6210fcf1-5b31-4c14-997f-7feca8b6e17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8A51FA30DC77A48BFBE8C7386F5E0D5" ma:contentTypeVersion="55" ma:contentTypeDescription="Create a new document." ma:contentTypeScope="" ma:versionID="e0adf74a06289ed9d211b0f1509db359">
  <xsd:schema xmlns:xsd="http://www.w3.org/2001/XMLSchema" xmlns:xs="http://www.w3.org/2001/XMLSchema" xmlns:p="http://schemas.microsoft.com/office/2006/metadata/properties" xmlns:ns2="http://schemas.microsoft.com/sharepoint/v4" xmlns:ns3="6210fcf1-5b31-4c14-997f-7feca8b6e177" targetNamespace="http://schemas.microsoft.com/office/2006/metadata/properties" ma:root="true" ma:fieldsID="1c7875fa9d71270083e3b79b37312e14" ns2:_="" ns3:_="">
    <xsd:import namespace="http://schemas.microsoft.com/sharepoint/v4"/>
    <xsd:import namespace="6210fcf1-5b31-4c14-997f-7feca8b6e177"/>
    <xsd:element name="properties">
      <xsd:complexType>
        <xsd:sequence>
          <xsd:element name="documentManagement">
            <xsd:complexType>
              <xsd:all>
                <xsd:element ref="ns2:IconOverlay" minOccurs="0"/>
                <xsd:element ref="ns3:File_x0020_Author" minOccurs="0"/>
                <xsd:element ref="ns3:PDF_x0020_Version" minOccurs="0"/>
                <xsd:element ref="ns3:PDF_x0020_Web_x0020_View" minOccurs="0"/>
                <xsd:element ref="ns3:Application" minOccurs="0"/>
                <xsd:element ref="ns3:PDF_x0020_Producer" minOccurs="0"/>
                <xsd:element ref="ns3:Perceived_x0020_Type" minOccurs="0"/>
                <xsd:element ref="ns3:File_x0020_System_x0020_Path" minOccurs="0"/>
                <xsd:element ref="ns3:Folder" minOccurs="0"/>
                <xsd:element ref="ns3:Folder_x0020_Name" minOccurs="0"/>
                <xsd:element ref="ns3:Folder_x0020_Path" minOccurs="0"/>
                <xsd:element ref="ns3:Filename" minOccurs="0"/>
                <xsd:element ref="ns3:Rating" minOccurs="0"/>
                <xsd:element ref="ns3:Date_x0020_Accessed" minOccurs="0"/>
                <xsd:element ref="ns3:Link_x0020_Status" minOccurs="0"/>
                <xsd:element ref="ns3:Computer" minOccurs="0"/>
                <xsd:element ref="ns3:Program_x0020_Name" minOccurs="0"/>
                <xsd:element ref="ns3:Pages0" minOccurs="0"/>
                <xsd:element ref="ns3:Date_x0020_Last_x0020_Saved" minOccurs="0"/>
                <xsd:element ref="ns3:Content_x0020_Created" minOccurs="0"/>
                <xsd:element ref="ns3:Total_x0020_Editing_x0020_Time" minOccurs="0"/>
                <xsd:element ref="ns3:Word_x0020_Count" minOccurs="0"/>
                <xsd:element ref="ns3:Company" minOccurs="0"/>
                <xsd:element ref="ns3:Last_x0020_Printed" minOccurs="0"/>
                <xsd:element ref="ns3:Tags" minOccurs="0"/>
                <xsd:element ref="ns3:Slides0" minOccurs="0"/>
                <xsd:element ref="ns3:Height" minOccurs="0"/>
                <xsd:element ref="ns3:Vertical_x0020_Resolution" minOccurs="0"/>
                <xsd:element ref="ns3:Width" minOccurs="0"/>
                <xsd:element ref="ns3:Horizontal_x0020_Resolution" minOccurs="0"/>
                <xsd:element ref="ns3:Bit_x0020_Depth" minOccurs="0"/>
                <xsd:element ref="ns3:Dimensions" minOccurs="0"/>
                <xsd:element ref="ns3:Camera_x0020_Model" minOccurs="0"/>
                <xsd:element ref="ns3:Comments" minOccurs="0"/>
                <xsd:element ref="ns3:Date_x0020_Acquired" minOccurs="0"/>
                <xsd:element ref="ns3:Category" minOccurs="0"/>
                <xsd:element ref="ns3:Orientation" minOccurs="0"/>
                <xsd:element ref="ns3:F_x002d_Stop" minOccurs="0"/>
                <xsd:element ref="ns3:Exposure_x0020_Time" minOccurs="0"/>
                <xsd:element ref="ns3:Metering_x0020_Mode" minOccurs="0"/>
                <xsd:element ref="ns3:EXIF_x0020_Version" minOccurs="0"/>
                <xsd:element ref="ns3:Exposure_x0020_Program" minOccurs="0"/>
                <xsd:element ref="ns3:Exposure_x0020_Bias" minOccurs="0"/>
                <xsd:element ref="ns3:Flash_x0020_Mode" minOccurs="0"/>
                <xsd:element ref="ns3:Focal_x0020_Length" minOccurs="0"/>
                <xsd:element ref="ns3:_x0033_5Mm_x0020_Focal_x0020_Length" minOccurs="0"/>
                <xsd:element ref="ns3:ISO_x0020_Speed" minOccurs="0"/>
                <xsd:element ref="ns3:Max_x0020_Aperture" minOccurs="0"/>
                <xsd:element ref="ns3:Date_x0020_Taken" minOccurs="0"/>
                <xsd:element ref="ns3:White_x0020_Balance" minOccurs="0"/>
                <xsd:element ref="ns3:Saturation" minOccurs="0"/>
                <xsd:element ref="ns3:Program_x0020_Mode" minOccurs="0"/>
                <xsd:element ref="ns3:Camera_x0020_Mak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10fcf1-5b31-4c14-997f-7feca8b6e177" elementFormDefault="qualified">
    <xsd:import namespace="http://schemas.microsoft.com/office/2006/documentManagement/types"/>
    <xsd:import namespace="http://schemas.microsoft.com/office/infopath/2007/PartnerControls"/>
    <xsd:element name="File_x0020_Author" ma:index="11" nillable="true" ma:displayName="File Author" ma:internalName="File_x0020_Author">
      <xsd:simpleType>
        <xsd:restriction base="dms:Text"/>
      </xsd:simpleType>
    </xsd:element>
    <xsd:element name="PDF_x0020_Version" ma:index="12" nillable="true" ma:displayName="PDF Version" ma:internalName="PDF_x0020_Version">
      <xsd:simpleType>
        <xsd:restriction base="dms:Text"/>
      </xsd:simpleType>
    </xsd:element>
    <xsd:element name="PDF_x0020_Web_x0020_View" ma:index="13" nillable="true" ma:displayName="PDF Web View" ma:internalName="PDF_x0020_Web_x0020_View">
      <xsd:simpleType>
        <xsd:restriction base="dms:Text"/>
      </xsd:simpleType>
    </xsd:element>
    <xsd:element name="Application" ma:index="14" nillable="true" ma:displayName="Application" ma:internalName="Application">
      <xsd:simpleType>
        <xsd:restriction base="dms:Text"/>
      </xsd:simpleType>
    </xsd:element>
    <xsd:element name="PDF_x0020_Producer" ma:index="15" nillable="true" ma:displayName="PDF Producer" ma:internalName="PDF_x0020_Producer">
      <xsd:simpleType>
        <xsd:restriction base="dms:Text"/>
      </xsd:simpleType>
    </xsd:element>
    <xsd:element name="Perceived_x0020_Type" ma:index="16" nillable="true" ma:displayName="Perceived Type" ma:internalName="Perceived_x0020_Type">
      <xsd:simpleType>
        <xsd:restriction base="dms:Text"/>
      </xsd:simpleType>
    </xsd:element>
    <xsd:element name="File_x0020_System_x0020_Path" ma:index="17" nillable="true" ma:displayName="File System Path" ma:internalName="File_x0020_System_x0020_Path">
      <xsd:simpleType>
        <xsd:restriction base="dms:Text"/>
      </xsd:simpleType>
    </xsd:element>
    <xsd:element name="Folder" ma:index="18" nillable="true" ma:displayName="Folder" ma:internalName="Folder">
      <xsd:simpleType>
        <xsd:restriction base="dms:Text"/>
      </xsd:simpleType>
    </xsd:element>
    <xsd:element name="Folder_x0020_Name" ma:index="19" nillable="true" ma:displayName="Folder Name" ma:internalName="Folder_x0020_Name">
      <xsd:simpleType>
        <xsd:restriction base="dms:Text"/>
      </xsd:simpleType>
    </xsd:element>
    <xsd:element name="Folder_x0020_Path" ma:index="20" nillable="true" ma:displayName="Folder Path" ma:internalName="Folder_x0020_Path">
      <xsd:simpleType>
        <xsd:restriction base="dms:Text"/>
      </xsd:simpleType>
    </xsd:element>
    <xsd:element name="Filename" ma:index="21" nillable="true" ma:displayName="Filename" ma:internalName="Filename">
      <xsd:simpleType>
        <xsd:restriction base="dms:Text"/>
      </xsd:simpleType>
    </xsd:element>
    <xsd:element name="Rating" ma:index="22" nillable="true" ma:displayName="Rating" ma:internalName="Rating">
      <xsd:simpleType>
        <xsd:restriction base="dms:Text"/>
      </xsd:simpleType>
    </xsd:element>
    <xsd:element name="Date_x0020_Accessed" ma:index="23" nillable="true" ma:displayName="Date Accessed" ma:internalName="Date_x0020_Accessed">
      <xsd:simpleType>
        <xsd:restriction base="dms:Text"/>
      </xsd:simpleType>
    </xsd:element>
    <xsd:element name="Link_x0020_Status" ma:index="24" nillable="true" ma:displayName="Link Status" ma:internalName="Link_x0020_Status">
      <xsd:simpleType>
        <xsd:restriction base="dms:Text"/>
      </xsd:simpleType>
    </xsd:element>
    <xsd:element name="Computer" ma:index="25" nillable="true" ma:displayName="Computer" ma:internalName="Computer">
      <xsd:simpleType>
        <xsd:restriction base="dms:Text"/>
      </xsd:simpleType>
    </xsd:element>
    <xsd:element name="Program_x0020_Name" ma:index="26" nillable="true" ma:displayName="Program Name" ma:internalName="Program_x0020_Name">
      <xsd:simpleType>
        <xsd:restriction base="dms:Text"/>
      </xsd:simpleType>
    </xsd:element>
    <xsd:element name="Pages0" ma:index="27" nillable="true" ma:displayName="Pages" ma:internalName="Pages0">
      <xsd:simpleType>
        <xsd:restriction base="dms:Text"/>
      </xsd:simpleType>
    </xsd:element>
    <xsd:element name="Date_x0020_Last_x0020_Saved" ma:index="28" nillable="true" ma:displayName="Date Last Saved" ma:internalName="Date_x0020_Last_x0020_Saved">
      <xsd:simpleType>
        <xsd:restriction base="dms:Text"/>
      </xsd:simpleType>
    </xsd:element>
    <xsd:element name="Content_x0020_Created" ma:index="29" nillable="true" ma:displayName="Content Created" ma:internalName="Content_x0020_Created">
      <xsd:simpleType>
        <xsd:restriction base="dms:Text"/>
      </xsd:simpleType>
    </xsd:element>
    <xsd:element name="Total_x0020_Editing_x0020_Time" ma:index="30" nillable="true" ma:displayName="Total Editing Time" ma:internalName="Total_x0020_Editing_x0020_Time">
      <xsd:simpleType>
        <xsd:restriction base="dms:Text"/>
      </xsd:simpleType>
    </xsd:element>
    <xsd:element name="Word_x0020_Count" ma:index="31" nillable="true" ma:displayName="Word Count" ma:internalName="Word_x0020_Count">
      <xsd:simpleType>
        <xsd:restriction base="dms:Text"/>
      </xsd:simpleType>
    </xsd:element>
    <xsd:element name="Company" ma:index="32" nillable="true" ma:displayName="Company" ma:internalName="Company">
      <xsd:simpleType>
        <xsd:restriction base="dms:Text"/>
      </xsd:simpleType>
    </xsd:element>
    <xsd:element name="Last_x0020_Printed" ma:index="33" nillable="true" ma:displayName="Last Printed" ma:internalName="Last_x0020_Printed">
      <xsd:simpleType>
        <xsd:restriction base="dms:Text"/>
      </xsd:simpleType>
    </xsd:element>
    <xsd:element name="Tags" ma:index="34" nillable="true" ma:displayName="Tags" ma:internalName="Tags">
      <xsd:simpleType>
        <xsd:restriction base="dms:Text"/>
      </xsd:simpleType>
    </xsd:element>
    <xsd:element name="Slides0" ma:index="35" nillable="true" ma:displayName="Slides" ma:internalName="Slides0">
      <xsd:simpleType>
        <xsd:restriction base="dms:Text"/>
      </xsd:simpleType>
    </xsd:element>
    <xsd:element name="Height" ma:index="36" nillable="true" ma:displayName="Height" ma:internalName="Height">
      <xsd:simpleType>
        <xsd:restriction base="dms:Text"/>
      </xsd:simpleType>
    </xsd:element>
    <xsd:element name="Vertical_x0020_Resolution" ma:index="37" nillable="true" ma:displayName="Vertical Resolution" ma:internalName="Vertical_x0020_Resolution">
      <xsd:simpleType>
        <xsd:restriction base="dms:Text"/>
      </xsd:simpleType>
    </xsd:element>
    <xsd:element name="Width" ma:index="38" nillable="true" ma:displayName="Width" ma:internalName="Width">
      <xsd:simpleType>
        <xsd:restriction base="dms:Text"/>
      </xsd:simpleType>
    </xsd:element>
    <xsd:element name="Horizontal_x0020_Resolution" ma:index="39" nillable="true" ma:displayName="Horizontal Resolution" ma:internalName="Horizontal_x0020_Resolution">
      <xsd:simpleType>
        <xsd:restriction base="dms:Text"/>
      </xsd:simpleType>
    </xsd:element>
    <xsd:element name="Bit_x0020_Depth" ma:index="40" nillable="true" ma:displayName="Bit Depth" ma:internalName="Bit_x0020_Depth">
      <xsd:simpleType>
        <xsd:restriction base="dms:Text"/>
      </xsd:simpleType>
    </xsd:element>
    <xsd:element name="Dimensions" ma:index="41" nillable="true" ma:displayName="Dimensions" ma:internalName="Dimensions">
      <xsd:simpleType>
        <xsd:restriction base="dms:Text"/>
      </xsd:simpleType>
    </xsd:element>
    <xsd:element name="Camera_x0020_Model" ma:index="42" nillable="true" ma:displayName="Camera Model" ma:internalName="Camera_x0020_Model">
      <xsd:simpleType>
        <xsd:restriction base="dms:Text"/>
      </xsd:simpleType>
    </xsd:element>
    <xsd:element name="Comments" ma:index="43" nillable="true" ma:displayName="Comments" ma:internalName="Comments">
      <xsd:simpleType>
        <xsd:restriction base="dms:Text"/>
      </xsd:simpleType>
    </xsd:element>
    <xsd:element name="Date_x0020_Acquired" ma:index="44" nillable="true" ma:displayName="Date Acquired" ma:internalName="Date_x0020_Acquired">
      <xsd:simpleType>
        <xsd:restriction base="dms:Text"/>
      </xsd:simpleType>
    </xsd:element>
    <xsd:element name="Category" ma:index="45" nillable="true" ma:displayName="Category" ma:internalName="Category">
      <xsd:simpleType>
        <xsd:restriction base="dms:Text"/>
      </xsd:simpleType>
    </xsd:element>
    <xsd:element name="Orientation" ma:index="46" nillable="true" ma:displayName="Orientation" ma:internalName="Orientation">
      <xsd:simpleType>
        <xsd:restriction base="dms:Text"/>
      </xsd:simpleType>
    </xsd:element>
    <xsd:element name="F_x002d_Stop" ma:index="47" nillable="true" ma:displayName="F-Stop" ma:internalName="F_x002d_Stop">
      <xsd:simpleType>
        <xsd:restriction base="dms:Text"/>
      </xsd:simpleType>
    </xsd:element>
    <xsd:element name="Exposure_x0020_Time" ma:index="48" nillable="true" ma:displayName="Exposure Time" ma:internalName="Exposure_x0020_Time">
      <xsd:simpleType>
        <xsd:restriction base="dms:Text"/>
      </xsd:simpleType>
    </xsd:element>
    <xsd:element name="Metering_x0020_Mode" ma:index="49" nillable="true" ma:displayName="Metering Mode" ma:internalName="Metering_x0020_Mode">
      <xsd:simpleType>
        <xsd:restriction base="dms:Text"/>
      </xsd:simpleType>
    </xsd:element>
    <xsd:element name="EXIF_x0020_Version" ma:index="50" nillable="true" ma:displayName="EXIF Version" ma:internalName="EXIF_x0020_Version">
      <xsd:simpleType>
        <xsd:restriction base="dms:Text"/>
      </xsd:simpleType>
    </xsd:element>
    <xsd:element name="Exposure_x0020_Program" ma:index="51" nillable="true" ma:displayName="Exposure Program" ma:internalName="Exposure_x0020_Program">
      <xsd:simpleType>
        <xsd:restriction base="dms:Text"/>
      </xsd:simpleType>
    </xsd:element>
    <xsd:element name="Exposure_x0020_Bias" ma:index="52" nillable="true" ma:displayName="Exposure Bias" ma:internalName="Exposure_x0020_Bias">
      <xsd:simpleType>
        <xsd:restriction base="dms:Text"/>
      </xsd:simpleType>
    </xsd:element>
    <xsd:element name="Flash_x0020_Mode" ma:index="53" nillable="true" ma:displayName="Flash Mode" ma:internalName="Flash_x0020_Mode">
      <xsd:simpleType>
        <xsd:restriction base="dms:Text"/>
      </xsd:simpleType>
    </xsd:element>
    <xsd:element name="Focal_x0020_Length" ma:index="54" nillable="true" ma:displayName="Focal Length" ma:internalName="Focal_x0020_Length">
      <xsd:simpleType>
        <xsd:restriction base="dms:Text"/>
      </xsd:simpleType>
    </xsd:element>
    <xsd:element name="_x0033_5Mm_x0020_Focal_x0020_Length" ma:index="55" nillable="true" ma:displayName="35Mm Focal Length" ma:internalName="_x0033_5Mm_x0020_Focal_x0020_Length">
      <xsd:simpleType>
        <xsd:restriction base="dms:Text"/>
      </xsd:simpleType>
    </xsd:element>
    <xsd:element name="ISO_x0020_Speed" ma:index="56" nillable="true" ma:displayName="ISO Speed" ma:internalName="ISO_x0020_Speed">
      <xsd:simpleType>
        <xsd:restriction base="dms:Text"/>
      </xsd:simpleType>
    </xsd:element>
    <xsd:element name="Max_x0020_Aperture" ma:index="57" nillable="true" ma:displayName="Max Aperture" ma:internalName="Max_x0020_Aperture">
      <xsd:simpleType>
        <xsd:restriction base="dms:Text"/>
      </xsd:simpleType>
    </xsd:element>
    <xsd:element name="Date_x0020_Taken" ma:index="58" nillable="true" ma:displayName="Date Taken" ma:internalName="Date_x0020_Taken">
      <xsd:simpleType>
        <xsd:restriction base="dms:Text"/>
      </xsd:simpleType>
    </xsd:element>
    <xsd:element name="White_x0020_Balance" ma:index="59" nillable="true" ma:displayName="White Balance" ma:internalName="White_x0020_Balance">
      <xsd:simpleType>
        <xsd:restriction base="dms:Text"/>
      </xsd:simpleType>
    </xsd:element>
    <xsd:element name="Saturation" ma:index="60" nillable="true" ma:displayName="Saturation" ma:internalName="Saturation">
      <xsd:simpleType>
        <xsd:restriction base="dms:Text"/>
      </xsd:simpleType>
    </xsd:element>
    <xsd:element name="Program_x0020_Mode" ma:index="61" nillable="true" ma:displayName="Program Mode" ma:internalName="Program_x0020_Mode">
      <xsd:simpleType>
        <xsd:restriction base="dms:Text"/>
      </xsd:simpleType>
    </xsd:element>
    <xsd:element name="Camera_x0020_Maker" ma:index="62" nillable="true" ma:displayName="Camera Maker" ma:internalName="Camera_x0020_Maker">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10" ma:displayName="Subject"/>
        <xsd:element ref="dc:description" minOccurs="0" maxOccurs="1"/>
        <xsd:element name="keywords" minOccurs="0" maxOccurs="1" type="xsd:string" ma:index="9"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A084C-14C5-4BDF-BCFC-62CC42263BDA}">
  <ds:schemaRefs>
    <ds:schemaRef ds:uri="http://schemas.microsoft.com/sharepoint/v3/contenttype/forms"/>
  </ds:schemaRefs>
</ds:datastoreItem>
</file>

<file path=customXml/itemProps2.xml><?xml version="1.0" encoding="utf-8"?>
<ds:datastoreItem xmlns:ds="http://schemas.openxmlformats.org/officeDocument/2006/customXml" ds:itemID="{89DF93AD-5AF1-4BE5-B62F-F0B5D7B583B9}">
  <ds:schemaRefs>
    <ds:schemaRef ds:uri="http://schemas.microsoft.com/office/2006/metadata/properties"/>
    <ds:schemaRef ds:uri="http://schemas.microsoft.com/office/infopath/2007/PartnerControls"/>
    <ds:schemaRef ds:uri="6210fcf1-5b31-4c14-997f-7feca8b6e177"/>
    <ds:schemaRef ds:uri="http://schemas.microsoft.com/sharepoint/v4"/>
  </ds:schemaRefs>
</ds:datastoreItem>
</file>

<file path=customXml/itemProps3.xml><?xml version="1.0" encoding="utf-8"?>
<ds:datastoreItem xmlns:ds="http://schemas.openxmlformats.org/officeDocument/2006/customXml" ds:itemID="{930BC03E-6B98-4AD6-A396-4D7FBE247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6210fcf1-5b31-4c14-997f-7feca8b6e1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6A5A5C-C9F2-46BF-ACB7-AB3F04FD0B59}">
  <ds:schemaRefs>
    <ds:schemaRef ds:uri="http://schemas.openxmlformats.org/officeDocument/2006/bibliography"/>
  </ds:schemaRefs>
</ds:datastoreItem>
</file>

<file path=customXml/itemProps5.xml><?xml version="1.0" encoding="utf-8"?>
<ds:datastoreItem xmlns:ds="http://schemas.openxmlformats.org/officeDocument/2006/customXml" ds:itemID="{7F920661-8EBF-402B-A0E6-179A838C94B8}">
  <ds:schemaRefs>
    <ds:schemaRef ds:uri="http://schemas.openxmlformats.org/officeDocument/2006/bibliography"/>
  </ds:schemaRefs>
</ds:datastoreItem>
</file>

<file path=customXml/itemProps6.xml><?xml version="1.0" encoding="utf-8"?>
<ds:datastoreItem xmlns:ds="http://schemas.openxmlformats.org/officeDocument/2006/customXml" ds:itemID="{1E2213E6-856C-4F59-A50A-54AEDEAA4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101</Pages>
  <Words>33226</Words>
  <Characters>189394</Characters>
  <Application>Microsoft Office Word</Application>
  <DocSecurity>0</DocSecurity>
  <Lines>1578</Lines>
  <Paragraphs>444</Paragraphs>
  <ScaleCrop>false</ScaleCrop>
  <HeadingPairs>
    <vt:vector size="2" baseType="variant">
      <vt:variant>
        <vt:lpstr>Title</vt:lpstr>
      </vt:variant>
      <vt:variant>
        <vt:i4>1</vt:i4>
      </vt:variant>
    </vt:vector>
  </HeadingPairs>
  <TitlesOfParts>
    <vt:vector size="1" baseType="lpstr">
      <vt:lpstr/>
    </vt:vector>
  </TitlesOfParts>
  <Company>U.S. Department of Energy</Company>
  <LinksUpToDate>false</LinksUpToDate>
  <CharactersWithSpaces>222176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SunShot Incubator</dc:creator>
  <cp:lastModifiedBy>Owner</cp:lastModifiedBy>
  <cp:revision>2</cp:revision>
  <cp:lastPrinted>2013-01-09T19:22:00Z</cp:lastPrinted>
  <dcterms:created xsi:type="dcterms:W3CDTF">2013-02-04T22:35:00Z</dcterms:created>
  <dcterms:modified xsi:type="dcterms:W3CDTF">2013-02-04T22:35:00Z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0x01010028A51FA30DC77A48BFBE8C7386F5E0D5</vt:lpwstr>
  </property>
</Properties>
</file>