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83D9" w14:textId="3375F936" w:rsidR="00FC6911" w:rsidRDefault="00FC6911">
      <w:r>
        <w:t xml:space="preserve">The definition of “minimum useful life” </w:t>
      </w:r>
      <w:r w:rsidR="00706D49">
        <w:t xml:space="preserve">is the most important </w:t>
      </w:r>
      <w:r w:rsidR="00B432A6">
        <w:t>trigger</w:t>
      </w:r>
      <w:r w:rsidR="00706D49">
        <w:t xml:space="preserve"> in the ACF. It defines when companies must eliminate trucks.  </w:t>
      </w:r>
      <w:r w:rsidR="00B432A6">
        <w:t xml:space="preserve">The </w:t>
      </w:r>
      <w:r w:rsidR="00706D49">
        <w:t xml:space="preserve">current </w:t>
      </w:r>
      <w:r w:rsidR="00B432A6">
        <w:t xml:space="preserve">definition </w:t>
      </w:r>
      <w:r>
        <w:t>lacks clarity</w:t>
      </w:r>
      <w:r w:rsidR="00706D49">
        <w:t xml:space="preserve"> and is exceedingly confusing.  </w:t>
      </w:r>
      <w:r w:rsidR="00A34DCC">
        <w:t>Fortunately, this is an easy fix.</w:t>
      </w:r>
    </w:p>
    <w:p w14:paraId="0522A7B3" w14:textId="77777777" w:rsidR="00FC6911" w:rsidRDefault="00FC6911"/>
    <w:p w14:paraId="65EA2120" w14:textId="780E0FC6" w:rsidR="00FC6911" w:rsidRDefault="00706D49">
      <w:r>
        <w:t xml:space="preserve">The definition of “Minimum Useful life” is given in </w:t>
      </w:r>
      <w:r w:rsidR="00FC6911">
        <w:t>S</w:t>
      </w:r>
      <w:r w:rsidR="002A0029">
        <w:t xml:space="preserve">ection 2015(b) </w:t>
      </w:r>
      <w:r w:rsidR="00FC6911">
        <w:t>Definitions</w:t>
      </w:r>
      <w:r w:rsidR="002A0029">
        <w:t xml:space="preserve"> </w:t>
      </w:r>
      <w:r>
        <w:t xml:space="preserve">under </w:t>
      </w:r>
      <w:r w:rsidR="00B432A6">
        <w:t>paragraphs (A) and (b)</w:t>
      </w:r>
      <w:r>
        <w:t xml:space="preserve">.  </w:t>
      </w:r>
      <w:proofErr w:type="gramStart"/>
      <w:r>
        <w:t>Current</w:t>
      </w:r>
      <w:proofErr w:type="gramEnd"/>
      <w:r>
        <w:t xml:space="preserve"> text and the proposed simple fix are given below.</w:t>
      </w:r>
    </w:p>
    <w:p w14:paraId="5AF39D8E" w14:textId="77777777" w:rsidR="00B432A6" w:rsidRDefault="00B432A6"/>
    <w:p w14:paraId="4EF04540" w14:textId="77777777" w:rsidR="00B432A6" w:rsidRDefault="00B432A6" w:rsidP="00B432A6">
      <w:r>
        <w:rPr>
          <w:i/>
          <w:iCs/>
        </w:rPr>
        <w:t xml:space="preserve">“…from the </w:t>
      </w:r>
      <w:r w:rsidRPr="001449CD">
        <w:rPr>
          <w:i/>
          <w:iCs/>
          <w:u w:val="single"/>
        </w:rPr>
        <w:t>model year</w:t>
      </w:r>
      <w:r>
        <w:rPr>
          <w:i/>
          <w:iCs/>
        </w:rPr>
        <w:t xml:space="preserve"> </w:t>
      </w:r>
      <w:r>
        <w:rPr>
          <w:i/>
          <w:iCs/>
          <w:u w:val="single"/>
        </w:rPr>
        <w:t>of the vehicle’s original engine, provided the original engine is still in the vehicle, with the model year as specified by the engine’s family number.</w:t>
      </w:r>
      <w:r>
        <w:rPr>
          <w:i/>
          <w:iCs/>
        </w:rPr>
        <w:t xml:space="preserve">  </w:t>
      </w:r>
      <w:r>
        <w:rPr>
          <w:i/>
          <w:iCs/>
          <w:strike/>
        </w:rPr>
        <w:t>model year that the engine and emissions control system in a vehicle was first certified for use by CARB or United States Environmental Protection Agency (U.S.EPA)</w:t>
      </w:r>
    </w:p>
    <w:p w14:paraId="1F7C2BA1" w14:textId="77777777" w:rsidR="00FC6911" w:rsidRDefault="00FC6911" w:rsidP="00FC6911">
      <w:pPr>
        <w:autoSpaceDE w:val="0"/>
        <w:autoSpaceDN w:val="0"/>
        <w:adjustRightInd w:val="0"/>
        <w:rPr>
          <w:rFonts w:ascii="AvenirLTStd-Roman" w:hAnsi="AvenirLTStd-Roman" w:cs="AvenirLTStd-Roman"/>
          <w:kern w:val="0"/>
          <w:sz w:val="24"/>
          <w:szCs w:val="24"/>
        </w:rPr>
      </w:pPr>
    </w:p>
    <w:p w14:paraId="09B4F1F9" w14:textId="342981AC" w:rsidR="004A50AE" w:rsidRDefault="004A50AE">
      <w:r>
        <w:t xml:space="preserve">Using the term “… </w:t>
      </w:r>
      <w:r w:rsidRPr="009F7B54">
        <w:rPr>
          <w:i/>
          <w:iCs/>
        </w:rPr>
        <w:t>first certified for use by CARB</w:t>
      </w:r>
      <w:r>
        <w:t xml:space="preserve">…” </w:t>
      </w:r>
      <w:r w:rsidR="001449CD">
        <w:t xml:space="preserve">creates all sorts of confusion.  </w:t>
      </w:r>
      <w:r>
        <w:t>For example, ARB approv</w:t>
      </w:r>
      <w:r w:rsidR="001449CD">
        <w:t xml:space="preserve">es </w:t>
      </w:r>
      <w:r>
        <w:t xml:space="preserve">virtually all engine </w:t>
      </w:r>
      <w:r w:rsidR="001449CD">
        <w:t xml:space="preserve">emission </w:t>
      </w:r>
      <w:r>
        <w:t>certifications the year before a</w:t>
      </w:r>
      <w:r w:rsidR="009F7B54">
        <w:t>n</w:t>
      </w:r>
      <w:r>
        <w:t xml:space="preserve"> </w:t>
      </w:r>
      <w:r w:rsidR="00B432A6">
        <w:t xml:space="preserve">engine </w:t>
      </w:r>
      <w:r>
        <w:t xml:space="preserve">model year for obvious reasons.  </w:t>
      </w:r>
      <w:r w:rsidR="00706D49">
        <w:t xml:space="preserve">One could construe </w:t>
      </w:r>
      <w:r w:rsidR="001449CD">
        <w:t xml:space="preserve">“first certified” </w:t>
      </w:r>
      <w:r w:rsidR="00706D49">
        <w:t xml:space="preserve">to the year on </w:t>
      </w:r>
      <w:r w:rsidR="001449CD">
        <w:t>CARB EO for a given engine family, which would make all engines</w:t>
      </w:r>
      <w:r w:rsidR="0059749D">
        <w:t xml:space="preserve"> </w:t>
      </w:r>
      <w:r w:rsidR="001449CD">
        <w:t xml:space="preserve">one year older </w:t>
      </w:r>
      <w:proofErr w:type="gramStart"/>
      <w:r w:rsidR="001449CD">
        <w:t>that</w:t>
      </w:r>
      <w:proofErr w:type="gramEnd"/>
      <w:r w:rsidR="001449CD">
        <w:t xml:space="preserve"> the actual model year</w:t>
      </w:r>
      <w:r>
        <w:t>.</w:t>
      </w:r>
    </w:p>
    <w:p w14:paraId="6B84413D" w14:textId="77777777" w:rsidR="004A50AE" w:rsidRDefault="004A50AE"/>
    <w:p w14:paraId="259D7AF6" w14:textId="3C063C63" w:rsidR="0059749D" w:rsidRDefault="004A50AE">
      <w:r>
        <w:t>Then you have carryover certification</w:t>
      </w:r>
      <w:r w:rsidR="001449CD">
        <w:t xml:space="preserve"> where an emission certification can be used for subsequent model years where an engine and emission standard </w:t>
      </w:r>
      <w:r w:rsidR="0059749D">
        <w:t>do not change.  D</w:t>
      </w:r>
      <w:r w:rsidR="001449CD">
        <w:t xml:space="preserve">oes “first certified” mean the current </w:t>
      </w:r>
      <w:r w:rsidR="0059749D">
        <w:t xml:space="preserve">engine family </w:t>
      </w:r>
      <w:r w:rsidR="001449CD">
        <w:t xml:space="preserve">model year or the year that engine family was first certified?  This </w:t>
      </w:r>
      <w:r w:rsidR="00706D49">
        <w:t xml:space="preserve">again is really confusing and </w:t>
      </w:r>
      <w:r w:rsidR="001449CD">
        <w:t xml:space="preserve">could </w:t>
      </w:r>
      <w:r w:rsidR="00706D49">
        <w:t xml:space="preserve">also </w:t>
      </w:r>
      <w:r w:rsidR="001449CD">
        <w:t xml:space="preserve">accelerate the rate at which trucks must be </w:t>
      </w:r>
      <w:r w:rsidR="009F7B54">
        <w:t>eliminated.</w:t>
      </w:r>
    </w:p>
    <w:p w14:paraId="2B4AB2DD" w14:textId="77777777" w:rsidR="0059749D" w:rsidRDefault="0059749D"/>
    <w:p w14:paraId="73A7DEEC" w14:textId="7C1E780C" w:rsidR="00B432A6" w:rsidRDefault="00B432A6" w:rsidP="00B432A6">
      <w:r>
        <w:t xml:space="preserve">Fortunately, there is </w:t>
      </w:r>
      <w:proofErr w:type="gramStart"/>
      <w:r>
        <w:t>super</w:t>
      </w:r>
      <w:proofErr w:type="gramEnd"/>
      <w:r>
        <w:t xml:space="preserve"> simpl</w:t>
      </w:r>
      <w:r w:rsidR="009F7B54">
        <w:t>e</w:t>
      </w:r>
      <w:r>
        <w:t xml:space="preserve"> solution.  The first character of the engine’s emission family number specifies the model year of th</w:t>
      </w:r>
      <w:r w:rsidR="009F7B54">
        <w:t>at</w:t>
      </w:r>
      <w:r>
        <w:t xml:space="preserve"> engine. </w:t>
      </w:r>
    </w:p>
    <w:p w14:paraId="0A1FE931" w14:textId="77777777" w:rsidR="00B432A6" w:rsidRDefault="00B432A6" w:rsidP="00B432A6"/>
    <w:p w14:paraId="0541AE2F" w14:textId="77777777" w:rsidR="00B432A6" w:rsidRDefault="00B432A6" w:rsidP="00B432A6">
      <w:r>
        <w:rPr>
          <w:noProof/>
        </w:rPr>
        <w:drawing>
          <wp:inline distT="0" distB="0" distL="0" distR="0" wp14:anchorId="4DD1CAAE" wp14:editId="04595F50">
            <wp:extent cx="4705350" cy="3305175"/>
            <wp:effectExtent l="0" t="0" r="0" b="9525"/>
            <wp:docPr id="1622888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888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3E916" w14:textId="713F54A5" w:rsidR="00B432A6" w:rsidRDefault="00B432A6" w:rsidP="00B432A6">
      <w:r>
        <w:t xml:space="preserve">The proposed corrected text replaces </w:t>
      </w:r>
      <w:proofErr w:type="gramStart"/>
      <w:r w:rsidR="00583F00">
        <w:t>highly</w:t>
      </w:r>
      <w:proofErr w:type="gramEnd"/>
      <w:r w:rsidR="00583F00">
        <w:t xml:space="preserve"> confusing </w:t>
      </w:r>
      <w:r>
        <w:t xml:space="preserve">“first certified” </w:t>
      </w:r>
      <w:r w:rsidR="00706D49">
        <w:t xml:space="preserve">year </w:t>
      </w:r>
      <w:r>
        <w:t>with the engine model year as given by the engine’s family number.</w:t>
      </w:r>
    </w:p>
    <w:p w14:paraId="02125E43" w14:textId="37181538" w:rsidR="00A62BFF" w:rsidRDefault="0059749D">
      <w:r>
        <w:lastRenderedPageBreak/>
        <w:t xml:space="preserve">We note that the </w:t>
      </w:r>
      <w:r w:rsidR="00A62BFF" w:rsidRPr="0059749D">
        <w:rPr>
          <w:i/>
          <w:iCs/>
        </w:rPr>
        <w:t>Technical Analysis of End of Useful Life Scenarios</w:t>
      </w:r>
      <w:r>
        <w:rPr>
          <w:i/>
          <w:iCs/>
        </w:rPr>
        <w:t xml:space="preserve">, </w:t>
      </w:r>
      <w:r w:rsidR="00A62BFF">
        <w:t>4/5/</w:t>
      </w:r>
      <w:r>
        <w:t>22</w:t>
      </w:r>
      <w:r w:rsidR="00A62BFF">
        <w:t>, ARB</w:t>
      </w:r>
      <w:r>
        <w:t xml:space="preserve">, uses the </w:t>
      </w:r>
      <w:r w:rsidR="00A62BFF">
        <w:t xml:space="preserve">date </w:t>
      </w:r>
      <w:r w:rsidR="00583F00">
        <w:t xml:space="preserve">a </w:t>
      </w:r>
      <w:r w:rsidR="00A62BFF">
        <w:t>vehicle</w:t>
      </w:r>
      <w:r>
        <w:t xml:space="preserve"> w</w:t>
      </w:r>
      <w:r w:rsidR="009F7B54">
        <w:t>as</w:t>
      </w:r>
      <w:r>
        <w:t xml:space="preserve"> first purchased </w:t>
      </w:r>
      <w:r w:rsidR="00A62BFF">
        <w:t>as that starting date for “useful life.”  See p. 2.</w:t>
      </w:r>
    </w:p>
    <w:p w14:paraId="0C6840CF" w14:textId="77777777" w:rsidR="0059749D" w:rsidRDefault="0059749D"/>
    <w:p w14:paraId="6B986BD9" w14:textId="1183151E" w:rsidR="0059749D" w:rsidRPr="0059749D" w:rsidRDefault="0059749D">
      <w:r>
        <w:t xml:space="preserve">Finally, </w:t>
      </w:r>
      <w:r w:rsidR="009F7B54">
        <w:t xml:space="preserve">more minor, </w:t>
      </w:r>
      <w:r>
        <w:t xml:space="preserve">the use of text </w:t>
      </w:r>
      <w:r w:rsidR="00583F00">
        <w:t>“…</w:t>
      </w:r>
      <w:r w:rsidRPr="00FC6911">
        <w:rPr>
          <w:rFonts w:ascii="AvenirLTStd-Roman" w:hAnsi="AvenirLTStd-Roman" w:cs="AvenirLTStd-Roman"/>
          <w:i/>
          <w:iCs/>
          <w:kern w:val="0"/>
          <w:sz w:val="24"/>
          <w:szCs w:val="24"/>
        </w:rPr>
        <w:t>certified for use by CARB or United States Environmental Protection Agency (U.S. EPA</w:t>
      </w:r>
      <w:r w:rsidR="00583F00" w:rsidRPr="00FC6911">
        <w:rPr>
          <w:rFonts w:ascii="AvenirLTStd-Roman" w:hAnsi="AvenirLTStd-Roman" w:cs="AvenirLTStd-Roman"/>
          <w:i/>
          <w:iCs/>
          <w:kern w:val="0"/>
          <w:sz w:val="24"/>
          <w:szCs w:val="24"/>
        </w:rPr>
        <w:t>)</w:t>
      </w:r>
      <w:r w:rsidR="00583F00">
        <w:rPr>
          <w:rFonts w:ascii="AvenirLTStd-Roman" w:hAnsi="AvenirLTStd-Roman" w:cs="AvenirLTStd-Roman"/>
          <w:i/>
          <w:iCs/>
          <w:kern w:val="0"/>
          <w:sz w:val="24"/>
          <w:szCs w:val="24"/>
        </w:rPr>
        <w:t xml:space="preserve">” </w:t>
      </w:r>
      <w:r w:rsidR="00583F00">
        <w:rPr>
          <w:rFonts w:ascii="AvenirLTStd-Roman" w:hAnsi="AvenirLTStd-Roman" w:cs="AvenirLTStd-Roman"/>
          <w:kern w:val="0"/>
          <w:sz w:val="24"/>
          <w:szCs w:val="24"/>
        </w:rPr>
        <w:t>is</w:t>
      </w:r>
      <w:r>
        <w:rPr>
          <w:rFonts w:ascii="AvenirLTStd-Roman" w:hAnsi="AvenirLTStd-Roman" w:cs="AvenirLTStd-Roman"/>
          <w:kern w:val="0"/>
          <w:sz w:val="24"/>
          <w:szCs w:val="24"/>
        </w:rPr>
        <w:t xml:space="preserve"> unnecessary.  </w:t>
      </w:r>
      <w:r w:rsidR="00B432A6">
        <w:rPr>
          <w:rFonts w:ascii="AvenirLTStd-Roman" w:hAnsi="AvenirLTStd-Roman" w:cs="AvenirLTStd-Roman"/>
          <w:kern w:val="0"/>
          <w:sz w:val="24"/>
          <w:szCs w:val="24"/>
        </w:rPr>
        <w:t xml:space="preserve">Existing regulations prohibit the use </w:t>
      </w:r>
      <w:r w:rsidR="00706D49">
        <w:rPr>
          <w:rFonts w:ascii="AvenirLTStd-Roman" w:hAnsi="AvenirLTStd-Roman" w:cs="AvenirLTStd-Roman"/>
          <w:kern w:val="0"/>
          <w:sz w:val="24"/>
          <w:szCs w:val="24"/>
        </w:rPr>
        <w:t xml:space="preserve">of </w:t>
      </w:r>
      <w:r w:rsidR="00B432A6">
        <w:rPr>
          <w:rFonts w:ascii="AvenirLTStd-Roman" w:hAnsi="AvenirLTStd-Roman" w:cs="AvenirLTStd-Roman"/>
          <w:kern w:val="0"/>
          <w:sz w:val="24"/>
          <w:szCs w:val="24"/>
        </w:rPr>
        <w:t xml:space="preserve">engines in vehicles that have not been certified by ARB/EPA.  This text serves no purpose other than to make the regulation longer. </w:t>
      </w:r>
    </w:p>
    <w:sectPr w:rsidR="0059749D" w:rsidRPr="00597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29"/>
    <w:rsid w:val="001449CD"/>
    <w:rsid w:val="002A0029"/>
    <w:rsid w:val="003945B5"/>
    <w:rsid w:val="004A50AE"/>
    <w:rsid w:val="00583F00"/>
    <w:rsid w:val="0059749D"/>
    <w:rsid w:val="00706D49"/>
    <w:rsid w:val="009F7B54"/>
    <w:rsid w:val="00A34DCC"/>
    <w:rsid w:val="00A626C9"/>
    <w:rsid w:val="00A62BFF"/>
    <w:rsid w:val="00B432A6"/>
    <w:rsid w:val="00C17D28"/>
    <w:rsid w:val="00CB557C"/>
    <w:rsid w:val="00F447D7"/>
    <w:rsid w:val="00F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316B8"/>
  <w15:chartTrackingRefBased/>
  <w15:docId w15:val="{CB6B9EA6-70F4-43EF-9CD3-984F565F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Rennacker</dc:creator>
  <cp:keywords/>
  <dc:description/>
  <cp:lastModifiedBy>Michael Lewis</cp:lastModifiedBy>
  <cp:revision>2</cp:revision>
  <dcterms:created xsi:type="dcterms:W3CDTF">2023-08-21T17:48:00Z</dcterms:created>
  <dcterms:modified xsi:type="dcterms:W3CDTF">2023-08-21T17:48:00Z</dcterms:modified>
</cp:coreProperties>
</file>