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7A" w:rsidRPr="0054207A" w:rsidRDefault="0054207A" w:rsidP="0054207A">
      <w:pPr>
        <w:pStyle w:val="Address"/>
        <w:jc w:val="right"/>
        <w:rPr>
          <w:sz w:val="22"/>
        </w:rPr>
      </w:pPr>
      <w:r w:rsidRPr="0054207A">
        <w:rPr>
          <w:sz w:val="22"/>
        </w:rPr>
        <w:t>October 22, 2014</w:t>
      </w:r>
    </w:p>
    <w:p w:rsidR="0054207A" w:rsidRPr="0054207A" w:rsidRDefault="0054207A" w:rsidP="0054207A">
      <w:pPr>
        <w:pStyle w:val="Address"/>
        <w:rPr>
          <w:sz w:val="22"/>
        </w:rPr>
      </w:pPr>
      <w:r w:rsidRPr="0054207A">
        <w:rPr>
          <w:sz w:val="22"/>
        </w:rPr>
        <w:t>California Air Resources Board</w:t>
      </w:r>
    </w:p>
    <w:p w:rsidR="0054207A" w:rsidRPr="0054207A" w:rsidRDefault="0054207A" w:rsidP="0054207A">
      <w:pPr>
        <w:pStyle w:val="Address"/>
        <w:rPr>
          <w:sz w:val="22"/>
        </w:rPr>
      </w:pPr>
      <w:r w:rsidRPr="0054207A">
        <w:rPr>
          <w:sz w:val="22"/>
        </w:rPr>
        <w:t>1001 “I” Street</w:t>
      </w:r>
    </w:p>
    <w:p w:rsidR="0054207A" w:rsidRPr="0054207A" w:rsidRDefault="0054207A" w:rsidP="0054207A">
      <w:pPr>
        <w:pStyle w:val="Address"/>
        <w:rPr>
          <w:sz w:val="22"/>
        </w:rPr>
      </w:pPr>
      <w:r w:rsidRPr="0054207A">
        <w:rPr>
          <w:sz w:val="22"/>
        </w:rPr>
        <w:t>Sacramento, CA 95812</w:t>
      </w:r>
    </w:p>
    <w:p w:rsidR="0054207A" w:rsidRPr="0054207A" w:rsidRDefault="0054207A" w:rsidP="0054207A">
      <w:pPr>
        <w:pStyle w:val="Address"/>
        <w:rPr>
          <w:sz w:val="22"/>
        </w:rPr>
      </w:pPr>
      <w:r w:rsidRPr="0054207A">
        <w:rPr>
          <w:sz w:val="22"/>
        </w:rPr>
        <w:t xml:space="preserve">ATTN: </w:t>
      </w:r>
      <w:r w:rsidRPr="0054207A">
        <w:rPr>
          <w:sz w:val="22"/>
        </w:rPr>
        <w:tab/>
        <w:t>Mr. Wes Ingram, Manager, Fuels and Evaluation Section</w:t>
      </w:r>
    </w:p>
    <w:p w:rsidR="0054207A" w:rsidRPr="0054207A" w:rsidRDefault="0054207A" w:rsidP="0054207A">
      <w:pPr>
        <w:pStyle w:val="Address"/>
        <w:ind w:firstLine="720"/>
        <w:rPr>
          <w:sz w:val="22"/>
        </w:rPr>
      </w:pPr>
      <w:r w:rsidRPr="0054207A">
        <w:rPr>
          <w:sz w:val="22"/>
        </w:rPr>
        <w:t>Mr. Chan Phan, Air Resources Engineer</w:t>
      </w:r>
    </w:p>
    <w:p w:rsidR="0054207A" w:rsidRPr="0054207A" w:rsidRDefault="0054207A" w:rsidP="0054207A">
      <w:pPr>
        <w:pStyle w:val="Address"/>
        <w:rPr>
          <w:sz w:val="22"/>
        </w:rPr>
      </w:pPr>
    </w:p>
    <w:p w:rsidR="0054207A" w:rsidRPr="0054207A" w:rsidRDefault="0054207A" w:rsidP="0054207A">
      <w:pPr>
        <w:pStyle w:val="Address"/>
        <w:rPr>
          <w:b/>
          <w:sz w:val="22"/>
        </w:rPr>
      </w:pPr>
      <w:r w:rsidRPr="0054207A">
        <w:rPr>
          <w:b/>
          <w:sz w:val="22"/>
        </w:rPr>
        <w:t>RE:  LCFS Program - Comments on Proposed Changes to California GREET Model</w:t>
      </w:r>
    </w:p>
    <w:p w:rsidR="0054207A" w:rsidRPr="0054207A" w:rsidRDefault="0054207A" w:rsidP="0054207A">
      <w:pPr>
        <w:pStyle w:val="Address"/>
        <w:rPr>
          <w:sz w:val="22"/>
        </w:rPr>
      </w:pPr>
    </w:p>
    <w:p w:rsidR="0054207A" w:rsidRDefault="0054207A" w:rsidP="0054207A">
      <w:pPr>
        <w:rPr>
          <w:rFonts w:asciiTheme="minorHAnsi" w:hAnsiTheme="minorHAnsi"/>
          <w:sz w:val="22"/>
          <w:szCs w:val="22"/>
        </w:rPr>
      </w:pPr>
      <w:r w:rsidRPr="0054207A">
        <w:rPr>
          <w:rFonts w:asciiTheme="minorHAnsi" w:hAnsiTheme="minorHAnsi"/>
          <w:sz w:val="22"/>
          <w:szCs w:val="22"/>
        </w:rPr>
        <w:t>Dear Mr. Ingram and Mr. Phan,</w:t>
      </w:r>
    </w:p>
    <w:p w:rsidR="0054207A" w:rsidRPr="0054207A" w:rsidRDefault="0054207A" w:rsidP="0054207A">
      <w:pPr>
        <w:rPr>
          <w:rFonts w:asciiTheme="minorHAnsi" w:hAnsiTheme="minorHAnsi"/>
          <w:sz w:val="22"/>
          <w:szCs w:val="22"/>
        </w:rPr>
      </w:pPr>
      <w:bookmarkStart w:id="0" w:name="_GoBack"/>
      <w:bookmarkEnd w:id="0"/>
    </w:p>
    <w:p w:rsidR="0054207A" w:rsidRPr="0054207A" w:rsidRDefault="0054207A" w:rsidP="0054207A">
      <w:pPr>
        <w:rPr>
          <w:rFonts w:asciiTheme="minorHAnsi" w:eastAsia="Calibri" w:hAnsiTheme="minorHAnsi"/>
          <w:sz w:val="22"/>
          <w:szCs w:val="22"/>
        </w:rPr>
      </w:pPr>
      <w:r w:rsidRPr="0054207A">
        <w:rPr>
          <w:rFonts w:asciiTheme="minorHAnsi" w:eastAsia="Calibri" w:hAnsiTheme="minorHAnsi"/>
          <w:sz w:val="22"/>
          <w:szCs w:val="22"/>
        </w:rPr>
        <w:t xml:space="preserve">On behalf of Landi Renzo, USA ; we appreciate the opportunity to comment on CARB staff’s proposed changes for the California GREET Model under efforts to reauthorize the Low Carbon Fuel Standard (LCFS) regulation.  </w:t>
      </w:r>
    </w:p>
    <w:p w:rsidR="0054207A" w:rsidRPr="0054207A" w:rsidRDefault="0054207A" w:rsidP="0054207A">
      <w:pPr>
        <w:rPr>
          <w:rFonts w:asciiTheme="minorHAnsi" w:eastAsia="Calibri" w:hAnsiTheme="minorHAnsi"/>
          <w:sz w:val="22"/>
          <w:szCs w:val="22"/>
        </w:rPr>
      </w:pPr>
    </w:p>
    <w:p w:rsidR="0054207A" w:rsidRPr="0054207A" w:rsidRDefault="0054207A" w:rsidP="0054207A">
      <w:pPr>
        <w:rPr>
          <w:rFonts w:asciiTheme="minorHAnsi" w:eastAsia="Calibri" w:hAnsiTheme="minorHAnsi"/>
          <w:sz w:val="22"/>
          <w:szCs w:val="22"/>
        </w:rPr>
      </w:pPr>
      <w:r w:rsidRPr="0054207A">
        <w:rPr>
          <w:rFonts w:asciiTheme="minorHAnsi" w:eastAsia="Calibri" w:hAnsiTheme="minorHAnsi"/>
          <w:sz w:val="22"/>
          <w:szCs w:val="22"/>
        </w:rPr>
        <w:t>Landi Renzo USA, based in Torrance, California is the world wide leader in the development, marketing, and sale of natural gas and lpg operating systems; working with Ford, GM, Isuzu, and Freightliner to engineer operating systems that lower the emissions of their engines.  We employ over thirty people in the US; and work with forty installation partners nationwide, along with local, regional, and fleet managers.  It is imperative that any proposed changes to the CA-GREET model be sufficiently reviewed, and if necessary</w:t>
      </w:r>
      <w:r>
        <w:rPr>
          <w:rFonts w:asciiTheme="minorHAnsi" w:eastAsia="Calibri" w:hAnsiTheme="minorHAnsi"/>
          <w:sz w:val="22"/>
          <w:szCs w:val="22"/>
        </w:rPr>
        <w:t>,</w:t>
      </w:r>
      <w:r w:rsidRPr="0054207A">
        <w:rPr>
          <w:rFonts w:asciiTheme="minorHAnsi" w:eastAsia="Calibri" w:hAnsiTheme="minorHAnsi"/>
          <w:sz w:val="22"/>
          <w:szCs w:val="22"/>
        </w:rPr>
        <w:t xml:space="preserve"> modified to make certain that we can continue our production of emission lowering operating systems.</w:t>
      </w:r>
    </w:p>
    <w:p w:rsidR="0054207A" w:rsidRPr="0054207A" w:rsidRDefault="0054207A" w:rsidP="0054207A">
      <w:pPr>
        <w:rPr>
          <w:rFonts w:asciiTheme="minorHAnsi" w:eastAsia="Calibri" w:hAnsiTheme="minorHAnsi"/>
          <w:sz w:val="22"/>
          <w:szCs w:val="22"/>
        </w:rPr>
      </w:pPr>
    </w:p>
    <w:p w:rsidR="0054207A" w:rsidRPr="0054207A" w:rsidRDefault="0054207A" w:rsidP="0054207A">
      <w:pPr>
        <w:rPr>
          <w:rFonts w:asciiTheme="minorHAnsi" w:hAnsiTheme="minorHAnsi"/>
          <w:sz w:val="22"/>
          <w:szCs w:val="22"/>
        </w:rPr>
      </w:pPr>
      <w:r w:rsidRPr="0054207A">
        <w:rPr>
          <w:rFonts w:asciiTheme="minorHAnsi" w:eastAsia="Calibri" w:hAnsiTheme="minorHAnsi"/>
          <w:sz w:val="22"/>
          <w:szCs w:val="22"/>
        </w:rPr>
        <w:t xml:space="preserve">We are writing to indicate our overall support for reauthorization of the LCFS.  However, we urgently </w:t>
      </w:r>
      <w:r w:rsidRPr="0054207A">
        <w:rPr>
          <w:rFonts w:asciiTheme="minorHAnsi" w:hAnsiTheme="minorHAnsi"/>
          <w:b/>
          <w:bCs/>
          <w:sz w:val="22"/>
          <w:szCs w:val="22"/>
        </w:rPr>
        <w:t xml:space="preserve">request that CARB allow additional time for review of, and potential modifications to, its proposed changes to the CA-GREET model.  </w:t>
      </w:r>
      <w:r w:rsidRPr="0054207A">
        <w:rPr>
          <w:rFonts w:asciiTheme="minorHAnsi" w:hAnsiTheme="minorHAnsi"/>
          <w:sz w:val="22"/>
          <w:szCs w:val="22"/>
        </w:rPr>
        <w:t xml:space="preserve">As CARB staff have made clear, methane leakage is very complex, and there is much uncertainty with existing data.  Significant new data on this and other related issues should be available in the next six to twelve months.  It is premature to change the carbon intensity values for natural gas (or any other fuel pathways) before that information becomes available.  We, therefore, urge CARB to hold off on updating the CA GREET model in order to allow sufficient time to obtain, review and incorporate emerging, peer-reviewed information about methane leakage (roughly, six to 12 months).  As we understand it, CARB can reauthorize the LCFS legislation in February 2015 without rushing to update the CA-GREET model.  </w:t>
      </w:r>
    </w:p>
    <w:p w:rsidR="0054207A" w:rsidRDefault="0054207A" w:rsidP="0054207A">
      <w:pPr>
        <w:rPr>
          <w:rFonts w:asciiTheme="minorHAnsi" w:eastAsia="Calibri" w:hAnsiTheme="minorHAnsi"/>
          <w:sz w:val="22"/>
          <w:szCs w:val="22"/>
        </w:rPr>
      </w:pPr>
      <w:r w:rsidRPr="0054207A">
        <w:rPr>
          <w:rFonts w:asciiTheme="minorHAnsi" w:eastAsia="Calibri" w:hAnsiTheme="minorHAnsi"/>
          <w:sz w:val="22"/>
          <w:szCs w:val="22"/>
        </w:rPr>
        <w:t xml:space="preserve">The LCFS has been a positive force for alternative fuels. </w:t>
      </w:r>
      <w:r w:rsidRPr="0054207A">
        <w:rPr>
          <w:rFonts w:asciiTheme="minorHAnsi" w:eastAsia="Calibri" w:hAnsiTheme="minorHAnsi"/>
          <w:i/>
          <w:sz w:val="22"/>
          <w:szCs w:val="22"/>
        </w:rPr>
        <w:t>&lt;Organization A</w:t>
      </w:r>
      <w:r w:rsidRPr="0054207A">
        <w:rPr>
          <w:rFonts w:asciiTheme="minorHAnsi" w:eastAsia="Calibri" w:hAnsiTheme="minorHAnsi"/>
          <w:sz w:val="22"/>
          <w:szCs w:val="22"/>
        </w:rPr>
        <w:t xml:space="preserve">&gt; strongly believes that it is critically important to </w:t>
      </w:r>
      <w:r w:rsidRPr="0054207A">
        <w:rPr>
          <w:rFonts w:asciiTheme="minorHAnsi" w:eastAsia="Calibri" w:hAnsiTheme="minorHAnsi"/>
          <w:bCs/>
          <w:sz w:val="22"/>
          <w:szCs w:val="22"/>
        </w:rPr>
        <w:t xml:space="preserve">improve the science on which this program is based.  </w:t>
      </w:r>
      <w:r w:rsidRPr="0054207A">
        <w:rPr>
          <w:rFonts w:asciiTheme="minorHAnsi" w:eastAsia="Calibri" w:hAnsiTheme="minorHAnsi"/>
          <w:sz w:val="22"/>
          <w:szCs w:val="22"/>
        </w:rPr>
        <w:t xml:space="preserve">We therefore respectfully ask CARB to separate out reauthorization of the LCFS from adoption of new CI values in CA-GREET at least until the peer-reviewed data on methane leakage is available and can be fully considered. </w:t>
      </w:r>
    </w:p>
    <w:p w:rsidR="0054207A" w:rsidRDefault="0054207A" w:rsidP="0054207A">
      <w:pPr>
        <w:rPr>
          <w:rFonts w:asciiTheme="minorHAnsi" w:eastAsia="Calibri" w:hAnsiTheme="minorHAnsi"/>
          <w:sz w:val="22"/>
          <w:szCs w:val="22"/>
        </w:rPr>
      </w:pPr>
    </w:p>
    <w:p w:rsidR="0054207A" w:rsidRDefault="0054207A" w:rsidP="0054207A">
      <w:pPr>
        <w:rPr>
          <w:rFonts w:asciiTheme="minorHAnsi" w:eastAsia="Calibri" w:hAnsiTheme="minorHAnsi"/>
          <w:sz w:val="22"/>
          <w:szCs w:val="22"/>
        </w:rPr>
      </w:pPr>
      <w:r>
        <w:rPr>
          <w:rFonts w:asciiTheme="minorHAnsi" w:eastAsia="Calibri" w:hAnsiTheme="minorHAnsi"/>
          <w:sz w:val="22"/>
          <w:szCs w:val="22"/>
        </w:rPr>
        <w:t>Sincerely,</w:t>
      </w:r>
    </w:p>
    <w:p w:rsidR="0054207A" w:rsidRDefault="0054207A" w:rsidP="0054207A">
      <w:pPr>
        <w:rPr>
          <w:rFonts w:asciiTheme="minorHAnsi" w:eastAsia="Calibri" w:hAnsiTheme="minorHAnsi"/>
          <w:sz w:val="22"/>
          <w:szCs w:val="22"/>
        </w:rPr>
      </w:pPr>
      <w:r>
        <w:rPr>
          <w:rFonts w:asciiTheme="minorHAnsi" w:eastAsia="Calibri" w:hAnsiTheme="minorHAnsi"/>
          <w:noProof/>
          <w:sz w:val="22"/>
          <w:szCs w:val="22"/>
          <w:lang w:val="en-US" w:eastAsia="en-US"/>
        </w:rPr>
        <w:drawing>
          <wp:inline distT="0" distB="0" distL="0" distR="0">
            <wp:extent cx="1693628" cy="6003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yCarrSig2.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6673" cy="601449"/>
                    </a:xfrm>
                    <a:prstGeom prst="rect">
                      <a:avLst/>
                    </a:prstGeom>
                  </pic:spPr>
                </pic:pic>
              </a:graphicData>
            </a:graphic>
          </wp:inline>
        </w:drawing>
      </w:r>
    </w:p>
    <w:p w:rsidR="0054207A" w:rsidRDefault="0054207A" w:rsidP="0054207A">
      <w:pPr>
        <w:rPr>
          <w:rFonts w:asciiTheme="minorHAnsi" w:eastAsia="Calibri" w:hAnsiTheme="minorHAnsi"/>
          <w:sz w:val="22"/>
          <w:szCs w:val="22"/>
        </w:rPr>
      </w:pPr>
    </w:p>
    <w:p w:rsidR="0054207A" w:rsidRDefault="0054207A" w:rsidP="0054207A">
      <w:pPr>
        <w:rPr>
          <w:rFonts w:asciiTheme="minorHAnsi" w:eastAsia="Calibri" w:hAnsiTheme="minorHAnsi"/>
          <w:sz w:val="22"/>
          <w:szCs w:val="22"/>
        </w:rPr>
      </w:pPr>
      <w:r>
        <w:rPr>
          <w:rFonts w:asciiTheme="minorHAnsi" w:eastAsia="Calibri" w:hAnsiTheme="minorHAnsi"/>
          <w:sz w:val="22"/>
          <w:szCs w:val="22"/>
        </w:rPr>
        <w:t>Barry P. Carr, Director of Business Development</w:t>
      </w:r>
    </w:p>
    <w:p w:rsidR="0054207A" w:rsidRPr="0054207A" w:rsidRDefault="0054207A" w:rsidP="0054207A">
      <w:pPr>
        <w:rPr>
          <w:rFonts w:asciiTheme="minorHAnsi" w:eastAsia="Calibri" w:hAnsiTheme="minorHAnsi"/>
          <w:sz w:val="22"/>
          <w:szCs w:val="22"/>
        </w:rPr>
      </w:pPr>
      <w:r>
        <w:rPr>
          <w:rFonts w:asciiTheme="minorHAnsi" w:eastAsia="Calibri" w:hAnsiTheme="minorHAnsi"/>
          <w:sz w:val="22"/>
          <w:szCs w:val="22"/>
        </w:rPr>
        <w:t>Landi Renzo, USA</w:t>
      </w:r>
    </w:p>
    <w:p w:rsidR="004D408A" w:rsidRPr="0054207A" w:rsidRDefault="004D408A" w:rsidP="0059618E">
      <w:pPr>
        <w:rPr>
          <w:rFonts w:asciiTheme="minorHAnsi" w:hAnsiTheme="minorHAnsi"/>
          <w:sz w:val="22"/>
          <w:szCs w:val="22"/>
        </w:rPr>
      </w:pPr>
    </w:p>
    <w:sectPr w:rsidR="004D408A" w:rsidRPr="0054207A" w:rsidSect="00633FBB">
      <w:headerReference w:type="default" r:id="rId12"/>
      <w:headerReference w:type="first" r:id="rId13"/>
      <w:footerReference w:type="first" r:id="rId14"/>
      <w:pgSz w:w="12240" w:h="15840" w:code="1"/>
      <w:pgMar w:top="1440" w:right="1440" w:bottom="720" w:left="1440" w:header="36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513" w:rsidRDefault="00512513">
      <w:r>
        <w:separator/>
      </w:r>
    </w:p>
  </w:endnote>
  <w:endnote w:type="continuationSeparator" w:id="0">
    <w:p w:rsidR="00512513" w:rsidRDefault="0051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8A" w:rsidRDefault="0054207A" w:rsidP="004D408A">
    <w:pPr>
      <w:pStyle w:val="Footer"/>
      <w:ind w:right="283"/>
      <w:jc w:val="right"/>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-325755</wp:posOffset>
              </wp:positionH>
              <wp:positionV relativeFrom="paragraph">
                <wp:posOffset>-83820</wp:posOffset>
              </wp:positionV>
              <wp:extent cx="5577840" cy="640080"/>
              <wp:effectExtent l="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08A" w:rsidRPr="00AB6D55" w:rsidRDefault="004D408A">
                          <w:pPr>
                            <w:rPr>
                              <w:rFonts w:ascii="Arial Black" w:hAnsi="Arial Black"/>
                              <w:color w:val="808080"/>
                              <w:spacing w:val="-6"/>
                              <w:sz w:val="16"/>
                              <w:lang w:val="en-US"/>
                            </w:rPr>
                          </w:pPr>
                          <w:r w:rsidRPr="00AB6D55">
                            <w:rPr>
                              <w:rFonts w:ascii="Arial Black" w:hAnsi="Arial Black"/>
                              <w:color w:val="000080"/>
                              <w:spacing w:val="-6"/>
                              <w:sz w:val="16"/>
                              <w:lang w:val="en-US"/>
                            </w:rPr>
                            <w:t xml:space="preserve">LANDI RENZO </w:t>
                          </w:r>
                          <w:r w:rsidR="00AC0501" w:rsidRPr="00AB6D55">
                            <w:rPr>
                              <w:rFonts w:ascii="Arial Black" w:hAnsi="Arial Black"/>
                              <w:color w:val="000080"/>
                              <w:spacing w:val="-6"/>
                              <w:sz w:val="16"/>
                              <w:lang w:val="en-US"/>
                            </w:rPr>
                            <w:t>USA CORPORATION</w:t>
                          </w:r>
                          <w:r w:rsidRPr="00AB6D55">
                            <w:rPr>
                              <w:rFonts w:ascii="Arial Black" w:hAnsi="Arial Black"/>
                              <w:color w:val="808080"/>
                              <w:spacing w:val="-6"/>
                              <w:sz w:val="16"/>
                              <w:lang w:val="en-US"/>
                            </w:rPr>
                            <w:t xml:space="preserve"> </w:t>
                          </w:r>
                        </w:p>
                        <w:p w:rsidR="00AC0501" w:rsidRDefault="00AC0501">
                          <w:pPr>
                            <w:pStyle w:val="BodyText"/>
                          </w:pPr>
                          <w:r w:rsidRPr="00AC0501">
                            <w:t>23535 Telo Ave</w:t>
                          </w:r>
                          <w:r>
                            <w:t xml:space="preserve">nue </w:t>
                          </w:r>
                          <w:r w:rsidR="004D408A">
                            <w:t xml:space="preserve">| </w:t>
                          </w:r>
                          <w:r>
                            <w:t xml:space="preserve">Torrance | California 90505 </w:t>
                          </w:r>
                          <w:r w:rsidR="004D408A">
                            <w:t xml:space="preserve">| </w:t>
                          </w:r>
                          <w:r>
                            <w:t>USA</w:t>
                          </w:r>
                          <w:r w:rsidR="004D408A">
                            <w:t xml:space="preserve"> | Tel</w:t>
                          </w:r>
                          <w:r w:rsidR="00F27135">
                            <w:t>. (310) 257 9481</w:t>
                          </w:r>
                          <w:r>
                            <w:t xml:space="preserve"> </w:t>
                          </w:r>
                          <w:r w:rsidR="004D408A">
                            <w:t>|</w:t>
                          </w:r>
                          <w:r w:rsidR="00F27135">
                            <w:t xml:space="preserve"> Fax (310) 257 9487</w:t>
                          </w:r>
                        </w:p>
                        <w:p w:rsidR="004D408A" w:rsidRDefault="004D408A">
                          <w:pPr>
                            <w:pStyle w:val="BodyText"/>
                          </w:pPr>
                          <w:r>
                            <w:t>www.landi</w:t>
                          </w:r>
                          <w:r w:rsidR="00465649">
                            <w:t>usa.com</w:t>
                          </w:r>
                          <w:r>
                            <w:t xml:space="preserve"> | e-mail: info@landi</w:t>
                          </w:r>
                          <w:r w:rsidR="00465649">
                            <w:t>usa.com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5pt;margin-top:-6.6pt;width:439.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8C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" filled="f" stroked="f">
              <v:textbox>
                <w:txbxContent>
                  <w:p w:rsidR="004D408A" w:rsidRPr="00AB6D55" w:rsidRDefault="004D408A">
                    <w:pPr>
                      <w:rPr>
                        <w:rFonts w:ascii="Arial Black" w:hAnsi="Arial Black"/>
                        <w:color w:val="808080"/>
                        <w:spacing w:val="-6"/>
                        <w:sz w:val="16"/>
                        <w:lang w:val="en-US"/>
                      </w:rPr>
                    </w:pPr>
                    <w:r w:rsidRPr="00AB6D55">
                      <w:rPr>
                        <w:rFonts w:ascii="Arial Black" w:hAnsi="Arial Black"/>
                        <w:color w:val="000080"/>
                        <w:spacing w:val="-6"/>
                        <w:sz w:val="16"/>
                        <w:lang w:val="en-US"/>
                      </w:rPr>
                      <w:t xml:space="preserve">LANDI RENZO </w:t>
                    </w:r>
                    <w:r w:rsidR="00AC0501" w:rsidRPr="00AB6D55">
                      <w:rPr>
                        <w:rFonts w:ascii="Arial Black" w:hAnsi="Arial Black"/>
                        <w:color w:val="000080"/>
                        <w:spacing w:val="-6"/>
                        <w:sz w:val="16"/>
                        <w:lang w:val="en-US"/>
                      </w:rPr>
                      <w:t>USA CORPORATION</w:t>
                    </w:r>
                    <w:r w:rsidRPr="00AB6D55">
                      <w:rPr>
                        <w:rFonts w:ascii="Arial Black" w:hAnsi="Arial Black"/>
                        <w:color w:val="808080"/>
                        <w:spacing w:val="-6"/>
                        <w:sz w:val="16"/>
                        <w:lang w:val="en-US"/>
                      </w:rPr>
                      <w:t xml:space="preserve"> </w:t>
                    </w:r>
                  </w:p>
                  <w:p w:rsidR="00AC0501" w:rsidRDefault="00AC0501">
                    <w:pPr>
                      <w:pStyle w:val="BodyText"/>
                    </w:pPr>
                    <w:r w:rsidRPr="00AC0501">
                      <w:t>23535 Telo Ave</w:t>
                    </w:r>
                    <w:r>
                      <w:t xml:space="preserve">nue </w:t>
                    </w:r>
                    <w:r w:rsidR="004D408A">
                      <w:t xml:space="preserve">| </w:t>
                    </w:r>
                    <w:r>
                      <w:t xml:space="preserve">Torrance | California 90505 </w:t>
                    </w:r>
                    <w:r w:rsidR="004D408A">
                      <w:t xml:space="preserve">| </w:t>
                    </w:r>
                    <w:r>
                      <w:t>USA</w:t>
                    </w:r>
                    <w:r w:rsidR="004D408A">
                      <w:t xml:space="preserve"> | Tel</w:t>
                    </w:r>
                    <w:r w:rsidR="00F27135">
                      <w:t>. (310) 257 9481</w:t>
                    </w:r>
                    <w:r>
                      <w:t xml:space="preserve"> </w:t>
                    </w:r>
                    <w:r w:rsidR="004D408A">
                      <w:t>|</w:t>
                    </w:r>
                    <w:r w:rsidR="00F27135">
                      <w:t xml:space="preserve"> Fax (310) 257 9487</w:t>
                    </w:r>
                  </w:p>
                  <w:p w:rsidR="004D408A" w:rsidRDefault="004D408A">
                    <w:pPr>
                      <w:pStyle w:val="BodyText"/>
                    </w:pPr>
                    <w:r>
                      <w:t>www.landi</w:t>
                    </w:r>
                    <w:r w:rsidR="00465649">
                      <w:t>usa.com</w:t>
                    </w:r>
                    <w:r>
                      <w:t xml:space="preserve"> | e-mail: info@landi</w:t>
                    </w:r>
                    <w:r w:rsidR="00465649">
                      <w:t>usa.com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513" w:rsidRDefault="00512513">
      <w:r>
        <w:separator/>
      </w:r>
    </w:p>
  </w:footnote>
  <w:footnote w:type="continuationSeparator" w:id="0">
    <w:p w:rsidR="00512513" w:rsidRDefault="00512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8A" w:rsidRDefault="004A67D6">
    <w:pPr>
      <w:pStyle w:val="Header"/>
    </w:pPr>
    <w:r>
      <w:rPr>
        <w:noProof/>
        <w:lang w:val="en-US" w:eastAsia="en-US"/>
      </w:rPr>
      <w:drawing>
        <wp:anchor distT="0" distB="0" distL="114300" distR="114300" simplePos="0" relativeHeight="251658240" behindDoc="0" locked="0" layoutInCell="0" allowOverlap="1">
          <wp:simplePos x="0" y="0"/>
          <wp:positionH relativeFrom="column">
            <wp:posOffset>2345690</wp:posOffset>
          </wp:positionH>
          <wp:positionV relativeFrom="paragraph">
            <wp:posOffset>635</wp:posOffset>
          </wp:positionV>
          <wp:extent cx="1017270" cy="547370"/>
          <wp:effectExtent l="19050" t="0" r="0" b="5080"/>
          <wp:wrapTopAndBottom/>
          <wp:docPr id="3" name="Picture 3" descr="HD Barnaba:lavori BARNABA:LandiRenzo:immagine coordinata:word:Landi O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Barnaba:lavori BARNABA:LandiRenzo:immagine coordinata:word:Landi OK_.jpg"/>
                  <pic:cNvPicPr>
                    <a:picLocks noChangeAspect="1" noChangeArrowheads="1"/>
                  </pic:cNvPicPr>
                </pic:nvPicPr>
                <pic:blipFill>
                  <a:blip r:embed="rId1" r:link="rId2"/>
                  <a:srcRect b="54536"/>
                  <a:stretch>
                    <a:fillRect/>
                  </a:stretch>
                </pic:blipFill>
                <pic:spPr bwMode="auto">
                  <a:xfrm>
                    <a:off x="0" y="0"/>
                    <a:ext cx="1017270" cy="54737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8A" w:rsidRDefault="004A67D6" w:rsidP="0059618E">
    <w:pPr>
      <w:pStyle w:val="Header"/>
      <w:ind w:left="-510"/>
      <w:jc w:val="center"/>
    </w:pPr>
    <w:r>
      <w:rPr>
        <w:noProof/>
        <w:lang w:val="en-US" w:eastAsia="en-US"/>
      </w:rPr>
      <w:drawing>
        <wp:inline distT="0" distB="0" distL="0" distR="0">
          <wp:extent cx="1261110" cy="7862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67273" cy="790087"/>
                  </a:xfrm>
                  <a:prstGeom prst="rect">
                    <a:avLst/>
                  </a:prstGeom>
                  <a:noFill/>
                  <a:ln w="9525">
                    <a:noFill/>
                    <a:miter lim="800000"/>
                    <a:headEnd/>
                    <a:tailEnd/>
                  </a:ln>
                </pic:spPr>
              </pic:pic>
            </a:graphicData>
          </a:graphic>
        </wp:inline>
      </w:drawing>
    </w:r>
  </w:p>
  <w:p w:rsidR="00DB7929" w:rsidRDefault="00DB7929" w:rsidP="00DB7929">
    <w:pPr>
      <w:pStyle w:val="Header"/>
      <w:ind w:left="-22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10227"/>
    <w:multiLevelType w:val="hybridMultilevel"/>
    <w:tmpl w:val="0C8A7C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911FF2"/>
    <w:multiLevelType w:val="hybridMultilevel"/>
    <w:tmpl w:val="382AF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0E"/>
    <w:rsid w:val="000C7910"/>
    <w:rsid w:val="000D25C6"/>
    <w:rsid w:val="00216C0E"/>
    <w:rsid w:val="003D462E"/>
    <w:rsid w:val="00465649"/>
    <w:rsid w:val="00466B7E"/>
    <w:rsid w:val="004A67D6"/>
    <w:rsid w:val="004D408A"/>
    <w:rsid w:val="00506D6C"/>
    <w:rsid w:val="00512513"/>
    <w:rsid w:val="0054207A"/>
    <w:rsid w:val="0059618E"/>
    <w:rsid w:val="005B38B9"/>
    <w:rsid w:val="005C1E5C"/>
    <w:rsid w:val="00633FBB"/>
    <w:rsid w:val="006B1642"/>
    <w:rsid w:val="006D2A78"/>
    <w:rsid w:val="007372C4"/>
    <w:rsid w:val="00743B23"/>
    <w:rsid w:val="0076065A"/>
    <w:rsid w:val="0079570E"/>
    <w:rsid w:val="008443D0"/>
    <w:rsid w:val="00972EE2"/>
    <w:rsid w:val="00AB6D55"/>
    <w:rsid w:val="00AC0501"/>
    <w:rsid w:val="00B03E30"/>
    <w:rsid w:val="00BF6052"/>
    <w:rsid w:val="00C32761"/>
    <w:rsid w:val="00C85FED"/>
    <w:rsid w:val="00CD47B1"/>
    <w:rsid w:val="00DB7929"/>
    <w:rsid w:val="00E04F56"/>
    <w:rsid w:val="00E054D0"/>
    <w:rsid w:val="00E15D24"/>
    <w:rsid w:val="00EB01DC"/>
    <w:rsid w:val="00EF6933"/>
    <w:rsid w:val="00F27135"/>
    <w:rsid w:val="00FD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56"/>
    <w:rPr>
      <w:sz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4F56"/>
    <w:rPr>
      <w:color w:val="0000FF"/>
      <w:u w:val="single"/>
    </w:rPr>
  </w:style>
  <w:style w:type="paragraph" w:styleId="Header">
    <w:name w:val="header"/>
    <w:basedOn w:val="Normal"/>
    <w:rsid w:val="00E04F56"/>
    <w:pPr>
      <w:tabs>
        <w:tab w:val="center" w:pos="4819"/>
        <w:tab w:val="right" w:pos="9638"/>
      </w:tabs>
    </w:pPr>
  </w:style>
  <w:style w:type="paragraph" w:styleId="Footer">
    <w:name w:val="footer"/>
    <w:basedOn w:val="Normal"/>
    <w:rsid w:val="00E04F56"/>
    <w:pPr>
      <w:tabs>
        <w:tab w:val="center" w:pos="4819"/>
        <w:tab w:val="right" w:pos="9638"/>
      </w:tabs>
    </w:pPr>
  </w:style>
  <w:style w:type="paragraph" w:styleId="BodyText">
    <w:name w:val="Body Text"/>
    <w:basedOn w:val="Normal"/>
    <w:rsid w:val="00E04F56"/>
    <w:pPr>
      <w:spacing w:line="220" w:lineRule="exact"/>
      <w:jc w:val="both"/>
    </w:pPr>
    <w:rPr>
      <w:rFonts w:ascii="Arial Black" w:hAnsi="Arial Black"/>
      <w:color w:val="999999"/>
      <w:spacing w:val="-6"/>
      <w:sz w:val="16"/>
    </w:rPr>
  </w:style>
  <w:style w:type="paragraph" w:styleId="BalloonText">
    <w:name w:val="Balloon Text"/>
    <w:basedOn w:val="Normal"/>
    <w:semiHidden/>
    <w:rsid w:val="00FF1D23"/>
    <w:rPr>
      <w:rFonts w:ascii="Tahoma" w:hAnsi="Tahoma" w:cs="Tahoma"/>
      <w:sz w:val="16"/>
      <w:szCs w:val="16"/>
    </w:rPr>
  </w:style>
  <w:style w:type="paragraph" w:styleId="ListParagraph">
    <w:name w:val="List Paragraph"/>
    <w:basedOn w:val="Normal"/>
    <w:uiPriority w:val="34"/>
    <w:qFormat/>
    <w:rsid w:val="00216C0E"/>
    <w:pPr>
      <w:ind w:left="720"/>
    </w:pPr>
    <w:rPr>
      <w:rFonts w:ascii="Calibri" w:eastAsiaTheme="minorHAnsi" w:hAnsi="Calibri" w:cs="Calibri"/>
      <w:sz w:val="22"/>
      <w:szCs w:val="22"/>
      <w:lang w:val="en-US" w:eastAsia="en-US"/>
    </w:rPr>
  </w:style>
  <w:style w:type="paragraph" w:customStyle="1" w:styleId="Address">
    <w:name w:val="Address"/>
    <w:basedOn w:val="Normal"/>
    <w:qFormat/>
    <w:rsid w:val="0054207A"/>
    <w:pPr>
      <w:spacing w:line="276" w:lineRule="auto"/>
    </w:pPr>
    <w:rPr>
      <w:rFonts w:asciiTheme="minorHAnsi" w:eastAsiaTheme="minorHAnsi" w:hAnsiTheme="minorHAnsi" w:cstheme="minorBidi"/>
      <w:spacing w:val="4"/>
      <w:sz w:val="20"/>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56"/>
    <w:rPr>
      <w:sz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4F56"/>
    <w:rPr>
      <w:color w:val="0000FF"/>
      <w:u w:val="single"/>
    </w:rPr>
  </w:style>
  <w:style w:type="paragraph" w:styleId="Header">
    <w:name w:val="header"/>
    <w:basedOn w:val="Normal"/>
    <w:rsid w:val="00E04F56"/>
    <w:pPr>
      <w:tabs>
        <w:tab w:val="center" w:pos="4819"/>
        <w:tab w:val="right" w:pos="9638"/>
      </w:tabs>
    </w:pPr>
  </w:style>
  <w:style w:type="paragraph" w:styleId="Footer">
    <w:name w:val="footer"/>
    <w:basedOn w:val="Normal"/>
    <w:rsid w:val="00E04F56"/>
    <w:pPr>
      <w:tabs>
        <w:tab w:val="center" w:pos="4819"/>
        <w:tab w:val="right" w:pos="9638"/>
      </w:tabs>
    </w:pPr>
  </w:style>
  <w:style w:type="paragraph" w:styleId="BodyText">
    <w:name w:val="Body Text"/>
    <w:basedOn w:val="Normal"/>
    <w:rsid w:val="00E04F56"/>
    <w:pPr>
      <w:spacing w:line="220" w:lineRule="exact"/>
      <w:jc w:val="both"/>
    </w:pPr>
    <w:rPr>
      <w:rFonts w:ascii="Arial Black" w:hAnsi="Arial Black"/>
      <w:color w:val="999999"/>
      <w:spacing w:val="-6"/>
      <w:sz w:val="16"/>
    </w:rPr>
  </w:style>
  <w:style w:type="paragraph" w:styleId="BalloonText">
    <w:name w:val="Balloon Text"/>
    <w:basedOn w:val="Normal"/>
    <w:semiHidden/>
    <w:rsid w:val="00FF1D23"/>
    <w:rPr>
      <w:rFonts w:ascii="Tahoma" w:hAnsi="Tahoma" w:cs="Tahoma"/>
      <w:sz w:val="16"/>
      <w:szCs w:val="16"/>
    </w:rPr>
  </w:style>
  <w:style w:type="paragraph" w:styleId="ListParagraph">
    <w:name w:val="List Paragraph"/>
    <w:basedOn w:val="Normal"/>
    <w:uiPriority w:val="34"/>
    <w:qFormat/>
    <w:rsid w:val="00216C0E"/>
    <w:pPr>
      <w:ind w:left="720"/>
    </w:pPr>
    <w:rPr>
      <w:rFonts w:ascii="Calibri" w:eastAsiaTheme="minorHAnsi" w:hAnsi="Calibri" w:cs="Calibri"/>
      <w:sz w:val="22"/>
      <w:szCs w:val="22"/>
      <w:lang w:val="en-US" w:eastAsia="en-US"/>
    </w:rPr>
  </w:style>
  <w:style w:type="paragraph" w:customStyle="1" w:styleId="Address">
    <w:name w:val="Address"/>
    <w:basedOn w:val="Normal"/>
    <w:qFormat/>
    <w:rsid w:val="0054207A"/>
    <w:pPr>
      <w:spacing w:line="276" w:lineRule="auto"/>
    </w:pPr>
    <w:rPr>
      <w:rFonts w:asciiTheme="minorHAnsi" w:eastAsiaTheme="minorHAnsi" w:hAnsiTheme="minorHAnsi" w:cstheme="minorBidi"/>
      <w:spacing w:val="4"/>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tif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Users\Matthew\Desktop\HD%20Barnaba:lavori%20BARNABA:LandiRenzo:immagine%20coordinata:word:Landi%20OK_.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60A391EDF3149AE92A46403CE4792" ma:contentTypeVersion="0" ma:contentTypeDescription="Create a new document." ma:contentTypeScope="" ma:versionID="e5a196cb6baa83a6380c4028422cf08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E72034B-B6D0-4615-AC23-FB76045F6345}">
  <ds:schemaRefs>
    <ds:schemaRef ds:uri="http://schemas.microsoft.com/sharepoint/v3/contenttype/forms"/>
  </ds:schemaRefs>
</ds:datastoreItem>
</file>

<file path=customXml/itemProps2.xml><?xml version="1.0" encoding="utf-8"?>
<ds:datastoreItem xmlns:ds="http://schemas.openxmlformats.org/officeDocument/2006/customXml" ds:itemID="{E1498A92-1227-4BB2-A630-7686A037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63D297-4D76-43D6-9D8E-85646BE6F44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Barry Carr</cp:lastModifiedBy>
  <cp:revision>2</cp:revision>
  <cp:lastPrinted>2010-03-26T01:04:00Z</cp:lastPrinted>
  <dcterms:created xsi:type="dcterms:W3CDTF">2014-10-22T12:03:00Z</dcterms:created>
  <dcterms:modified xsi:type="dcterms:W3CDTF">2014-10-22T12:03:00Z</dcterms:modified>
</cp:coreProperties>
</file>