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36A79" w14:textId="67321909" w:rsidR="002D754E" w:rsidRPr="002F73FA" w:rsidRDefault="0055036C">
      <w:pPr>
        <w:rPr>
          <w:rFonts w:asciiTheme="majorHAnsi" w:hAnsiTheme="majorHAnsi" w:cstheme="majorHAnsi"/>
          <w:sz w:val="22"/>
          <w:szCs w:val="22"/>
        </w:rPr>
      </w:pPr>
      <w:r w:rsidRPr="002F73FA">
        <w:rPr>
          <w:rFonts w:asciiTheme="majorHAnsi" w:hAnsiTheme="majorHAnsi" w:cstheme="majorHAnsi"/>
          <w:sz w:val="22"/>
          <w:szCs w:val="22"/>
        </w:rPr>
        <w:t xml:space="preserve">CARB Letter </w:t>
      </w:r>
    </w:p>
    <w:p w14:paraId="3DFEBA53" w14:textId="77777777" w:rsidR="00C616C1" w:rsidRPr="002F73FA" w:rsidRDefault="00C616C1">
      <w:pPr>
        <w:rPr>
          <w:rFonts w:asciiTheme="majorHAnsi" w:hAnsiTheme="majorHAnsi" w:cstheme="majorHAnsi"/>
          <w:sz w:val="22"/>
          <w:szCs w:val="22"/>
        </w:rPr>
      </w:pPr>
    </w:p>
    <w:p w14:paraId="1FC6B908" w14:textId="2F63E626" w:rsidR="00C616C1" w:rsidRPr="002F73FA" w:rsidRDefault="00C616C1" w:rsidP="00C616C1">
      <w:pPr>
        <w:rPr>
          <w:rFonts w:asciiTheme="majorHAnsi" w:hAnsiTheme="majorHAnsi" w:cstheme="majorHAnsi"/>
          <w:b/>
          <w:bCs/>
          <w:sz w:val="22"/>
          <w:szCs w:val="22"/>
          <w:u w:val="single"/>
        </w:rPr>
      </w:pPr>
      <w:r w:rsidRPr="002F73FA">
        <w:rPr>
          <w:rFonts w:asciiTheme="majorHAnsi" w:hAnsiTheme="majorHAnsi" w:cstheme="majorHAnsi"/>
          <w:b/>
          <w:bCs/>
          <w:sz w:val="22"/>
          <w:szCs w:val="22"/>
          <w:u w:val="single"/>
        </w:rPr>
        <w:t>Summary</w:t>
      </w:r>
    </w:p>
    <w:p w14:paraId="0D6DAC2F" w14:textId="2480558B" w:rsidR="00D401FE" w:rsidRPr="002F73FA" w:rsidRDefault="00C616C1" w:rsidP="00D401FE">
      <w:pPr>
        <w:rPr>
          <w:rFonts w:asciiTheme="majorHAnsi" w:hAnsiTheme="majorHAnsi" w:cstheme="majorHAnsi"/>
          <w:sz w:val="22"/>
          <w:szCs w:val="22"/>
        </w:rPr>
      </w:pPr>
      <w:r w:rsidRPr="002F73FA">
        <w:rPr>
          <w:rFonts w:asciiTheme="majorHAnsi" w:hAnsiTheme="majorHAnsi" w:cstheme="majorHAnsi"/>
          <w:sz w:val="22"/>
          <w:szCs w:val="22"/>
        </w:rPr>
        <w:tab/>
      </w:r>
      <w:r w:rsidR="00B80574" w:rsidRPr="002F73FA">
        <w:rPr>
          <w:rFonts w:asciiTheme="majorHAnsi" w:hAnsiTheme="majorHAnsi" w:cstheme="majorHAnsi"/>
          <w:sz w:val="22"/>
          <w:szCs w:val="22"/>
        </w:rPr>
        <w:t xml:space="preserve">The Compliance Offset Protocol Task Force </w:t>
      </w:r>
      <w:r w:rsidR="00C039DC" w:rsidRPr="002F73FA">
        <w:rPr>
          <w:rFonts w:asciiTheme="majorHAnsi" w:hAnsiTheme="majorHAnsi" w:cstheme="majorHAnsi"/>
          <w:sz w:val="22"/>
          <w:szCs w:val="22"/>
        </w:rPr>
        <w:t xml:space="preserve">(Task Force) </w:t>
      </w:r>
      <w:r w:rsidR="00B80574" w:rsidRPr="002F73FA">
        <w:rPr>
          <w:rFonts w:asciiTheme="majorHAnsi" w:hAnsiTheme="majorHAnsi" w:cstheme="majorHAnsi"/>
          <w:sz w:val="22"/>
          <w:szCs w:val="22"/>
        </w:rPr>
        <w:t>should revisit the science underlying the Maximum Methane Potential</w:t>
      </w:r>
      <w:r w:rsidR="00D401FE" w:rsidRPr="002F73FA">
        <w:rPr>
          <w:rFonts w:asciiTheme="majorHAnsi" w:hAnsiTheme="majorHAnsi" w:cstheme="majorHAnsi"/>
          <w:sz w:val="22"/>
          <w:szCs w:val="22"/>
        </w:rPr>
        <w:t xml:space="preserve"> (MMP)</w:t>
      </w:r>
      <w:r w:rsidR="00B80574" w:rsidRPr="002F73FA">
        <w:rPr>
          <w:rFonts w:asciiTheme="majorHAnsi" w:hAnsiTheme="majorHAnsi" w:cstheme="majorHAnsi"/>
          <w:sz w:val="22"/>
          <w:szCs w:val="22"/>
        </w:rPr>
        <w:t xml:space="preserve"> by Livestock Category employed in the Compliance Offset Protocol </w:t>
      </w:r>
      <w:r w:rsidR="00D401FE" w:rsidRPr="002F73FA">
        <w:rPr>
          <w:rFonts w:asciiTheme="majorHAnsi" w:hAnsiTheme="majorHAnsi" w:cstheme="majorHAnsi"/>
          <w:sz w:val="22"/>
          <w:szCs w:val="22"/>
        </w:rPr>
        <w:t xml:space="preserve">for </w:t>
      </w:r>
      <w:r w:rsidR="00B80574" w:rsidRPr="002F73FA">
        <w:rPr>
          <w:rFonts w:asciiTheme="majorHAnsi" w:hAnsiTheme="majorHAnsi" w:cstheme="majorHAnsi"/>
          <w:sz w:val="22"/>
          <w:szCs w:val="22"/>
        </w:rPr>
        <w:t xml:space="preserve">Livestock Projects Livestock Projects (LOP).  As a result of these </w:t>
      </w:r>
      <w:r w:rsidR="00D401FE" w:rsidRPr="002F73FA">
        <w:rPr>
          <w:rFonts w:asciiTheme="majorHAnsi" w:hAnsiTheme="majorHAnsi" w:cstheme="majorHAnsi"/>
          <w:sz w:val="22"/>
          <w:szCs w:val="22"/>
        </w:rPr>
        <w:t xml:space="preserve">MMP </w:t>
      </w:r>
      <w:r w:rsidR="00B80574" w:rsidRPr="002F73FA">
        <w:rPr>
          <w:rFonts w:asciiTheme="majorHAnsi" w:hAnsiTheme="majorHAnsi" w:cstheme="majorHAnsi"/>
          <w:sz w:val="22"/>
          <w:szCs w:val="22"/>
        </w:rPr>
        <w:t xml:space="preserve">factors </w:t>
      </w:r>
      <w:r w:rsidR="00627FA6" w:rsidRPr="002F73FA">
        <w:rPr>
          <w:rFonts w:asciiTheme="majorHAnsi" w:hAnsiTheme="majorHAnsi" w:cstheme="majorHAnsi"/>
          <w:sz w:val="22"/>
          <w:szCs w:val="22"/>
        </w:rPr>
        <w:t xml:space="preserve">potentially </w:t>
      </w:r>
      <w:r w:rsidR="00B80574" w:rsidRPr="002F73FA">
        <w:rPr>
          <w:rFonts w:asciiTheme="majorHAnsi" w:hAnsiTheme="majorHAnsi" w:cstheme="majorHAnsi"/>
          <w:sz w:val="22"/>
          <w:szCs w:val="22"/>
        </w:rPr>
        <w:t>being outdated</w:t>
      </w:r>
      <w:r w:rsidR="00C039DC" w:rsidRPr="002F73FA">
        <w:rPr>
          <w:rFonts w:asciiTheme="majorHAnsi" w:hAnsiTheme="majorHAnsi" w:cstheme="majorHAnsi"/>
          <w:sz w:val="22"/>
          <w:szCs w:val="22"/>
        </w:rPr>
        <w:t>,</w:t>
      </w:r>
      <w:r w:rsidR="00B80574" w:rsidRPr="002F73FA">
        <w:rPr>
          <w:rFonts w:asciiTheme="majorHAnsi" w:hAnsiTheme="majorHAnsi" w:cstheme="majorHAnsi"/>
          <w:sz w:val="22"/>
          <w:szCs w:val="22"/>
        </w:rPr>
        <w:t xml:space="preserve"> the Protocol may be underestimating</w:t>
      </w:r>
      <w:r w:rsidR="00C039DC" w:rsidRPr="002F73FA">
        <w:rPr>
          <w:rFonts w:asciiTheme="majorHAnsi" w:hAnsiTheme="majorHAnsi" w:cstheme="majorHAnsi"/>
          <w:sz w:val="22"/>
          <w:szCs w:val="22"/>
        </w:rPr>
        <w:t>—</w:t>
      </w:r>
      <w:r w:rsidR="00B80574" w:rsidRPr="002F73FA">
        <w:rPr>
          <w:rFonts w:asciiTheme="majorHAnsi" w:hAnsiTheme="majorHAnsi" w:cstheme="majorHAnsi"/>
          <w:sz w:val="22"/>
          <w:szCs w:val="22"/>
        </w:rPr>
        <w:t>by as much as</w:t>
      </w:r>
      <w:r w:rsidRPr="002F73FA">
        <w:rPr>
          <w:rFonts w:asciiTheme="majorHAnsi" w:hAnsiTheme="majorHAnsi" w:cstheme="majorHAnsi"/>
          <w:sz w:val="22"/>
          <w:szCs w:val="22"/>
        </w:rPr>
        <w:t xml:space="preserve"> 40%</w:t>
      </w:r>
      <w:r w:rsidR="00C039DC" w:rsidRPr="002F73FA">
        <w:rPr>
          <w:rFonts w:asciiTheme="majorHAnsi" w:hAnsiTheme="majorHAnsi" w:cstheme="majorHAnsi"/>
          <w:sz w:val="22"/>
          <w:szCs w:val="22"/>
        </w:rPr>
        <w:t>—</w:t>
      </w:r>
      <w:r w:rsidRPr="002F73FA">
        <w:rPr>
          <w:rFonts w:asciiTheme="majorHAnsi" w:hAnsiTheme="majorHAnsi" w:cstheme="majorHAnsi"/>
          <w:sz w:val="22"/>
          <w:szCs w:val="22"/>
        </w:rPr>
        <w:t xml:space="preserve">the </w:t>
      </w:r>
      <w:r w:rsidR="00B80574" w:rsidRPr="002F73FA">
        <w:rPr>
          <w:rFonts w:asciiTheme="majorHAnsi" w:hAnsiTheme="majorHAnsi" w:cstheme="majorHAnsi"/>
          <w:sz w:val="22"/>
          <w:szCs w:val="22"/>
        </w:rPr>
        <w:t xml:space="preserve">true </w:t>
      </w:r>
      <w:r w:rsidR="00D401FE" w:rsidRPr="002F73FA">
        <w:rPr>
          <w:rFonts w:asciiTheme="majorHAnsi" w:hAnsiTheme="majorHAnsi" w:cstheme="majorHAnsi"/>
          <w:sz w:val="22"/>
          <w:szCs w:val="22"/>
        </w:rPr>
        <w:t xml:space="preserve">Maximum </w:t>
      </w:r>
      <w:r w:rsidR="00B80574" w:rsidRPr="002F73FA">
        <w:rPr>
          <w:rFonts w:asciiTheme="majorHAnsi" w:hAnsiTheme="majorHAnsi" w:cstheme="majorHAnsi"/>
          <w:sz w:val="22"/>
          <w:szCs w:val="22"/>
        </w:rPr>
        <w:t xml:space="preserve">Methane Potential values for </w:t>
      </w:r>
      <w:r w:rsidR="00D401FE" w:rsidRPr="002F73FA">
        <w:rPr>
          <w:rFonts w:asciiTheme="majorHAnsi" w:hAnsiTheme="majorHAnsi" w:cstheme="majorHAnsi"/>
          <w:sz w:val="22"/>
          <w:szCs w:val="22"/>
        </w:rPr>
        <w:t xml:space="preserve">manure from </w:t>
      </w:r>
      <w:r w:rsidR="00B80574" w:rsidRPr="002F73FA">
        <w:rPr>
          <w:rFonts w:asciiTheme="majorHAnsi" w:hAnsiTheme="majorHAnsi" w:cstheme="majorHAnsi"/>
          <w:sz w:val="22"/>
          <w:szCs w:val="22"/>
        </w:rPr>
        <w:t>dairy cows</w:t>
      </w:r>
      <w:r w:rsidRPr="002F73FA">
        <w:rPr>
          <w:rFonts w:asciiTheme="majorHAnsi" w:hAnsiTheme="majorHAnsi" w:cstheme="majorHAnsi"/>
          <w:sz w:val="22"/>
          <w:szCs w:val="22"/>
        </w:rPr>
        <w:t xml:space="preserve">.  </w:t>
      </w:r>
    </w:p>
    <w:p w14:paraId="3D2915A5" w14:textId="6B5F2765" w:rsidR="00D401FE" w:rsidRPr="00390755" w:rsidRDefault="00D401FE" w:rsidP="002F73FA">
      <w:pPr>
        <w:ind w:firstLine="720"/>
        <w:rPr>
          <w:rFonts w:asciiTheme="majorHAnsi" w:hAnsiTheme="majorHAnsi" w:cstheme="majorHAnsi"/>
          <w:sz w:val="22"/>
          <w:szCs w:val="22"/>
        </w:rPr>
      </w:pPr>
      <w:r w:rsidRPr="002F73FA">
        <w:rPr>
          <w:rFonts w:asciiTheme="majorHAnsi" w:hAnsiTheme="majorHAnsi" w:cstheme="majorHAnsi"/>
          <w:sz w:val="22"/>
          <w:szCs w:val="22"/>
        </w:rPr>
        <w:t xml:space="preserve">The MMP value </w:t>
      </w:r>
      <w:r w:rsidR="00C039DC" w:rsidRPr="002F73FA">
        <w:rPr>
          <w:rFonts w:asciiTheme="majorHAnsi" w:hAnsiTheme="majorHAnsi" w:cstheme="majorHAnsi"/>
          <w:sz w:val="22"/>
          <w:szCs w:val="22"/>
        </w:rPr>
        <w:t xml:space="preserve">for dairy cows </w:t>
      </w:r>
      <w:r w:rsidRPr="002F73FA">
        <w:rPr>
          <w:rFonts w:asciiTheme="majorHAnsi" w:hAnsiTheme="majorHAnsi" w:cstheme="majorHAnsi"/>
          <w:sz w:val="22"/>
          <w:szCs w:val="22"/>
        </w:rPr>
        <w:t>found in Table A.2 of the LOP is 0.24 m</w:t>
      </w:r>
      <w:r w:rsidRPr="002F73FA">
        <w:rPr>
          <w:rFonts w:asciiTheme="majorHAnsi" w:hAnsiTheme="majorHAnsi" w:cstheme="majorHAnsi"/>
          <w:sz w:val="22"/>
          <w:szCs w:val="22"/>
          <w:vertAlign w:val="superscript"/>
        </w:rPr>
        <w:t>3</w:t>
      </w:r>
      <w:r w:rsidRPr="002F73FA">
        <w:rPr>
          <w:rFonts w:asciiTheme="majorHAnsi" w:hAnsiTheme="majorHAnsi" w:cstheme="majorHAnsi"/>
          <w:sz w:val="22"/>
          <w:szCs w:val="22"/>
        </w:rPr>
        <w:t xml:space="preserve"> CH</w:t>
      </w:r>
      <w:r w:rsidRPr="002F73FA">
        <w:rPr>
          <w:rFonts w:asciiTheme="majorHAnsi" w:hAnsiTheme="majorHAnsi" w:cstheme="majorHAnsi"/>
          <w:sz w:val="22"/>
          <w:szCs w:val="22"/>
          <w:vertAlign w:val="subscript"/>
        </w:rPr>
        <w:t>4</w:t>
      </w:r>
      <w:r w:rsidRPr="002F73FA">
        <w:rPr>
          <w:rFonts w:asciiTheme="majorHAnsi" w:hAnsiTheme="majorHAnsi" w:cstheme="majorHAnsi"/>
          <w:sz w:val="22"/>
          <w:szCs w:val="22"/>
        </w:rPr>
        <w:t>/kg VS.</w:t>
      </w:r>
      <w:r w:rsidRPr="002F73FA">
        <w:rPr>
          <w:rStyle w:val="FootnoteReference"/>
          <w:rFonts w:asciiTheme="majorHAnsi" w:hAnsiTheme="majorHAnsi" w:cstheme="majorHAnsi"/>
          <w:sz w:val="22"/>
          <w:szCs w:val="22"/>
        </w:rPr>
        <w:footnoteReference w:id="1"/>
      </w:r>
      <w:r w:rsidRPr="002F73FA">
        <w:rPr>
          <w:rFonts w:asciiTheme="majorHAnsi" w:hAnsiTheme="majorHAnsi" w:cstheme="majorHAnsi"/>
          <w:sz w:val="22"/>
          <w:szCs w:val="22"/>
        </w:rPr>
        <w:t xml:space="preserve">  </w:t>
      </w:r>
      <w:r w:rsidR="00627FA6" w:rsidRPr="002F73FA">
        <w:rPr>
          <w:rFonts w:asciiTheme="majorHAnsi" w:hAnsiTheme="majorHAnsi" w:cstheme="majorHAnsi"/>
          <w:sz w:val="22"/>
          <w:szCs w:val="22"/>
        </w:rPr>
        <w:t>Early in efforts to account for the greenhouse gas (GHG) emissions from these sources, t</w:t>
      </w:r>
      <w:r w:rsidRPr="002F73FA">
        <w:rPr>
          <w:rFonts w:asciiTheme="majorHAnsi" w:hAnsiTheme="majorHAnsi" w:cstheme="majorHAnsi"/>
          <w:sz w:val="22"/>
          <w:szCs w:val="22"/>
        </w:rPr>
        <w:t xml:space="preserve">his MMP number was identified by the </w:t>
      </w:r>
      <w:r w:rsidR="00627FA6" w:rsidRPr="002F73FA">
        <w:rPr>
          <w:rFonts w:asciiTheme="majorHAnsi" w:hAnsiTheme="majorHAnsi" w:cstheme="majorHAnsi"/>
          <w:sz w:val="22"/>
          <w:szCs w:val="22"/>
        </w:rPr>
        <w:t>United States Environmental Protection Agency (</w:t>
      </w:r>
      <w:r w:rsidRPr="002F73FA">
        <w:rPr>
          <w:rFonts w:asciiTheme="majorHAnsi" w:hAnsiTheme="majorHAnsi" w:cstheme="majorHAnsi"/>
          <w:sz w:val="22"/>
          <w:szCs w:val="22"/>
        </w:rPr>
        <w:t>EPA</w:t>
      </w:r>
      <w:r w:rsidR="00627FA6" w:rsidRPr="002F73FA">
        <w:rPr>
          <w:rFonts w:asciiTheme="majorHAnsi" w:hAnsiTheme="majorHAnsi" w:cstheme="majorHAnsi"/>
          <w:sz w:val="22"/>
          <w:szCs w:val="22"/>
        </w:rPr>
        <w:t xml:space="preserve">) </w:t>
      </w:r>
      <w:r w:rsidRPr="002F73FA">
        <w:rPr>
          <w:rFonts w:asciiTheme="majorHAnsi" w:hAnsiTheme="majorHAnsi" w:cstheme="majorHAnsi"/>
          <w:sz w:val="22"/>
          <w:szCs w:val="22"/>
        </w:rPr>
        <w:t>using literature dating back to 1976, when cows did not have a proper feeding regimen.  We believe th</w:t>
      </w:r>
      <w:r w:rsidR="00627FA6" w:rsidRPr="002F73FA">
        <w:rPr>
          <w:rFonts w:asciiTheme="majorHAnsi" w:hAnsiTheme="majorHAnsi" w:cstheme="majorHAnsi"/>
          <w:sz w:val="22"/>
          <w:szCs w:val="22"/>
        </w:rPr>
        <w:t>at the</w:t>
      </w:r>
      <w:r w:rsidRPr="002F73FA">
        <w:rPr>
          <w:rFonts w:asciiTheme="majorHAnsi" w:hAnsiTheme="majorHAnsi" w:cstheme="majorHAnsi"/>
          <w:sz w:val="22"/>
          <w:szCs w:val="22"/>
        </w:rPr>
        <w:t xml:space="preserve"> change in diet</w:t>
      </w:r>
      <w:r w:rsidR="00627FA6" w:rsidRPr="002F73FA">
        <w:rPr>
          <w:rFonts w:asciiTheme="majorHAnsi" w:hAnsiTheme="majorHAnsi" w:cstheme="majorHAnsi"/>
          <w:sz w:val="22"/>
          <w:szCs w:val="22"/>
        </w:rPr>
        <w:t xml:space="preserve"> in more recent years </w:t>
      </w:r>
      <w:r w:rsidRPr="002F73FA">
        <w:rPr>
          <w:rFonts w:asciiTheme="majorHAnsi" w:hAnsiTheme="majorHAnsi" w:cstheme="majorHAnsi"/>
          <w:sz w:val="22"/>
          <w:szCs w:val="22"/>
        </w:rPr>
        <w:t>may ac</w:t>
      </w:r>
      <w:r w:rsidR="00C039DC" w:rsidRPr="002F73FA">
        <w:rPr>
          <w:rFonts w:asciiTheme="majorHAnsi" w:hAnsiTheme="majorHAnsi" w:cstheme="majorHAnsi"/>
          <w:sz w:val="22"/>
          <w:szCs w:val="22"/>
        </w:rPr>
        <w:t xml:space="preserve">count for the difference between the MMP values used in the </w:t>
      </w:r>
      <w:r w:rsidR="00627FA6" w:rsidRPr="002F73FA">
        <w:rPr>
          <w:rFonts w:asciiTheme="majorHAnsi" w:hAnsiTheme="majorHAnsi" w:cstheme="majorHAnsi"/>
          <w:sz w:val="22"/>
          <w:szCs w:val="22"/>
        </w:rPr>
        <w:t xml:space="preserve">LOP </w:t>
      </w:r>
      <w:r w:rsidR="00C039DC" w:rsidRPr="002F73FA">
        <w:rPr>
          <w:rFonts w:asciiTheme="majorHAnsi" w:hAnsiTheme="majorHAnsi" w:cstheme="majorHAnsi"/>
          <w:sz w:val="22"/>
          <w:szCs w:val="22"/>
        </w:rPr>
        <w:t xml:space="preserve">and our </w:t>
      </w:r>
      <w:r w:rsidR="00627FA6" w:rsidRPr="002F73FA">
        <w:rPr>
          <w:rFonts w:asciiTheme="majorHAnsi" w:hAnsiTheme="majorHAnsi" w:cstheme="majorHAnsi"/>
          <w:sz w:val="22"/>
          <w:szCs w:val="22"/>
        </w:rPr>
        <w:t xml:space="preserve">“current day” </w:t>
      </w:r>
      <w:r w:rsidR="00C039DC" w:rsidRPr="002F73FA">
        <w:rPr>
          <w:rFonts w:asciiTheme="majorHAnsi" w:hAnsiTheme="majorHAnsi" w:cstheme="majorHAnsi"/>
          <w:sz w:val="22"/>
          <w:szCs w:val="22"/>
        </w:rPr>
        <w:t xml:space="preserve">observations of </w:t>
      </w:r>
      <w:r w:rsidR="00627FA6" w:rsidRPr="002F73FA">
        <w:rPr>
          <w:rFonts w:asciiTheme="majorHAnsi" w:hAnsiTheme="majorHAnsi" w:cstheme="majorHAnsi"/>
          <w:sz w:val="22"/>
          <w:szCs w:val="22"/>
        </w:rPr>
        <w:t xml:space="preserve">recent </w:t>
      </w:r>
      <w:r w:rsidR="00C039DC" w:rsidRPr="002F73FA">
        <w:rPr>
          <w:rFonts w:asciiTheme="majorHAnsi" w:hAnsiTheme="majorHAnsi" w:cstheme="majorHAnsi"/>
          <w:sz w:val="22"/>
          <w:szCs w:val="22"/>
        </w:rPr>
        <w:t>manure samples.</w:t>
      </w:r>
      <w:r w:rsidR="00A25992">
        <w:rPr>
          <w:rStyle w:val="FootnoteReference"/>
          <w:rFonts w:asciiTheme="majorHAnsi" w:hAnsiTheme="majorHAnsi" w:cstheme="majorHAnsi"/>
          <w:sz w:val="22"/>
          <w:szCs w:val="22"/>
        </w:rPr>
        <w:footnoteReference w:id="2"/>
      </w:r>
      <w:r w:rsidR="00A25992">
        <w:rPr>
          <w:rFonts w:asciiTheme="majorHAnsi" w:hAnsiTheme="majorHAnsi" w:cstheme="majorHAnsi"/>
          <w:sz w:val="22"/>
          <w:szCs w:val="22"/>
        </w:rPr>
        <w:t xml:space="preserve">  </w:t>
      </w:r>
    </w:p>
    <w:p w14:paraId="1EBC357A" w14:textId="77777777" w:rsidR="00FD6C0C" w:rsidRPr="00390755" w:rsidRDefault="00FD6C0C">
      <w:pPr>
        <w:rPr>
          <w:rFonts w:asciiTheme="majorHAnsi" w:hAnsiTheme="majorHAnsi" w:cstheme="majorHAnsi"/>
          <w:sz w:val="22"/>
          <w:szCs w:val="22"/>
        </w:rPr>
      </w:pPr>
    </w:p>
    <w:p w14:paraId="597570C6" w14:textId="152CDA70" w:rsidR="00B82B30" w:rsidRPr="000B7D76" w:rsidRDefault="00D401FE" w:rsidP="00D1482E">
      <w:pPr>
        <w:rPr>
          <w:rFonts w:asciiTheme="majorHAnsi" w:hAnsiTheme="majorHAnsi" w:cstheme="majorHAnsi"/>
          <w:sz w:val="22"/>
          <w:szCs w:val="22"/>
        </w:rPr>
      </w:pPr>
      <w:r w:rsidRPr="00390755">
        <w:rPr>
          <w:rFonts w:asciiTheme="majorHAnsi" w:hAnsiTheme="majorHAnsi" w:cstheme="majorHAnsi"/>
          <w:b/>
          <w:bCs/>
          <w:sz w:val="22"/>
          <w:szCs w:val="22"/>
          <w:u w:val="single"/>
        </w:rPr>
        <w:t>About Digester Doc</w:t>
      </w:r>
      <w:r w:rsidR="00EA1748" w:rsidRPr="002F73FA">
        <w:rPr>
          <w:rFonts w:asciiTheme="majorHAnsi" w:hAnsiTheme="majorHAnsi" w:cstheme="majorHAnsi"/>
          <w:b/>
          <w:bCs/>
          <w:sz w:val="22"/>
          <w:szCs w:val="22"/>
        </w:rPr>
        <w:tab/>
      </w:r>
    </w:p>
    <w:p w14:paraId="6D4C7BBC" w14:textId="178C3E0E" w:rsidR="00D401FE" w:rsidRPr="002F73FA" w:rsidRDefault="005406FE">
      <w:pPr>
        <w:rPr>
          <w:rFonts w:asciiTheme="majorHAnsi" w:hAnsiTheme="majorHAnsi" w:cstheme="majorHAnsi"/>
          <w:sz w:val="22"/>
          <w:szCs w:val="22"/>
        </w:rPr>
      </w:pPr>
      <w:r w:rsidRPr="000B7D76">
        <w:rPr>
          <w:rFonts w:asciiTheme="majorHAnsi" w:hAnsiTheme="majorHAnsi" w:cstheme="majorHAnsi"/>
          <w:sz w:val="22"/>
          <w:szCs w:val="22"/>
        </w:rPr>
        <w:tab/>
      </w:r>
      <w:r w:rsidR="003A1FFD" w:rsidRPr="000B7D76">
        <w:rPr>
          <w:rFonts w:asciiTheme="majorHAnsi" w:hAnsiTheme="majorHAnsi" w:cstheme="majorHAnsi"/>
          <w:sz w:val="22"/>
          <w:szCs w:val="22"/>
        </w:rPr>
        <w:t xml:space="preserve"> </w:t>
      </w:r>
      <w:r w:rsidR="00723485" w:rsidRPr="000B7D76">
        <w:rPr>
          <w:rFonts w:asciiTheme="majorHAnsi" w:hAnsiTheme="majorHAnsi" w:cstheme="majorHAnsi"/>
          <w:sz w:val="22"/>
          <w:szCs w:val="22"/>
        </w:rPr>
        <w:t>Digester Doc is a full-service laboratory testing and analysis firm for the anerobic digestion (AD) industry.</w:t>
      </w:r>
      <w:r w:rsidR="00723485" w:rsidRPr="002F73FA">
        <w:rPr>
          <w:rStyle w:val="FootnoteReference"/>
          <w:rFonts w:asciiTheme="majorHAnsi" w:hAnsiTheme="majorHAnsi" w:cstheme="majorHAnsi"/>
          <w:sz w:val="22"/>
          <w:szCs w:val="22"/>
        </w:rPr>
        <w:footnoteReference w:id="3"/>
      </w:r>
      <w:r w:rsidR="00723485" w:rsidRPr="002F73FA">
        <w:rPr>
          <w:rFonts w:asciiTheme="majorHAnsi" w:hAnsiTheme="majorHAnsi" w:cstheme="majorHAnsi"/>
          <w:sz w:val="22"/>
          <w:szCs w:val="22"/>
        </w:rPr>
        <w:t xml:space="preserve">  One of our firm’s specialties is </w:t>
      </w:r>
      <w:r w:rsidR="00D92D5C" w:rsidRPr="002F73FA">
        <w:rPr>
          <w:rFonts w:asciiTheme="majorHAnsi" w:hAnsiTheme="majorHAnsi" w:cstheme="majorHAnsi"/>
          <w:sz w:val="22"/>
          <w:szCs w:val="22"/>
        </w:rPr>
        <w:t>Biochemical Methane Potential (BMP) test</w:t>
      </w:r>
      <w:r w:rsidR="008D1D9B" w:rsidRPr="002F73FA">
        <w:rPr>
          <w:rFonts w:asciiTheme="majorHAnsi" w:hAnsiTheme="majorHAnsi" w:cstheme="majorHAnsi"/>
          <w:sz w:val="22"/>
          <w:szCs w:val="22"/>
        </w:rPr>
        <w:t>s</w:t>
      </w:r>
      <w:r w:rsidR="00723485" w:rsidRPr="002F73FA">
        <w:rPr>
          <w:rFonts w:asciiTheme="majorHAnsi" w:hAnsiTheme="majorHAnsi" w:cstheme="majorHAnsi"/>
          <w:sz w:val="22"/>
          <w:szCs w:val="22"/>
        </w:rPr>
        <w:t>, which</w:t>
      </w:r>
      <w:r w:rsidR="00D92D5C" w:rsidRPr="002F73FA">
        <w:rPr>
          <w:rFonts w:asciiTheme="majorHAnsi" w:hAnsiTheme="majorHAnsi" w:cstheme="majorHAnsi"/>
          <w:sz w:val="22"/>
          <w:szCs w:val="22"/>
        </w:rPr>
        <w:t xml:space="preserve"> </w:t>
      </w:r>
      <w:r w:rsidR="008D1D9B" w:rsidRPr="002F73FA">
        <w:rPr>
          <w:rFonts w:asciiTheme="majorHAnsi" w:hAnsiTheme="majorHAnsi" w:cstheme="majorHAnsi"/>
          <w:sz w:val="22"/>
          <w:szCs w:val="22"/>
        </w:rPr>
        <w:t>are</w:t>
      </w:r>
      <w:r w:rsidR="00D92D5C" w:rsidRPr="002F73FA">
        <w:rPr>
          <w:rFonts w:asciiTheme="majorHAnsi" w:hAnsiTheme="majorHAnsi" w:cstheme="majorHAnsi"/>
          <w:sz w:val="22"/>
          <w:szCs w:val="22"/>
        </w:rPr>
        <w:t xml:space="preserve"> used to determine the anaerobic biodegradability and ultimate methane potential of feedstocks under laboratory conditions. </w:t>
      </w:r>
      <w:r w:rsidR="00D401FE" w:rsidRPr="002F73FA">
        <w:rPr>
          <w:rFonts w:asciiTheme="majorHAnsi" w:hAnsiTheme="majorHAnsi" w:cstheme="majorHAnsi"/>
          <w:sz w:val="22"/>
          <w:szCs w:val="22"/>
        </w:rPr>
        <w:t>O</w:t>
      </w:r>
      <w:r w:rsidR="00D92D5C" w:rsidRPr="002F73FA">
        <w:rPr>
          <w:rFonts w:asciiTheme="majorHAnsi" w:hAnsiTheme="majorHAnsi" w:cstheme="majorHAnsi"/>
          <w:sz w:val="22"/>
          <w:szCs w:val="22"/>
        </w:rPr>
        <w:t xml:space="preserve">ur laboratory </w:t>
      </w:r>
      <w:r w:rsidR="00D401FE" w:rsidRPr="002F73FA">
        <w:rPr>
          <w:rFonts w:asciiTheme="majorHAnsi" w:hAnsiTheme="majorHAnsi" w:cstheme="majorHAnsi"/>
          <w:sz w:val="22"/>
          <w:szCs w:val="22"/>
        </w:rPr>
        <w:t>frequently conducts BMP analysis for customers wishing to optimize dairy digester operations.</w:t>
      </w:r>
      <w:r w:rsidR="00D401FE" w:rsidRPr="002F73FA">
        <w:rPr>
          <w:rStyle w:val="FootnoteReference"/>
          <w:rFonts w:asciiTheme="majorHAnsi" w:hAnsiTheme="majorHAnsi" w:cstheme="majorHAnsi"/>
          <w:sz w:val="22"/>
          <w:szCs w:val="22"/>
        </w:rPr>
        <w:footnoteReference w:id="4"/>
      </w:r>
      <w:r w:rsidR="00D401FE" w:rsidRPr="002F73FA">
        <w:rPr>
          <w:rFonts w:asciiTheme="majorHAnsi" w:hAnsiTheme="majorHAnsi" w:cstheme="majorHAnsi"/>
          <w:sz w:val="22"/>
          <w:szCs w:val="22"/>
        </w:rPr>
        <w:t xml:space="preserve">  As a result of conducting these analyses for a variety of dairy manure streams submitted for our clients, we believe the LOP may be underestimating the true BMP value for most manures.    </w:t>
      </w:r>
    </w:p>
    <w:p w14:paraId="0CE838F3" w14:textId="77777777" w:rsidR="00A732CE" w:rsidRPr="002F73FA" w:rsidRDefault="00A732CE">
      <w:pPr>
        <w:rPr>
          <w:rFonts w:asciiTheme="majorHAnsi" w:hAnsiTheme="majorHAnsi" w:cstheme="majorHAnsi"/>
          <w:sz w:val="22"/>
          <w:szCs w:val="22"/>
          <w:u w:val="single"/>
        </w:rPr>
      </w:pPr>
    </w:p>
    <w:p w14:paraId="4C05C3CE" w14:textId="3D1C0CB6" w:rsidR="00B82B30" w:rsidRPr="002F73FA" w:rsidRDefault="00C039DC">
      <w:pPr>
        <w:rPr>
          <w:rFonts w:asciiTheme="majorHAnsi" w:hAnsiTheme="majorHAnsi" w:cstheme="majorHAnsi"/>
          <w:b/>
          <w:bCs/>
          <w:sz w:val="22"/>
          <w:szCs w:val="22"/>
          <w:u w:val="single"/>
        </w:rPr>
      </w:pPr>
      <w:r w:rsidRPr="002F73FA">
        <w:rPr>
          <w:rFonts w:asciiTheme="majorHAnsi" w:hAnsiTheme="majorHAnsi" w:cstheme="majorHAnsi"/>
          <w:b/>
          <w:bCs/>
          <w:sz w:val="22"/>
          <w:szCs w:val="22"/>
          <w:u w:val="single"/>
        </w:rPr>
        <w:t>Recommended Areas for Investigation</w:t>
      </w:r>
    </w:p>
    <w:p w14:paraId="173A6A1E" w14:textId="47059064" w:rsidR="00A548CA" w:rsidRPr="002F73FA" w:rsidRDefault="00B82B30" w:rsidP="00A548CA">
      <w:pPr>
        <w:rPr>
          <w:rFonts w:asciiTheme="majorHAnsi" w:hAnsiTheme="majorHAnsi" w:cstheme="majorHAnsi"/>
          <w:sz w:val="22"/>
          <w:szCs w:val="22"/>
        </w:rPr>
      </w:pPr>
      <w:r w:rsidRPr="002F73FA">
        <w:rPr>
          <w:rFonts w:asciiTheme="majorHAnsi" w:hAnsiTheme="majorHAnsi" w:cstheme="majorHAnsi"/>
          <w:sz w:val="22"/>
          <w:szCs w:val="22"/>
        </w:rPr>
        <w:tab/>
      </w:r>
      <w:r w:rsidR="00C039DC" w:rsidRPr="002F73FA">
        <w:rPr>
          <w:rFonts w:asciiTheme="majorHAnsi" w:hAnsiTheme="majorHAnsi" w:cstheme="majorHAnsi"/>
          <w:sz w:val="22"/>
          <w:szCs w:val="22"/>
        </w:rPr>
        <w:t>W</w:t>
      </w:r>
      <w:r w:rsidR="00A2347D" w:rsidRPr="002F73FA">
        <w:rPr>
          <w:rFonts w:asciiTheme="majorHAnsi" w:hAnsiTheme="majorHAnsi" w:cstheme="majorHAnsi"/>
          <w:sz w:val="22"/>
          <w:szCs w:val="22"/>
        </w:rPr>
        <w:t xml:space="preserve">e </w:t>
      </w:r>
      <w:r w:rsidR="00C039DC" w:rsidRPr="002F73FA">
        <w:rPr>
          <w:rFonts w:asciiTheme="majorHAnsi" w:hAnsiTheme="majorHAnsi" w:cstheme="majorHAnsi"/>
          <w:sz w:val="22"/>
          <w:szCs w:val="22"/>
        </w:rPr>
        <w:t xml:space="preserve">recommend that the Task Force explore the following </w:t>
      </w:r>
      <w:r w:rsidR="007026C9" w:rsidRPr="002F73FA">
        <w:rPr>
          <w:rFonts w:asciiTheme="majorHAnsi" w:hAnsiTheme="majorHAnsi" w:cstheme="majorHAnsi"/>
          <w:sz w:val="22"/>
          <w:szCs w:val="22"/>
        </w:rPr>
        <w:t>three</w:t>
      </w:r>
      <w:r w:rsidR="00564034" w:rsidRPr="002F73FA">
        <w:rPr>
          <w:rFonts w:asciiTheme="majorHAnsi" w:hAnsiTheme="majorHAnsi" w:cstheme="majorHAnsi"/>
          <w:sz w:val="22"/>
          <w:szCs w:val="22"/>
        </w:rPr>
        <w:t xml:space="preserve"> </w:t>
      </w:r>
      <w:r w:rsidR="00C039DC" w:rsidRPr="002F73FA">
        <w:rPr>
          <w:rFonts w:asciiTheme="majorHAnsi" w:hAnsiTheme="majorHAnsi" w:cstheme="majorHAnsi"/>
          <w:sz w:val="22"/>
          <w:szCs w:val="22"/>
        </w:rPr>
        <w:t>areas that may be creating the divergence between</w:t>
      </w:r>
      <w:r w:rsidR="00D92D5C" w:rsidRPr="002F73FA">
        <w:rPr>
          <w:rFonts w:asciiTheme="majorHAnsi" w:hAnsiTheme="majorHAnsi" w:cstheme="majorHAnsi"/>
          <w:sz w:val="22"/>
          <w:szCs w:val="22"/>
        </w:rPr>
        <w:t xml:space="preserve"> the </w:t>
      </w:r>
      <w:r w:rsidR="00C039DC" w:rsidRPr="002F73FA">
        <w:rPr>
          <w:rFonts w:asciiTheme="majorHAnsi" w:hAnsiTheme="majorHAnsi" w:cstheme="majorHAnsi"/>
          <w:sz w:val="22"/>
          <w:szCs w:val="22"/>
        </w:rPr>
        <w:t>LOP’s legacy MMP</w:t>
      </w:r>
      <w:r w:rsidR="00D92D5C" w:rsidRPr="002F73FA">
        <w:rPr>
          <w:rFonts w:asciiTheme="majorHAnsi" w:hAnsiTheme="majorHAnsi" w:cstheme="majorHAnsi"/>
          <w:sz w:val="22"/>
          <w:szCs w:val="22"/>
        </w:rPr>
        <w:t xml:space="preserve"> </w:t>
      </w:r>
      <w:r w:rsidR="00C039DC" w:rsidRPr="002F73FA">
        <w:rPr>
          <w:rFonts w:asciiTheme="majorHAnsi" w:hAnsiTheme="majorHAnsi" w:cstheme="majorHAnsi"/>
          <w:sz w:val="22"/>
          <w:szCs w:val="22"/>
        </w:rPr>
        <w:t>value for dairy cows and our testing of current samples</w:t>
      </w:r>
      <w:r w:rsidR="00A548CA" w:rsidRPr="002F73FA">
        <w:rPr>
          <w:rFonts w:asciiTheme="majorHAnsi" w:hAnsiTheme="majorHAnsi" w:cstheme="majorHAnsi"/>
          <w:sz w:val="22"/>
          <w:szCs w:val="22"/>
        </w:rPr>
        <w:t>:</w:t>
      </w:r>
    </w:p>
    <w:p w14:paraId="4952E3C1" w14:textId="77777777" w:rsidR="00A548CA" w:rsidRPr="002F73FA" w:rsidRDefault="00A548CA" w:rsidP="00A548CA">
      <w:pPr>
        <w:rPr>
          <w:rFonts w:asciiTheme="majorHAnsi" w:hAnsiTheme="majorHAnsi" w:cstheme="majorHAnsi"/>
          <w:sz w:val="22"/>
          <w:szCs w:val="22"/>
        </w:rPr>
      </w:pPr>
    </w:p>
    <w:p w14:paraId="58C040F0" w14:textId="0DABDCC4" w:rsidR="00E36945" w:rsidRPr="00B147EC" w:rsidRDefault="00E36945" w:rsidP="00E36945">
      <w:pPr>
        <w:pStyle w:val="ListParagraph"/>
        <w:numPr>
          <w:ilvl w:val="0"/>
          <w:numId w:val="6"/>
        </w:numPr>
        <w:rPr>
          <w:rFonts w:asciiTheme="majorHAnsi" w:hAnsiTheme="majorHAnsi" w:cstheme="majorHAnsi"/>
          <w:b/>
          <w:bCs/>
          <w:i/>
          <w:iCs/>
        </w:rPr>
      </w:pPr>
      <w:r w:rsidRPr="00B147EC">
        <w:rPr>
          <w:rFonts w:asciiTheme="majorHAnsi" w:hAnsiTheme="majorHAnsi" w:cstheme="majorHAnsi"/>
        </w:rPr>
        <w:t xml:space="preserve"> </w:t>
      </w:r>
      <w:r w:rsidR="007F5118">
        <w:rPr>
          <w:rFonts w:asciiTheme="majorHAnsi" w:hAnsiTheme="majorHAnsi" w:cstheme="majorHAnsi"/>
          <w:b/>
          <w:bCs/>
          <w:i/>
          <w:iCs/>
        </w:rPr>
        <w:t>Availability of Any More Current Literature</w:t>
      </w:r>
      <w:r w:rsidR="0019539F">
        <w:rPr>
          <w:rFonts w:asciiTheme="majorHAnsi" w:hAnsiTheme="majorHAnsi" w:cstheme="majorHAnsi"/>
          <w:b/>
          <w:bCs/>
          <w:i/>
          <w:iCs/>
        </w:rPr>
        <w:t xml:space="preserve"> Specific to MMP</w:t>
      </w:r>
      <w:r w:rsidR="00A732CE" w:rsidRPr="00B147EC">
        <w:rPr>
          <w:rFonts w:asciiTheme="majorHAnsi" w:hAnsiTheme="majorHAnsi" w:cstheme="majorHAnsi"/>
          <w:b/>
          <w:bCs/>
          <w:i/>
          <w:iCs/>
        </w:rPr>
        <w:t xml:space="preserve"> </w:t>
      </w:r>
    </w:p>
    <w:p w14:paraId="3A4B476B" w14:textId="77777777" w:rsidR="00627FA6" w:rsidRPr="002F73FA" w:rsidRDefault="00627FA6" w:rsidP="00C039DC">
      <w:pPr>
        <w:ind w:left="360"/>
        <w:rPr>
          <w:rFonts w:asciiTheme="majorHAnsi" w:hAnsiTheme="majorHAnsi" w:cstheme="majorHAnsi"/>
          <w:sz w:val="22"/>
          <w:szCs w:val="22"/>
        </w:rPr>
      </w:pPr>
    </w:p>
    <w:p w14:paraId="770951C6" w14:textId="76B5BF25" w:rsidR="00116696" w:rsidRPr="002F73FA" w:rsidRDefault="00C039DC" w:rsidP="002F73FA">
      <w:pPr>
        <w:ind w:left="360"/>
        <w:rPr>
          <w:rFonts w:asciiTheme="majorHAnsi" w:hAnsiTheme="majorHAnsi" w:cstheme="majorHAnsi"/>
          <w:sz w:val="22"/>
          <w:szCs w:val="22"/>
        </w:rPr>
      </w:pPr>
      <w:r w:rsidRPr="002F73FA">
        <w:rPr>
          <w:rFonts w:asciiTheme="majorHAnsi" w:hAnsiTheme="majorHAnsi" w:cstheme="majorHAnsi"/>
          <w:sz w:val="22"/>
          <w:szCs w:val="22"/>
        </w:rPr>
        <w:t xml:space="preserve">We believe the LOP MMP values are derived from the same literature used by US EPA </w:t>
      </w:r>
      <w:r w:rsidR="00C6152D" w:rsidRPr="002F73FA">
        <w:rPr>
          <w:rFonts w:asciiTheme="majorHAnsi" w:hAnsiTheme="majorHAnsi" w:cstheme="majorHAnsi"/>
          <w:sz w:val="22"/>
          <w:szCs w:val="22"/>
        </w:rPr>
        <w:t xml:space="preserve">for this factor </w:t>
      </w:r>
      <w:r w:rsidRPr="002F73FA">
        <w:rPr>
          <w:rFonts w:asciiTheme="majorHAnsi" w:hAnsiTheme="majorHAnsi" w:cstheme="majorHAnsi"/>
          <w:sz w:val="22"/>
          <w:szCs w:val="22"/>
        </w:rPr>
        <w:t xml:space="preserve">when developing the </w:t>
      </w:r>
      <w:r w:rsidRPr="002F73FA">
        <w:rPr>
          <w:rFonts w:asciiTheme="majorHAnsi" w:hAnsiTheme="majorHAnsi" w:cstheme="majorHAnsi"/>
          <w:i/>
          <w:iCs/>
          <w:sz w:val="22"/>
          <w:szCs w:val="22"/>
        </w:rPr>
        <w:t>National Inventory of U.S. Greenhouse Gas Emissions and Sinks</w:t>
      </w:r>
      <w:r w:rsidRPr="002F73FA">
        <w:rPr>
          <w:rFonts w:asciiTheme="majorHAnsi" w:hAnsiTheme="majorHAnsi" w:cstheme="majorHAnsi"/>
          <w:sz w:val="22"/>
          <w:szCs w:val="22"/>
        </w:rPr>
        <w:t>.</w:t>
      </w:r>
      <w:r w:rsidRPr="002F73FA">
        <w:rPr>
          <w:rStyle w:val="FootnoteReference"/>
          <w:rFonts w:asciiTheme="majorHAnsi" w:hAnsiTheme="majorHAnsi" w:cstheme="majorHAnsi"/>
          <w:sz w:val="22"/>
          <w:szCs w:val="22"/>
        </w:rPr>
        <w:footnoteReference w:id="5"/>
      </w:r>
      <w:r w:rsidRPr="002F73FA">
        <w:rPr>
          <w:rFonts w:asciiTheme="majorHAnsi" w:hAnsiTheme="majorHAnsi" w:cstheme="majorHAnsi"/>
          <w:sz w:val="22"/>
          <w:szCs w:val="22"/>
        </w:rPr>
        <w:t xml:space="preserve">  </w:t>
      </w:r>
      <w:r w:rsidR="00E36945" w:rsidRPr="002F73FA">
        <w:rPr>
          <w:rFonts w:asciiTheme="majorHAnsi" w:hAnsiTheme="majorHAnsi" w:cstheme="majorHAnsi"/>
          <w:sz w:val="22"/>
          <w:szCs w:val="22"/>
        </w:rPr>
        <w:t>The</w:t>
      </w:r>
      <w:r w:rsidR="002164E0" w:rsidRPr="002F73FA">
        <w:rPr>
          <w:rFonts w:asciiTheme="majorHAnsi" w:hAnsiTheme="majorHAnsi" w:cstheme="majorHAnsi"/>
          <w:sz w:val="22"/>
          <w:szCs w:val="22"/>
        </w:rPr>
        <w:t xml:space="preserve"> earliest study cited (Morris 1976) appears to be the derivation of the MMP value of </w:t>
      </w:r>
      <w:r w:rsidR="00E36945" w:rsidRPr="002F73FA">
        <w:rPr>
          <w:rFonts w:asciiTheme="majorHAnsi" w:hAnsiTheme="majorHAnsi" w:cstheme="majorHAnsi"/>
          <w:sz w:val="22"/>
          <w:szCs w:val="22"/>
        </w:rPr>
        <w:t>240 ml CH</w:t>
      </w:r>
      <w:r w:rsidR="00E36945" w:rsidRPr="002F73FA">
        <w:rPr>
          <w:rFonts w:asciiTheme="majorHAnsi" w:hAnsiTheme="majorHAnsi" w:cstheme="majorHAnsi"/>
          <w:sz w:val="22"/>
          <w:szCs w:val="22"/>
          <w:vertAlign w:val="subscript"/>
        </w:rPr>
        <w:t>4</w:t>
      </w:r>
      <w:r w:rsidR="00E36945" w:rsidRPr="002F73FA">
        <w:rPr>
          <w:rFonts w:asciiTheme="majorHAnsi" w:hAnsiTheme="majorHAnsi" w:cstheme="majorHAnsi"/>
          <w:sz w:val="22"/>
          <w:szCs w:val="22"/>
        </w:rPr>
        <w:t xml:space="preserve">/ g VS BMP </w:t>
      </w:r>
      <w:r w:rsidR="002164E0" w:rsidRPr="002F73FA">
        <w:rPr>
          <w:rFonts w:asciiTheme="majorHAnsi" w:hAnsiTheme="majorHAnsi" w:cstheme="majorHAnsi"/>
          <w:sz w:val="22"/>
          <w:szCs w:val="22"/>
        </w:rPr>
        <w:t>for dairy cows</w:t>
      </w:r>
      <w:r w:rsidR="00E36945" w:rsidRPr="002F73FA">
        <w:rPr>
          <w:rFonts w:asciiTheme="majorHAnsi" w:hAnsiTheme="majorHAnsi" w:cstheme="majorHAnsi"/>
          <w:sz w:val="22"/>
          <w:szCs w:val="22"/>
        </w:rPr>
        <w:t xml:space="preserve">. </w:t>
      </w:r>
      <w:r w:rsidR="00B147EC" w:rsidRPr="002F73FA">
        <w:rPr>
          <w:rFonts w:asciiTheme="majorHAnsi" w:hAnsiTheme="majorHAnsi" w:cstheme="majorHAnsi"/>
          <w:sz w:val="22"/>
          <w:szCs w:val="22"/>
        </w:rPr>
        <w:t xml:space="preserve"> </w:t>
      </w:r>
      <w:r w:rsidR="00E36945" w:rsidRPr="002F73FA">
        <w:rPr>
          <w:rFonts w:asciiTheme="majorHAnsi" w:hAnsiTheme="majorHAnsi" w:cstheme="majorHAnsi"/>
          <w:sz w:val="22"/>
          <w:szCs w:val="22"/>
        </w:rPr>
        <w:t xml:space="preserve">Although this number is </w:t>
      </w:r>
      <w:r w:rsidR="00C6152D" w:rsidRPr="002F73FA">
        <w:rPr>
          <w:rFonts w:asciiTheme="majorHAnsi" w:hAnsiTheme="majorHAnsi" w:cstheme="majorHAnsi"/>
          <w:sz w:val="22"/>
          <w:szCs w:val="22"/>
        </w:rPr>
        <w:t>a</w:t>
      </w:r>
      <w:r w:rsidR="00B147EC" w:rsidRPr="002F73FA">
        <w:rPr>
          <w:rFonts w:asciiTheme="majorHAnsi" w:hAnsiTheme="majorHAnsi" w:cstheme="majorHAnsi"/>
          <w:sz w:val="22"/>
          <w:szCs w:val="22"/>
        </w:rPr>
        <w:t xml:space="preserve"> well-</w:t>
      </w:r>
      <w:r w:rsidR="00C6152D" w:rsidRPr="002F73FA">
        <w:rPr>
          <w:rFonts w:asciiTheme="majorHAnsi" w:hAnsiTheme="majorHAnsi" w:cstheme="majorHAnsi"/>
          <w:sz w:val="22"/>
          <w:szCs w:val="22"/>
        </w:rPr>
        <w:t>established</w:t>
      </w:r>
      <w:r w:rsidR="00E36945" w:rsidRPr="002F73FA">
        <w:rPr>
          <w:rFonts w:asciiTheme="majorHAnsi" w:hAnsiTheme="majorHAnsi" w:cstheme="majorHAnsi"/>
          <w:sz w:val="22"/>
          <w:szCs w:val="22"/>
        </w:rPr>
        <w:t xml:space="preserve"> standard</w:t>
      </w:r>
      <w:r w:rsidR="00B147EC" w:rsidRPr="002F73FA">
        <w:rPr>
          <w:rFonts w:asciiTheme="majorHAnsi" w:hAnsiTheme="majorHAnsi" w:cstheme="majorHAnsi"/>
          <w:sz w:val="22"/>
          <w:szCs w:val="22"/>
        </w:rPr>
        <w:t xml:space="preserve"> for</w:t>
      </w:r>
      <w:r w:rsidR="00E36945" w:rsidRPr="002F73FA">
        <w:rPr>
          <w:rFonts w:asciiTheme="majorHAnsi" w:hAnsiTheme="majorHAnsi" w:cstheme="majorHAnsi"/>
          <w:sz w:val="22"/>
          <w:szCs w:val="22"/>
        </w:rPr>
        <w:t xml:space="preserve"> calculating dairy and swine </w:t>
      </w:r>
      <w:r w:rsidR="00E36945" w:rsidRPr="002F73FA">
        <w:rPr>
          <w:rFonts w:asciiTheme="majorHAnsi" w:hAnsiTheme="majorHAnsi" w:cstheme="majorHAnsi"/>
          <w:sz w:val="22"/>
          <w:szCs w:val="22"/>
        </w:rPr>
        <w:lastRenderedPageBreak/>
        <w:t>emissions</w:t>
      </w:r>
      <w:r w:rsidR="00B147EC" w:rsidRPr="002F73FA">
        <w:rPr>
          <w:rFonts w:asciiTheme="majorHAnsi" w:hAnsiTheme="majorHAnsi" w:cstheme="majorHAnsi"/>
          <w:sz w:val="22"/>
          <w:szCs w:val="22"/>
        </w:rPr>
        <w:t>, which both</w:t>
      </w:r>
      <w:r w:rsidR="00E36945" w:rsidRPr="002F73FA">
        <w:rPr>
          <w:rFonts w:asciiTheme="majorHAnsi" w:hAnsiTheme="majorHAnsi" w:cstheme="majorHAnsi"/>
          <w:color w:val="FF0000"/>
          <w:sz w:val="22"/>
          <w:szCs w:val="22"/>
        </w:rPr>
        <w:t xml:space="preserve"> </w:t>
      </w:r>
      <w:r w:rsidR="00E36945" w:rsidRPr="002F73FA">
        <w:rPr>
          <w:rFonts w:asciiTheme="majorHAnsi" w:hAnsiTheme="majorHAnsi" w:cstheme="majorHAnsi"/>
          <w:sz w:val="22"/>
          <w:szCs w:val="22"/>
        </w:rPr>
        <w:t xml:space="preserve">the EPA </w:t>
      </w:r>
      <w:r w:rsidR="00C6152D" w:rsidRPr="002F73FA">
        <w:rPr>
          <w:rFonts w:asciiTheme="majorHAnsi" w:hAnsiTheme="majorHAnsi" w:cstheme="majorHAnsi"/>
          <w:sz w:val="22"/>
          <w:szCs w:val="22"/>
        </w:rPr>
        <w:t xml:space="preserve">and CARB </w:t>
      </w:r>
      <w:r w:rsidR="00B147EC" w:rsidRPr="002F73FA">
        <w:rPr>
          <w:rFonts w:asciiTheme="majorHAnsi" w:hAnsiTheme="majorHAnsi" w:cstheme="majorHAnsi"/>
          <w:sz w:val="22"/>
          <w:szCs w:val="22"/>
        </w:rPr>
        <w:t xml:space="preserve">use </w:t>
      </w:r>
      <w:r w:rsidR="00C6152D" w:rsidRPr="002F73FA">
        <w:rPr>
          <w:rFonts w:asciiTheme="majorHAnsi" w:hAnsiTheme="majorHAnsi" w:cstheme="majorHAnsi"/>
          <w:sz w:val="22"/>
          <w:szCs w:val="22"/>
        </w:rPr>
        <w:t>across a variety of programs, the literature has not been updated to</w:t>
      </w:r>
      <w:r w:rsidR="00E36945" w:rsidRPr="002F73FA">
        <w:rPr>
          <w:rFonts w:asciiTheme="majorHAnsi" w:hAnsiTheme="majorHAnsi" w:cstheme="majorHAnsi"/>
          <w:sz w:val="22"/>
          <w:szCs w:val="22"/>
        </w:rPr>
        <w:t xml:space="preserve"> account for constant changes in dairy and swine practices over time. </w:t>
      </w:r>
    </w:p>
    <w:p w14:paraId="4D83D7F8" w14:textId="56F22DFA" w:rsidR="00B147EC" w:rsidRPr="00746BFC" w:rsidRDefault="00B147EC" w:rsidP="00B147EC">
      <w:pPr>
        <w:pStyle w:val="ListParagraph"/>
        <w:ind w:left="360" w:firstLine="360"/>
        <w:rPr>
          <w:rFonts w:asciiTheme="majorHAnsi" w:hAnsiTheme="majorHAnsi" w:cstheme="majorHAnsi"/>
        </w:rPr>
      </w:pPr>
      <w:r w:rsidRPr="00B147EC">
        <w:rPr>
          <w:rFonts w:asciiTheme="majorHAnsi" w:hAnsiTheme="majorHAnsi" w:cstheme="majorHAnsi"/>
        </w:rPr>
        <w:t>More recent r</w:t>
      </w:r>
      <w:r w:rsidR="00E36945" w:rsidRPr="00B147EC">
        <w:rPr>
          <w:rFonts w:asciiTheme="majorHAnsi" w:hAnsiTheme="majorHAnsi" w:cstheme="majorHAnsi"/>
        </w:rPr>
        <w:t>esearch</w:t>
      </w:r>
      <w:r w:rsidR="005F49F4">
        <w:rPr>
          <w:rFonts w:asciiTheme="majorHAnsi" w:hAnsiTheme="majorHAnsi" w:cstheme="majorHAnsi"/>
        </w:rPr>
        <w:t xml:space="preserve"> (1)</w:t>
      </w:r>
      <w:r w:rsidR="00E36945" w:rsidRPr="00B147EC">
        <w:rPr>
          <w:rFonts w:asciiTheme="majorHAnsi" w:hAnsiTheme="majorHAnsi" w:cstheme="majorHAnsi"/>
        </w:rPr>
        <w:t xml:space="preserve"> has found that the enteric emissions of cattle </w:t>
      </w:r>
      <w:r>
        <w:rPr>
          <w:rFonts w:asciiTheme="majorHAnsi" w:hAnsiTheme="majorHAnsi" w:cstheme="majorHAnsi"/>
        </w:rPr>
        <w:t>have shifted due to change in diet—</w:t>
      </w:r>
      <w:r w:rsidR="00E36945" w:rsidRPr="002F73FA">
        <w:rPr>
          <w:rFonts w:asciiTheme="majorHAnsi" w:hAnsiTheme="majorHAnsi" w:cstheme="majorHAnsi"/>
        </w:rPr>
        <w:t>from being grass/hay fed in the 1970’s to the current regiment of feeding cows a balanced feed regiment</w:t>
      </w:r>
      <w:r w:rsidR="00D862B1">
        <w:rPr>
          <w:rFonts w:asciiTheme="majorHAnsi" w:hAnsiTheme="majorHAnsi" w:cstheme="majorHAnsi"/>
        </w:rPr>
        <w:t>.</w:t>
      </w:r>
      <w:r>
        <w:rPr>
          <w:rFonts w:asciiTheme="majorHAnsi" w:hAnsiTheme="majorHAnsi" w:cstheme="majorHAnsi"/>
        </w:rPr>
        <w:t xml:space="preserve">  This change</w:t>
      </w:r>
      <w:r w:rsidR="00E36945" w:rsidRPr="002F73FA">
        <w:rPr>
          <w:rFonts w:asciiTheme="majorHAnsi" w:hAnsiTheme="majorHAnsi" w:cstheme="majorHAnsi"/>
        </w:rPr>
        <w:t xml:space="preserve"> has resulted in cows producing less enteric emissions,</w:t>
      </w:r>
      <w:r>
        <w:rPr>
          <w:rStyle w:val="FootnoteReference"/>
          <w:rFonts w:asciiTheme="majorHAnsi" w:hAnsiTheme="majorHAnsi" w:cstheme="majorHAnsi"/>
        </w:rPr>
        <w:footnoteReference w:id="6"/>
      </w:r>
      <w:r w:rsidR="001D0DE2">
        <w:rPr>
          <w:rFonts w:asciiTheme="majorHAnsi" w:hAnsiTheme="majorHAnsi" w:cstheme="majorHAnsi"/>
        </w:rPr>
        <w:t xml:space="preserve"> </w:t>
      </w:r>
      <w:r w:rsidR="00E36945" w:rsidRPr="00746BFC">
        <w:rPr>
          <w:rFonts w:asciiTheme="majorHAnsi" w:hAnsiTheme="majorHAnsi" w:cstheme="majorHAnsi"/>
        </w:rPr>
        <w:t>improved conversion of organic matter to milk and body fat as well as retention of more methane</w:t>
      </w:r>
      <w:r>
        <w:rPr>
          <w:rFonts w:asciiTheme="majorHAnsi" w:hAnsiTheme="majorHAnsi" w:cstheme="majorHAnsi"/>
        </w:rPr>
        <w:t xml:space="preserve"> potential</w:t>
      </w:r>
      <w:r w:rsidR="00E36945" w:rsidRPr="002F73FA">
        <w:rPr>
          <w:rFonts w:asciiTheme="majorHAnsi" w:hAnsiTheme="majorHAnsi" w:cstheme="majorHAnsi"/>
        </w:rPr>
        <w:t xml:space="preserve"> within the manure itself.</w:t>
      </w:r>
      <w:r>
        <w:rPr>
          <w:rFonts w:asciiTheme="majorHAnsi" w:hAnsiTheme="majorHAnsi" w:cstheme="majorHAnsi"/>
        </w:rPr>
        <w:t xml:space="preserve">  </w:t>
      </w:r>
      <w:r w:rsidR="00E36945" w:rsidRPr="00746BFC">
        <w:rPr>
          <w:rFonts w:asciiTheme="majorHAnsi" w:hAnsiTheme="majorHAnsi" w:cstheme="majorHAnsi"/>
        </w:rPr>
        <w:t xml:space="preserve">This </w:t>
      </w:r>
      <w:r w:rsidR="00181747" w:rsidRPr="00746BFC">
        <w:rPr>
          <w:rFonts w:asciiTheme="majorHAnsi" w:hAnsiTheme="majorHAnsi" w:cstheme="majorHAnsi"/>
        </w:rPr>
        <w:t>makes the manure a better feedstock for</w:t>
      </w:r>
      <w:r w:rsidR="00E36945" w:rsidRPr="00746BFC">
        <w:rPr>
          <w:rFonts w:asciiTheme="majorHAnsi" w:hAnsiTheme="majorHAnsi" w:cstheme="majorHAnsi"/>
        </w:rPr>
        <w:t xml:space="preserve"> Anaerobic Digestion, </w:t>
      </w:r>
      <w:r w:rsidR="00181747" w:rsidRPr="00746BFC">
        <w:rPr>
          <w:rFonts w:asciiTheme="majorHAnsi" w:hAnsiTheme="majorHAnsi" w:cstheme="majorHAnsi"/>
        </w:rPr>
        <w:t xml:space="preserve">but it is </w:t>
      </w:r>
      <w:r w:rsidR="00E36945" w:rsidRPr="00746BFC">
        <w:rPr>
          <w:rFonts w:asciiTheme="majorHAnsi" w:hAnsiTheme="majorHAnsi" w:cstheme="majorHAnsi"/>
        </w:rPr>
        <w:t>bad for the environment</w:t>
      </w:r>
      <w:r w:rsidR="00181747" w:rsidRPr="00746BFC">
        <w:rPr>
          <w:rFonts w:asciiTheme="majorHAnsi" w:hAnsiTheme="majorHAnsi" w:cstheme="majorHAnsi"/>
        </w:rPr>
        <w:t xml:space="preserve"> because </w:t>
      </w:r>
      <w:r w:rsidRPr="00746BFC">
        <w:rPr>
          <w:rFonts w:asciiTheme="majorHAnsi" w:hAnsiTheme="majorHAnsi" w:cstheme="majorHAnsi"/>
        </w:rPr>
        <w:t>(</w:t>
      </w:r>
      <w:r w:rsidR="00181747" w:rsidRPr="00746BFC">
        <w:rPr>
          <w:rFonts w:asciiTheme="majorHAnsi" w:hAnsiTheme="majorHAnsi" w:cstheme="majorHAnsi"/>
        </w:rPr>
        <w:t>when</w:t>
      </w:r>
      <w:r w:rsidR="00E36945" w:rsidRPr="00746BFC">
        <w:rPr>
          <w:rFonts w:asciiTheme="majorHAnsi" w:hAnsiTheme="majorHAnsi" w:cstheme="majorHAnsi"/>
        </w:rPr>
        <w:t xml:space="preserve"> AD is not utilized</w:t>
      </w:r>
      <w:r w:rsidRPr="00746BFC">
        <w:rPr>
          <w:rFonts w:asciiTheme="majorHAnsi" w:hAnsiTheme="majorHAnsi" w:cstheme="majorHAnsi"/>
        </w:rPr>
        <w:t xml:space="preserve">) methane </w:t>
      </w:r>
      <w:r w:rsidR="00E36945" w:rsidRPr="00746BFC">
        <w:rPr>
          <w:rFonts w:asciiTheme="majorHAnsi" w:hAnsiTheme="majorHAnsi" w:cstheme="majorHAnsi"/>
        </w:rPr>
        <w:t xml:space="preserve">emissions </w:t>
      </w:r>
      <w:r w:rsidRPr="00746BFC">
        <w:rPr>
          <w:rFonts w:asciiTheme="majorHAnsi" w:hAnsiTheme="majorHAnsi" w:cstheme="majorHAnsi"/>
        </w:rPr>
        <w:t xml:space="preserve">associated with manure degradation in storage lagoons </w:t>
      </w:r>
      <w:r w:rsidR="00E36945" w:rsidRPr="00746BFC">
        <w:rPr>
          <w:rFonts w:asciiTheme="majorHAnsi" w:hAnsiTheme="majorHAnsi" w:cstheme="majorHAnsi"/>
        </w:rPr>
        <w:t xml:space="preserve">are increased. </w:t>
      </w:r>
      <w:r w:rsidRPr="00746BFC">
        <w:rPr>
          <w:rFonts w:asciiTheme="majorHAnsi" w:hAnsiTheme="majorHAnsi" w:cstheme="majorHAnsi"/>
        </w:rPr>
        <w:t xml:space="preserve"> </w:t>
      </w:r>
    </w:p>
    <w:p w14:paraId="2131286A" w14:textId="3C6DDCC9" w:rsidR="00A732CE" w:rsidRDefault="00E36945" w:rsidP="00B147EC">
      <w:pPr>
        <w:pStyle w:val="ListParagraph"/>
        <w:ind w:left="360" w:firstLine="360"/>
        <w:rPr>
          <w:rFonts w:asciiTheme="majorHAnsi" w:hAnsiTheme="majorHAnsi" w:cstheme="majorHAnsi"/>
        </w:rPr>
      </w:pPr>
      <w:r w:rsidRPr="00746BFC">
        <w:rPr>
          <w:rFonts w:asciiTheme="majorHAnsi" w:hAnsiTheme="majorHAnsi" w:cstheme="majorHAnsi"/>
        </w:rPr>
        <w:t>Digester Doc BMP studies have demonstrated up to a 41% increase beyond the 1976 number (240 ml CH</w:t>
      </w:r>
      <w:r w:rsidRPr="00746BFC">
        <w:rPr>
          <w:rFonts w:asciiTheme="majorHAnsi" w:hAnsiTheme="majorHAnsi" w:cstheme="majorHAnsi"/>
          <w:vertAlign w:val="subscript"/>
        </w:rPr>
        <w:t>4</w:t>
      </w:r>
      <w:r w:rsidRPr="00746BFC">
        <w:rPr>
          <w:rFonts w:asciiTheme="majorHAnsi" w:hAnsiTheme="majorHAnsi" w:cstheme="majorHAnsi"/>
        </w:rPr>
        <w:t xml:space="preserve">/g VS) in some manures, but this is not </w:t>
      </w:r>
      <w:r w:rsidR="00B147EC" w:rsidRPr="00B147EC">
        <w:rPr>
          <w:rFonts w:asciiTheme="majorHAnsi" w:hAnsiTheme="majorHAnsi" w:cstheme="majorHAnsi"/>
        </w:rPr>
        <w:t xml:space="preserve">a </w:t>
      </w:r>
      <w:r w:rsidRPr="002F73FA">
        <w:rPr>
          <w:rFonts w:asciiTheme="majorHAnsi" w:hAnsiTheme="majorHAnsi" w:cstheme="majorHAnsi"/>
        </w:rPr>
        <w:t xml:space="preserve">standardized </w:t>
      </w:r>
      <w:r w:rsidR="00B147EC" w:rsidRPr="00B147EC">
        <w:rPr>
          <w:rFonts w:asciiTheme="majorHAnsi" w:hAnsiTheme="majorHAnsi" w:cstheme="majorHAnsi"/>
        </w:rPr>
        <w:t xml:space="preserve">result and </w:t>
      </w:r>
      <w:r w:rsidRPr="00746BFC">
        <w:rPr>
          <w:rFonts w:asciiTheme="majorHAnsi" w:hAnsiTheme="majorHAnsi" w:cstheme="majorHAnsi"/>
        </w:rPr>
        <w:t>the range is significant depending on the energy values of the feed rations fed to cows</w:t>
      </w:r>
      <w:r w:rsidR="00B147EC" w:rsidRPr="00B147EC">
        <w:rPr>
          <w:rFonts w:asciiTheme="majorHAnsi" w:hAnsiTheme="majorHAnsi" w:cstheme="majorHAnsi"/>
        </w:rPr>
        <w:t xml:space="preserve"> and other factors</w:t>
      </w:r>
      <w:r w:rsidRPr="002F73FA">
        <w:rPr>
          <w:rFonts w:asciiTheme="majorHAnsi" w:hAnsiTheme="majorHAnsi" w:cstheme="majorHAnsi"/>
        </w:rPr>
        <w:t xml:space="preserve">. </w:t>
      </w:r>
      <w:r w:rsidR="00B147EC" w:rsidRPr="00B147EC">
        <w:rPr>
          <w:rFonts w:asciiTheme="majorHAnsi" w:hAnsiTheme="majorHAnsi" w:cstheme="majorHAnsi"/>
        </w:rPr>
        <w:t xml:space="preserve"> </w:t>
      </w:r>
      <w:r w:rsidR="007F5118">
        <w:rPr>
          <w:rFonts w:asciiTheme="majorHAnsi" w:hAnsiTheme="majorHAnsi" w:cstheme="majorHAnsi"/>
        </w:rPr>
        <w:t>As a further example of observed variability based on diet, o</w:t>
      </w:r>
      <w:r w:rsidR="00A732CE" w:rsidRPr="00746BFC">
        <w:rPr>
          <w:rFonts w:asciiTheme="majorHAnsi" w:hAnsiTheme="majorHAnsi" w:cstheme="majorHAnsi"/>
        </w:rPr>
        <w:t xml:space="preserve">ne </w:t>
      </w:r>
      <w:r w:rsidR="004B4E1A" w:rsidRPr="00746BFC">
        <w:rPr>
          <w:rFonts w:asciiTheme="majorHAnsi" w:hAnsiTheme="majorHAnsi" w:cstheme="majorHAnsi"/>
        </w:rPr>
        <w:t xml:space="preserve">set of </w:t>
      </w:r>
      <w:r w:rsidR="00A732CE" w:rsidRPr="00746BFC">
        <w:rPr>
          <w:rFonts w:asciiTheme="majorHAnsi" w:hAnsiTheme="majorHAnsi" w:cstheme="majorHAnsi"/>
        </w:rPr>
        <w:t>BMP test</w:t>
      </w:r>
      <w:r w:rsidR="004B4E1A" w:rsidRPr="00746BFC">
        <w:rPr>
          <w:rFonts w:asciiTheme="majorHAnsi" w:hAnsiTheme="majorHAnsi" w:cstheme="majorHAnsi"/>
        </w:rPr>
        <w:t>s</w:t>
      </w:r>
      <w:r w:rsidR="00A732CE" w:rsidRPr="00746BFC">
        <w:rPr>
          <w:rFonts w:asciiTheme="majorHAnsi" w:hAnsiTheme="majorHAnsi" w:cstheme="majorHAnsi"/>
        </w:rPr>
        <w:t xml:space="preserve"> done with a client of Digester Doc over 6 months, was done while 30% of the feeding was done in field as opposed to 6 months later when the animals were entirely fed on a specific </w:t>
      </w:r>
      <w:r w:rsidR="004B4E1A" w:rsidRPr="00746BFC">
        <w:rPr>
          <w:rFonts w:asciiTheme="majorHAnsi" w:hAnsiTheme="majorHAnsi" w:cstheme="majorHAnsi"/>
        </w:rPr>
        <w:t xml:space="preserve">diet </w:t>
      </w:r>
      <w:r w:rsidR="00A732CE" w:rsidRPr="00746BFC">
        <w:rPr>
          <w:rFonts w:asciiTheme="majorHAnsi" w:hAnsiTheme="majorHAnsi" w:cstheme="majorHAnsi"/>
        </w:rPr>
        <w:t xml:space="preserve">regiment. </w:t>
      </w:r>
      <w:r w:rsidR="007F5118">
        <w:rPr>
          <w:rFonts w:asciiTheme="majorHAnsi" w:hAnsiTheme="majorHAnsi" w:cstheme="majorHAnsi"/>
        </w:rPr>
        <w:t xml:space="preserve"> </w:t>
      </w:r>
      <w:r w:rsidR="00A732CE" w:rsidRPr="002F73FA">
        <w:rPr>
          <w:rFonts w:asciiTheme="majorHAnsi" w:hAnsiTheme="majorHAnsi" w:cstheme="majorHAnsi"/>
        </w:rPr>
        <w:t xml:space="preserve">The result was nearly 200 </w:t>
      </w:r>
      <w:r w:rsidR="00B147EC" w:rsidRPr="002F73FA">
        <w:rPr>
          <w:rFonts w:asciiTheme="majorHAnsi" w:hAnsiTheme="majorHAnsi" w:cstheme="majorHAnsi"/>
        </w:rPr>
        <w:t>ml CH</w:t>
      </w:r>
      <w:r w:rsidR="00B147EC" w:rsidRPr="002F73FA">
        <w:rPr>
          <w:rFonts w:asciiTheme="majorHAnsi" w:hAnsiTheme="majorHAnsi" w:cstheme="majorHAnsi"/>
          <w:vertAlign w:val="subscript"/>
        </w:rPr>
        <w:t>4</w:t>
      </w:r>
      <w:r w:rsidR="00B147EC" w:rsidRPr="002F73FA">
        <w:rPr>
          <w:rFonts w:asciiTheme="majorHAnsi" w:hAnsiTheme="majorHAnsi" w:cstheme="majorHAnsi"/>
        </w:rPr>
        <w:t>/g VS</w:t>
      </w:r>
      <w:r w:rsidR="00B147EC" w:rsidRPr="002F73FA" w:rsidDel="00B147EC">
        <w:rPr>
          <w:rFonts w:asciiTheme="majorHAnsi" w:hAnsiTheme="majorHAnsi" w:cstheme="majorHAnsi"/>
        </w:rPr>
        <w:t xml:space="preserve"> </w:t>
      </w:r>
      <w:r w:rsidR="00B147EC" w:rsidRPr="002F73FA">
        <w:rPr>
          <w:rFonts w:asciiTheme="majorHAnsi" w:hAnsiTheme="majorHAnsi" w:cstheme="majorHAnsi"/>
        </w:rPr>
        <w:t xml:space="preserve">change in </w:t>
      </w:r>
      <w:r w:rsidR="00A732CE" w:rsidRPr="002F73FA">
        <w:rPr>
          <w:rFonts w:asciiTheme="majorHAnsi" w:hAnsiTheme="majorHAnsi" w:cstheme="majorHAnsi"/>
        </w:rPr>
        <w:t>the BMP value with one compared to the other</w:t>
      </w:r>
      <w:r w:rsidR="004B4E1A" w:rsidRPr="002F73FA">
        <w:rPr>
          <w:rFonts w:asciiTheme="majorHAnsi" w:hAnsiTheme="majorHAnsi" w:cstheme="majorHAnsi"/>
        </w:rPr>
        <w:t>.</w:t>
      </w:r>
    </w:p>
    <w:p w14:paraId="20FE6BC0" w14:textId="23AC46B1" w:rsidR="0019539F" w:rsidRPr="00877EDF" w:rsidRDefault="0019539F" w:rsidP="002F73FA">
      <w:pPr>
        <w:pStyle w:val="ListParagraph"/>
        <w:ind w:left="360" w:firstLine="360"/>
        <w:rPr>
          <w:rFonts w:asciiTheme="majorHAnsi" w:hAnsiTheme="majorHAnsi" w:cstheme="majorHAnsi"/>
        </w:rPr>
      </w:pPr>
      <w:r w:rsidRPr="00877EDF">
        <w:rPr>
          <w:rFonts w:asciiTheme="majorHAnsi" w:hAnsiTheme="majorHAnsi" w:cstheme="majorHAnsi"/>
        </w:rPr>
        <w:t xml:space="preserve">In 2015 a dairy study was conducted by </w:t>
      </w:r>
      <w:proofErr w:type="spellStart"/>
      <w:r w:rsidR="00EA22ED">
        <w:rPr>
          <w:rFonts w:asciiTheme="majorHAnsi" w:hAnsiTheme="majorHAnsi" w:cstheme="majorHAnsi"/>
        </w:rPr>
        <w:t>Kun</w:t>
      </w:r>
      <w:proofErr w:type="spellEnd"/>
      <w:r w:rsidRPr="00877EDF">
        <w:rPr>
          <w:rFonts w:asciiTheme="majorHAnsi" w:hAnsiTheme="majorHAnsi" w:cstheme="majorHAnsi"/>
        </w:rPr>
        <w:t xml:space="preserve"> Li</w:t>
      </w:r>
      <w:r w:rsidR="005C134F">
        <w:rPr>
          <w:rFonts w:asciiTheme="majorHAnsi" w:hAnsiTheme="majorHAnsi" w:cstheme="majorHAnsi"/>
        </w:rPr>
        <w:t>, (</w:t>
      </w:r>
      <w:r w:rsidR="00D862B1">
        <w:rPr>
          <w:rFonts w:asciiTheme="majorHAnsi" w:hAnsiTheme="majorHAnsi" w:cstheme="majorHAnsi"/>
        </w:rPr>
        <w:t>2</w:t>
      </w:r>
      <w:r w:rsidR="005C134F">
        <w:rPr>
          <w:rFonts w:asciiTheme="majorHAnsi" w:hAnsiTheme="majorHAnsi" w:cstheme="majorHAnsi"/>
        </w:rPr>
        <w:t>)</w:t>
      </w:r>
      <w:r w:rsidRPr="00877EDF">
        <w:rPr>
          <w:rFonts w:asciiTheme="majorHAnsi" w:hAnsiTheme="majorHAnsi" w:cstheme="majorHAnsi"/>
        </w:rPr>
        <w:t xml:space="preserve"> found that a 270 ml CH</w:t>
      </w:r>
      <w:r w:rsidRPr="00995ED5">
        <w:rPr>
          <w:rFonts w:asciiTheme="majorHAnsi" w:hAnsiTheme="majorHAnsi" w:cstheme="majorHAnsi"/>
          <w:vertAlign w:val="subscript"/>
        </w:rPr>
        <w:t>4</w:t>
      </w:r>
      <w:r w:rsidRPr="00877EDF">
        <w:rPr>
          <w:rFonts w:asciiTheme="majorHAnsi" w:hAnsiTheme="majorHAnsi" w:cstheme="majorHAnsi"/>
        </w:rPr>
        <w:t xml:space="preserve"> / g VS was accomplished, thus having an increase over the standard 240 BMP. Another study completed by Chen Fen noted results in 2017 of 290 ml CH</w:t>
      </w:r>
      <w:r w:rsidRPr="0027095E">
        <w:rPr>
          <w:rFonts w:asciiTheme="majorHAnsi" w:hAnsiTheme="majorHAnsi" w:cstheme="majorHAnsi"/>
          <w:vertAlign w:val="subscript"/>
        </w:rPr>
        <w:t>4</w:t>
      </w:r>
      <w:r w:rsidRPr="00877EDF">
        <w:rPr>
          <w:rFonts w:asciiTheme="majorHAnsi" w:hAnsiTheme="majorHAnsi" w:cstheme="majorHAnsi"/>
        </w:rPr>
        <w:t xml:space="preserve"> / g VS (</w:t>
      </w:r>
      <w:r w:rsidR="00D862B1">
        <w:rPr>
          <w:rFonts w:asciiTheme="majorHAnsi" w:hAnsiTheme="majorHAnsi" w:cstheme="majorHAnsi"/>
        </w:rPr>
        <w:t>3</w:t>
      </w:r>
      <w:r w:rsidRPr="00877EDF">
        <w:rPr>
          <w:rFonts w:asciiTheme="majorHAnsi" w:hAnsiTheme="majorHAnsi" w:cstheme="majorHAnsi"/>
        </w:rPr>
        <w:t xml:space="preserve">) as well as in 2020 a study by </w:t>
      </w:r>
      <w:proofErr w:type="spellStart"/>
      <w:r w:rsidRPr="00877EDF">
        <w:rPr>
          <w:rFonts w:asciiTheme="majorHAnsi" w:hAnsiTheme="majorHAnsi" w:cstheme="majorHAnsi"/>
        </w:rPr>
        <w:t>Naseefa</w:t>
      </w:r>
      <w:proofErr w:type="spellEnd"/>
      <w:r w:rsidRPr="00877EDF">
        <w:rPr>
          <w:rFonts w:asciiTheme="majorHAnsi" w:hAnsiTheme="majorHAnsi" w:cstheme="majorHAnsi"/>
        </w:rPr>
        <w:t xml:space="preserve"> Batool discovered a BMP value of 358.7 ml CH</w:t>
      </w:r>
      <w:r w:rsidR="0027095E" w:rsidRPr="00B646A2">
        <w:rPr>
          <w:rFonts w:asciiTheme="majorHAnsi" w:hAnsiTheme="majorHAnsi" w:cstheme="majorHAnsi"/>
          <w:vertAlign w:val="subscript"/>
        </w:rPr>
        <w:t>4</w:t>
      </w:r>
      <w:r w:rsidRPr="00877EDF">
        <w:rPr>
          <w:rFonts w:asciiTheme="majorHAnsi" w:hAnsiTheme="majorHAnsi" w:cstheme="majorHAnsi"/>
        </w:rPr>
        <w:t xml:space="preserve"> / g VS (</w:t>
      </w:r>
      <w:r w:rsidR="00D862B1">
        <w:rPr>
          <w:rFonts w:asciiTheme="majorHAnsi" w:hAnsiTheme="majorHAnsi" w:cstheme="majorHAnsi"/>
        </w:rPr>
        <w:t>4</w:t>
      </w:r>
      <w:r w:rsidRPr="00877EDF">
        <w:rPr>
          <w:rFonts w:asciiTheme="majorHAnsi" w:hAnsiTheme="majorHAnsi" w:cstheme="majorHAnsi"/>
        </w:rPr>
        <w:t>). Most recently at our facility we have accomplished an achieved a dairy manure BMP value of 408 ml CH</w:t>
      </w:r>
      <w:r w:rsidRPr="00B646A2">
        <w:rPr>
          <w:rFonts w:asciiTheme="majorHAnsi" w:hAnsiTheme="majorHAnsi" w:cstheme="majorHAnsi"/>
          <w:vertAlign w:val="subscript"/>
        </w:rPr>
        <w:t>4</w:t>
      </w:r>
      <w:r w:rsidRPr="00877EDF">
        <w:rPr>
          <w:rFonts w:asciiTheme="majorHAnsi" w:hAnsiTheme="majorHAnsi" w:cstheme="majorHAnsi"/>
        </w:rPr>
        <w:t xml:space="preserve"> / g VS. Knowing this we realize that the low-rated value of 240 can be significantly increased</w:t>
      </w:r>
      <w:r w:rsidR="00505CC7">
        <w:rPr>
          <w:rFonts w:asciiTheme="majorHAnsi" w:hAnsiTheme="majorHAnsi" w:cstheme="majorHAnsi"/>
        </w:rPr>
        <w:t>.</w:t>
      </w:r>
      <w:r w:rsidR="00FA1391">
        <w:rPr>
          <w:rFonts w:asciiTheme="majorHAnsi" w:hAnsiTheme="majorHAnsi" w:cstheme="majorHAnsi"/>
          <w:vertAlign w:val="superscript"/>
        </w:rPr>
        <w:t>7</w:t>
      </w:r>
    </w:p>
    <w:p w14:paraId="3601BE62" w14:textId="01E2D0C7" w:rsidR="0019539F" w:rsidRPr="002F73FA" w:rsidRDefault="0019539F" w:rsidP="0019539F">
      <w:pPr>
        <w:pStyle w:val="ListParagraph"/>
        <w:ind w:left="360" w:firstLine="360"/>
        <w:rPr>
          <w:rFonts w:asciiTheme="majorHAnsi" w:hAnsiTheme="majorHAnsi" w:cstheme="majorHAnsi"/>
        </w:rPr>
      </w:pPr>
      <w:r w:rsidRPr="00877EDF">
        <w:rPr>
          <w:rFonts w:asciiTheme="majorHAnsi" w:hAnsiTheme="majorHAnsi" w:cstheme="majorHAnsi"/>
        </w:rPr>
        <w:t>These early studies were designed with a 25% to 45% COD conversion to CH</w:t>
      </w:r>
      <w:r w:rsidRPr="00B646A2">
        <w:rPr>
          <w:rFonts w:asciiTheme="majorHAnsi" w:hAnsiTheme="majorHAnsi" w:cstheme="majorHAnsi"/>
          <w:vertAlign w:val="subscript"/>
        </w:rPr>
        <w:t>4</w:t>
      </w:r>
      <w:r w:rsidRPr="00877EDF">
        <w:rPr>
          <w:rFonts w:asciiTheme="majorHAnsi" w:hAnsiTheme="majorHAnsi" w:cstheme="majorHAnsi"/>
        </w:rPr>
        <w:t xml:space="preserve"> in the 30-day study window.  The findings from numerous scientists including that of Digester Doc has been that a study of manure taken for a full 200</w:t>
      </w:r>
      <w:r>
        <w:rPr>
          <w:rFonts w:asciiTheme="majorHAnsi" w:hAnsiTheme="majorHAnsi" w:cstheme="majorHAnsi"/>
        </w:rPr>
        <w:t>-</w:t>
      </w:r>
      <w:r w:rsidRPr="00877EDF">
        <w:rPr>
          <w:rFonts w:asciiTheme="majorHAnsi" w:hAnsiTheme="majorHAnsi" w:cstheme="majorHAnsi"/>
        </w:rPr>
        <w:t xml:space="preserve"> to 300-day timeframe (more similar to a lagoon at a dairy) reveals much greater methane potential.</w:t>
      </w:r>
    </w:p>
    <w:p w14:paraId="3AB385C0" w14:textId="77777777" w:rsidR="00A732CE" w:rsidRPr="002F73FA" w:rsidRDefault="00A732CE" w:rsidP="004B4E1A">
      <w:pPr>
        <w:rPr>
          <w:rFonts w:asciiTheme="majorHAnsi" w:hAnsiTheme="majorHAnsi" w:cstheme="majorHAnsi"/>
          <w:sz w:val="22"/>
          <w:szCs w:val="22"/>
        </w:rPr>
      </w:pPr>
    </w:p>
    <w:p w14:paraId="3FDE97A5" w14:textId="1E29F033" w:rsidR="00E36945" w:rsidRPr="00B147EC" w:rsidRDefault="00E36945" w:rsidP="00E36945">
      <w:pPr>
        <w:pStyle w:val="ListParagraph"/>
        <w:numPr>
          <w:ilvl w:val="0"/>
          <w:numId w:val="6"/>
        </w:numPr>
        <w:rPr>
          <w:rFonts w:asciiTheme="majorHAnsi" w:hAnsiTheme="majorHAnsi" w:cstheme="majorHAnsi"/>
          <w:b/>
          <w:bCs/>
          <w:i/>
          <w:iCs/>
        </w:rPr>
      </w:pPr>
      <w:r w:rsidRPr="002F73FA">
        <w:rPr>
          <w:rFonts w:asciiTheme="majorHAnsi" w:hAnsiTheme="majorHAnsi" w:cstheme="majorHAnsi"/>
          <w:b/>
          <w:bCs/>
          <w:i/>
          <w:iCs/>
        </w:rPr>
        <w:t xml:space="preserve"> </w:t>
      </w:r>
      <w:r w:rsidR="00A25992" w:rsidRPr="002F73FA">
        <w:rPr>
          <w:rFonts w:asciiTheme="majorHAnsi" w:hAnsiTheme="majorHAnsi" w:cstheme="majorHAnsi"/>
          <w:b/>
          <w:bCs/>
          <w:i/>
          <w:iCs/>
        </w:rPr>
        <w:t xml:space="preserve">Availability of </w:t>
      </w:r>
      <w:r w:rsidR="0019539F">
        <w:rPr>
          <w:rFonts w:asciiTheme="majorHAnsi" w:hAnsiTheme="majorHAnsi" w:cstheme="majorHAnsi"/>
          <w:b/>
          <w:bCs/>
          <w:i/>
          <w:iCs/>
        </w:rPr>
        <w:t>Literature on H</w:t>
      </w:r>
      <w:r w:rsidR="0019539F" w:rsidRPr="002F73FA">
        <w:rPr>
          <w:rFonts w:asciiTheme="majorHAnsi" w:hAnsiTheme="majorHAnsi" w:cstheme="majorHAnsi"/>
          <w:b/>
          <w:bCs/>
          <w:i/>
          <w:iCs/>
        </w:rPr>
        <w:t xml:space="preserve">ow </w:t>
      </w:r>
      <w:r w:rsidRPr="00B147EC">
        <w:rPr>
          <w:rFonts w:asciiTheme="majorHAnsi" w:hAnsiTheme="majorHAnsi" w:cstheme="majorHAnsi"/>
          <w:b/>
          <w:bCs/>
          <w:i/>
          <w:iCs/>
        </w:rPr>
        <w:t>Dairy and Swine Diets Have Changed</w:t>
      </w:r>
      <w:r w:rsidRPr="00B147EC">
        <w:rPr>
          <w:rFonts w:asciiTheme="majorHAnsi" w:hAnsiTheme="majorHAnsi" w:cstheme="majorHAnsi"/>
          <w:b/>
          <w:bCs/>
          <w:i/>
          <w:iCs/>
        </w:rPr>
        <w:tab/>
      </w:r>
    </w:p>
    <w:p w14:paraId="50356FB8" w14:textId="721D4B4A" w:rsidR="00E36945" w:rsidRPr="00B147EC" w:rsidRDefault="00116696" w:rsidP="00116696">
      <w:pPr>
        <w:pStyle w:val="ListParagraph"/>
        <w:ind w:left="360" w:firstLine="360"/>
        <w:rPr>
          <w:rFonts w:asciiTheme="majorHAnsi" w:hAnsiTheme="majorHAnsi" w:cstheme="majorHAnsi"/>
        </w:rPr>
      </w:pPr>
      <w:r w:rsidRPr="00B147EC">
        <w:rPr>
          <w:rFonts w:asciiTheme="majorHAnsi" w:hAnsiTheme="majorHAnsi" w:cstheme="majorHAnsi"/>
        </w:rPr>
        <w:t>As CARB recognizes</w:t>
      </w:r>
      <w:r w:rsidR="007F5118">
        <w:rPr>
          <w:rFonts w:asciiTheme="majorHAnsi" w:hAnsiTheme="majorHAnsi" w:cstheme="majorHAnsi"/>
        </w:rPr>
        <w:t>,</w:t>
      </w:r>
      <w:r w:rsidRPr="00B147EC">
        <w:rPr>
          <w:rFonts w:asciiTheme="majorHAnsi" w:hAnsiTheme="majorHAnsi" w:cstheme="majorHAnsi"/>
        </w:rPr>
        <w:t xml:space="preserve"> there are regional differences in feed rations and animal weight as well as differences in manure handling practices. This indicates that CARB is aware that feed nutrition differs from site to site (farm to farm) and therefore even the manure itself will vary from farm to farm based on the nutrients provided in those dairy feed rations. Even the amount of manure generated on a specific farm will vary depending on local situations. This same diversity is impacted in the manure energy potency as well. When comparing COD, TS and VS you can see a tremendous variety in the manure numbers that indicate varying potency of potential methane generation. As outlined by John P. Chastain, and James J. </w:t>
      </w:r>
      <w:proofErr w:type="spellStart"/>
      <w:r w:rsidRPr="00B147EC">
        <w:rPr>
          <w:rFonts w:asciiTheme="majorHAnsi" w:hAnsiTheme="majorHAnsi" w:cstheme="majorHAnsi"/>
        </w:rPr>
        <w:t>Camberato</w:t>
      </w:r>
      <w:proofErr w:type="spellEnd"/>
      <w:r w:rsidRPr="00B147EC">
        <w:rPr>
          <w:rFonts w:asciiTheme="majorHAnsi" w:hAnsiTheme="majorHAnsi" w:cstheme="majorHAnsi"/>
        </w:rPr>
        <w:t xml:space="preserve"> of Clemson University (</w:t>
      </w:r>
      <w:r w:rsidR="00D862B1">
        <w:rPr>
          <w:rFonts w:asciiTheme="majorHAnsi" w:hAnsiTheme="majorHAnsi" w:cstheme="majorHAnsi"/>
        </w:rPr>
        <w:t>5</w:t>
      </w:r>
      <w:r w:rsidRPr="00B147EC">
        <w:rPr>
          <w:rFonts w:asciiTheme="majorHAnsi" w:hAnsiTheme="majorHAnsi" w:cstheme="majorHAnsi"/>
        </w:rPr>
        <w:t>)</w:t>
      </w:r>
      <w:r w:rsidR="005E3042" w:rsidRPr="00B147EC">
        <w:rPr>
          <w:rFonts w:asciiTheme="majorHAnsi" w:hAnsiTheme="majorHAnsi" w:cstheme="majorHAnsi"/>
        </w:rPr>
        <w:t>.</w:t>
      </w:r>
    </w:p>
    <w:p w14:paraId="62E90C4F" w14:textId="07CB5AE4" w:rsidR="004B4E1A" w:rsidRPr="002F73FA" w:rsidRDefault="00AD4CB6" w:rsidP="0019539F">
      <w:pPr>
        <w:pStyle w:val="ListParagraph"/>
        <w:ind w:left="360" w:firstLine="360"/>
        <w:rPr>
          <w:rFonts w:asciiTheme="majorHAnsi" w:hAnsiTheme="majorHAnsi" w:cstheme="majorHAnsi"/>
        </w:rPr>
      </w:pPr>
      <w:r w:rsidRPr="00B147EC">
        <w:rPr>
          <w:rFonts w:asciiTheme="majorHAnsi" w:hAnsiTheme="majorHAnsi" w:cstheme="majorHAnsi"/>
        </w:rPr>
        <w:lastRenderedPageBreak/>
        <w:t>In 2018</w:t>
      </w:r>
      <w:r w:rsidR="00D04FF8" w:rsidRPr="00B147EC">
        <w:rPr>
          <w:rFonts w:asciiTheme="majorHAnsi" w:hAnsiTheme="majorHAnsi" w:cstheme="majorHAnsi"/>
        </w:rPr>
        <w:t xml:space="preserve"> study “A comparison of milk yields and methane production from three contrasting high‐yielding dairy cattle feeding regimes: Cut‐and‐carry, partial grazing and total mixed ration” (</w:t>
      </w:r>
      <w:r w:rsidR="00D862B1">
        <w:rPr>
          <w:rFonts w:asciiTheme="majorHAnsi" w:hAnsiTheme="majorHAnsi" w:cstheme="majorHAnsi"/>
        </w:rPr>
        <w:t>6</w:t>
      </w:r>
      <w:r w:rsidR="00D04FF8" w:rsidRPr="00B147EC">
        <w:rPr>
          <w:rFonts w:asciiTheme="majorHAnsi" w:hAnsiTheme="majorHAnsi" w:cstheme="majorHAnsi"/>
        </w:rPr>
        <w:t>). Found that providing fixed mixed rations decreased enteric methane production as opposed to cut and carry practices as well as grazing practices by 17% and 39% respectfully. Again, supporting the understanding and belief that more energy is travelling to the manure as well as to the milk and body weight growth of the cow.</w:t>
      </w:r>
      <w:r w:rsidR="0019539F">
        <w:rPr>
          <w:rFonts w:asciiTheme="majorHAnsi" w:hAnsiTheme="majorHAnsi" w:cstheme="majorHAnsi"/>
        </w:rPr>
        <w:t xml:space="preserve">  </w:t>
      </w:r>
      <w:r w:rsidR="004B4E1A" w:rsidRPr="002F73FA">
        <w:rPr>
          <w:rFonts w:asciiTheme="majorHAnsi" w:hAnsiTheme="majorHAnsi" w:cstheme="majorHAnsi"/>
        </w:rPr>
        <w:t>It makes sense then that feed diet rations themselves</w:t>
      </w:r>
      <w:r w:rsidR="0019539F" w:rsidRPr="002F73FA">
        <w:rPr>
          <w:rFonts w:asciiTheme="majorHAnsi" w:hAnsiTheme="majorHAnsi" w:cstheme="majorHAnsi"/>
        </w:rPr>
        <w:t>,</w:t>
      </w:r>
      <w:r w:rsidR="004B4E1A" w:rsidRPr="002F73FA">
        <w:rPr>
          <w:rFonts w:asciiTheme="majorHAnsi" w:hAnsiTheme="majorHAnsi" w:cstheme="majorHAnsi"/>
        </w:rPr>
        <w:t xml:space="preserve"> and the composition in them</w:t>
      </w:r>
      <w:r w:rsidR="0019539F" w:rsidRPr="002F73FA">
        <w:rPr>
          <w:rFonts w:asciiTheme="majorHAnsi" w:hAnsiTheme="majorHAnsi" w:cstheme="majorHAnsi"/>
        </w:rPr>
        <w:t>,</w:t>
      </w:r>
      <w:r w:rsidR="004B4E1A" w:rsidRPr="002F73FA">
        <w:rPr>
          <w:rFonts w:asciiTheme="majorHAnsi" w:hAnsiTheme="majorHAnsi" w:cstheme="majorHAnsi"/>
        </w:rPr>
        <w:t xml:space="preserve"> carry a significant impact on the total energy value </w:t>
      </w:r>
      <w:r w:rsidR="0019539F" w:rsidRPr="002F73FA">
        <w:rPr>
          <w:rFonts w:asciiTheme="majorHAnsi" w:hAnsiTheme="majorHAnsi" w:cstheme="majorHAnsi"/>
        </w:rPr>
        <w:t xml:space="preserve">(and likely methane generating </w:t>
      </w:r>
      <w:r w:rsidR="004B4E1A" w:rsidRPr="002F73FA">
        <w:rPr>
          <w:rFonts w:asciiTheme="majorHAnsi" w:hAnsiTheme="majorHAnsi" w:cstheme="majorHAnsi"/>
        </w:rPr>
        <w:t>potential</w:t>
      </w:r>
      <w:r w:rsidR="0019539F" w:rsidRPr="002F73FA">
        <w:rPr>
          <w:rFonts w:asciiTheme="majorHAnsi" w:hAnsiTheme="majorHAnsi" w:cstheme="majorHAnsi"/>
        </w:rPr>
        <w:t>)</w:t>
      </w:r>
      <w:r w:rsidR="004B4E1A" w:rsidRPr="002F73FA">
        <w:rPr>
          <w:rFonts w:asciiTheme="majorHAnsi" w:hAnsiTheme="majorHAnsi" w:cstheme="majorHAnsi"/>
        </w:rPr>
        <w:t xml:space="preserve"> of the ending manure. </w:t>
      </w:r>
    </w:p>
    <w:p w14:paraId="050EDA49" w14:textId="77777777" w:rsidR="007026C9" w:rsidRPr="002F73FA" w:rsidRDefault="007026C9">
      <w:pPr>
        <w:rPr>
          <w:rFonts w:asciiTheme="majorHAnsi" w:hAnsiTheme="majorHAnsi" w:cstheme="majorHAnsi"/>
          <w:b/>
          <w:bCs/>
          <w:i/>
          <w:iCs/>
          <w:sz w:val="22"/>
          <w:szCs w:val="22"/>
        </w:rPr>
      </w:pPr>
    </w:p>
    <w:p w14:paraId="099C5490" w14:textId="592505EB" w:rsidR="007026C9" w:rsidRPr="00B147EC" w:rsidRDefault="003F03E2" w:rsidP="003F03E2">
      <w:pPr>
        <w:pStyle w:val="ListParagraph"/>
        <w:numPr>
          <w:ilvl w:val="0"/>
          <w:numId w:val="6"/>
        </w:numPr>
        <w:rPr>
          <w:rFonts w:asciiTheme="majorHAnsi" w:hAnsiTheme="majorHAnsi" w:cstheme="majorHAnsi"/>
          <w:b/>
          <w:bCs/>
          <w:i/>
          <w:iCs/>
        </w:rPr>
      </w:pPr>
      <w:r w:rsidRPr="00B147EC">
        <w:rPr>
          <w:rFonts w:asciiTheme="majorHAnsi" w:hAnsiTheme="majorHAnsi" w:cstheme="majorHAnsi"/>
          <w:b/>
          <w:bCs/>
          <w:i/>
          <w:iCs/>
        </w:rPr>
        <w:t>Advancements in Research and Knowledge</w:t>
      </w:r>
      <w:r w:rsidR="0019539F">
        <w:rPr>
          <w:rFonts w:asciiTheme="majorHAnsi" w:hAnsiTheme="majorHAnsi" w:cstheme="majorHAnsi"/>
          <w:b/>
          <w:bCs/>
          <w:i/>
          <w:iCs/>
        </w:rPr>
        <w:t xml:space="preserve"> in Other Related Areas</w:t>
      </w:r>
    </w:p>
    <w:p w14:paraId="679799D5" w14:textId="2BF8C65F" w:rsidR="00A25992" w:rsidRPr="00A25992" w:rsidRDefault="00A25992" w:rsidP="002F73FA">
      <w:pPr>
        <w:pStyle w:val="ListParagraph"/>
        <w:ind w:left="360" w:firstLine="360"/>
      </w:pPr>
      <w:r w:rsidRPr="00877EDF">
        <w:rPr>
          <w:rFonts w:asciiTheme="majorHAnsi" w:hAnsiTheme="majorHAnsi" w:cstheme="majorHAnsi"/>
        </w:rPr>
        <w:t>T</w:t>
      </w:r>
      <w:r w:rsidRPr="00B147EC">
        <w:rPr>
          <w:rFonts w:asciiTheme="majorHAnsi" w:hAnsiTheme="majorHAnsi" w:cstheme="majorHAnsi"/>
        </w:rPr>
        <w:t xml:space="preserve">he scientific communities’ understanding of the microbiology present in anaerobic digesters (AD) has greatly advanced in the last 20 years. </w:t>
      </w:r>
      <w:r>
        <w:rPr>
          <w:rFonts w:asciiTheme="majorHAnsi" w:hAnsiTheme="majorHAnsi" w:cstheme="majorHAnsi"/>
        </w:rPr>
        <w:t>Ten</w:t>
      </w:r>
      <w:r w:rsidRPr="00B147EC">
        <w:rPr>
          <w:rFonts w:asciiTheme="majorHAnsi" w:hAnsiTheme="majorHAnsi" w:cstheme="majorHAnsi"/>
        </w:rPr>
        <w:t xml:space="preserve"> years ago,</w:t>
      </w:r>
      <w:r>
        <w:rPr>
          <w:rFonts w:asciiTheme="majorHAnsi" w:hAnsiTheme="majorHAnsi" w:cstheme="majorHAnsi"/>
        </w:rPr>
        <w:t xml:space="preserve"> t</w:t>
      </w:r>
      <w:r w:rsidRPr="00B147EC">
        <w:rPr>
          <w:rFonts w:asciiTheme="majorHAnsi" w:hAnsiTheme="majorHAnsi" w:cstheme="majorHAnsi"/>
        </w:rPr>
        <w:t xml:space="preserve">here were only 30 cataloged methanogens; today there are hundreds. Identifying which methanogens are present in the AD enables </w:t>
      </w:r>
      <w:r>
        <w:rPr>
          <w:rFonts w:asciiTheme="majorHAnsi" w:hAnsiTheme="majorHAnsi" w:cstheme="majorHAnsi"/>
        </w:rPr>
        <w:t xml:space="preserve">laboratories (like </w:t>
      </w:r>
      <w:r w:rsidRPr="00B147EC">
        <w:rPr>
          <w:rFonts w:asciiTheme="majorHAnsi" w:hAnsiTheme="majorHAnsi" w:cstheme="majorHAnsi"/>
        </w:rPr>
        <w:t>Digester Doc</w:t>
      </w:r>
      <w:r>
        <w:rPr>
          <w:rFonts w:asciiTheme="majorHAnsi" w:hAnsiTheme="majorHAnsi" w:cstheme="majorHAnsi"/>
        </w:rPr>
        <w:t>)</w:t>
      </w:r>
      <w:r w:rsidRPr="00B147EC">
        <w:rPr>
          <w:rFonts w:asciiTheme="majorHAnsi" w:hAnsiTheme="majorHAnsi" w:cstheme="majorHAnsi"/>
        </w:rPr>
        <w:t xml:space="preserve"> to develop an optimization plan for each individual feedstock. Methanogens, like all organisms, require certain trace elements, micro- and macronutrients to function properly. Other improvements in AD design and monitoring have been updated to reflect the growing knowledge that the biological health of an AD is important for uninterrupted methane production.</w:t>
      </w:r>
    </w:p>
    <w:p w14:paraId="4203795D" w14:textId="183DCD85" w:rsidR="004B4E1A" w:rsidRPr="00A25992" w:rsidRDefault="0019539F" w:rsidP="002F73FA">
      <w:pPr>
        <w:pStyle w:val="ListParagraph"/>
        <w:ind w:left="360" w:firstLine="360"/>
        <w:rPr>
          <w:rFonts w:asciiTheme="majorHAnsi" w:hAnsiTheme="majorHAnsi" w:cstheme="majorHAnsi"/>
        </w:rPr>
      </w:pPr>
      <w:r>
        <w:rPr>
          <w:rFonts w:asciiTheme="majorHAnsi" w:hAnsiTheme="majorHAnsi" w:cstheme="majorHAnsi"/>
        </w:rPr>
        <w:t>There have also been</w:t>
      </w:r>
      <w:r w:rsidR="004B4E1A" w:rsidRPr="00A25992">
        <w:rPr>
          <w:rFonts w:asciiTheme="majorHAnsi" w:hAnsiTheme="majorHAnsi" w:cstheme="majorHAnsi"/>
        </w:rPr>
        <w:t xml:space="preserve"> recent developments in </w:t>
      </w:r>
      <w:r>
        <w:rPr>
          <w:rFonts w:asciiTheme="majorHAnsi" w:hAnsiTheme="majorHAnsi" w:cstheme="majorHAnsi"/>
        </w:rPr>
        <w:t xml:space="preserve">the </w:t>
      </w:r>
      <w:r w:rsidR="004B4E1A" w:rsidRPr="00A25992">
        <w:rPr>
          <w:rFonts w:asciiTheme="majorHAnsi" w:hAnsiTheme="majorHAnsi" w:cstheme="majorHAnsi"/>
        </w:rPr>
        <w:t xml:space="preserve">science </w:t>
      </w:r>
      <w:r>
        <w:rPr>
          <w:rFonts w:asciiTheme="majorHAnsi" w:hAnsiTheme="majorHAnsi" w:cstheme="majorHAnsi"/>
        </w:rPr>
        <w:t>that underlies</w:t>
      </w:r>
      <w:r w:rsidR="004B4E1A" w:rsidRPr="00A25992">
        <w:rPr>
          <w:rFonts w:asciiTheme="majorHAnsi" w:hAnsiTheme="majorHAnsi" w:cstheme="majorHAnsi"/>
        </w:rPr>
        <w:t xml:space="preserve"> the full impacts of trace elements (think vitamins and nutrients like B12 and D)</w:t>
      </w:r>
      <w:r>
        <w:rPr>
          <w:rFonts w:asciiTheme="majorHAnsi" w:hAnsiTheme="majorHAnsi" w:cstheme="majorHAnsi"/>
        </w:rPr>
        <w:t xml:space="preserve"> on microbes involved in AD.  When these trace elements are properly balanced</w:t>
      </w:r>
      <w:r w:rsidR="00A25992">
        <w:rPr>
          <w:rFonts w:asciiTheme="majorHAnsi" w:hAnsiTheme="majorHAnsi" w:cstheme="majorHAnsi"/>
        </w:rPr>
        <w:t>,</w:t>
      </w:r>
      <w:r>
        <w:rPr>
          <w:rFonts w:asciiTheme="majorHAnsi" w:hAnsiTheme="majorHAnsi" w:cstheme="majorHAnsi"/>
        </w:rPr>
        <w:t xml:space="preserve"> </w:t>
      </w:r>
      <w:r w:rsidR="004B4E1A" w:rsidRPr="00A25992">
        <w:rPr>
          <w:rFonts w:asciiTheme="majorHAnsi" w:hAnsiTheme="majorHAnsi" w:cstheme="majorHAnsi"/>
        </w:rPr>
        <w:t xml:space="preserve">microbes are able to more completely and efficiently break down the feeds they are presented </w:t>
      </w:r>
      <w:r>
        <w:rPr>
          <w:rFonts w:asciiTheme="majorHAnsi" w:hAnsiTheme="majorHAnsi" w:cstheme="majorHAnsi"/>
        </w:rPr>
        <w:t>with</w:t>
      </w:r>
      <w:r w:rsidR="004B4E1A" w:rsidRPr="00A25992">
        <w:rPr>
          <w:rFonts w:asciiTheme="majorHAnsi" w:hAnsiTheme="majorHAnsi" w:cstheme="majorHAnsi"/>
        </w:rPr>
        <w:t>. We have found that methane that would have take 240 days, now is obtained in 23 to 45 days in a controlled BMP study, with this corrective chemistry.</w:t>
      </w:r>
      <w:r w:rsidR="00A25992">
        <w:rPr>
          <w:rFonts w:asciiTheme="majorHAnsi" w:hAnsiTheme="majorHAnsi" w:cstheme="majorHAnsi"/>
        </w:rPr>
        <w:t xml:space="preserve">  This implies that, historically, shorter studies to determine MMP from various materials may have not captured the full potential, due to not fully understanding these impacts. </w:t>
      </w:r>
    </w:p>
    <w:p w14:paraId="1BE80035" w14:textId="77777777" w:rsidR="00A25992" w:rsidRDefault="00A25992" w:rsidP="008D1D9B">
      <w:pPr>
        <w:rPr>
          <w:rFonts w:asciiTheme="majorHAnsi" w:hAnsiTheme="majorHAnsi" w:cstheme="majorHAnsi"/>
          <w:b/>
          <w:bCs/>
          <w:sz w:val="22"/>
          <w:szCs w:val="22"/>
          <w:u w:val="single"/>
        </w:rPr>
      </w:pPr>
    </w:p>
    <w:p w14:paraId="0E5C1A37" w14:textId="00C4E092" w:rsidR="00286E07" w:rsidRPr="002F73FA" w:rsidRDefault="009D6E29" w:rsidP="008D1D9B">
      <w:pPr>
        <w:rPr>
          <w:rFonts w:asciiTheme="majorHAnsi" w:hAnsiTheme="majorHAnsi" w:cstheme="majorHAnsi"/>
          <w:b/>
          <w:bCs/>
          <w:sz w:val="22"/>
          <w:szCs w:val="22"/>
          <w:u w:val="single"/>
        </w:rPr>
      </w:pPr>
      <w:r w:rsidRPr="002F73FA">
        <w:rPr>
          <w:rFonts w:asciiTheme="majorHAnsi" w:hAnsiTheme="majorHAnsi" w:cstheme="majorHAnsi"/>
          <w:b/>
          <w:bCs/>
          <w:sz w:val="22"/>
          <w:szCs w:val="22"/>
          <w:u w:val="single"/>
        </w:rPr>
        <w:t>Conclusion</w:t>
      </w:r>
    </w:p>
    <w:p w14:paraId="36868481" w14:textId="181D823B" w:rsidR="00FD6C0C" w:rsidRPr="002F73FA" w:rsidRDefault="00286E07" w:rsidP="002F73FA">
      <w:pPr>
        <w:pStyle w:val="ListParagraph"/>
        <w:ind w:left="360" w:firstLine="360"/>
        <w:rPr>
          <w:rFonts w:asciiTheme="majorHAnsi" w:hAnsiTheme="majorHAnsi" w:cstheme="majorHAnsi"/>
        </w:rPr>
      </w:pPr>
      <w:r w:rsidRPr="00A25992">
        <w:rPr>
          <w:rFonts w:asciiTheme="majorHAnsi" w:hAnsiTheme="majorHAnsi" w:cstheme="majorHAnsi"/>
        </w:rPr>
        <w:t xml:space="preserve">  </w:t>
      </w:r>
      <w:r w:rsidR="00A25992">
        <w:rPr>
          <w:rFonts w:asciiTheme="majorHAnsi" w:hAnsiTheme="majorHAnsi" w:cstheme="majorHAnsi"/>
        </w:rPr>
        <w:t>While we recognize that the observations of one analytical laboratory is not a substitute for peer-reviewed studies on this topic</w:t>
      </w:r>
      <w:r w:rsidR="000C500C">
        <w:rPr>
          <w:rFonts w:asciiTheme="majorHAnsi" w:hAnsiTheme="majorHAnsi" w:cstheme="majorHAnsi"/>
        </w:rPr>
        <w:t>, we believe our analysis strongly implies that the current MMP values for dairy manure used in the LOP are likely outdated and should be revisited</w:t>
      </w:r>
      <w:r w:rsidR="00A25992">
        <w:rPr>
          <w:rFonts w:asciiTheme="majorHAnsi" w:hAnsiTheme="majorHAnsi" w:cstheme="majorHAnsi"/>
        </w:rPr>
        <w:t xml:space="preserve">.  We look forward to the </w:t>
      </w:r>
      <w:r w:rsidR="00A25992" w:rsidRPr="00877EDF">
        <w:rPr>
          <w:rFonts w:asciiTheme="majorHAnsi" w:hAnsiTheme="majorHAnsi" w:cstheme="majorHAnsi"/>
        </w:rPr>
        <w:t>Task Force</w:t>
      </w:r>
      <w:r w:rsidR="00A25992">
        <w:rPr>
          <w:rFonts w:asciiTheme="majorHAnsi" w:hAnsiTheme="majorHAnsi" w:cstheme="majorHAnsi"/>
        </w:rPr>
        <w:t xml:space="preserve"> exploring </w:t>
      </w:r>
      <w:r w:rsidR="000C500C">
        <w:rPr>
          <w:rFonts w:asciiTheme="majorHAnsi" w:hAnsiTheme="majorHAnsi" w:cstheme="majorHAnsi"/>
        </w:rPr>
        <w:t xml:space="preserve">the literature around </w:t>
      </w:r>
      <w:r w:rsidR="00A25992">
        <w:rPr>
          <w:rFonts w:asciiTheme="majorHAnsi" w:hAnsiTheme="majorHAnsi" w:cstheme="majorHAnsi"/>
        </w:rPr>
        <w:t>this issue</w:t>
      </w:r>
      <w:r w:rsidR="000C500C">
        <w:rPr>
          <w:rFonts w:asciiTheme="majorHAnsi" w:hAnsiTheme="majorHAnsi" w:cstheme="majorHAnsi"/>
        </w:rPr>
        <w:t>,</w:t>
      </w:r>
      <w:r w:rsidR="00A25992">
        <w:rPr>
          <w:rFonts w:asciiTheme="majorHAnsi" w:hAnsiTheme="majorHAnsi" w:cstheme="majorHAnsi"/>
        </w:rPr>
        <w:t xml:space="preserve"> and we’d be happy to provide any insights based on our experience</w:t>
      </w:r>
      <w:r w:rsidR="000C500C">
        <w:rPr>
          <w:rFonts w:asciiTheme="majorHAnsi" w:hAnsiTheme="majorHAnsi" w:cstheme="majorHAnsi"/>
        </w:rPr>
        <w:t xml:space="preserve"> if that would be helpful</w:t>
      </w:r>
      <w:r w:rsidR="00A25992">
        <w:rPr>
          <w:rFonts w:asciiTheme="majorHAnsi" w:hAnsiTheme="majorHAnsi" w:cstheme="majorHAnsi"/>
        </w:rPr>
        <w:t>.</w:t>
      </w:r>
      <w:r w:rsidR="000C500C">
        <w:rPr>
          <w:rFonts w:asciiTheme="majorHAnsi" w:hAnsiTheme="majorHAnsi" w:cstheme="majorHAnsi"/>
        </w:rPr>
        <w:t xml:space="preserve">  </w:t>
      </w:r>
      <w:r w:rsidR="000C500C" w:rsidRPr="002F73FA">
        <w:rPr>
          <w:rFonts w:asciiTheme="majorHAnsi" w:hAnsiTheme="majorHAnsi" w:cstheme="majorHAnsi"/>
        </w:rPr>
        <w:t>The consequences of not investigating this issue might be continued significant underestimation of emissions from dairy manure</w:t>
      </w:r>
      <w:r w:rsidR="009A68C8" w:rsidRPr="002F73FA">
        <w:rPr>
          <w:rFonts w:asciiTheme="majorHAnsi" w:hAnsiTheme="majorHAnsi" w:cstheme="majorHAnsi"/>
        </w:rPr>
        <w:t xml:space="preserve"> and significant under crediting of the benefits of projects following the LOP</w:t>
      </w:r>
      <w:r w:rsidR="000C500C" w:rsidRPr="002F73FA">
        <w:rPr>
          <w:rFonts w:asciiTheme="majorHAnsi" w:hAnsiTheme="majorHAnsi" w:cstheme="majorHAnsi"/>
        </w:rPr>
        <w:t xml:space="preserve">. </w:t>
      </w:r>
      <w:r w:rsidR="00A25992" w:rsidRPr="002F73FA">
        <w:rPr>
          <w:rFonts w:asciiTheme="majorHAnsi" w:hAnsiTheme="majorHAnsi" w:cstheme="majorHAnsi"/>
        </w:rPr>
        <w:t xml:space="preserve">  </w:t>
      </w:r>
    </w:p>
    <w:p w14:paraId="505F1C05" w14:textId="77777777" w:rsidR="00E135FC" w:rsidRPr="002F73FA" w:rsidRDefault="00E135FC">
      <w:pPr>
        <w:rPr>
          <w:rFonts w:asciiTheme="majorHAnsi" w:hAnsiTheme="majorHAnsi" w:cstheme="majorHAnsi"/>
          <w:sz w:val="22"/>
          <w:szCs w:val="22"/>
          <w:u w:val="single"/>
        </w:rPr>
      </w:pPr>
    </w:p>
    <w:p w14:paraId="56E68EC3" w14:textId="6B34084E" w:rsidR="00FD6C0C" w:rsidRDefault="009D6E29">
      <w:pPr>
        <w:rPr>
          <w:rFonts w:asciiTheme="majorHAnsi" w:hAnsiTheme="majorHAnsi" w:cstheme="majorHAnsi"/>
          <w:sz w:val="22"/>
          <w:szCs w:val="22"/>
        </w:rPr>
      </w:pPr>
      <w:r w:rsidRPr="002F73FA">
        <w:rPr>
          <w:rFonts w:asciiTheme="majorHAnsi" w:hAnsiTheme="majorHAnsi" w:cstheme="majorHAnsi"/>
          <w:sz w:val="22"/>
          <w:szCs w:val="22"/>
        </w:rPr>
        <w:t>Yours Sincerely,</w:t>
      </w:r>
    </w:p>
    <w:p w14:paraId="462F9099" w14:textId="77777777" w:rsidR="000C500C" w:rsidRPr="002F73FA" w:rsidRDefault="000C500C">
      <w:pPr>
        <w:rPr>
          <w:rFonts w:asciiTheme="majorHAnsi" w:hAnsiTheme="majorHAnsi" w:cstheme="majorHAnsi"/>
          <w:sz w:val="22"/>
          <w:szCs w:val="22"/>
        </w:rPr>
      </w:pPr>
    </w:p>
    <w:p w14:paraId="015549D2" w14:textId="1566BE6F" w:rsidR="009D6E29" w:rsidRPr="002F73FA" w:rsidRDefault="009D6E29">
      <w:pPr>
        <w:rPr>
          <w:rFonts w:asciiTheme="majorHAnsi" w:hAnsiTheme="majorHAnsi" w:cstheme="majorHAnsi"/>
          <w:sz w:val="22"/>
          <w:szCs w:val="22"/>
        </w:rPr>
      </w:pPr>
      <w:r w:rsidRPr="002F73FA">
        <w:rPr>
          <w:rFonts w:asciiTheme="majorHAnsi" w:hAnsiTheme="majorHAnsi" w:cstheme="majorHAnsi"/>
          <w:sz w:val="22"/>
          <w:szCs w:val="22"/>
        </w:rPr>
        <w:t>Will Charlton</w:t>
      </w:r>
    </w:p>
    <w:p w14:paraId="21A4586E" w14:textId="54E1E3A4" w:rsidR="009D6E29" w:rsidRPr="002F73FA" w:rsidRDefault="009D6E29">
      <w:pPr>
        <w:rPr>
          <w:rFonts w:asciiTheme="majorHAnsi" w:hAnsiTheme="majorHAnsi" w:cstheme="majorHAnsi"/>
          <w:sz w:val="22"/>
          <w:szCs w:val="22"/>
        </w:rPr>
      </w:pPr>
      <w:r w:rsidRPr="002F73FA">
        <w:rPr>
          <w:rFonts w:asciiTheme="majorHAnsi" w:hAnsiTheme="majorHAnsi" w:cstheme="majorHAnsi"/>
          <w:sz w:val="22"/>
          <w:szCs w:val="22"/>
        </w:rPr>
        <w:t>President</w:t>
      </w:r>
    </w:p>
    <w:p w14:paraId="78E6F3B3" w14:textId="4450EBA8" w:rsidR="009D6E29" w:rsidRPr="002F73FA" w:rsidRDefault="009D6E29">
      <w:pPr>
        <w:rPr>
          <w:rFonts w:asciiTheme="majorHAnsi" w:hAnsiTheme="majorHAnsi" w:cstheme="majorHAnsi"/>
          <w:sz w:val="22"/>
          <w:szCs w:val="22"/>
        </w:rPr>
      </w:pPr>
      <w:r w:rsidRPr="002F73FA">
        <w:rPr>
          <w:rFonts w:asciiTheme="majorHAnsi" w:hAnsiTheme="majorHAnsi" w:cstheme="majorHAnsi"/>
          <w:sz w:val="22"/>
          <w:szCs w:val="22"/>
        </w:rPr>
        <w:t>Digester Doc</w:t>
      </w:r>
    </w:p>
    <w:p w14:paraId="6F6D5815" w14:textId="515BEC0A" w:rsidR="009D6E29" w:rsidRPr="002F73FA" w:rsidRDefault="009D6E29">
      <w:pPr>
        <w:rPr>
          <w:rFonts w:asciiTheme="majorHAnsi" w:hAnsiTheme="majorHAnsi" w:cstheme="majorHAnsi"/>
          <w:sz w:val="22"/>
          <w:szCs w:val="22"/>
        </w:rPr>
      </w:pPr>
      <w:r w:rsidRPr="002F73FA">
        <w:rPr>
          <w:rFonts w:asciiTheme="majorHAnsi" w:hAnsiTheme="majorHAnsi" w:cstheme="majorHAnsi"/>
          <w:sz w:val="22"/>
          <w:szCs w:val="22"/>
        </w:rPr>
        <w:t xml:space="preserve">Email: </w:t>
      </w:r>
      <w:hyperlink r:id="rId8" w:history="1">
        <w:r w:rsidRPr="002F73FA">
          <w:rPr>
            <w:rStyle w:val="Hyperlink"/>
            <w:rFonts w:asciiTheme="majorHAnsi" w:hAnsiTheme="majorHAnsi" w:cstheme="majorHAnsi"/>
            <w:sz w:val="22"/>
            <w:szCs w:val="22"/>
            <w:u w:val="none"/>
          </w:rPr>
          <w:t>Will@Digesterdoc.com</w:t>
        </w:r>
      </w:hyperlink>
    </w:p>
    <w:p w14:paraId="159C08D6" w14:textId="5E8D7421" w:rsidR="009D6E29" w:rsidRPr="002F73FA" w:rsidRDefault="009D6E29">
      <w:pPr>
        <w:rPr>
          <w:rFonts w:asciiTheme="majorHAnsi" w:hAnsiTheme="majorHAnsi" w:cstheme="majorHAnsi"/>
          <w:sz w:val="22"/>
          <w:szCs w:val="22"/>
        </w:rPr>
      </w:pPr>
      <w:r w:rsidRPr="002F73FA">
        <w:rPr>
          <w:rFonts w:asciiTheme="majorHAnsi" w:hAnsiTheme="majorHAnsi" w:cstheme="majorHAnsi"/>
          <w:sz w:val="22"/>
          <w:szCs w:val="22"/>
        </w:rPr>
        <w:t>Address: 7835 W Mossy Cup St</w:t>
      </w:r>
      <w:r w:rsidRPr="002F73FA">
        <w:rPr>
          <w:rFonts w:asciiTheme="majorHAnsi" w:hAnsiTheme="majorHAnsi" w:cstheme="majorHAnsi"/>
          <w:sz w:val="22"/>
          <w:szCs w:val="22"/>
        </w:rPr>
        <w:br/>
        <w:t>Boise, ID  83709</w:t>
      </w:r>
    </w:p>
    <w:p w14:paraId="63377D4B" w14:textId="77777777" w:rsidR="00D441B4" w:rsidRDefault="00D441B4">
      <w:pPr>
        <w:rPr>
          <w:rFonts w:asciiTheme="majorHAnsi" w:hAnsiTheme="majorHAnsi" w:cstheme="majorHAnsi"/>
          <w:sz w:val="22"/>
          <w:szCs w:val="22"/>
          <w:u w:val="single"/>
        </w:rPr>
      </w:pPr>
    </w:p>
    <w:p w14:paraId="5DDB1A72" w14:textId="3F19D11F" w:rsidR="002164E0" w:rsidRPr="002F73FA" w:rsidRDefault="00FD6C0C">
      <w:pPr>
        <w:rPr>
          <w:rFonts w:asciiTheme="majorHAnsi" w:hAnsiTheme="majorHAnsi" w:cstheme="majorHAnsi"/>
          <w:sz w:val="22"/>
          <w:szCs w:val="22"/>
          <w:u w:val="single"/>
        </w:rPr>
      </w:pPr>
      <w:r w:rsidRPr="002F73FA">
        <w:rPr>
          <w:rFonts w:asciiTheme="majorHAnsi" w:hAnsiTheme="majorHAnsi" w:cstheme="majorHAnsi"/>
          <w:sz w:val="22"/>
          <w:szCs w:val="22"/>
          <w:u w:val="single"/>
        </w:rPr>
        <w:lastRenderedPageBreak/>
        <w:t>References</w:t>
      </w:r>
    </w:p>
    <w:p w14:paraId="5A304BE6" w14:textId="77777777" w:rsidR="002164E0" w:rsidRPr="002F73FA" w:rsidRDefault="002164E0">
      <w:pPr>
        <w:rPr>
          <w:rFonts w:asciiTheme="majorHAnsi" w:hAnsiTheme="majorHAnsi" w:cstheme="majorHAnsi"/>
          <w:sz w:val="22"/>
          <w:szCs w:val="22"/>
          <w:u w:val="single"/>
        </w:rPr>
      </w:pPr>
    </w:p>
    <w:p w14:paraId="4C1CE7EE" w14:textId="5C787B3C" w:rsidR="00D862B1" w:rsidRDefault="00D862B1" w:rsidP="00D862B1">
      <w:pPr>
        <w:pStyle w:val="ListParagraph"/>
        <w:numPr>
          <w:ilvl w:val="0"/>
          <w:numId w:val="3"/>
        </w:numPr>
        <w:rPr>
          <w:rFonts w:asciiTheme="majorHAnsi" w:hAnsiTheme="majorHAnsi" w:cstheme="majorHAnsi"/>
        </w:rPr>
      </w:pPr>
      <w:r w:rsidRPr="00B646A2">
        <w:rPr>
          <w:rFonts w:asciiTheme="majorHAnsi" w:hAnsiTheme="majorHAnsi" w:cstheme="majorHAnsi"/>
        </w:rPr>
        <w:t>Morris, G.R., “Anaerobic Fermentation of Animal Wastes: A Kinetic and Empirical Design Fermentation”,</w:t>
      </w:r>
      <w:r w:rsidRPr="006F22B1">
        <w:rPr>
          <w:rFonts w:asciiTheme="majorHAnsi" w:hAnsiTheme="majorHAnsi" w:cstheme="majorHAnsi"/>
        </w:rPr>
        <w:t xml:space="preserve"> </w:t>
      </w:r>
      <w:r w:rsidRPr="00DB163B">
        <w:rPr>
          <w:rFonts w:asciiTheme="majorHAnsi" w:hAnsiTheme="majorHAnsi" w:cstheme="majorHAnsi"/>
        </w:rPr>
        <w:t>M.S. Thesis. Cornell University.</w:t>
      </w:r>
      <w:r>
        <w:rPr>
          <w:rFonts w:asciiTheme="majorHAnsi" w:hAnsiTheme="majorHAnsi" w:cstheme="majorHAnsi"/>
        </w:rPr>
        <w:t xml:space="preserve"> </w:t>
      </w:r>
      <w:r w:rsidRPr="00B646A2">
        <w:rPr>
          <w:rFonts w:asciiTheme="majorHAnsi" w:hAnsiTheme="majorHAnsi" w:cstheme="majorHAnsi"/>
        </w:rPr>
        <w:t xml:space="preserve"> 1976</w:t>
      </w:r>
      <w:r>
        <w:rPr>
          <w:rFonts w:asciiTheme="majorHAnsi" w:hAnsiTheme="majorHAnsi" w:cstheme="majorHAnsi"/>
        </w:rPr>
        <w:t>,</w:t>
      </w:r>
      <w:r w:rsidRPr="006F22B1">
        <w:t xml:space="preserve"> </w:t>
      </w:r>
      <w:r>
        <w:rPr>
          <w:rFonts w:asciiTheme="majorHAnsi" w:hAnsiTheme="majorHAnsi" w:cstheme="majorHAnsi"/>
        </w:rPr>
        <w:t>pp. 1-37, w</w:t>
      </w:r>
      <w:r w:rsidRPr="006F22B1">
        <w:rPr>
          <w:rFonts w:asciiTheme="majorHAnsi" w:hAnsiTheme="majorHAnsi" w:cstheme="majorHAnsi"/>
        </w:rPr>
        <w:t>ww.epa.gov/sites/production</w:t>
      </w:r>
    </w:p>
    <w:p w14:paraId="0BFA76A5" w14:textId="05262D35" w:rsidR="00D862B1" w:rsidRDefault="00D862B1" w:rsidP="00D862B1">
      <w:pPr>
        <w:pStyle w:val="ListParagraph"/>
        <w:ind w:left="360"/>
        <w:rPr>
          <w:rFonts w:asciiTheme="majorHAnsi" w:hAnsiTheme="majorHAnsi" w:cstheme="majorHAnsi"/>
        </w:rPr>
      </w:pPr>
      <w:r w:rsidRPr="006F22B1">
        <w:rPr>
          <w:rFonts w:asciiTheme="majorHAnsi" w:hAnsiTheme="majorHAnsi" w:cstheme="majorHAnsi"/>
        </w:rPr>
        <w:t>/files/2014-12/documents/moody_final.pdf</w:t>
      </w:r>
      <w:r>
        <w:rPr>
          <w:rFonts w:asciiTheme="majorHAnsi" w:hAnsiTheme="majorHAnsi" w:cstheme="majorHAnsi"/>
        </w:rPr>
        <w:t xml:space="preserve">. </w:t>
      </w:r>
      <w:bookmarkStart w:id="0" w:name="_Hlk55819718"/>
      <w:r>
        <w:rPr>
          <w:rFonts w:asciiTheme="majorHAnsi" w:hAnsiTheme="majorHAnsi" w:cstheme="majorHAnsi"/>
        </w:rPr>
        <w:t>Accessed 4 November 2020.</w:t>
      </w:r>
      <w:bookmarkEnd w:id="0"/>
    </w:p>
    <w:p w14:paraId="47816349" w14:textId="77777777" w:rsidR="00D862B1" w:rsidRDefault="00D862B1" w:rsidP="00D862B1">
      <w:pPr>
        <w:pStyle w:val="ListParagraph"/>
        <w:ind w:left="360"/>
        <w:rPr>
          <w:rFonts w:asciiTheme="majorHAnsi" w:hAnsiTheme="majorHAnsi" w:cstheme="majorHAnsi"/>
        </w:rPr>
      </w:pPr>
    </w:p>
    <w:p w14:paraId="5AF95D0A" w14:textId="1BD14CF0" w:rsidR="005C134F" w:rsidRDefault="005C134F" w:rsidP="005C134F">
      <w:pPr>
        <w:pStyle w:val="ListParagraph"/>
        <w:numPr>
          <w:ilvl w:val="0"/>
          <w:numId w:val="3"/>
        </w:numPr>
        <w:rPr>
          <w:rFonts w:asciiTheme="majorHAnsi" w:hAnsiTheme="majorHAnsi" w:cstheme="majorHAnsi"/>
        </w:rPr>
      </w:pPr>
      <w:r>
        <w:rPr>
          <w:rFonts w:asciiTheme="majorHAnsi" w:hAnsiTheme="majorHAnsi" w:cstheme="majorHAnsi"/>
        </w:rPr>
        <w:t xml:space="preserve">Li, </w:t>
      </w:r>
      <w:proofErr w:type="spellStart"/>
      <w:r>
        <w:rPr>
          <w:rFonts w:asciiTheme="majorHAnsi" w:hAnsiTheme="majorHAnsi" w:cstheme="majorHAnsi"/>
        </w:rPr>
        <w:t>Kun</w:t>
      </w:r>
      <w:proofErr w:type="spellEnd"/>
      <w:r>
        <w:rPr>
          <w:rFonts w:asciiTheme="majorHAnsi" w:hAnsiTheme="majorHAnsi" w:cstheme="majorHAnsi"/>
        </w:rPr>
        <w:t>, “</w:t>
      </w:r>
      <w:r w:rsidRPr="00D42FBA">
        <w:rPr>
          <w:rFonts w:asciiTheme="majorHAnsi" w:hAnsiTheme="majorHAnsi" w:cstheme="majorHAnsi"/>
        </w:rPr>
        <w:t>Comparison of anaerobic digestion characteristics and kinetics of four livestock manures with different substrate concentrations</w:t>
      </w:r>
      <w:r>
        <w:rPr>
          <w:rFonts w:asciiTheme="majorHAnsi" w:hAnsiTheme="majorHAnsi" w:cstheme="majorHAnsi"/>
        </w:rPr>
        <w:t xml:space="preserve">”, 2015, pp. 133-140, </w:t>
      </w:r>
      <w:r w:rsidRPr="00D42FBA">
        <w:rPr>
          <w:rFonts w:asciiTheme="majorHAnsi" w:hAnsiTheme="majorHAnsi" w:cstheme="majorHAnsi"/>
        </w:rPr>
        <w:t>www.sciencedirect.com/science</w:t>
      </w:r>
    </w:p>
    <w:p w14:paraId="2B73252C" w14:textId="7B65C8F8" w:rsidR="005C134F" w:rsidRDefault="005C134F" w:rsidP="005C134F">
      <w:pPr>
        <w:pStyle w:val="ListParagraph"/>
        <w:ind w:left="360"/>
        <w:rPr>
          <w:rFonts w:asciiTheme="majorHAnsi" w:hAnsiTheme="majorHAnsi" w:cstheme="majorHAnsi"/>
        </w:rPr>
      </w:pPr>
      <w:r w:rsidRPr="00D42FBA">
        <w:rPr>
          <w:rFonts w:asciiTheme="majorHAnsi" w:hAnsiTheme="majorHAnsi" w:cstheme="majorHAnsi"/>
        </w:rPr>
        <w:t>/article/abs/</w:t>
      </w:r>
      <w:proofErr w:type="spellStart"/>
      <w:r w:rsidRPr="00D42FBA">
        <w:rPr>
          <w:rFonts w:asciiTheme="majorHAnsi" w:hAnsiTheme="majorHAnsi" w:cstheme="majorHAnsi"/>
        </w:rPr>
        <w:t>pii</w:t>
      </w:r>
      <w:proofErr w:type="spellEnd"/>
      <w:r w:rsidRPr="00D42FBA">
        <w:rPr>
          <w:rFonts w:asciiTheme="majorHAnsi" w:hAnsiTheme="majorHAnsi" w:cstheme="majorHAnsi"/>
        </w:rPr>
        <w:t>/S0960852415012675</w:t>
      </w:r>
      <w:r>
        <w:rPr>
          <w:rFonts w:asciiTheme="majorHAnsi" w:hAnsiTheme="majorHAnsi" w:cstheme="majorHAnsi"/>
        </w:rPr>
        <w:t xml:space="preserve">. </w:t>
      </w:r>
      <w:r w:rsidRPr="00D42FBA">
        <w:rPr>
          <w:rFonts w:asciiTheme="majorHAnsi" w:hAnsiTheme="majorHAnsi" w:cstheme="majorHAnsi"/>
        </w:rPr>
        <w:t>Accessed 4 November 2020.</w:t>
      </w:r>
    </w:p>
    <w:p w14:paraId="0ADBD6F2" w14:textId="77777777" w:rsidR="005C134F" w:rsidRDefault="005C134F" w:rsidP="005C134F">
      <w:pPr>
        <w:pStyle w:val="ListParagraph"/>
        <w:ind w:left="360"/>
        <w:rPr>
          <w:rFonts w:asciiTheme="majorHAnsi" w:hAnsiTheme="majorHAnsi" w:cstheme="majorHAnsi"/>
        </w:rPr>
      </w:pPr>
    </w:p>
    <w:p w14:paraId="30EDBA54" w14:textId="713585C8" w:rsidR="00D862B1" w:rsidRDefault="005C134F" w:rsidP="00116696">
      <w:pPr>
        <w:pStyle w:val="ListParagraph"/>
        <w:numPr>
          <w:ilvl w:val="0"/>
          <w:numId w:val="3"/>
        </w:numPr>
        <w:rPr>
          <w:rFonts w:asciiTheme="majorHAnsi" w:hAnsiTheme="majorHAnsi" w:cstheme="majorHAnsi"/>
        </w:rPr>
      </w:pPr>
      <w:r w:rsidRPr="00B147EC">
        <w:rPr>
          <w:rFonts w:asciiTheme="majorHAnsi" w:hAnsiTheme="majorHAnsi" w:cstheme="majorHAnsi"/>
        </w:rPr>
        <w:t xml:space="preserve">Fen, Chen, Yu Gao, Li Wei, Liu </w:t>
      </w:r>
      <w:proofErr w:type="spellStart"/>
      <w:r w:rsidRPr="00B147EC">
        <w:rPr>
          <w:rFonts w:asciiTheme="majorHAnsi" w:hAnsiTheme="majorHAnsi" w:cstheme="majorHAnsi"/>
        </w:rPr>
        <w:t>Fenwu</w:t>
      </w:r>
      <w:proofErr w:type="spellEnd"/>
      <w:r w:rsidRPr="00B147EC">
        <w:rPr>
          <w:rFonts w:asciiTheme="majorHAnsi" w:hAnsiTheme="majorHAnsi" w:cstheme="majorHAnsi"/>
        </w:rPr>
        <w:t xml:space="preserve">, Zhang </w:t>
      </w:r>
      <w:proofErr w:type="spellStart"/>
      <w:r w:rsidRPr="00B147EC">
        <w:rPr>
          <w:rFonts w:asciiTheme="majorHAnsi" w:hAnsiTheme="majorHAnsi" w:cstheme="majorHAnsi"/>
        </w:rPr>
        <w:t>Wuping</w:t>
      </w:r>
      <w:proofErr w:type="spellEnd"/>
      <w:r w:rsidRPr="00B147EC">
        <w:rPr>
          <w:rFonts w:asciiTheme="majorHAnsi" w:hAnsiTheme="majorHAnsi" w:cstheme="majorHAnsi"/>
        </w:rPr>
        <w:t xml:space="preserve">, Bu </w:t>
      </w:r>
      <w:proofErr w:type="spellStart"/>
      <w:r w:rsidRPr="00B147EC">
        <w:rPr>
          <w:rFonts w:asciiTheme="majorHAnsi" w:hAnsiTheme="majorHAnsi" w:cstheme="majorHAnsi"/>
        </w:rPr>
        <w:t>Yushan</w:t>
      </w:r>
      <w:proofErr w:type="spellEnd"/>
      <w:r w:rsidRPr="00B147EC">
        <w:rPr>
          <w:rFonts w:asciiTheme="majorHAnsi" w:hAnsiTheme="majorHAnsi" w:cstheme="majorHAnsi"/>
        </w:rPr>
        <w:t xml:space="preserve">, and Li </w:t>
      </w:r>
      <w:proofErr w:type="spellStart"/>
      <w:r w:rsidRPr="00B147EC">
        <w:rPr>
          <w:rFonts w:asciiTheme="majorHAnsi" w:hAnsiTheme="majorHAnsi" w:cstheme="majorHAnsi"/>
        </w:rPr>
        <w:t>Xiaomei</w:t>
      </w:r>
      <w:proofErr w:type="spellEnd"/>
      <w:r w:rsidRPr="00B147EC">
        <w:rPr>
          <w:rFonts w:asciiTheme="majorHAnsi" w:hAnsiTheme="majorHAnsi" w:cstheme="majorHAnsi"/>
        </w:rPr>
        <w:t xml:space="preserve">. “Maximal Methane Potential of Different Animal Manures Collected in Northwest Region of China”, 2017, pp. 1-7, </w:t>
      </w:r>
      <w:r w:rsidR="00D862B1" w:rsidRPr="00D862B1">
        <w:rPr>
          <w:rFonts w:asciiTheme="majorHAnsi" w:hAnsiTheme="majorHAnsi" w:cstheme="majorHAnsi"/>
        </w:rPr>
        <w:t>www.ijabe.org/index.php/ijabe/article/download/2469/pdf. Accessed 4 November 2020</w:t>
      </w:r>
      <w:r w:rsidRPr="00B147EC">
        <w:rPr>
          <w:rFonts w:asciiTheme="majorHAnsi" w:hAnsiTheme="majorHAnsi" w:cstheme="majorHAnsi"/>
        </w:rPr>
        <w:t>.</w:t>
      </w:r>
    </w:p>
    <w:p w14:paraId="43A474C9" w14:textId="77777777" w:rsidR="00D862B1" w:rsidRDefault="00D862B1" w:rsidP="00D862B1">
      <w:pPr>
        <w:pStyle w:val="ListParagraph"/>
        <w:ind w:left="360"/>
        <w:rPr>
          <w:rFonts w:asciiTheme="majorHAnsi" w:hAnsiTheme="majorHAnsi" w:cstheme="majorHAnsi"/>
        </w:rPr>
      </w:pPr>
    </w:p>
    <w:p w14:paraId="63DE9E0D" w14:textId="2D5A3302" w:rsidR="00D862B1" w:rsidRDefault="00D862B1" w:rsidP="00D862B1">
      <w:pPr>
        <w:pStyle w:val="ListParagraph"/>
        <w:numPr>
          <w:ilvl w:val="0"/>
          <w:numId w:val="3"/>
        </w:numPr>
        <w:rPr>
          <w:rFonts w:asciiTheme="majorHAnsi" w:hAnsiTheme="majorHAnsi" w:cstheme="majorHAnsi"/>
        </w:rPr>
      </w:pPr>
      <w:r w:rsidRPr="00B147EC">
        <w:rPr>
          <w:rFonts w:asciiTheme="majorHAnsi" w:hAnsiTheme="majorHAnsi" w:cstheme="majorHAnsi"/>
        </w:rPr>
        <w:t xml:space="preserve">Batool, </w:t>
      </w:r>
      <w:proofErr w:type="spellStart"/>
      <w:r w:rsidRPr="00B147EC">
        <w:rPr>
          <w:rFonts w:asciiTheme="majorHAnsi" w:hAnsiTheme="majorHAnsi" w:cstheme="majorHAnsi"/>
        </w:rPr>
        <w:t>Nafeesa</w:t>
      </w:r>
      <w:proofErr w:type="spellEnd"/>
      <w:r w:rsidRPr="00B147EC">
        <w:rPr>
          <w:rFonts w:asciiTheme="majorHAnsi" w:hAnsiTheme="majorHAnsi" w:cstheme="majorHAnsi"/>
        </w:rPr>
        <w:t xml:space="preserve">, </w:t>
      </w:r>
      <w:proofErr w:type="spellStart"/>
      <w:r w:rsidRPr="00B147EC">
        <w:rPr>
          <w:rFonts w:asciiTheme="majorHAnsi" w:hAnsiTheme="majorHAnsi" w:cstheme="majorHAnsi"/>
        </w:rPr>
        <w:t>Javed</w:t>
      </w:r>
      <w:proofErr w:type="spellEnd"/>
      <w:r w:rsidRPr="00B147EC">
        <w:rPr>
          <w:rFonts w:asciiTheme="majorHAnsi" w:hAnsiTheme="majorHAnsi" w:cstheme="majorHAnsi"/>
        </w:rPr>
        <w:t xml:space="preserve"> Iqbal Qazi, Nida Aziz, Ali Hussain, and Syed </w:t>
      </w:r>
      <w:proofErr w:type="spellStart"/>
      <w:r w:rsidRPr="00B147EC">
        <w:rPr>
          <w:rFonts w:asciiTheme="majorHAnsi" w:hAnsiTheme="majorHAnsi" w:cstheme="majorHAnsi"/>
        </w:rPr>
        <w:t>Zawwar</w:t>
      </w:r>
      <w:proofErr w:type="spellEnd"/>
      <w:r w:rsidRPr="00B147EC">
        <w:rPr>
          <w:rFonts w:asciiTheme="majorHAnsi" w:hAnsiTheme="majorHAnsi" w:cstheme="majorHAnsi"/>
        </w:rPr>
        <w:t xml:space="preserve"> Hussain Shah. “Bio-Methane Production Potential Assays of Organic Waste by Anaerobic Digestion and Co-Digestion”, 2020, pp. 971-976 www.researchgate.net/profile/Ali_Hussain16/publication/339597177_Bio-Methane_Production_Potential_Assays_of_Organic_Waste_by_</w:t>
      </w:r>
      <w:r w:rsidRPr="00B646A2">
        <w:rPr>
          <w:rFonts w:asciiTheme="majorHAnsi" w:hAnsiTheme="majorHAnsi" w:cstheme="majorHAnsi"/>
        </w:rPr>
        <w:t>Anaerobic_Digestion_and_Co-Digestion/links/5e71fb0392851c93e0aa7b44/Bio-Methane-Production-Potential-Assays-of-Organic-Waste-by-Anaerobic-Digestion-and-Co-Digesti</w:t>
      </w:r>
      <w:bookmarkStart w:id="1" w:name="_Hlk55821079"/>
      <w:r w:rsidRPr="00B646A2">
        <w:rPr>
          <w:rFonts w:asciiTheme="majorHAnsi" w:hAnsiTheme="majorHAnsi" w:cstheme="majorHAnsi"/>
        </w:rPr>
        <w:t>on.pdf.</w:t>
      </w:r>
      <w:bookmarkEnd w:id="1"/>
      <w:r w:rsidRPr="00B646A2">
        <w:rPr>
          <w:rFonts w:asciiTheme="majorHAnsi" w:hAnsiTheme="majorHAnsi" w:cstheme="majorHAnsi"/>
        </w:rPr>
        <w:t xml:space="preserve"> Accessed 4 November 2020.</w:t>
      </w:r>
    </w:p>
    <w:p w14:paraId="1FCB1CB5" w14:textId="77777777" w:rsidR="00D862B1" w:rsidRDefault="00D862B1" w:rsidP="00D862B1">
      <w:pPr>
        <w:pStyle w:val="ListParagraph"/>
        <w:ind w:left="360"/>
        <w:rPr>
          <w:rFonts w:asciiTheme="majorHAnsi" w:hAnsiTheme="majorHAnsi" w:cstheme="majorHAnsi"/>
        </w:rPr>
      </w:pPr>
    </w:p>
    <w:p w14:paraId="593395C7" w14:textId="2E3321D8" w:rsidR="00116696" w:rsidRPr="00D862B1" w:rsidRDefault="00116696" w:rsidP="00D862B1">
      <w:pPr>
        <w:pStyle w:val="ListParagraph"/>
        <w:numPr>
          <w:ilvl w:val="0"/>
          <w:numId w:val="3"/>
        </w:numPr>
        <w:rPr>
          <w:rFonts w:asciiTheme="majorHAnsi" w:hAnsiTheme="majorHAnsi" w:cstheme="majorHAnsi"/>
        </w:rPr>
      </w:pPr>
      <w:r w:rsidRPr="00D862B1">
        <w:rPr>
          <w:rFonts w:asciiTheme="majorHAnsi" w:hAnsiTheme="majorHAnsi" w:cstheme="majorHAnsi"/>
        </w:rPr>
        <w:t xml:space="preserve">Chastain, John P. and James J. </w:t>
      </w:r>
      <w:proofErr w:type="spellStart"/>
      <w:r w:rsidRPr="00D862B1">
        <w:rPr>
          <w:rFonts w:asciiTheme="majorHAnsi" w:hAnsiTheme="majorHAnsi" w:cstheme="majorHAnsi"/>
        </w:rPr>
        <w:t>Camberato</w:t>
      </w:r>
      <w:proofErr w:type="spellEnd"/>
      <w:r w:rsidRPr="00D862B1">
        <w:rPr>
          <w:rFonts w:asciiTheme="majorHAnsi" w:hAnsiTheme="majorHAnsi" w:cstheme="majorHAnsi"/>
        </w:rPr>
        <w:t xml:space="preserve">. “Dairy Manure Production and Nutrient Content”, </w:t>
      </w:r>
      <w:r w:rsidR="003F03E2" w:rsidRPr="00D862B1">
        <w:rPr>
          <w:rFonts w:asciiTheme="majorHAnsi" w:hAnsiTheme="majorHAnsi" w:cstheme="majorHAnsi"/>
        </w:rPr>
        <w:t xml:space="preserve">2015, pp. 1-16, </w:t>
      </w:r>
      <w:r w:rsidR="00D04FF8" w:rsidRPr="00D862B1">
        <w:rPr>
          <w:rFonts w:asciiTheme="majorHAnsi" w:hAnsiTheme="majorHAnsi" w:cstheme="majorHAnsi"/>
        </w:rPr>
        <w:t>www.clemson.edu/extension/camm/manuals/dairy/dch3a_04.pdf. Accessed 4 November 2020</w:t>
      </w:r>
      <w:r w:rsidR="003F03E2" w:rsidRPr="00D862B1">
        <w:rPr>
          <w:rFonts w:asciiTheme="majorHAnsi" w:hAnsiTheme="majorHAnsi" w:cstheme="majorHAnsi"/>
        </w:rPr>
        <w:t>.</w:t>
      </w:r>
    </w:p>
    <w:p w14:paraId="108A4DA2" w14:textId="77777777" w:rsidR="00577625" w:rsidRPr="00B147EC" w:rsidRDefault="00577625" w:rsidP="00577625">
      <w:pPr>
        <w:pStyle w:val="ListParagraph"/>
        <w:rPr>
          <w:rFonts w:asciiTheme="majorHAnsi" w:hAnsiTheme="majorHAnsi" w:cstheme="majorHAnsi"/>
        </w:rPr>
      </w:pPr>
    </w:p>
    <w:p w14:paraId="4C168137" w14:textId="2D37821D" w:rsidR="00577625" w:rsidRPr="00B147EC" w:rsidRDefault="00577625" w:rsidP="00577625">
      <w:pPr>
        <w:pStyle w:val="ListParagraph"/>
        <w:numPr>
          <w:ilvl w:val="0"/>
          <w:numId w:val="3"/>
        </w:numPr>
        <w:rPr>
          <w:rFonts w:asciiTheme="majorHAnsi" w:hAnsiTheme="majorHAnsi" w:cstheme="majorHAnsi"/>
        </w:rPr>
      </w:pPr>
      <w:r w:rsidRPr="00B147EC">
        <w:rPr>
          <w:rFonts w:asciiTheme="majorHAnsi" w:hAnsiTheme="majorHAnsi" w:cstheme="majorHAnsi"/>
        </w:rPr>
        <w:t xml:space="preserve">Cameron, L., </w:t>
      </w:r>
      <w:proofErr w:type="spellStart"/>
      <w:r w:rsidRPr="00B147EC">
        <w:rPr>
          <w:rFonts w:asciiTheme="majorHAnsi" w:hAnsiTheme="majorHAnsi" w:cstheme="majorHAnsi"/>
        </w:rPr>
        <w:t>Chagunda</w:t>
      </w:r>
      <w:proofErr w:type="spellEnd"/>
      <w:r w:rsidRPr="00B147EC">
        <w:rPr>
          <w:rFonts w:asciiTheme="majorHAnsi" w:hAnsiTheme="majorHAnsi" w:cstheme="majorHAnsi"/>
        </w:rPr>
        <w:t>, DJ Roberts, and M.A. Lee, “A Comparison of Milk Yields and Methane Production from Three Contrasting High-Yield Dairy Cattle Feeding Regimes: Cut-And-Carry, Partial Grazing and Total Mixed Ration”, 2018, pp. 1-32, pure.sruc.ac.uk/</w:t>
      </w:r>
      <w:proofErr w:type="spellStart"/>
      <w:r w:rsidRPr="00B147EC">
        <w:rPr>
          <w:rFonts w:asciiTheme="majorHAnsi" w:hAnsiTheme="majorHAnsi" w:cstheme="majorHAnsi"/>
        </w:rPr>
        <w:t>ws</w:t>
      </w:r>
      <w:proofErr w:type="spellEnd"/>
      <w:r w:rsidRPr="00B147EC">
        <w:rPr>
          <w:rFonts w:asciiTheme="majorHAnsi" w:hAnsiTheme="majorHAnsi" w:cstheme="majorHAnsi"/>
        </w:rPr>
        <w:t>/files/18136412/14885681.pdf. Accessed 4 November 2020.</w:t>
      </w:r>
    </w:p>
    <w:p w14:paraId="796D0688" w14:textId="77777777" w:rsidR="002164E0" w:rsidRPr="002F73FA" w:rsidRDefault="002164E0" w:rsidP="002F73FA">
      <w:pPr>
        <w:rPr>
          <w:rFonts w:asciiTheme="majorHAnsi" w:hAnsiTheme="majorHAnsi" w:cstheme="majorHAnsi"/>
        </w:rPr>
      </w:pPr>
    </w:p>
    <w:sectPr w:rsidR="002164E0" w:rsidRPr="002F73FA" w:rsidSect="00E135FC">
      <w:headerReference w:type="default" r:id="rId9"/>
      <w:footerReference w:type="default" r:id="rId10"/>
      <w:pgSz w:w="12240" w:h="15840"/>
      <w:pgMar w:top="1440" w:right="1440" w:bottom="1152" w:left="1440" w:header="144"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FBBA0" w14:textId="77777777" w:rsidR="00A74311" w:rsidRDefault="00A74311">
      <w:r>
        <w:separator/>
      </w:r>
    </w:p>
  </w:endnote>
  <w:endnote w:type="continuationSeparator" w:id="0">
    <w:p w14:paraId="2CE904CD" w14:textId="77777777" w:rsidR="00A74311" w:rsidRDefault="00A7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136EC" w14:textId="77777777" w:rsidR="002D754E" w:rsidRDefault="006C4A54">
    <w:pPr>
      <w:jc w:val="right"/>
      <w:rPr>
        <w:sz w:val="20"/>
        <w:szCs w:val="20"/>
      </w:rPr>
    </w:pPr>
    <w:r>
      <w:rPr>
        <w:sz w:val="20"/>
        <w:szCs w:val="20"/>
      </w:rPr>
      <w:fldChar w:fldCharType="begin"/>
    </w:r>
    <w:r>
      <w:rPr>
        <w:sz w:val="20"/>
        <w:szCs w:val="20"/>
      </w:rPr>
      <w:instrText>PAGE</w:instrText>
    </w:r>
    <w:r>
      <w:rPr>
        <w:sz w:val="20"/>
        <w:szCs w:val="20"/>
      </w:rPr>
      <w:fldChar w:fldCharType="separate"/>
    </w:r>
    <w:r w:rsidR="00FB6AF2">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51135" w14:textId="77777777" w:rsidR="00A74311" w:rsidRDefault="00A74311">
      <w:r>
        <w:separator/>
      </w:r>
    </w:p>
  </w:footnote>
  <w:footnote w:type="continuationSeparator" w:id="0">
    <w:p w14:paraId="186C0F37" w14:textId="77777777" w:rsidR="00A74311" w:rsidRDefault="00A74311">
      <w:r>
        <w:continuationSeparator/>
      </w:r>
    </w:p>
  </w:footnote>
  <w:footnote w:id="1">
    <w:p w14:paraId="06C2F9DA" w14:textId="2F3DF5DB" w:rsidR="00D401FE" w:rsidRPr="002F73FA" w:rsidRDefault="00D401FE" w:rsidP="002F73FA">
      <w:pPr>
        <w:pStyle w:val="FootnoteText"/>
        <w:spacing w:after="120"/>
        <w:rPr>
          <w:rFonts w:asciiTheme="majorHAnsi" w:hAnsiTheme="majorHAnsi" w:cstheme="majorHAnsi"/>
          <w:lang w:val="en-US"/>
        </w:rPr>
      </w:pPr>
      <w:r w:rsidRPr="002F73FA">
        <w:rPr>
          <w:rStyle w:val="FootnoteReference"/>
          <w:rFonts w:asciiTheme="majorHAnsi" w:hAnsiTheme="majorHAnsi" w:cstheme="majorHAnsi"/>
        </w:rPr>
        <w:footnoteRef/>
      </w:r>
      <w:r w:rsidRPr="002F73FA">
        <w:rPr>
          <w:rFonts w:asciiTheme="majorHAnsi" w:hAnsiTheme="majorHAnsi" w:cstheme="majorHAnsi"/>
        </w:rPr>
        <w:t xml:space="preserve"> </w:t>
      </w:r>
      <w:r w:rsidRPr="00B147EC">
        <w:rPr>
          <w:rFonts w:asciiTheme="majorHAnsi" w:hAnsiTheme="majorHAnsi" w:cstheme="majorHAnsi"/>
        </w:rPr>
        <w:t>Equivalent to 240 ml CH</w:t>
      </w:r>
      <w:r w:rsidRPr="00B147EC">
        <w:rPr>
          <w:rFonts w:asciiTheme="majorHAnsi" w:hAnsiTheme="majorHAnsi" w:cstheme="majorHAnsi"/>
          <w:vertAlign w:val="subscript"/>
        </w:rPr>
        <w:t>4</w:t>
      </w:r>
      <w:r w:rsidRPr="00B147EC">
        <w:rPr>
          <w:rFonts w:asciiTheme="majorHAnsi" w:hAnsiTheme="majorHAnsi" w:cstheme="majorHAnsi"/>
        </w:rPr>
        <w:t xml:space="preserve">/ g VS, which </w:t>
      </w:r>
      <w:r w:rsidR="00B147EC">
        <w:rPr>
          <w:rFonts w:asciiTheme="majorHAnsi" w:hAnsiTheme="majorHAnsi" w:cstheme="majorHAnsi"/>
        </w:rPr>
        <w:t>is</w:t>
      </w:r>
      <w:r w:rsidRPr="00B147EC">
        <w:rPr>
          <w:rFonts w:asciiTheme="majorHAnsi" w:hAnsiTheme="majorHAnsi" w:cstheme="majorHAnsi"/>
        </w:rPr>
        <w:t xml:space="preserve"> how the units are most frequently expressed in our tests.</w:t>
      </w:r>
    </w:p>
  </w:footnote>
  <w:footnote w:id="2">
    <w:p w14:paraId="56B79A28" w14:textId="023FF090" w:rsidR="00A25992" w:rsidRPr="002F73FA" w:rsidRDefault="00A25992">
      <w:pPr>
        <w:pStyle w:val="FootnoteText"/>
        <w:rPr>
          <w:lang w:val="en-US"/>
        </w:rPr>
      </w:pPr>
      <w:r>
        <w:rPr>
          <w:rStyle w:val="FootnoteReference"/>
        </w:rPr>
        <w:footnoteRef/>
      </w:r>
      <w:r>
        <w:t xml:space="preserve"> </w:t>
      </w:r>
      <w:r w:rsidRPr="00505CC7">
        <w:rPr>
          <w:rFonts w:asciiTheme="majorHAnsi" w:hAnsiTheme="majorHAnsi" w:cstheme="majorHAnsi"/>
        </w:rPr>
        <w:t>There may be similar issues with the Swine MMP value, but only have 5 tests to base this evidence on currently compared to a much larger dataset for dairy manure.</w:t>
      </w:r>
      <w:r>
        <w:t xml:space="preserve">  </w:t>
      </w:r>
      <w:r w:rsidRPr="00A25992">
        <w:t xml:space="preserve">   </w:t>
      </w:r>
    </w:p>
  </w:footnote>
  <w:footnote w:id="3">
    <w:p w14:paraId="257AB585" w14:textId="217142E1" w:rsidR="00723485" w:rsidRPr="002F73FA" w:rsidRDefault="00723485" w:rsidP="002F73FA">
      <w:pPr>
        <w:pStyle w:val="FootnoteText"/>
        <w:spacing w:after="120"/>
        <w:rPr>
          <w:rFonts w:asciiTheme="majorHAnsi" w:hAnsiTheme="majorHAnsi" w:cstheme="majorHAnsi"/>
          <w:lang w:val="en-US"/>
        </w:rPr>
      </w:pPr>
      <w:r w:rsidRPr="002F73FA">
        <w:rPr>
          <w:rStyle w:val="FootnoteReference"/>
          <w:rFonts w:asciiTheme="majorHAnsi" w:hAnsiTheme="majorHAnsi" w:cstheme="majorHAnsi"/>
        </w:rPr>
        <w:footnoteRef/>
      </w:r>
      <w:r w:rsidRPr="002F73FA">
        <w:rPr>
          <w:rFonts w:asciiTheme="majorHAnsi" w:hAnsiTheme="majorHAnsi" w:cstheme="majorHAnsi"/>
        </w:rPr>
        <w:t xml:space="preserve"> </w:t>
      </w:r>
      <w:hyperlink r:id="rId1" w:history="1">
        <w:r w:rsidRPr="002F73FA">
          <w:rPr>
            <w:rStyle w:val="Hyperlink"/>
            <w:rFonts w:asciiTheme="majorHAnsi" w:hAnsiTheme="majorHAnsi" w:cstheme="majorHAnsi"/>
          </w:rPr>
          <w:t>https://www.digesterdoc.com/about</w:t>
        </w:r>
      </w:hyperlink>
      <w:r w:rsidRPr="002F73FA">
        <w:rPr>
          <w:rFonts w:asciiTheme="majorHAnsi" w:hAnsiTheme="majorHAnsi" w:cstheme="majorHAnsi"/>
        </w:rPr>
        <w:t xml:space="preserve"> </w:t>
      </w:r>
    </w:p>
  </w:footnote>
  <w:footnote w:id="4">
    <w:p w14:paraId="0438F6E7" w14:textId="29B42CF3" w:rsidR="00D401FE" w:rsidRPr="00B147EC" w:rsidRDefault="00D401FE" w:rsidP="002F73FA">
      <w:pPr>
        <w:spacing w:after="120"/>
      </w:pPr>
      <w:r w:rsidRPr="002F73FA">
        <w:rPr>
          <w:rStyle w:val="FootnoteReference"/>
          <w:rFonts w:asciiTheme="majorHAnsi" w:hAnsiTheme="majorHAnsi" w:cstheme="majorHAnsi"/>
          <w:sz w:val="20"/>
          <w:szCs w:val="20"/>
        </w:rPr>
        <w:footnoteRef/>
      </w:r>
      <w:r w:rsidRPr="002F73FA">
        <w:rPr>
          <w:rFonts w:asciiTheme="majorHAnsi" w:hAnsiTheme="majorHAnsi" w:cstheme="majorHAnsi"/>
          <w:sz w:val="20"/>
          <w:szCs w:val="20"/>
        </w:rPr>
        <w:t xml:space="preserve"> </w:t>
      </w:r>
      <w:r w:rsidR="00B147EC" w:rsidRPr="000B7D76">
        <w:rPr>
          <w:rFonts w:asciiTheme="majorHAnsi" w:hAnsiTheme="majorHAnsi" w:cstheme="majorHAnsi"/>
          <w:sz w:val="20"/>
          <w:szCs w:val="20"/>
        </w:rPr>
        <w:t>We also conduct</w:t>
      </w:r>
      <w:r w:rsidR="00B147EC" w:rsidRPr="002F73FA">
        <w:rPr>
          <w:rFonts w:asciiTheme="majorHAnsi" w:hAnsiTheme="majorHAnsi" w:cstheme="majorHAnsi"/>
          <w:sz w:val="20"/>
          <w:szCs w:val="20"/>
        </w:rPr>
        <w:t xml:space="preserve"> other related tests, such as chemical oxygen demand (COD) analysis.  A</w:t>
      </w:r>
      <w:r w:rsidRPr="002F73FA">
        <w:rPr>
          <w:rFonts w:asciiTheme="majorHAnsi" w:hAnsiTheme="majorHAnsi" w:cstheme="majorHAnsi"/>
          <w:sz w:val="20"/>
          <w:szCs w:val="20"/>
        </w:rPr>
        <w:t xml:space="preserve"> COD equation based on analyzed COD with a % conversion factor </w:t>
      </w:r>
      <w:r w:rsidR="00B147EC" w:rsidRPr="002F73FA">
        <w:rPr>
          <w:rFonts w:asciiTheme="majorHAnsi" w:hAnsiTheme="majorHAnsi" w:cstheme="majorHAnsi"/>
          <w:sz w:val="20"/>
          <w:szCs w:val="20"/>
        </w:rPr>
        <w:t>is another method of estimating M</w:t>
      </w:r>
      <w:r w:rsidRPr="002F73FA">
        <w:rPr>
          <w:rFonts w:asciiTheme="majorHAnsi" w:hAnsiTheme="majorHAnsi" w:cstheme="majorHAnsi"/>
          <w:sz w:val="20"/>
          <w:szCs w:val="20"/>
        </w:rPr>
        <w:t xml:space="preserve">aximum Methane </w:t>
      </w:r>
      <w:r w:rsidR="00B147EC" w:rsidRPr="002F73FA">
        <w:rPr>
          <w:rFonts w:asciiTheme="majorHAnsi" w:hAnsiTheme="majorHAnsi" w:cstheme="majorHAnsi"/>
          <w:sz w:val="20"/>
          <w:szCs w:val="20"/>
        </w:rPr>
        <w:t>P</w:t>
      </w:r>
      <w:r w:rsidRPr="002F73FA">
        <w:rPr>
          <w:rFonts w:asciiTheme="majorHAnsi" w:hAnsiTheme="majorHAnsi" w:cstheme="majorHAnsi"/>
          <w:sz w:val="20"/>
          <w:szCs w:val="20"/>
        </w:rPr>
        <w:t>otential of a given manure</w:t>
      </w:r>
      <w:r w:rsidR="00B147EC" w:rsidRPr="002F73FA">
        <w:rPr>
          <w:rFonts w:asciiTheme="majorHAnsi" w:hAnsiTheme="majorHAnsi" w:cstheme="majorHAnsi"/>
          <w:sz w:val="20"/>
          <w:szCs w:val="20"/>
        </w:rPr>
        <w:t xml:space="preserve"> (in the absence of a measured BMP analysis)</w:t>
      </w:r>
      <w:r w:rsidRPr="002F73FA">
        <w:rPr>
          <w:rFonts w:asciiTheme="majorHAnsi" w:hAnsiTheme="majorHAnsi" w:cstheme="majorHAnsi"/>
          <w:sz w:val="20"/>
          <w:szCs w:val="20"/>
        </w:rPr>
        <w:t>.</w:t>
      </w:r>
      <w:r w:rsidR="00B147EC">
        <w:rPr>
          <w:rFonts w:asciiTheme="majorHAnsi" w:hAnsiTheme="majorHAnsi" w:cstheme="majorHAnsi"/>
          <w:sz w:val="20"/>
          <w:szCs w:val="20"/>
        </w:rPr>
        <w:t xml:space="preserve">  </w:t>
      </w:r>
      <w:r w:rsidR="00B147EC" w:rsidRPr="00B147EC">
        <w:rPr>
          <w:rFonts w:asciiTheme="majorHAnsi" w:hAnsiTheme="majorHAnsi" w:cstheme="majorHAnsi"/>
          <w:sz w:val="20"/>
          <w:szCs w:val="20"/>
        </w:rPr>
        <w:t xml:space="preserve">Digester Doc, using a calculation matrix balancing COD to </w:t>
      </w:r>
      <w:r w:rsidR="007F5118">
        <w:rPr>
          <w:rFonts w:asciiTheme="majorHAnsi" w:hAnsiTheme="majorHAnsi" w:cstheme="majorHAnsi"/>
          <w:sz w:val="20"/>
          <w:szCs w:val="20"/>
        </w:rPr>
        <w:t xml:space="preserve">total </w:t>
      </w:r>
      <w:r w:rsidR="00295E3B">
        <w:rPr>
          <w:rFonts w:asciiTheme="majorHAnsi" w:hAnsiTheme="majorHAnsi" w:cstheme="majorHAnsi"/>
          <w:sz w:val="20"/>
          <w:szCs w:val="20"/>
        </w:rPr>
        <w:t>solids (</w:t>
      </w:r>
      <w:r w:rsidR="007F5118">
        <w:rPr>
          <w:rFonts w:asciiTheme="majorHAnsi" w:hAnsiTheme="majorHAnsi" w:cstheme="majorHAnsi"/>
          <w:sz w:val="20"/>
          <w:szCs w:val="20"/>
        </w:rPr>
        <w:t xml:space="preserve">TS)/volatile </w:t>
      </w:r>
      <w:r w:rsidR="00295E3B">
        <w:rPr>
          <w:rFonts w:asciiTheme="majorHAnsi" w:hAnsiTheme="majorHAnsi" w:cstheme="majorHAnsi"/>
          <w:sz w:val="20"/>
          <w:szCs w:val="20"/>
        </w:rPr>
        <w:t>solids (</w:t>
      </w:r>
      <w:r w:rsidR="007F5118">
        <w:rPr>
          <w:rFonts w:asciiTheme="majorHAnsi" w:hAnsiTheme="majorHAnsi" w:cstheme="majorHAnsi"/>
          <w:sz w:val="20"/>
          <w:szCs w:val="20"/>
        </w:rPr>
        <w:t>VS)</w:t>
      </w:r>
      <w:r w:rsidR="00B147EC" w:rsidRPr="00B147EC">
        <w:rPr>
          <w:rFonts w:asciiTheme="majorHAnsi" w:hAnsiTheme="majorHAnsi" w:cstheme="majorHAnsi"/>
          <w:sz w:val="20"/>
          <w:szCs w:val="20"/>
        </w:rPr>
        <w:t xml:space="preserve">, can establish an estimated </w:t>
      </w:r>
      <w:r w:rsidR="007F5118">
        <w:rPr>
          <w:rFonts w:asciiTheme="majorHAnsi" w:hAnsiTheme="majorHAnsi" w:cstheme="majorHAnsi"/>
          <w:sz w:val="20"/>
          <w:szCs w:val="20"/>
        </w:rPr>
        <w:t>or theoretical</w:t>
      </w:r>
      <w:r w:rsidR="00B147EC" w:rsidRPr="00B147EC">
        <w:rPr>
          <w:rFonts w:asciiTheme="majorHAnsi" w:hAnsiTheme="majorHAnsi" w:cstheme="majorHAnsi"/>
          <w:sz w:val="20"/>
          <w:szCs w:val="20"/>
        </w:rPr>
        <w:t xml:space="preserve"> </w:t>
      </w:r>
      <w:r w:rsidR="007F5118">
        <w:rPr>
          <w:rFonts w:asciiTheme="majorHAnsi" w:hAnsiTheme="majorHAnsi" w:cstheme="majorHAnsi"/>
          <w:sz w:val="20"/>
          <w:szCs w:val="20"/>
        </w:rPr>
        <w:t>methane potential</w:t>
      </w:r>
      <w:r w:rsidR="00B147EC" w:rsidRPr="00B147EC">
        <w:rPr>
          <w:rFonts w:asciiTheme="majorHAnsi" w:hAnsiTheme="majorHAnsi" w:cstheme="majorHAnsi"/>
          <w:sz w:val="20"/>
          <w:szCs w:val="20"/>
        </w:rPr>
        <w:t xml:space="preserve"> that can be used as a consideration or quick estimation, but this does not replace the purpose or value of conducting a proper BMP study.</w:t>
      </w:r>
      <w:r w:rsidRPr="002F73FA">
        <w:rPr>
          <w:rFonts w:asciiTheme="majorHAnsi" w:hAnsiTheme="majorHAnsi" w:cstheme="majorHAnsi"/>
          <w:sz w:val="20"/>
          <w:szCs w:val="20"/>
        </w:rPr>
        <w:t xml:space="preserve"> </w:t>
      </w:r>
    </w:p>
  </w:footnote>
  <w:footnote w:id="5">
    <w:p w14:paraId="2BE4E0DF" w14:textId="77BAD6F9" w:rsidR="00C039DC" w:rsidRPr="002F73FA" w:rsidRDefault="00C039DC" w:rsidP="002F73FA">
      <w:pPr>
        <w:pStyle w:val="FootnoteText"/>
        <w:spacing w:after="120"/>
        <w:rPr>
          <w:rFonts w:asciiTheme="majorHAnsi" w:hAnsiTheme="majorHAnsi" w:cstheme="majorHAnsi"/>
          <w:lang w:val="en-US"/>
        </w:rPr>
      </w:pPr>
      <w:r w:rsidRPr="002F73FA">
        <w:rPr>
          <w:rStyle w:val="FootnoteReference"/>
          <w:rFonts w:asciiTheme="majorHAnsi" w:hAnsiTheme="majorHAnsi" w:cstheme="majorHAnsi"/>
        </w:rPr>
        <w:footnoteRef/>
      </w:r>
      <w:r w:rsidRPr="002F73FA">
        <w:rPr>
          <w:rFonts w:asciiTheme="majorHAnsi" w:hAnsiTheme="majorHAnsi" w:cstheme="majorHAnsi"/>
        </w:rPr>
        <w:t xml:space="preserve"> </w:t>
      </w:r>
      <w:r w:rsidRPr="002F73FA">
        <w:rPr>
          <w:rFonts w:asciiTheme="majorHAnsi" w:hAnsiTheme="majorHAnsi" w:cstheme="majorHAnsi"/>
          <w:lang w:val="en-US"/>
        </w:rPr>
        <w:t>The most recent US EPA GHG inventory is here</w:t>
      </w:r>
      <w:r w:rsidR="002164E0" w:rsidRPr="002F73FA">
        <w:rPr>
          <w:rFonts w:asciiTheme="majorHAnsi" w:hAnsiTheme="majorHAnsi" w:cstheme="majorHAnsi"/>
          <w:lang w:val="en-US"/>
        </w:rPr>
        <w:t xml:space="preserve"> (see page 5-14 for a list of references on MMP)</w:t>
      </w:r>
      <w:r w:rsidRPr="002F73FA">
        <w:rPr>
          <w:rFonts w:asciiTheme="majorHAnsi" w:hAnsiTheme="majorHAnsi" w:cstheme="majorHAnsi"/>
          <w:lang w:val="en-US"/>
        </w:rPr>
        <w:t xml:space="preserve">:  </w:t>
      </w:r>
      <w:hyperlink r:id="rId2" w:history="1">
        <w:r w:rsidRPr="002F73FA">
          <w:rPr>
            <w:rStyle w:val="Hyperlink"/>
            <w:rFonts w:asciiTheme="majorHAnsi" w:hAnsiTheme="majorHAnsi" w:cstheme="majorHAnsi"/>
            <w:lang w:val="en-US"/>
          </w:rPr>
          <w:t>https://www.epa.gov/sites/production/files/2020-04/documents/us-ghg-inventory-2020-main-text.pdf</w:t>
        </w:r>
      </w:hyperlink>
    </w:p>
  </w:footnote>
  <w:footnote w:id="6">
    <w:p w14:paraId="218AE0AF" w14:textId="67FF000B" w:rsidR="001F1ABB" w:rsidRDefault="00B147EC">
      <w:pPr>
        <w:pStyle w:val="FootnoteText"/>
        <w:rPr>
          <w:rFonts w:asciiTheme="majorHAnsi" w:hAnsiTheme="majorHAnsi" w:cstheme="majorHAnsi"/>
        </w:rPr>
      </w:pPr>
      <w:r>
        <w:rPr>
          <w:rStyle w:val="FootnoteReference"/>
        </w:rPr>
        <w:footnoteRef/>
      </w:r>
      <w:r w:rsidR="001D0DE2" w:rsidRPr="001D0DE2">
        <w:rPr>
          <w:rFonts w:asciiTheme="majorHAnsi" w:hAnsiTheme="majorHAnsi" w:cstheme="majorHAnsi"/>
        </w:rPr>
        <w:t>A comparison of milk yields and methane production from</w:t>
      </w:r>
      <w:r w:rsidR="001D0DE2">
        <w:rPr>
          <w:rFonts w:asciiTheme="majorHAnsi" w:hAnsiTheme="majorHAnsi" w:cstheme="majorHAnsi"/>
        </w:rPr>
        <w:t xml:space="preserve"> </w:t>
      </w:r>
      <w:r w:rsidR="001D0DE2" w:rsidRPr="001D0DE2">
        <w:rPr>
          <w:rFonts w:asciiTheme="majorHAnsi" w:hAnsiTheme="majorHAnsi" w:cstheme="majorHAnsi"/>
        </w:rPr>
        <w:t>three contrasting high-yielding dairy cattle feeding regimes:</w:t>
      </w:r>
      <w:r w:rsidR="001D0DE2">
        <w:rPr>
          <w:rFonts w:asciiTheme="majorHAnsi" w:hAnsiTheme="majorHAnsi" w:cstheme="majorHAnsi"/>
        </w:rPr>
        <w:t xml:space="preserve"> </w:t>
      </w:r>
      <w:r w:rsidR="001D0DE2" w:rsidRPr="001D0DE2">
        <w:rPr>
          <w:rFonts w:asciiTheme="majorHAnsi" w:hAnsiTheme="majorHAnsi" w:cstheme="majorHAnsi"/>
        </w:rPr>
        <w:t>Cut-and-carry, partial grazing and total mixed ration</w:t>
      </w:r>
      <w:r w:rsidR="001D0DE2">
        <w:rPr>
          <w:rFonts w:asciiTheme="majorHAnsi" w:hAnsiTheme="majorHAnsi" w:cstheme="majorHAnsi"/>
        </w:rPr>
        <w:t xml:space="preserve">. </w:t>
      </w:r>
      <w:hyperlink r:id="rId3" w:history="1">
        <w:r w:rsidR="00D715C3" w:rsidRPr="003A65B8">
          <w:rPr>
            <w:rStyle w:val="Hyperlink"/>
            <w:rFonts w:asciiTheme="majorHAnsi" w:hAnsiTheme="majorHAnsi" w:cstheme="majorHAnsi"/>
          </w:rPr>
          <w:t>https://www.researchgate.net/publication/323524726_A_comparison_of_milk_yields_and_methane_production_from_three_contrasting_high-yielding_dairy_cattle_feeding_regimes_Cut-and-carry_partial_grazing_and_total_mixed_ration</w:t>
        </w:r>
      </w:hyperlink>
      <w:r w:rsidR="00D715C3">
        <w:rPr>
          <w:rFonts w:asciiTheme="majorHAnsi" w:hAnsiTheme="majorHAnsi" w:cstheme="majorHAnsi"/>
        </w:rPr>
        <w:t xml:space="preserve">. </w:t>
      </w:r>
      <w:r w:rsidR="001F1ABB" w:rsidRPr="00877EDF">
        <w:rPr>
          <w:rFonts w:asciiTheme="majorHAnsi" w:hAnsiTheme="majorHAnsi" w:cstheme="majorHAnsi"/>
        </w:rPr>
        <w:t>These studies have found varying reductions from 25% to 39% less enteric emissions.</w:t>
      </w:r>
    </w:p>
    <w:p w14:paraId="3CB19CD5" w14:textId="49E5BE5B" w:rsidR="00FA1391" w:rsidRPr="002F73FA" w:rsidRDefault="00FA1391">
      <w:pPr>
        <w:pStyle w:val="FootnoteText"/>
        <w:rPr>
          <w:rFonts w:asciiTheme="majorHAnsi" w:hAnsiTheme="majorHAnsi" w:cstheme="majorHAnsi"/>
        </w:rPr>
      </w:pPr>
      <w:r>
        <w:rPr>
          <w:rFonts w:asciiTheme="majorHAnsi" w:hAnsiTheme="majorHAnsi" w:cstheme="majorHAnsi"/>
          <w:vertAlign w:val="superscript"/>
        </w:rPr>
        <w:t>7</w:t>
      </w:r>
      <w:r>
        <w:rPr>
          <w:rFonts w:asciiTheme="majorHAnsi" w:hAnsiTheme="majorHAnsi" w:cstheme="majorHAnsi"/>
        </w:rPr>
        <w:t xml:space="preserve"> </w:t>
      </w:r>
      <w:r w:rsidRPr="00FA1391">
        <w:rPr>
          <w:rFonts w:asciiTheme="majorHAnsi" w:hAnsiTheme="majorHAnsi" w:cstheme="majorHAnsi"/>
        </w:rPr>
        <w:t>Comparison of anaerobic digestion characteristics and kinetics of four livestock manures with different substrate concentrations</w:t>
      </w:r>
      <w:r>
        <w:rPr>
          <w:rFonts w:asciiTheme="majorHAnsi" w:hAnsiTheme="majorHAnsi" w:cstheme="majorHAnsi"/>
        </w:rPr>
        <w:t xml:space="preserve">. </w:t>
      </w:r>
      <w:hyperlink r:id="rId4" w:history="1">
        <w:r w:rsidRPr="00FA1391">
          <w:rPr>
            <w:rStyle w:val="Hyperlink"/>
            <w:rFonts w:asciiTheme="majorHAnsi" w:hAnsiTheme="majorHAnsi" w:cstheme="majorHAnsi"/>
          </w:rPr>
          <w:t>https://www.sciencedirect.com/science/article/abs/pii/S0960852415012675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1751A" w14:textId="77777777" w:rsidR="002D754E" w:rsidRDefault="006C4A54">
    <w:r>
      <w:rPr>
        <w:noProof/>
      </w:rPr>
      <w:drawing>
        <wp:anchor distT="0" distB="0" distL="114300" distR="114300" simplePos="0" relativeHeight="251658240" behindDoc="1" locked="0" layoutInCell="1" allowOverlap="1" wp14:anchorId="588FAF7D" wp14:editId="0EB408E5">
          <wp:simplePos x="0" y="0"/>
          <wp:positionH relativeFrom="column">
            <wp:posOffset>-85725</wp:posOffset>
          </wp:positionH>
          <wp:positionV relativeFrom="paragraph">
            <wp:posOffset>140970</wp:posOffset>
          </wp:positionV>
          <wp:extent cx="1595438" cy="438745"/>
          <wp:effectExtent l="0" t="0" r="508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95438" cy="438745"/>
                  </a:xfrm>
                  <a:prstGeom prst="rect">
                    <a:avLst/>
                  </a:prstGeom>
                  <a:ln/>
                </pic:spPr>
              </pic:pic>
            </a:graphicData>
          </a:graphic>
        </wp:anchor>
      </w:drawing>
    </w:r>
  </w:p>
  <w:p w14:paraId="1C267017" w14:textId="77777777" w:rsidR="002D754E" w:rsidRPr="0055036C" w:rsidRDefault="006C4A54">
    <w:pPr>
      <w:jc w:val="right"/>
      <w:rPr>
        <w:rFonts w:asciiTheme="majorHAnsi" w:hAnsiTheme="majorHAnsi" w:cstheme="majorHAnsi"/>
        <w:b/>
        <w:i/>
      </w:rPr>
    </w:pPr>
    <w:r w:rsidRPr="0055036C">
      <w:rPr>
        <w:rFonts w:asciiTheme="majorHAnsi" w:hAnsiTheme="majorHAnsi" w:cstheme="majorHAnsi"/>
        <w:b/>
        <w:i/>
      </w:rPr>
      <w:t xml:space="preserve">Digester Doc </w:t>
    </w:r>
  </w:p>
  <w:p w14:paraId="09A6EFC3" w14:textId="2696F141" w:rsidR="002D754E" w:rsidRPr="0055036C" w:rsidRDefault="0055036C">
    <w:pPr>
      <w:jc w:val="right"/>
      <w:rPr>
        <w:rFonts w:asciiTheme="majorHAnsi" w:hAnsiTheme="majorHAnsi" w:cstheme="majorHAnsi"/>
        <w:b/>
        <w:i/>
        <w:color w:val="333333"/>
        <w:sz w:val="21"/>
        <w:szCs w:val="21"/>
      </w:rPr>
    </w:pPr>
    <w:r w:rsidRPr="0055036C">
      <w:rPr>
        <w:rFonts w:asciiTheme="majorHAnsi" w:hAnsiTheme="majorHAnsi" w:cstheme="majorHAnsi"/>
        <w:b/>
        <w:i/>
      </w:rPr>
      <w:t xml:space="preserve">CARB </w:t>
    </w:r>
    <w:r w:rsidR="006C4A54" w:rsidRPr="0055036C">
      <w:rPr>
        <w:rFonts w:asciiTheme="majorHAnsi" w:hAnsiTheme="majorHAnsi" w:cstheme="majorHAnsi"/>
        <w:b/>
        <w:i/>
      </w:rPr>
      <w:t>Comments/Inputs</w:t>
    </w:r>
  </w:p>
  <w:p w14:paraId="6448B14D" w14:textId="77777777" w:rsidR="002D754E" w:rsidRDefault="002D75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9532F"/>
    <w:multiLevelType w:val="hybridMultilevel"/>
    <w:tmpl w:val="E868647E"/>
    <w:lvl w:ilvl="0" w:tplc="A6D000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855299"/>
    <w:multiLevelType w:val="hybridMultilevel"/>
    <w:tmpl w:val="1B3063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38785A"/>
    <w:multiLevelType w:val="multilevel"/>
    <w:tmpl w:val="AAE46BF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B3309D"/>
    <w:multiLevelType w:val="hybridMultilevel"/>
    <w:tmpl w:val="1D9A106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4AC3F13"/>
    <w:multiLevelType w:val="hybridMultilevel"/>
    <w:tmpl w:val="5FEE9AC0"/>
    <w:lvl w:ilvl="0" w:tplc="272C1D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4876B6"/>
    <w:multiLevelType w:val="hybridMultilevel"/>
    <w:tmpl w:val="9D540E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715F78"/>
    <w:multiLevelType w:val="multilevel"/>
    <w:tmpl w:val="B25ACB4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72713C"/>
    <w:multiLevelType w:val="hybridMultilevel"/>
    <w:tmpl w:val="5E6E1AC6"/>
    <w:lvl w:ilvl="0" w:tplc="9DAA1D28">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0"/>
  </w:num>
  <w:num w:numId="4">
    <w:abstractNumId w:val="4"/>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54E"/>
    <w:rsid w:val="000236FE"/>
    <w:rsid w:val="000346A7"/>
    <w:rsid w:val="00065A22"/>
    <w:rsid w:val="000B7D76"/>
    <w:rsid w:val="000C500C"/>
    <w:rsid w:val="000C73FB"/>
    <w:rsid w:val="00114EDA"/>
    <w:rsid w:val="00116696"/>
    <w:rsid w:val="00181747"/>
    <w:rsid w:val="0019539F"/>
    <w:rsid w:val="001A712F"/>
    <w:rsid w:val="001D0DE2"/>
    <w:rsid w:val="001D12FE"/>
    <w:rsid w:val="001F1ABB"/>
    <w:rsid w:val="002164E0"/>
    <w:rsid w:val="0027095E"/>
    <w:rsid w:val="00286E07"/>
    <w:rsid w:val="00295E3B"/>
    <w:rsid w:val="002A12C1"/>
    <w:rsid w:val="002D754E"/>
    <w:rsid w:val="002E4C4F"/>
    <w:rsid w:val="002F73FA"/>
    <w:rsid w:val="00373D7D"/>
    <w:rsid w:val="00382379"/>
    <w:rsid w:val="00390755"/>
    <w:rsid w:val="003A1FFD"/>
    <w:rsid w:val="003C78EB"/>
    <w:rsid w:val="003F03E2"/>
    <w:rsid w:val="00413427"/>
    <w:rsid w:val="004555A9"/>
    <w:rsid w:val="004670E1"/>
    <w:rsid w:val="004A0936"/>
    <w:rsid w:val="004B4E1A"/>
    <w:rsid w:val="004C738D"/>
    <w:rsid w:val="004E7A8C"/>
    <w:rsid w:val="00505CC7"/>
    <w:rsid w:val="00510752"/>
    <w:rsid w:val="005406FE"/>
    <w:rsid w:val="0055036C"/>
    <w:rsid w:val="00556C6F"/>
    <w:rsid w:val="00564034"/>
    <w:rsid w:val="00577625"/>
    <w:rsid w:val="005B186A"/>
    <w:rsid w:val="005C134F"/>
    <w:rsid w:val="005E3042"/>
    <w:rsid w:val="005F49F4"/>
    <w:rsid w:val="00627FA6"/>
    <w:rsid w:val="00676A0B"/>
    <w:rsid w:val="006C4A54"/>
    <w:rsid w:val="006F22B1"/>
    <w:rsid w:val="006F4901"/>
    <w:rsid w:val="007026C9"/>
    <w:rsid w:val="00715249"/>
    <w:rsid w:val="00723485"/>
    <w:rsid w:val="00746BFC"/>
    <w:rsid w:val="007724EA"/>
    <w:rsid w:val="007861CA"/>
    <w:rsid w:val="00797925"/>
    <w:rsid w:val="007E30EC"/>
    <w:rsid w:val="007F5118"/>
    <w:rsid w:val="00817F0B"/>
    <w:rsid w:val="00831F28"/>
    <w:rsid w:val="00862B83"/>
    <w:rsid w:val="00890472"/>
    <w:rsid w:val="008D1D9B"/>
    <w:rsid w:val="00920BD3"/>
    <w:rsid w:val="00924719"/>
    <w:rsid w:val="009579A0"/>
    <w:rsid w:val="00981A15"/>
    <w:rsid w:val="00995ED5"/>
    <w:rsid w:val="009971E6"/>
    <w:rsid w:val="009A68C8"/>
    <w:rsid w:val="009B1DBF"/>
    <w:rsid w:val="009D6E29"/>
    <w:rsid w:val="009E4370"/>
    <w:rsid w:val="00A2347D"/>
    <w:rsid w:val="00A25992"/>
    <w:rsid w:val="00A548CA"/>
    <w:rsid w:val="00A66F4F"/>
    <w:rsid w:val="00A732CE"/>
    <w:rsid w:val="00A74311"/>
    <w:rsid w:val="00AC70A6"/>
    <w:rsid w:val="00AD4CB6"/>
    <w:rsid w:val="00AD4F20"/>
    <w:rsid w:val="00AF189F"/>
    <w:rsid w:val="00B147EC"/>
    <w:rsid w:val="00B55D2F"/>
    <w:rsid w:val="00B646A2"/>
    <w:rsid w:val="00B80574"/>
    <w:rsid w:val="00B82B30"/>
    <w:rsid w:val="00B8780F"/>
    <w:rsid w:val="00BB09C7"/>
    <w:rsid w:val="00BC3A28"/>
    <w:rsid w:val="00BE53E5"/>
    <w:rsid w:val="00C039DC"/>
    <w:rsid w:val="00C13A86"/>
    <w:rsid w:val="00C6152D"/>
    <w:rsid w:val="00C616C1"/>
    <w:rsid w:val="00D04FF8"/>
    <w:rsid w:val="00D1482E"/>
    <w:rsid w:val="00D401FE"/>
    <w:rsid w:val="00D42FBA"/>
    <w:rsid w:val="00D441B4"/>
    <w:rsid w:val="00D625DD"/>
    <w:rsid w:val="00D715C3"/>
    <w:rsid w:val="00D82BF7"/>
    <w:rsid w:val="00D85381"/>
    <w:rsid w:val="00D862B1"/>
    <w:rsid w:val="00D92D5C"/>
    <w:rsid w:val="00DE5BFC"/>
    <w:rsid w:val="00E135FC"/>
    <w:rsid w:val="00E36945"/>
    <w:rsid w:val="00E574CB"/>
    <w:rsid w:val="00EA1748"/>
    <w:rsid w:val="00EA22ED"/>
    <w:rsid w:val="00EB6A1A"/>
    <w:rsid w:val="00EC6F3F"/>
    <w:rsid w:val="00F00E69"/>
    <w:rsid w:val="00F45C5B"/>
    <w:rsid w:val="00F82E72"/>
    <w:rsid w:val="00F94547"/>
    <w:rsid w:val="00FA1391"/>
    <w:rsid w:val="00FB6AF2"/>
    <w:rsid w:val="00FD6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84922B"/>
  <w15:docId w15:val="{ADC598A7-063E-4477-876F-FD6A8C5C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E0"/>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Header">
    <w:name w:val="header"/>
    <w:basedOn w:val="Normal"/>
    <w:link w:val="HeaderChar"/>
    <w:uiPriority w:val="99"/>
    <w:unhideWhenUsed/>
    <w:rsid w:val="00FB6AF2"/>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FB6AF2"/>
  </w:style>
  <w:style w:type="paragraph" w:styleId="Footer">
    <w:name w:val="footer"/>
    <w:basedOn w:val="Normal"/>
    <w:link w:val="FooterChar"/>
    <w:uiPriority w:val="99"/>
    <w:unhideWhenUsed/>
    <w:rsid w:val="00FB6AF2"/>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FB6AF2"/>
  </w:style>
  <w:style w:type="paragraph" w:styleId="ListParagraph">
    <w:name w:val="List Paragraph"/>
    <w:basedOn w:val="Normal"/>
    <w:uiPriority w:val="34"/>
    <w:qFormat/>
    <w:rsid w:val="00EB6A1A"/>
    <w:pPr>
      <w:spacing w:line="276" w:lineRule="auto"/>
      <w:ind w:left="720"/>
      <w:contextualSpacing/>
    </w:pPr>
    <w:rPr>
      <w:rFonts w:ascii="Arial" w:eastAsia="Arial" w:hAnsi="Arial" w:cs="Arial"/>
      <w:sz w:val="22"/>
      <w:szCs w:val="22"/>
      <w:lang w:val="en"/>
    </w:rPr>
  </w:style>
  <w:style w:type="character" w:styleId="Hyperlink">
    <w:name w:val="Hyperlink"/>
    <w:basedOn w:val="DefaultParagraphFont"/>
    <w:uiPriority w:val="99"/>
    <w:unhideWhenUsed/>
    <w:rsid w:val="00B8780F"/>
    <w:rPr>
      <w:color w:val="0000FF" w:themeColor="hyperlink"/>
      <w:u w:val="single"/>
    </w:rPr>
  </w:style>
  <w:style w:type="character" w:styleId="UnresolvedMention">
    <w:name w:val="Unresolved Mention"/>
    <w:basedOn w:val="DefaultParagraphFont"/>
    <w:uiPriority w:val="99"/>
    <w:semiHidden/>
    <w:unhideWhenUsed/>
    <w:rsid w:val="00B8780F"/>
    <w:rPr>
      <w:color w:val="605E5C"/>
      <w:shd w:val="clear" w:color="auto" w:fill="E1DFDD"/>
    </w:rPr>
  </w:style>
  <w:style w:type="character" w:styleId="FollowedHyperlink">
    <w:name w:val="FollowedHyperlink"/>
    <w:basedOn w:val="DefaultParagraphFont"/>
    <w:uiPriority w:val="99"/>
    <w:semiHidden/>
    <w:unhideWhenUsed/>
    <w:rsid w:val="001D12FE"/>
    <w:rPr>
      <w:color w:val="800080" w:themeColor="followedHyperlink"/>
      <w:u w:val="single"/>
    </w:rPr>
  </w:style>
  <w:style w:type="paragraph" w:styleId="BalloonText">
    <w:name w:val="Balloon Text"/>
    <w:basedOn w:val="Normal"/>
    <w:link w:val="BalloonTextChar"/>
    <w:uiPriority w:val="99"/>
    <w:semiHidden/>
    <w:unhideWhenUsed/>
    <w:rsid w:val="00B80574"/>
    <w:rPr>
      <w:rFonts w:eastAsia="Arial"/>
      <w:sz w:val="18"/>
      <w:szCs w:val="18"/>
      <w:lang w:val="en"/>
    </w:rPr>
  </w:style>
  <w:style w:type="character" w:customStyle="1" w:styleId="BalloonTextChar">
    <w:name w:val="Balloon Text Char"/>
    <w:basedOn w:val="DefaultParagraphFont"/>
    <w:link w:val="BalloonText"/>
    <w:uiPriority w:val="99"/>
    <w:semiHidden/>
    <w:rsid w:val="00B80574"/>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D401FE"/>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D401FE"/>
    <w:rPr>
      <w:sz w:val="20"/>
      <w:szCs w:val="20"/>
    </w:rPr>
  </w:style>
  <w:style w:type="character" w:styleId="FootnoteReference">
    <w:name w:val="footnote reference"/>
    <w:basedOn w:val="DefaultParagraphFont"/>
    <w:uiPriority w:val="99"/>
    <w:semiHidden/>
    <w:unhideWhenUsed/>
    <w:rsid w:val="00D401FE"/>
    <w:rPr>
      <w:vertAlign w:val="superscript"/>
    </w:rPr>
  </w:style>
  <w:style w:type="character" w:styleId="CommentReference">
    <w:name w:val="annotation reference"/>
    <w:basedOn w:val="DefaultParagraphFont"/>
    <w:uiPriority w:val="99"/>
    <w:semiHidden/>
    <w:unhideWhenUsed/>
    <w:rsid w:val="002164E0"/>
    <w:rPr>
      <w:sz w:val="16"/>
      <w:szCs w:val="16"/>
    </w:rPr>
  </w:style>
  <w:style w:type="paragraph" w:styleId="CommentText">
    <w:name w:val="annotation text"/>
    <w:basedOn w:val="Normal"/>
    <w:link w:val="CommentTextChar"/>
    <w:uiPriority w:val="99"/>
    <w:semiHidden/>
    <w:unhideWhenUsed/>
    <w:rsid w:val="002164E0"/>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2164E0"/>
    <w:rPr>
      <w:sz w:val="20"/>
      <w:szCs w:val="20"/>
    </w:rPr>
  </w:style>
  <w:style w:type="paragraph" w:styleId="CommentSubject">
    <w:name w:val="annotation subject"/>
    <w:basedOn w:val="CommentText"/>
    <w:next w:val="CommentText"/>
    <w:link w:val="CommentSubjectChar"/>
    <w:uiPriority w:val="99"/>
    <w:semiHidden/>
    <w:unhideWhenUsed/>
    <w:rsid w:val="002164E0"/>
    <w:rPr>
      <w:b/>
      <w:bCs/>
    </w:rPr>
  </w:style>
  <w:style w:type="character" w:customStyle="1" w:styleId="CommentSubjectChar">
    <w:name w:val="Comment Subject Char"/>
    <w:basedOn w:val="CommentTextChar"/>
    <w:link w:val="CommentSubject"/>
    <w:uiPriority w:val="99"/>
    <w:semiHidden/>
    <w:rsid w:val="002164E0"/>
    <w:rPr>
      <w:b/>
      <w:bCs/>
      <w:sz w:val="20"/>
      <w:szCs w:val="20"/>
    </w:rPr>
  </w:style>
  <w:style w:type="paragraph" w:styleId="Revision">
    <w:name w:val="Revision"/>
    <w:hidden/>
    <w:uiPriority w:val="99"/>
    <w:semiHidden/>
    <w:rsid w:val="002164E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19992">
      <w:bodyDiv w:val="1"/>
      <w:marLeft w:val="0"/>
      <w:marRight w:val="0"/>
      <w:marTop w:val="0"/>
      <w:marBottom w:val="0"/>
      <w:divBdr>
        <w:top w:val="none" w:sz="0" w:space="0" w:color="auto"/>
        <w:left w:val="none" w:sz="0" w:space="0" w:color="auto"/>
        <w:bottom w:val="none" w:sz="0" w:space="0" w:color="auto"/>
        <w:right w:val="none" w:sz="0" w:space="0" w:color="auto"/>
      </w:divBdr>
    </w:div>
    <w:div w:id="71121474">
      <w:bodyDiv w:val="1"/>
      <w:marLeft w:val="0"/>
      <w:marRight w:val="0"/>
      <w:marTop w:val="0"/>
      <w:marBottom w:val="0"/>
      <w:divBdr>
        <w:top w:val="none" w:sz="0" w:space="0" w:color="auto"/>
        <w:left w:val="none" w:sz="0" w:space="0" w:color="auto"/>
        <w:bottom w:val="none" w:sz="0" w:space="0" w:color="auto"/>
        <w:right w:val="none" w:sz="0" w:space="0" w:color="auto"/>
      </w:divBdr>
    </w:div>
    <w:div w:id="390469776">
      <w:bodyDiv w:val="1"/>
      <w:marLeft w:val="0"/>
      <w:marRight w:val="0"/>
      <w:marTop w:val="0"/>
      <w:marBottom w:val="0"/>
      <w:divBdr>
        <w:top w:val="none" w:sz="0" w:space="0" w:color="auto"/>
        <w:left w:val="none" w:sz="0" w:space="0" w:color="auto"/>
        <w:bottom w:val="none" w:sz="0" w:space="0" w:color="auto"/>
        <w:right w:val="none" w:sz="0" w:space="0" w:color="auto"/>
      </w:divBdr>
    </w:div>
    <w:div w:id="75420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ll@Digesterdo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publication/323524726_A_comparison_of_milk_yields_and_methane_production_from_three_contrasting_high-yielding_dairy_cattle_feeding_regimes_Cut-and-carry_partial_grazing_and_total_mixed_ration" TargetMode="External"/><Relationship Id="rId2" Type="http://schemas.openxmlformats.org/officeDocument/2006/relationships/hyperlink" Target="https://www.epa.gov/sites/production/files/2020-04/documents/us-ghg-inventory-2020-main-text.pdf" TargetMode="External"/><Relationship Id="rId1" Type="http://schemas.openxmlformats.org/officeDocument/2006/relationships/hyperlink" Target="https://www.digesterdoc.com/about" TargetMode="External"/><Relationship Id="rId4" Type="http://schemas.openxmlformats.org/officeDocument/2006/relationships/hyperlink" Target="https://www.sciencedirect.com/science/article/abs/pii/S09608524150126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3EDE7-FC45-E347-B782-373BC8D0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1530</Words>
  <Characters>8723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Holder</dc:creator>
  <cp:keywords/>
  <dc:description/>
  <cp:lastModifiedBy>Digester Tech</cp:lastModifiedBy>
  <cp:revision>2</cp:revision>
  <dcterms:created xsi:type="dcterms:W3CDTF">2020-11-09T20:59:00Z</dcterms:created>
  <dcterms:modified xsi:type="dcterms:W3CDTF">2020-11-09T20:59:00Z</dcterms:modified>
</cp:coreProperties>
</file>