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4ECBA" w14:textId="5942E252" w:rsidR="000910B9" w:rsidRPr="006738A1" w:rsidRDefault="009D616C" w:rsidP="000910B9">
      <w:pPr>
        <w:spacing w:after="0"/>
        <w:rPr>
          <w:rFonts w:ascii="Arial" w:hAnsi="Arial" w:cs="Arial"/>
          <w:sz w:val="24"/>
        </w:rPr>
      </w:pPr>
      <w:r>
        <w:rPr>
          <w:rFonts w:ascii="Arial" w:hAnsi="Arial" w:cs="Arial"/>
          <w:sz w:val="24"/>
        </w:rPr>
        <w:t>November 4, 2016</w:t>
      </w:r>
    </w:p>
    <w:p w14:paraId="5FBA6812" w14:textId="77777777" w:rsidR="000910B9" w:rsidRPr="006738A1" w:rsidRDefault="000910B9" w:rsidP="000910B9">
      <w:pPr>
        <w:spacing w:after="0"/>
        <w:rPr>
          <w:rFonts w:ascii="Arial" w:hAnsi="Arial" w:cs="Arial"/>
          <w:sz w:val="24"/>
        </w:rPr>
      </w:pPr>
    </w:p>
    <w:p w14:paraId="214AA0C8" w14:textId="4D436C34" w:rsidR="000910B9" w:rsidRDefault="009D616C" w:rsidP="000910B9">
      <w:pPr>
        <w:spacing w:after="0"/>
        <w:rPr>
          <w:rFonts w:ascii="Arial" w:hAnsi="Arial" w:cs="Arial"/>
          <w:sz w:val="24"/>
        </w:rPr>
      </w:pPr>
      <w:r>
        <w:rPr>
          <w:rFonts w:ascii="Arial" w:hAnsi="Arial" w:cs="Arial"/>
          <w:sz w:val="24"/>
        </w:rPr>
        <w:t>California Air Resources Board</w:t>
      </w:r>
    </w:p>
    <w:p w14:paraId="2A605902" w14:textId="09D6D324" w:rsidR="009D616C" w:rsidRDefault="009D616C" w:rsidP="000910B9">
      <w:pPr>
        <w:spacing w:after="0"/>
        <w:rPr>
          <w:rFonts w:ascii="Arial" w:hAnsi="Arial" w:cs="Arial"/>
          <w:sz w:val="24"/>
        </w:rPr>
      </w:pPr>
      <w:r>
        <w:rPr>
          <w:rFonts w:ascii="Arial" w:hAnsi="Arial" w:cs="Arial"/>
          <w:sz w:val="24"/>
        </w:rPr>
        <w:t>1001 I Street</w:t>
      </w:r>
    </w:p>
    <w:p w14:paraId="2E9AF5DC" w14:textId="116EB3DE" w:rsidR="009D616C" w:rsidRPr="006738A1" w:rsidRDefault="009D616C" w:rsidP="000910B9">
      <w:pPr>
        <w:spacing w:after="0"/>
        <w:rPr>
          <w:rFonts w:ascii="Arial" w:hAnsi="Arial" w:cs="Arial"/>
          <w:sz w:val="24"/>
        </w:rPr>
      </w:pPr>
      <w:r>
        <w:rPr>
          <w:rFonts w:ascii="Arial" w:hAnsi="Arial" w:cs="Arial"/>
          <w:sz w:val="24"/>
        </w:rPr>
        <w:t>Sacramento, CA 95814</w:t>
      </w:r>
    </w:p>
    <w:p w14:paraId="4706CA8F" w14:textId="77777777" w:rsidR="000910B9" w:rsidRPr="006738A1" w:rsidRDefault="000910B9" w:rsidP="000910B9">
      <w:pPr>
        <w:spacing w:after="0"/>
        <w:rPr>
          <w:rFonts w:ascii="Arial" w:hAnsi="Arial" w:cs="Arial"/>
          <w:sz w:val="24"/>
        </w:rPr>
      </w:pPr>
    </w:p>
    <w:p w14:paraId="0A773DDE" w14:textId="698D9610" w:rsidR="000910B9" w:rsidRPr="006738A1" w:rsidRDefault="000910B9" w:rsidP="009D616C">
      <w:pPr>
        <w:tabs>
          <w:tab w:val="right" w:pos="7920"/>
        </w:tabs>
        <w:spacing w:after="0"/>
        <w:rPr>
          <w:rFonts w:ascii="Arial" w:hAnsi="Arial" w:cs="Arial"/>
          <w:sz w:val="24"/>
        </w:rPr>
      </w:pPr>
      <w:r w:rsidRPr="006738A1">
        <w:rPr>
          <w:rFonts w:ascii="Arial" w:hAnsi="Arial" w:cs="Arial"/>
          <w:b/>
          <w:sz w:val="24"/>
        </w:rPr>
        <w:t xml:space="preserve">RE: </w:t>
      </w:r>
      <w:r w:rsidR="009D616C" w:rsidRPr="00612C6D">
        <w:rPr>
          <w:rFonts w:ascii="Helvetica" w:hAnsi="Helvetica"/>
          <w:b/>
        </w:rPr>
        <w:t xml:space="preserve">Comments of </w:t>
      </w:r>
      <w:r w:rsidR="009D616C">
        <w:rPr>
          <w:rFonts w:ascii="Helvetica" w:hAnsi="Helvetica"/>
          <w:b/>
        </w:rPr>
        <w:t>Community Choice Aggregators Regarding the Proposal to Continue the RPS Adjustment after 2020</w:t>
      </w:r>
    </w:p>
    <w:p w14:paraId="1B8D3402" w14:textId="77777777" w:rsidR="000910B9" w:rsidRPr="006738A1" w:rsidRDefault="000910B9" w:rsidP="000910B9">
      <w:pPr>
        <w:spacing w:after="0"/>
        <w:rPr>
          <w:rFonts w:ascii="Arial" w:hAnsi="Arial" w:cs="Arial"/>
          <w:sz w:val="24"/>
        </w:rPr>
      </w:pPr>
    </w:p>
    <w:p w14:paraId="043C9F92" w14:textId="6654FD45" w:rsidR="009D616C" w:rsidRPr="00612C6D" w:rsidRDefault="009D616C" w:rsidP="009D616C">
      <w:pPr>
        <w:jc w:val="both"/>
        <w:rPr>
          <w:rFonts w:ascii="Helvetica" w:hAnsi="Helvetica"/>
        </w:rPr>
      </w:pPr>
      <w:r w:rsidRPr="00612C6D">
        <w:rPr>
          <w:rFonts w:ascii="Helvetica" w:hAnsi="Helvetica"/>
        </w:rPr>
        <w:t xml:space="preserve">Dear </w:t>
      </w:r>
      <w:r>
        <w:rPr>
          <w:rFonts w:ascii="Helvetica" w:hAnsi="Helvetica"/>
        </w:rPr>
        <w:t>California Air Resources Board Staff</w:t>
      </w:r>
      <w:r w:rsidRPr="00612C6D">
        <w:rPr>
          <w:rFonts w:ascii="Helvetica" w:hAnsi="Helvetica"/>
        </w:rPr>
        <w:t>:</w:t>
      </w:r>
    </w:p>
    <w:p w14:paraId="511C982C" w14:textId="65852119" w:rsidR="009D616C" w:rsidRDefault="009D616C" w:rsidP="009D616C">
      <w:pPr>
        <w:jc w:val="both"/>
        <w:rPr>
          <w:rFonts w:ascii="Helvetica" w:hAnsi="Helvetica"/>
        </w:rPr>
      </w:pPr>
      <w:r w:rsidRPr="00612C6D">
        <w:rPr>
          <w:rFonts w:ascii="Helvetica" w:hAnsi="Helvetica"/>
        </w:rPr>
        <w:t xml:space="preserve">On </w:t>
      </w:r>
      <w:r>
        <w:rPr>
          <w:rFonts w:ascii="Helvetica" w:hAnsi="Helvetica"/>
        </w:rPr>
        <w:t>October 21, 2016</w:t>
      </w:r>
      <w:r w:rsidRPr="00612C6D">
        <w:rPr>
          <w:rFonts w:ascii="Helvetica" w:hAnsi="Helvetica"/>
        </w:rPr>
        <w:t xml:space="preserve">, </w:t>
      </w:r>
      <w:r>
        <w:rPr>
          <w:rFonts w:ascii="Helvetica" w:hAnsi="Helvetica"/>
        </w:rPr>
        <w:t>the California Air Resources Board (ARB) staff held the Mandatory Greenhouse Gas (GHG) Reporting and Cap-and-Trade Program Workshop. During this workshop, the ARB staff indicated that the RPS Adjustment will continue with the existing reporting and verification requirements after 2020.</w:t>
      </w:r>
      <w:r>
        <w:rPr>
          <w:rStyle w:val="FootnoteReference"/>
          <w:rFonts w:ascii="Helvetica" w:hAnsi="Helvetica"/>
        </w:rPr>
        <w:footnoteReference w:id="1"/>
      </w:r>
      <w:r>
        <w:rPr>
          <w:rFonts w:ascii="Helvetica" w:hAnsi="Helvetica"/>
        </w:rPr>
        <w:t xml:space="preserve"> </w:t>
      </w:r>
    </w:p>
    <w:p w14:paraId="09B8FDCA" w14:textId="3F539E8A" w:rsidR="009D616C" w:rsidRDefault="009D616C" w:rsidP="009D616C">
      <w:pPr>
        <w:jc w:val="both"/>
        <w:rPr>
          <w:rFonts w:ascii="Helvetica" w:hAnsi="Helvetica"/>
        </w:rPr>
      </w:pPr>
      <w:r>
        <w:rPr>
          <w:rFonts w:ascii="Helvetica" w:hAnsi="Helvetica"/>
        </w:rPr>
        <w:t>The Community Choice Aggregators (CCAs) appreciate the ARB staff’s willingness to adjust the original proposal in response to stakeholder comments. The CCAs encourage the ARB staff to maintain this proposal and submit it for the ARB board approval in 2017. As expressed in the comments of CCAs on the proposed Cap-and-Trade regulations,</w:t>
      </w:r>
      <w:r>
        <w:rPr>
          <w:rStyle w:val="FootnoteReference"/>
          <w:rFonts w:ascii="Helvetica" w:hAnsi="Helvetica"/>
        </w:rPr>
        <w:footnoteReference w:id="2"/>
      </w:r>
      <w:r>
        <w:rPr>
          <w:rFonts w:ascii="Helvetica" w:hAnsi="Helvetica"/>
        </w:rPr>
        <w:t xml:space="preserve"> the RPS Adjustment has been an important tool to support CCA procurement of </w:t>
      </w:r>
      <w:r w:rsidRPr="001A1382">
        <w:rPr>
          <w:rFonts w:ascii="Helvetica" w:hAnsi="Helvetica"/>
        </w:rPr>
        <w:t>cost-effective renewable energy products within California and throughout the Western United States.</w:t>
      </w:r>
      <w:r>
        <w:rPr>
          <w:rFonts w:ascii="Helvetica" w:hAnsi="Helvetica"/>
        </w:rPr>
        <w:t xml:space="preserve"> The growth of California CCAs with a renewable energy focus is possible because existing regulations provide CCAs with the flexibility to choose from different types of renewable products, each of which has different cost structures and economic development benefits.  </w:t>
      </w:r>
    </w:p>
    <w:p w14:paraId="552569A0" w14:textId="05F5E18A" w:rsidR="009D616C" w:rsidRDefault="009D616C" w:rsidP="009D616C">
      <w:pPr>
        <w:jc w:val="both"/>
        <w:rPr>
          <w:rFonts w:ascii="Helvetica" w:hAnsi="Helvetica"/>
        </w:rPr>
      </w:pPr>
      <w:r>
        <w:rPr>
          <w:rFonts w:ascii="Helvetica" w:hAnsi="Helvetica"/>
        </w:rPr>
        <w:t xml:space="preserve">By maintaining the RPS Adjustment, CCAs can continue to invest in supply portfolios that exceed the existing RPS procurement mandates. The RPS Adjustment will also allow more communities to consider and form CCAs, with the objective to provide more competitive clean energy options to consumers.  </w:t>
      </w:r>
    </w:p>
    <w:p w14:paraId="3E5BB251" w14:textId="44DA1099" w:rsidR="009D616C" w:rsidRDefault="009D616C" w:rsidP="009D616C">
      <w:pPr>
        <w:jc w:val="both"/>
        <w:rPr>
          <w:rFonts w:ascii="Helvetica" w:hAnsi="Helvetica"/>
        </w:rPr>
      </w:pPr>
      <w:r>
        <w:rPr>
          <w:rFonts w:ascii="Helvetica" w:hAnsi="Helvetica"/>
          <w:b/>
        </w:rPr>
        <w:t>Conclusion</w:t>
      </w:r>
    </w:p>
    <w:p w14:paraId="1F8928B9" w14:textId="7CBB9086" w:rsidR="009D616C" w:rsidRDefault="009D616C" w:rsidP="009D616C">
      <w:pPr>
        <w:jc w:val="both"/>
        <w:rPr>
          <w:rFonts w:ascii="Helvetica" w:hAnsi="Helvetica"/>
        </w:rPr>
      </w:pPr>
      <w:r>
        <w:rPr>
          <w:rFonts w:ascii="Helvetica" w:hAnsi="Helvetica"/>
        </w:rPr>
        <w:t xml:space="preserve">The CCAs thank the ARB staff for taking the time to review these comments. Should questions arise, please feel free to contact C.C. Song, Regulatory Analyst of MCE at </w:t>
      </w:r>
      <w:hyperlink r:id="rId8" w:history="1">
        <w:r w:rsidRPr="00BA57DB">
          <w:rPr>
            <w:rStyle w:val="Hyperlink"/>
            <w:rFonts w:ascii="Helvetica" w:hAnsi="Helvetica"/>
          </w:rPr>
          <w:t>csong@mcecleanenergy.org</w:t>
        </w:r>
      </w:hyperlink>
      <w:r>
        <w:rPr>
          <w:rFonts w:ascii="Helvetica" w:hAnsi="Helvetica"/>
        </w:rPr>
        <w:t>. The CCAs look forward to continue open dialogues with the ARB staff to create regulations that optimize the environmental and energy goals of California.</w:t>
      </w:r>
    </w:p>
    <w:p w14:paraId="56C8E73A" w14:textId="42A467CE" w:rsidR="009D616C" w:rsidRDefault="009D616C" w:rsidP="009D616C">
      <w:pPr>
        <w:jc w:val="both"/>
        <w:rPr>
          <w:rFonts w:ascii="Helvetica" w:hAnsi="Helvetica"/>
        </w:rPr>
      </w:pPr>
      <w:r>
        <w:rPr>
          <w:rFonts w:ascii="Helvetica" w:hAnsi="Helvetica"/>
        </w:rPr>
        <w:t>Sincerely,</w:t>
      </w:r>
    </w:p>
    <w:p w14:paraId="46309FDA" w14:textId="5E66D8A1" w:rsidR="00911A76" w:rsidRDefault="00911A76" w:rsidP="009D616C">
      <w:pPr>
        <w:spacing w:after="0" w:line="240" w:lineRule="auto"/>
        <w:jc w:val="both"/>
        <w:rPr>
          <w:rFonts w:ascii="Helvetica" w:hAnsi="Helvetica"/>
        </w:rPr>
      </w:pPr>
      <w:r>
        <w:rPr>
          <w:rFonts w:ascii="Helvetica" w:hAnsi="Helvetica"/>
        </w:rPr>
        <w:t>Barbara Hale</w:t>
      </w:r>
    </w:p>
    <w:p w14:paraId="527144BD" w14:textId="2CF7E2DB" w:rsidR="00911A76" w:rsidRDefault="00911A76" w:rsidP="009D616C">
      <w:pPr>
        <w:spacing w:after="0" w:line="240" w:lineRule="auto"/>
        <w:jc w:val="both"/>
        <w:rPr>
          <w:rFonts w:ascii="Helvetica" w:hAnsi="Helvetica"/>
        </w:rPr>
      </w:pPr>
      <w:r>
        <w:rPr>
          <w:rFonts w:ascii="Helvetica" w:hAnsi="Helvetica"/>
        </w:rPr>
        <w:t>President</w:t>
      </w:r>
    </w:p>
    <w:p w14:paraId="2A918DC1" w14:textId="2EACC174" w:rsidR="00911A76" w:rsidRDefault="00911A76" w:rsidP="009D616C">
      <w:pPr>
        <w:spacing w:after="0" w:line="240" w:lineRule="auto"/>
        <w:jc w:val="both"/>
        <w:rPr>
          <w:rFonts w:ascii="Helvetica" w:hAnsi="Helvetica"/>
        </w:rPr>
      </w:pPr>
      <w:r>
        <w:rPr>
          <w:rFonts w:ascii="Helvetica" w:hAnsi="Helvetica"/>
        </w:rPr>
        <w:t>CleanPowerSF</w:t>
      </w:r>
    </w:p>
    <w:p w14:paraId="3CC6B8CF" w14:textId="49B31AA5" w:rsidR="00911A76" w:rsidRDefault="00911A76" w:rsidP="009D616C">
      <w:pPr>
        <w:spacing w:after="0" w:line="240" w:lineRule="auto"/>
        <w:jc w:val="both"/>
        <w:rPr>
          <w:rFonts w:ascii="Helvetica" w:hAnsi="Helvetica"/>
        </w:rPr>
      </w:pPr>
      <w:hyperlink r:id="rId9" w:history="1">
        <w:r w:rsidRPr="0039288F">
          <w:rPr>
            <w:rStyle w:val="Hyperlink"/>
            <w:rFonts w:ascii="Helvetica" w:hAnsi="Helvetica"/>
          </w:rPr>
          <w:t>bhale@sfwater.org</w:t>
        </w:r>
      </w:hyperlink>
    </w:p>
    <w:p w14:paraId="34865A54" w14:textId="77777777" w:rsidR="00911A76" w:rsidRDefault="00911A76" w:rsidP="009D616C">
      <w:pPr>
        <w:spacing w:after="0" w:line="240" w:lineRule="auto"/>
        <w:jc w:val="both"/>
        <w:rPr>
          <w:rFonts w:ascii="Helvetica" w:hAnsi="Helvetica"/>
        </w:rPr>
      </w:pPr>
    </w:p>
    <w:p w14:paraId="745B827F" w14:textId="77777777" w:rsidR="009D616C" w:rsidRDefault="009D616C" w:rsidP="009D616C">
      <w:pPr>
        <w:spacing w:after="0" w:line="240" w:lineRule="auto"/>
        <w:jc w:val="both"/>
        <w:rPr>
          <w:rFonts w:ascii="Helvetica" w:hAnsi="Helvetica"/>
        </w:rPr>
      </w:pPr>
      <w:r>
        <w:rPr>
          <w:rFonts w:ascii="Helvetica" w:hAnsi="Helvetica"/>
        </w:rPr>
        <w:t>Cathy DeFalco</w:t>
      </w:r>
    </w:p>
    <w:p w14:paraId="75AA2796" w14:textId="77777777" w:rsidR="009D616C" w:rsidRDefault="009D616C" w:rsidP="009D616C">
      <w:pPr>
        <w:spacing w:after="0" w:line="240" w:lineRule="auto"/>
        <w:jc w:val="both"/>
        <w:rPr>
          <w:rFonts w:ascii="Helvetica" w:hAnsi="Helvetica"/>
        </w:rPr>
      </w:pPr>
      <w:r>
        <w:rPr>
          <w:rFonts w:ascii="Helvetica" w:hAnsi="Helvetica"/>
        </w:rPr>
        <w:t>Energy Manager- Regulatory</w:t>
      </w:r>
    </w:p>
    <w:p w14:paraId="1BBDA399" w14:textId="77777777" w:rsidR="009D616C" w:rsidRDefault="009D616C" w:rsidP="009D616C">
      <w:pPr>
        <w:spacing w:after="0" w:line="240" w:lineRule="auto"/>
        <w:jc w:val="both"/>
        <w:rPr>
          <w:rFonts w:ascii="Helvetica" w:hAnsi="Helvetica"/>
        </w:rPr>
      </w:pPr>
      <w:r>
        <w:rPr>
          <w:rFonts w:ascii="Helvetica" w:hAnsi="Helvetica"/>
        </w:rPr>
        <w:t>Lancaster Choice Energy</w:t>
      </w:r>
    </w:p>
    <w:p w14:paraId="5539F308" w14:textId="77777777" w:rsidR="009D616C" w:rsidRDefault="009D616C" w:rsidP="009D616C">
      <w:pPr>
        <w:spacing w:after="0" w:line="240" w:lineRule="auto"/>
        <w:jc w:val="both"/>
        <w:rPr>
          <w:rFonts w:ascii="Helvetica" w:hAnsi="Helvetica"/>
        </w:rPr>
      </w:pPr>
      <w:r>
        <w:rPr>
          <w:rFonts w:ascii="Helvetica" w:hAnsi="Helvetica"/>
        </w:rPr>
        <w:t>(661) 723-6185</w:t>
      </w:r>
    </w:p>
    <w:p w14:paraId="72B7B4B3" w14:textId="7A03F9F4" w:rsidR="00C75C4E" w:rsidRDefault="009D616C" w:rsidP="009D616C">
      <w:pPr>
        <w:spacing w:after="0" w:line="240" w:lineRule="auto"/>
        <w:jc w:val="both"/>
        <w:rPr>
          <w:rFonts w:ascii="Helvetica" w:hAnsi="Helvetica"/>
        </w:rPr>
      </w:pPr>
      <w:r>
        <w:rPr>
          <w:rFonts w:ascii="Helvetica" w:hAnsi="Helvetica"/>
        </w:rPr>
        <w:t>cdefalco@cityoflancasterca.org</w:t>
      </w:r>
      <w:bookmarkStart w:id="0" w:name="_GoBack"/>
      <w:bookmarkEnd w:id="0"/>
    </w:p>
    <w:p w14:paraId="05F82C4B" w14:textId="77777777" w:rsidR="009D616C" w:rsidRDefault="009D616C" w:rsidP="009D616C">
      <w:pPr>
        <w:spacing w:after="0" w:line="240" w:lineRule="auto"/>
        <w:jc w:val="both"/>
        <w:rPr>
          <w:rFonts w:ascii="Helvetica" w:hAnsi="Helvetica"/>
        </w:rPr>
      </w:pPr>
    </w:p>
    <w:p w14:paraId="1CC7F4E4" w14:textId="77777777" w:rsidR="009D616C" w:rsidRDefault="009D616C" w:rsidP="009D616C">
      <w:pPr>
        <w:spacing w:after="0" w:line="240" w:lineRule="auto"/>
        <w:jc w:val="both"/>
        <w:rPr>
          <w:rFonts w:ascii="Helvetica" w:hAnsi="Helvetica"/>
        </w:rPr>
      </w:pPr>
      <w:r>
        <w:rPr>
          <w:rFonts w:ascii="Helvetica" w:hAnsi="Helvetica"/>
        </w:rPr>
        <w:t>C.C. Song</w:t>
      </w:r>
    </w:p>
    <w:p w14:paraId="3E0A98C8" w14:textId="77777777" w:rsidR="009D616C" w:rsidRDefault="009D616C" w:rsidP="009D616C">
      <w:pPr>
        <w:spacing w:after="0" w:line="240" w:lineRule="auto"/>
        <w:jc w:val="both"/>
        <w:rPr>
          <w:rFonts w:ascii="Helvetica" w:hAnsi="Helvetica"/>
        </w:rPr>
      </w:pPr>
      <w:r>
        <w:rPr>
          <w:rFonts w:ascii="Helvetica" w:hAnsi="Helvetica"/>
        </w:rPr>
        <w:t>Regulatory Analyst</w:t>
      </w:r>
    </w:p>
    <w:p w14:paraId="37941536" w14:textId="77777777" w:rsidR="009D616C" w:rsidRDefault="009D616C" w:rsidP="009D616C">
      <w:pPr>
        <w:spacing w:after="0" w:line="240" w:lineRule="auto"/>
        <w:jc w:val="both"/>
        <w:rPr>
          <w:rFonts w:ascii="Helvetica" w:hAnsi="Helvetica"/>
        </w:rPr>
      </w:pPr>
      <w:r>
        <w:rPr>
          <w:rFonts w:ascii="Helvetica" w:hAnsi="Helvetica"/>
        </w:rPr>
        <w:t>Marin Clean Energy</w:t>
      </w:r>
    </w:p>
    <w:p w14:paraId="46FE8951" w14:textId="77777777" w:rsidR="009D616C" w:rsidRDefault="009D616C" w:rsidP="009D616C">
      <w:pPr>
        <w:spacing w:after="0" w:line="240" w:lineRule="auto"/>
        <w:jc w:val="both"/>
        <w:rPr>
          <w:rFonts w:ascii="Helvetica" w:hAnsi="Helvetica"/>
        </w:rPr>
      </w:pPr>
      <w:r>
        <w:rPr>
          <w:rFonts w:ascii="Helvetica" w:hAnsi="Helvetica"/>
        </w:rPr>
        <w:t>(415) 464-6018</w:t>
      </w:r>
    </w:p>
    <w:p w14:paraId="2DE6B3F4" w14:textId="77777777" w:rsidR="009D616C" w:rsidRDefault="009D616C" w:rsidP="009D616C">
      <w:pPr>
        <w:spacing w:after="0" w:line="240" w:lineRule="auto"/>
        <w:jc w:val="both"/>
        <w:rPr>
          <w:rFonts w:ascii="Helvetica" w:hAnsi="Helvetica"/>
        </w:rPr>
      </w:pPr>
      <w:hyperlink r:id="rId10" w:history="1">
        <w:r w:rsidRPr="000A38B8">
          <w:rPr>
            <w:rStyle w:val="Hyperlink"/>
            <w:rFonts w:ascii="Helvetica" w:hAnsi="Helvetica"/>
          </w:rPr>
          <w:t>csong@mcecleanenergy.org</w:t>
        </w:r>
      </w:hyperlink>
    </w:p>
    <w:p w14:paraId="06927514" w14:textId="77777777" w:rsidR="009D616C" w:rsidRDefault="009D616C" w:rsidP="009D616C">
      <w:pPr>
        <w:spacing w:after="0" w:line="240" w:lineRule="auto"/>
        <w:jc w:val="both"/>
        <w:rPr>
          <w:rFonts w:ascii="Helvetica" w:hAnsi="Helvetica"/>
        </w:rPr>
      </w:pPr>
    </w:p>
    <w:p w14:paraId="3BA24726" w14:textId="77777777" w:rsidR="009D616C" w:rsidRDefault="009D616C" w:rsidP="009D616C">
      <w:pPr>
        <w:spacing w:after="0" w:line="240" w:lineRule="auto"/>
        <w:jc w:val="both"/>
        <w:rPr>
          <w:rFonts w:ascii="Helvetica" w:hAnsi="Helvetica"/>
        </w:rPr>
      </w:pPr>
      <w:r>
        <w:rPr>
          <w:rFonts w:ascii="Helvetica" w:hAnsi="Helvetica"/>
        </w:rPr>
        <w:t>Jan Pepper</w:t>
      </w:r>
    </w:p>
    <w:p w14:paraId="5B905033" w14:textId="77777777" w:rsidR="009D616C" w:rsidRDefault="009D616C" w:rsidP="009D616C">
      <w:pPr>
        <w:spacing w:after="0" w:line="240" w:lineRule="auto"/>
        <w:jc w:val="both"/>
        <w:rPr>
          <w:rFonts w:ascii="Helvetica" w:hAnsi="Helvetica"/>
        </w:rPr>
      </w:pPr>
      <w:r>
        <w:rPr>
          <w:rFonts w:ascii="Helvetica" w:hAnsi="Helvetica"/>
        </w:rPr>
        <w:t>Chief Executive Officer</w:t>
      </w:r>
    </w:p>
    <w:p w14:paraId="4A6194BC" w14:textId="77777777" w:rsidR="009D616C" w:rsidRDefault="009D616C" w:rsidP="009D616C">
      <w:pPr>
        <w:spacing w:after="0" w:line="240" w:lineRule="auto"/>
        <w:jc w:val="both"/>
        <w:rPr>
          <w:rFonts w:ascii="Helvetica" w:hAnsi="Helvetica"/>
        </w:rPr>
      </w:pPr>
      <w:r>
        <w:rPr>
          <w:rFonts w:ascii="Helvetica" w:hAnsi="Helvetica"/>
        </w:rPr>
        <w:t>Peninsula Clean Energy</w:t>
      </w:r>
    </w:p>
    <w:p w14:paraId="1C93D2D4" w14:textId="77777777" w:rsidR="009D616C" w:rsidRDefault="009D616C" w:rsidP="009D616C">
      <w:pPr>
        <w:spacing w:after="0" w:line="240" w:lineRule="auto"/>
        <w:jc w:val="both"/>
        <w:rPr>
          <w:rFonts w:ascii="Helvetica" w:hAnsi="Helvetica"/>
        </w:rPr>
      </w:pPr>
      <w:hyperlink r:id="rId11" w:history="1">
        <w:r w:rsidRPr="006B3DCD">
          <w:rPr>
            <w:rStyle w:val="Hyperlink"/>
            <w:rFonts w:ascii="Helvetica" w:hAnsi="Helvetica"/>
          </w:rPr>
          <w:t>jpepper@peninsulacleanenergy.com</w:t>
        </w:r>
      </w:hyperlink>
    </w:p>
    <w:p w14:paraId="6E0BE362" w14:textId="77777777" w:rsidR="009D616C" w:rsidRDefault="009D616C" w:rsidP="009D616C">
      <w:pPr>
        <w:spacing w:after="0" w:line="240" w:lineRule="auto"/>
        <w:jc w:val="both"/>
        <w:rPr>
          <w:rFonts w:ascii="Helvetica" w:hAnsi="Helvetica"/>
        </w:rPr>
      </w:pPr>
    </w:p>
    <w:p w14:paraId="591F14AC" w14:textId="77777777" w:rsidR="009D616C" w:rsidRDefault="009D616C" w:rsidP="009D616C">
      <w:pPr>
        <w:spacing w:after="0" w:line="240" w:lineRule="auto"/>
        <w:jc w:val="both"/>
        <w:rPr>
          <w:rFonts w:ascii="Helvetica" w:hAnsi="Helvetica"/>
        </w:rPr>
      </w:pPr>
      <w:r>
        <w:rPr>
          <w:rFonts w:ascii="Helvetica" w:hAnsi="Helvetica"/>
        </w:rPr>
        <w:t>Tom Habashi</w:t>
      </w:r>
    </w:p>
    <w:p w14:paraId="1868DDE2" w14:textId="77777777" w:rsidR="009D616C" w:rsidRDefault="009D616C" w:rsidP="009D616C">
      <w:pPr>
        <w:spacing w:after="0" w:line="240" w:lineRule="auto"/>
        <w:jc w:val="both"/>
        <w:rPr>
          <w:rFonts w:ascii="Helvetica" w:hAnsi="Helvetica"/>
        </w:rPr>
      </w:pPr>
      <w:r>
        <w:rPr>
          <w:rFonts w:ascii="Helvetica" w:hAnsi="Helvetica"/>
        </w:rPr>
        <w:t>Chief Executive Officer</w:t>
      </w:r>
    </w:p>
    <w:p w14:paraId="0A14E0F3" w14:textId="77777777" w:rsidR="009D616C" w:rsidRDefault="009D616C" w:rsidP="009D616C">
      <w:pPr>
        <w:spacing w:after="0" w:line="240" w:lineRule="auto"/>
        <w:jc w:val="both"/>
        <w:rPr>
          <w:rFonts w:ascii="Helvetica" w:hAnsi="Helvetica"/>
        </w:rPr>
      </w:pPr>
      <w:r>
        <w:rPr>
          <w:rFonts w:ascii="Helvetica" w:hAnsi="Helvetica"/>
        </w:rPr>
        <w:t>Silicon Valley Clean Energy</w:t>
      </w:r>
    </w:p>
    <w:p w14:paraId="5E068671" w14:textId="77777777" w:rsidR="009D616C" w:rsidRDefault="009D616C" w:rsidP="009D616C">
      <w:pPr>
        <w:spacing w:after="0" w:line="240" w:lineRule="auto"/>
        <w:jc w:val="both"/>
        <w:rPr>
          <w:rFonts w:ascii="Helvetica" w:hAnsi="Helvetica"/>
        </w:rPr>
      </w:pPr>
      <w:r>
        <w:rPr>
          <w:rFonts w:ascii="Helvetica" w:hAnsi="Helvetica"/>
        </w:rPr>
        <w:t>(408) 730-7742</w:t>
      </w:r>
    </w:p>
    <w:p w14:paraId="3B6097C9" w14:textId="77777777" w:rsidR="009D616C" w:rsidRDefault="009D616C" w:rsidP="009D616C">
      <w:pPr>
        <w:spacing w:after="0" w:line="240" w:lineRule="auto"/>
        <w:jc w:val="both"/>
        <w:rPr>
          <w:rFonts w:ascii="Helvetica" w:hAnsi="Helvetica"/>
        </w:rPr>
      </w:pPr>
      <w:hyperlink r:id="rId12" w:history="1">
        <w:r w:rsidRPr="006B3DCD">
          <w:rPr>
            <w:rStyle w:val="Hyperlink"/>
            <w:rFonts w:ascii="Helvetica" w:hAnsi="Helvetica"/>
          </w:rPr>
          <w:t>tomh@svcleanenergy.org</w:t>
        </w:r>
      </w:hyperlink>
    </w:p>
    <w:p w14:paraId="03ABC1BB" w14:textId="77777777" w:rsidR="009D616C" w:rsidRDefault="009D616C" w:rsidP="009D616C">
      <w:pPr>
        <w:spacing w:after="0" w:line="240" w:lineRule="auto"/>
        <w:jc w:val="both"/>
        <w:rPr>
          <w:rFonts w:ascii="Helvetica" w:hAnsi="Helvetica"/>
        </w:rPr>
      </w:pPr>
    </w:p>
    <w:p w14:paraId="6F33CFE3" w14:textId="77777777" w:rsidR="009D616C" w:rsidRDefault="009D616C" w:rsidP="009D616C">
      <w:pPr>
        <w:spacing w:after="0" w:line="240" w:lineRule="auto"/>
        <w:jc w:val="both"/>
        <w:rPr>
          <w:rFonts w:ascii="Helvetica" w:hAnsi="Helvetica"/>
        </w:rPr>
      </w:pPr>
      <w:r>
        <w:rPr>
          <w:rFonts w:ascii="Helvetica" w:hAnsi="Helvetica"/>
        </w:rPr>
        <w:t>Deb Emerson</w:t>
      </w:r>
    </w:p>
    <w:p w14:paraId="31BB3712" w14:textId="77777777" w:rsidR="009D616C" w:rsidRDefault="009D616C" w:rsidP="009D616C">
      <w:pPr>
        <w:spacing w:after="0" w:line="240" w:lineRule="auto"/>
        <w:jc w:val="both"/>
        <w:rPr>
          <w:rFonts w:ascii="Helvetica" w:hAnsi="Helvetica"/>
        </w:rPr>
      </w:pPr>
      <w:r>
        <w:rPr>
          <w:rFonts w:ascii="Helvetica" w:hAnsi="Helvetica"/>
        </w:rPr>
        <w:t>Director of Power Services</w:t>
      </w:r>
    </w:p>
    <w:p w14:paraId="763C6DE6" w14:textId="77777777" w:rsidR="009D616C" w:rsidRDefault="009D616C" w:rsidP="009D616C">
      <w:pPr>
        <w:spacing w:after="0" w:line="240" w:lineRule="auto"/>
        <w:jc w:val="both"/>
        <w:rPr>
          <w:rFonts w:ascii="Helvetica" w:hAnsi="Helvetica"/>
        </w:rPr>
      </w:pPr>
      <w:r>
        <w:rPr>
          <w:rFonts w:ascii="Helvetica" w:hAnsi="Helvetica"/>
        </w:rPr>
        <w:t>Sonoma Clean Power</w:t>
      </w:r>
    </w:p>
    <w:p w14:paraId="075111E2" w14:textId="77777777" w:rsidR="009D616C" w:rsidRDefault="009D616C" w:rsidP="009D616C">
      <w:pPr>
        <w:spacing w:after="0" w:line="240" w:lineRule="auto"/>
        <w:jc w:val="both"/>
        <w:rPr>
          <w:rFonts w:ascii="Helvetica" w:hAnsi="Helvetica"/>
        </w:rPr>
      </w:pPr>
      <w:r>
        <w:rPr>
          <w:rFonts w:ascii="Helvetica" w:hAnsi="Helvetica"/>
        </w:rPr>
        <w:t>(707) 978-3469</w:t>
      </w:r>
    </w:p>
    <w:p w14:paraId="4C27D25C" w14:textId="77777777" w:rsidR="009D616C" w:rsidRDefault="009D616C" w:rsidP="009D616C">
      <w:pPr>
        <w:spacing w:after="0" w:line="240" w:lineRule="auto"/>
        <w:jc w:val="both"/>
        <w:rPr>
          <w:rFonts w:ascii="Helvetica" w:hAnsi="Helvetica"/>
        </w:rPr>
      </w:pPr>
      <w:hyperlink r:id="rId13" w:history="1">
        <w:r w:rsidRPr="000A38B8">
          <w:rPr>
            <w:rStyle w:val="Hyperlink"/>
            <w:rFonts w:ascii="Helvetica" w:hAnsi="Helvetica"/>
          </w:rPr>
          <w:t>demerson@sonomacleanpower.org</w:t>
        </w:r>
      </w:hyperlink>
    </w:p>
    <w:p w14:paraId="789ED379" w14:textId="77777777" w:rsidR="00CE71EC" w:rsidRDefault="00CE71EC" w:rsidP="009D616C">
      <w:pPr>
        <w:spacing w:after="0"/>
      </w:pPr>
    </w:p>
    <w:sectPr w:rsidR="00CE71EC" w:rsidSect="001A18E2">
      <w:footerReference w:type="default" r:id="rId14"/>
      <w:headerReference w:type="first" r:id="rId15"/>
      <w:pgSz w:w="12240" w:h="15840"/>
      <w:pgMar w:top="1440" w:right="1008" w:bottom="1008"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AB4B0" w14:textId="77777777" w:rsidR="00CF24F5" w:rsidRDefault="00CF24F5" w:rsidP="0036428B">
      <w:pPr>
        <w:spacing w:after="0" w:line="240" w:lineRule="auto"/>
      </w:pPr>
      <w:r>
        <w:separator/>
      </w:r>
    </w:p>
  </w:endnote>
  <w:endnote w:type="continuationSeparator" w:id="0">
    <w:p w14:paraId="67332228" w14:textId="77777777" w:rsidR="00CF24F5" w:rsidRDefault="00CF24F5" w:rsidP="0036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FF663" w14:textId="77777777" w:rsidR="008611EC" w:rsidRDefault="008611EC">
    <w:pPr>
      <w:pStyle w:val="Footer"/>
    </w:pPr>
    <w:r w:rsidRPr="00CE71EC">
      <w:rPr>
        <w:noProof/>
      </w:rPr>
      <w:drawing>
        <wp:anchor distT="0" distB="0" distL="114300" distR="114300" simplePos="0" relativeHeight="251658240" behindDoc="0" locked="0" layoutInCell="1" allowOverlap="1" wp14:anchorId="369D61F5" wp14:editId="4D26D648">
          <wp:simplePos x="0" y="0"/>
          <wp:positionH relativeFrom="margin">
            <wp:align>right</wp:align>
          </wp:positionH>
          <wp:positionV relativeFrom="page">
            <wp:posOffset>9144000</wp:posOffset>
          </wp:positionV>
          <wp:extent cx="1228090" cy="660400"/>
          <wp:effectExtent l="0" t="0" r="0" b="0"/>
          <wp:wrapThrough wrapText="bothSides">
            <wp:wrapPolygon edited="0">
              <wp:start x="0" y="0"/>
              <wp:lineTo x="0" y="4985"/>
              <wp:lineTo x="893" y="13292"/>
              <wp:lineTo x="3574" y="20769"/>
              <wp:lineTo x="4021" y="20769"/>
              <wp:lineTo x="7595" y="20769"/>
              <wp:lineTo x="20550" y="13292"/>
              <wp:lineTo x="20997" y="7477"/>
              <wp:lineTo x="19657" y="831"/>
              <wp:lineTo x="2234" y="0"/>
              <wp:lineTo x="0" y="0"/>
            </wp:wrapPolygon>
          </wp:wrapThrough>
          <wp:docPr id="7" name="Picture 7" descr="C:\Users\april\Box Sync\April's Docs\Trade Assoc\Logos\CalC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pril\Box Sync\April's Docs\Trade Assoc\Logos\CalCCA-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090" cy="6604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65191" w14:textId="77777777" w:rsidR="00CF24F5" w:rsidRDefault="00CF24F5" w:rsidP="0036428B">
      <w:pPr>
        <w:spacing w:after="0" w:line="240" w:lineRule="auto"/>
      </w:pPr>
      <w:r>
        <w:separator/>
      </w:r>
    </w:p>
  </w:footnote>
  <w:footnote w:type="continuationSeparator" w:id="0">
    <w:p w14:paraId="013B941E" w14:textId="77777777" w:rsidR="00CF24F5" w:rsidRDefault="00CF24F5" w:rsidP="0036428B">
      <w:pPr>
        <w:spacing w:after="0" w:line="240" w:lineRule="auto"/>
      </w:pPr>
      <w:r>
        <w:continuationSeparator/>
      </w:r>
    </w:p>
  </w:footnote>
  <w:footnote w:id="1">
    <w:p w14:paraId="2EBDE34C" w14:textId="77777777" w:rsidR="009D616C" w:rsidRPr="00D732E5" w:rsidRDefault="009D616C" w:rsidP="009D616C">
      <w:pPr>
        <w:pStyle w:val="FootnoteText"/>
        <w:rPr>
          <w:rFonts w:ascii="Helvetica" w:hAnsi="Helvetica" w:cs="Helvetica"/>
          <w:sz w:val="24"/>
          <w:szCs w:val="24"/>
        </w:rPr>
      </w:pPr>
      <w:r w:rsidRPr="00D732E5">
        <w:rPr>
          <w:rStyle w:val="FootnoteReference"/>
          <w:rFonts w:ascii="Helvetica" w:hAnsi="Helvetica" w:cs="Helvetica"/>
          <w:sz w:val="24"/>
          <w:szCs w:val="24"/>
        </w:rPr>
        <w:footnoteRef/>
      </w:r>
      <w:r w:rsidRPr="00D732E5">
        <w:rPr>
          <w:rFonts w:ascii="Helvetica" w:hAnsi="Helvetica" w:cs="Helvetica"/>
          <w:sz w:val="24"/>
          <w:szCs w:val="24"/>
        </w:rPr>
        <w:t xml:space="preserve"> Mandatory GHG Reporting and Cap-and-Trade Program Workshop, slide 42.</w:t>
      </w:r>
    </w:p>
  </w:footnote>
  <w:footnote w:id="2">
    <w:p w14:paraId="45C5A636" w14:textId="77777777" w:rsidR="009D616C" w:rsidRPr="00434897" w:rsidRDefault="009D616C" w:rsidP="009D616C">
      <w:pPr>
        <w:pStyle w:val="FootnoteText"/>
        <w:rPr>
          <w:rFonts w:ascii="Helvetica" w:hAnsi="Helvetica" w:cs="Helvetica"/>
          <w:sz w:val="24"/>
          <w:szCs w:val="24"/>
        </w:rPr>
      </w:pPr>
      <w:r w:rsidRPr="00434897">
        <w:rPr>
          <w:rStyle w:val="FootnoteReference"/>
          <w:rFonts w:ascii="Helvetica" w:hAnsi="Helvetica" w:cs="Helvetica"/>
          <w:sz w:val="24"/>
          <w:szCs w:val="24"/>
        </w:rPr>
        <w:footnoteRef/>
      </w:r>
      <w:r w:rsidRPr="00434897">
        <w:rPr>
          <w:rFonts w:ascii="Helvetica" w:hAnsi="Helvetica" w:cs="Helvetica"/>
          <w:sz w:val="24"/>
          <w:szCs w:val="24"/>
        </w:rPr>
        <w:t xml:space="preserve"> </w:t>
      </w:r>
      <w:r>
        <w:rPr>
          <w:rFonts w:ascii="Helvetica" w:hAnsi="Helvetica" w:cs="Helvetica"/>
          <w:sz w:val="24"/>
          <w:szCs w:val="24"/>
        </w:rPr>
        <w:t xml:space="preserve">Comments of CCAs at pages 2 and 4, submitted on September 19,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970C0" w14:textId="77777777" w:rsidR="008611EC" w:rsidRDefault="008611EC">
    <w:pPr>
      <w:pStyle w:val="Header"/>
    </w:pPr>
  </w:p>
  <w:p w14:paraId="4AD74FBD" w14:textId="77777777" w:rsidR="008611EC" w:rsidRDefault="008611EC">
    <w:pPr>
      <w:pStyle w:val="Header"/>
    </w:pPr>
    <w:r>
      <w:rPr>
        <w:noProof/>
      </w:rPr>
      <w:drawing>
        <wp:anchor distT="0" distB="0" distL="114300" distR="114300" simplePos="0" relativeHeight="251659264" behindDoc="0" locked="0" layoutInCell="1" allowOverlap="1" wp14:anchorId="45920D9C" wp14:editId="40760C00">
          <wp:simplePos x="0" y="0"/>
          <wp:positionH relativeFrom="page">
            <wp:posOffset>492125</wp:posOffset>
          </wp:positionH>
          <wp:positionV relativeFrom="page">
            <wp:posOffset>756285</wp:posOffset>
          </wp:positionV>
          <wp:extent cx="1452880" cy="86982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ril\Desktop\Trade-Association.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2880" cy="86982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96DFD"/>
    <w:multiLevelType w:val="hybridMultilevel"/>
    <w:tmpl w:val="B18E0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BC"/>
    <w:rsid w:val="00055206"/>
    <w:rsid w:val="000910B9"/>
    <w:rsid w:val="000B0EB6"/>
    <w:rsid w:val="001A18E2"/>
    <w:rsid w:val="001A7213"/>
    <w:rsid w:val="00227AD4"/>
    <w:rsid w:val="00271AA9"/>
    <w:rsid w:val="002968BC"/>
    <w:rsid w:val="0036428B"/>
    <w:rsid w:val="003B0C9C"/>
    <w:rsid w:val="003D63FB"/>
    <w:rsid w:val="00432895"/>
    <w:rsid w:val="004B510A"/>
    <w:rsid w:val="004C6BA0"/>
    <w:rsid w:val="00514FA9"/>
    <w:rsid w:val="00516460"/>
    <w:rsid w:val="005547B7"/>
    <w:rsid w:val="00555877"/>
    <w:rsid w:val="005C1369"/>
    <w:rsid w:val="006738A1"/>
    <w:rsid w:val="0068101C"/>
    <w:rsid w:val="00690D52"/>
    <w:rsid w:val="007B4967"/>
    <w:rsid w:val="00811447"/>
    <w:rsid w:val="00840AAF"/>
    <w:rsid w:val="008545C3"/>
    <w:rsid w:val="008611EC"/>
    <w:rsid w:val="008D3EC6"/>
    <w:rsid w:val="00911A76"/>
    <w:rsid w:val="009D616C"/>
    <w:rsid w:val="00A1170F"/>
    <w:rsid w:val="00BE271C"/>
    <w:rsid w:val="00BE6A38"/>
    <w:rsid w:val="00BE7DEE"/>
    <w:rsid w:val="00C75C4E"/>
    <w:rsid w:val="00C93BCC"/>
    <w:rsid w:val="00CE71EC"/>
    <w:rsid w:val="00CF24F5"/>
    <w:rsid w:val="00D27CFF"/>
    <w:rsid w:val="00DD71CC"/>
    <w:rsid w:val="00ED669C"/>
    <w:rsid w:val="00ED68AB"/>
    <w:rsid w:val="00EE29A9"/>
    <w:rsid w:val="00EF4A01"/>
    <w:rsid w:val="00EF4F9A"/>
    <w:rsid w:val="00F80571"/>
    <w:rsid w:val="00FE5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D405FC"/>
  <w15:docId w15:val="{2EEA6881-54A9-4184-9C29-56A03C35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0B9"/>
  </w:style>
  <w:style w:type="paragraph" w:styleId="Heading1">
    <w:name w:val="heading 1"/>
    <w:basedOn w:val="Normal"/>
    <w:next w:val="Normal"/>
    <w:link w:val="Heading1Char"/>
    <w:uiPriority w:val="9"/>
    <w:qFormat/>
    <w:rsid w:val="003642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28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6428B"/>
    <w:pPr>
      <w:outlineLvl w:val="9"/>
    </w:pPr>
  </w:style>
  <w:style w:type="paragraph" w:styleId="Header">
    <w:name w:val="header"/>
    <w:basedOn w:val="Normal"/>
    <w:link w:val="HeaderChar"/>
    <w:uiPriority w:val="99"/>
    <w:unhideWhenUsed/>
    <w:rsid w:val="00364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28B"/>
  </w:style>
  <w:style w:type="paragraph" w:styleId="Footer">
    <w:name w:val="footer"/>
    <w:basedOn w:val="Normal"/>
    <w:link w:val="FooterChar"/>
    <w:uiPriority w:val="99"/>
    <w:unhideWhenUsed/>
    <w:rsid w:val="00364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28B"/>
  </w:style>
  <w:style w:type="paragraph" w:styleId="BalloonText">
    <w:name w:val="Balloon Text"/>
    <w:basedOn w:val="Normal"/>
    <w:link w:val="BalloonTextChar"/>
    <w:uiPriority w:val="99"/>
    <w:semiHidden/>
    <w:unhideWhenUsed/>
    <w:rsid w:val="00CE7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1EC"/>
    <w:rPr>
      <w:rFonts w:ascii="Segoe UI" w:hAnsi="Segoe UI" w:cs="Segoe UI"/>
      <w:sz w:val="18"/>
      <w:szCs w:val="18"/>
    </w:rPr>
  </w:style>
  <w:style w:type="paragraph" w:styleId="ListParagraph">
    <w:name w:val="List Paragraph"/>
    <w:basedOn w:val="Normal"/>
    <w:uiPriority w:val="34"/>
    <w:qFormat/>
    <w:rsid w:val="006738A1"/>
    <w:pPr>
      <w:ind w:left="720"/>
      <w:contextualSpacing/>
    </w:pPr>
  </w:style>
  <w:style w:type="character" w:styleId="Hyperlink">
    <w:name w:val="Hyperlink"/>
    <w:rsid w:val="009D616C"/>
    <w:rPr>
      <w:color w:val="0000FF"/>
      <w:u w:val="single"/>
    </w:rPr>
  </w:style>
  <w:style w:type="paragraph" w:styleId="FootnoteText">
    <w:name w:val="footnote text"/>
    <w:basedOn w:val="Normal"/>
    <w:link w:val="FootnoteTextChar"/>
    <w:uiPriority w:val="99"/>
    <w:semiHidden/>
    <w:unhideWhenUsed/>
    <w:rsid w:val="009D616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D616C"/>
    <w:rPr>
      <w:rFonts w:ascii="Times New Roman" w:eastAsia="Times New Roman" w:hAnsi="Times New Roman" w:cs="Times New Roman"/>
      <w:sz w:val="20"/>
      <w:szCs w:val="20"/>
    </w:rPr>
  </w:style>
  <w:style w:type="character" w:styleId="FootnoteReference">
    <w:name w:val="footnote reference"/>
    <w:uiPriority w:val="99"/>
    <w:semiHidden/>
    <w:unhideWhenUsed/>
    <w:rsid w:val="009D61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6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ong@mcecleanenergy.org" TargetMode="External"/><Relationship Id="rId13" Type="http://schemas.openxmlformats.org/officeDocument/2006/relationships/hyperlink" Target="mailto:demerson@sonomacleanpow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mh@svcleanenergy.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pepper@peninsulacleanenergy.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song@mcecleanenergy.org" TargetMode="External"/><Relationship Id="rId4" Type="http://schemas.openxmlformats.org/officeDocument/2006/relationships/settings" Target="settings.xml"/><Relationship Id="rId9" Type="http://schemas.openxmlformats.org/officeDocument/2006/relationships/hyperlink" Target="mailto:bhale@sfwater.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52A7F-7047-4ABC-AC1A-69707987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CC Song</cp:lastModifiedBy>
  <cp:revision>7</cp:revision>
  <cp:lastPrinted>2016-06-28T20:16:00Z</cp:lastPrinted>
  <dcterms:created xsi:type="dcterms:W3CDTF">2016-11-04T17:41:00Z</dcterms:created>
  <dcterms:modified xsi:type="dcterms:W3CDTF">2016-11-04T20:40:00Z</dcterms:modified>
</cp:coreProperties>
</file>