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B73" w:rsidRDefault="00236B73" w:rsidP="00236B73">
      <w:r>
        <w:t xml:space="preserve">Use of Volkswagen settlement funds for </w:t>
      </w:r>
      <w:proofErr w:type="spellStart"/>
      <w:r>
        <w:t>Medidocks</w:t>
      </w:r>
      <w:proofErr w:type="spellEnd"/>
      <w:r>
        <w:t xml:space="preserve"> to advance Ambulance/Emergency Vehicle Idle Reduction:</w:t>
      </w:r>
    </w:p>
    <w:p w:rsidR="00236B73" w:rsidRDefault="00236B73" w:rsidP="00236B73">
      <w:r>
        <w:t xml:space="preserve">Idling of ambulances is a significant contributor to air pollution, particularly as the majority of the idling occurs adjacent to healthcare facilities with their sensitive populations exposed. Reducing this idling provides a direct air quality improvement. Problematic to not idling the ambulance is the fact that interior temperatures and medical equipment must be maintained in a state of readiness, requiring power. My firm’s product, the </w:t>
      </w:r>
      <w:proofErr w:type="spellStart"/>
      <w:r>
        <w:t>Medidock</w:t>
      </w:r>
      <w:proofErr w:type="spellEnd"/>
      <w:r>
        <w:t>, provides a real solution to this problem by allowing an ambulance to remain ‘mission-ready’ without idling.</w:t>
      </w:r>
    </w:p>
    <w:p w:rsidR="00236B73" w:rsidRDefault="00236B73" w:rsidP="00236B73">
      <w:r>
        <w:t xml:space="preserve">Our system is a kiosk, installed at Emergency Departments and other medical facilities and at remote locations where ambulances are ‘posted’ to improve response times and improve air quality. The </w:t>
      </w:r>
      <w:proofErr w:type="spellStart"/>
      <w:r>
        <w:t>Medidock</w:t>
      </w:r>
      <w:proofErr w:type="spellEnd"/>
      <w:r>
        <w:t xml:space="preserve"> requires no special equipment to be installed onboard the vehicle – any &amp; all ambulances can use it. In addition to electrical power for the onboard emergency medical equipment it also provides vehicle interior climate control - without the need to run the engine.  Our </w:t>
      </w:r>
      <w:proofErr w:type="gramStart"/>
      <w:r>
        <w:t>units</w:t>
      </w:r>
      <w:proofErr w:type="gramEnd"/>
      <w:r>
        <w:t xml:space="preserve"> ease of operation encourages EMT’s to actually use the machines, resulting in fuel and maintenance savings for the vehicle operators and environmental benefits for everyone. On our website </w:t>
      </w:r>
      <w:proofErr w:type="gramStart"/>
      <w:r>
        <w:t>www.medicaire.net  you</w:t>
      </w:r>
      <w:proofErr w:type="gramEnd"/>
      <w:r>
        <w:t xml:space="preserve"> will find a study done by the Ozone Transport Commission (OTC) which indicates a significant NOx reduction as noted from sites in VT &amp; NH. </w:t>
      </w:r>
    </w:p>
    <w:p w:rsidR="00236B73" w:rsidRDefault="00236B73" w:rsidP="00236B73">
      <w:proofErr w:type="spellStart"/>
      <w:r>
        <w:t>Medidocks</w:t>
      </w:r>
      <w:proofErr w:type="spellEnd"/>
      <w:r>
        <w:t xml:space="preserve"> are presently successfully operating in northern New England and locations in the Midwest.</w:t>
      </w:r>
    </w:p>
    <w:p w:rsidR="00236B73" w:rsidRDefault="00236B73" w:rsidP="00236B73">
      <w:r>
        <w:t>While vehicle idle reduction is not specifically indicated in the settlement, augmentation of DERA is, allowing a pathway for funding this important public health/air quality improvement.</w:t>
      </w:r>
    </w:p>
    <w:p w:rsidR="00236B73" w:rsidRDefault="00236B73" w:rsidP="00236B73">
      <w:r>
        <w:t xml:space="preserve">I urge you to consider earmarking funding for the </w:t>
      </w:r>
      <w:proofErr w:type="spellStart"/>
      <w:r>
        <w:t>Medidock</w:t>
      </w:r>
      <w:proofErr w:type="spellEnd"/>
      <w:r>
        <w:t xml:space="preserve"> in the final Beneficiary Mitigation Plan. Thank you for your consideration.</w:t>
      </w:r>
    </w:p>
    <w:p w:rsidR="00236B73" w:rsidRDefault="00236B73" w:rsidP="00236B73">
      <w:r>
        <w:t xml:space="preserve">Link to </w:t>
      </w:r>
      <w:proofErr w:type="gramStart"/>
      <w:r>
        <w:t>video :</w:t>
      </w:r>
      <w:proofErr w:type="gramEnd"/>
      <w:r>
        <w:t xml:space="preserve"> https://youtu.be/bdZaE0YNbhw</w:t>
      </w:r>
    </w:p>
    <w:p w:rsidR="00236B73" w:rsidRDefault="00236B73" w:rsidP="00236B73"/>
    <w:p w:rsidR="006705E7" w:rsidRDefault="006705E7">
      <w:bookmarkStart w:id="0" w:name="_GoBack"/>
      <w:bookmarkEnd w:id="0"/>
    </w:p>
    <w:sectPr w:rsidR="006705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B73"/>
    <w:rsid w:val="00236B73"/>
    <w:rsid w:val="006705E7"/>
    <w:rsid w:val="00F1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BB890"/>
  <w15:chartTrackingRefBased/>
  <w15:docId w15:val="{D32379EB-7968-46DF-8743-CB1B9C2F4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CARB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Aguilera, Zenia@ARB</dc:creator>
  <cp:keywords/>
  <dc:description/>
  <cp:lastModifiedBy>Aguilera, Zenia@ARB</cp:lastModifiedBy>
  <cp:revision>1</cp:revision>
  <dcterms:created xsi:type="dcterms:W3CDTF">2018-01-16T22:45:00Z</dcterms:created>
  <dcterms:modified xsi:type="dcterms:W3CDTF">2018-01-16T22:46:00Z</dcterms:modified>
</cp:coreProperties>
</file>