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633"/>
        <w:tblW w:w="6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366"/>
      </w:tblGrid>
      <w:tr w:rsidR="00032E49" w:rsidRPr="00E55005" w14:paraId="17DFBB93" w14:textId="77777777" w:rsidTr="00CA0D5C">
        <w:trPr>
          <w:trHeight w:val="1358"/>
        </w:trPr>
        <w:tc>
          <w:tcPr>
            <w:tcW w:w="3099" w:type="dxa"/>
          </w:tcPr>
          <w:p w14:paraId="0B850CF7" w14:textId="77777777" w:rsidR="00032E49" w:rsidRPr="00E55005" w:rsidRDefault="00032E49" w:rsidP="00CA0D5C">
            <w:pPr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A885B40" wp14:editId="222C6CD6">
                  <wp:simplePos x="0" y="0"/>
                  <wp:positionH relativeFrom="column">
                    <wp:posOffset>-192406</wp:posOffset>
                  </wp:positionH>
                  <wp:positionV relativeFrom="paragraph">
                    <wp:posOffset>516889</wp:posOffset>
                  </wp:positionV>
                  <wp:extent cx="2960723" cy="1114425"/>
                  <wp:effectExtent l="0" t="0" r="0" b="0"/>
                  <wp:wrapNone/>
                  <wp:docPr id="1" name="Picture 1" descr="H:\My Documents\Niska Operations\Wild Goose\Regulatory\Draft gas storage regulations\2018-02\L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799008" name="Picture 1" descr="H:\My Documents\Niska Operations\Wild Goose\Regulatory\Draft gas storage regulations\2018-02\L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26" cy="114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6" w:type="dxa"/>
          </w:tcPr>
          <w:p w14:paraId="0A4F1B87" w14:textId="79BD4FCB" w:rsidR="00032E49" w:rsidRPr="00E55005" w:rsidRDefault="00032E49" w:rsidP="00CA0D5C">
            <w:pPr>
              <w:tabs>
                <w:tab w:val="left" w:pos="1575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347AB200" w14:textId="77777777" w:rsidTr="00CA0D5C">
        <w:trPr>
          <w:trHeight w:val="1430"/>
        </w:trPr>
        <w:tc>
          <w:tcPr>
            <w:tcW w:w="3099" w:type="dxa"/>
          </w:tcPr>
          <w:p w14:paraId="7D2BAC59" w14:textId="77777777" w:rsidR="00032E49" w:rsidRPr="00E55005" w:rsidRDefault="00032E49" w:rsidP="00CA0D5C">
            <w:pPr>
              <w:jc w:val="both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3366" w:type="dxa"/>
          </w:tcPr>
          <w:p w14:paraId="0F7FCA25" w14:textId="6EAB09D1" w:rsidR="00032E49" w:rsidRPr="00E55005" w:rsidRDefault="00032E49" w:rsidP="00CA0D5C">
            <w:pPr>
              <w:jc w:val="both"/>
              <w:rPr>
                <w:noProof/>
                <w:color w:val="000000" w:themeColor="text1"/>
                <w:sz w:val="20"/>
              </w:rPr>
            </w:pPr>
          </w:p>
        </w:tc>
      </w:tr>
    </w:tbl>
    <w:p w14:paraId="620B8B8E" w14:textId="5A86C770" w:rsidR="00032E49" w:rsidRPr="00E55005" w:rsidRDefault="00032E49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6FF5B374" w14:textId="7F9E0666" w:rsidR="00032E49" w:rsidRPr="00E55005" w:rsidRDefault="00D36A07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E55005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82DC99D" wp14:editId="4389AE1B">
            <wp:simplePos x="0" y="0"/>
            <wp:positionH relativeFrom="column">
              <wp:posOffset>3256280</wp:posOffset>
            </wp:positionH>
            <wp:positionV relativeFrom="paragraph">
              <wp:posOffset>7620</wp:posOffset>
            </wp:positionV>
            <wp:extent cx="2929213" cy="1057275"/>
            <wp:effectExtent l="0" t="0" r="5080" b="0"/>
            <wp:wrapNone/>
            <wp:docPr id="4" name="Picture 4" descr="H:\My Documents\Niska Operations\Wild Goose\Regulatory\Draft gas storage regulations\2018-02\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12407" name="Picture 2" descr="H:\My Documents\Niska Operations\Wild Goose\Regulatory\Draft gas storage regulations\2018-02\WG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1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2666C" w14:textId="77777777" w:rsidR="00032E49" w:rsidRPr="00E55005" w:rsidRDefault="00032E49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51500BAF" w14:textId="77777777" w:rsidR="00032E49" w:rsidRPr="00E55005" w:rsidRDefault="00032E49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06DD193C" w14:textId="77777777" w:rsidR="00032E49" w:rsidRPr="00E55005" w:rsidRDefault="00032E49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6B1DD269" w14:textId="77777777" w:rsidR="00032E49" w:rsidRPr="00E55005" w:rsidRDefault="00032E49" w:rsidP="00032E49">
      <w:pPr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7AA58BE3" w14:textId="3A769DF6" w:rsidR="00032E49" w:rsidRPr="00E55005" w:rsidRDefault="00032E49" w:rsidP="00032E4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June 12, 2023</w:t>
      </w:r>
    </w:p>
    <w:p w14:paraId="3354BEF6" w14:textId="61526011" w:rsidR="00032E49" w:rsidRPr="00032E49" w:rsidRDefault="00D36A07" w:rsidP="00032E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32E49">
        <w:rPr>
          <w:rFonts w:ascii="Times New Roman" w:hAnsi="Times New Roman" w:cs="Times New Roman"/>
          <w:b/>
          <w:bCs/>
          <w:color w:val="000000" w:themeColor="text1"/>
        </w:rPr>
        <w:t>California Air Resou</w:t>
      </w:r>
      <w:r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032E49">
        <w:rPr>
          <w:rFonts w:ascii="Times New Roman" w:hAnsi="Times New Roman" w:cs="Times New Roman"/>
          <w:b/>
          <w:bCs/>
          <w:color w:val="000000" w:themeColor="text1"/>
        </w:rPr>
        <w:t>ces Board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(“CARB”)</w:t>
      </w:r>
    </w:p>
    <w:p w14:paraId="7A576BDE" w14:textId="77777777" w:rsidR="00032E49" w:rsidRDefault="00032E49" w:rsidP="00032E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F4817F" w14:textId="552EAAB3" w:rsidR="00032E49" w:rsidRPr="00E55005" w:rsidRDefault="00032E49" w:rsidP="00032E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5005">
        <w:rPr>
          <w:rFonts w:ascii="Times New Roman" w:hAnsi="Times New Roman" w:cs="Times New Roman"/>
          <w:color w:val="000000" w:themeColor="text1"/>
        </w:rPr>
        <w:t xml:space="preserve">Submitted via </w:t>
      </w:r>
      <w:r>
        <w:rPr>
          <w:rFonts w:ascii="Times New Roman" w:hAnsi="Times New Roman" w:cs="Times New Roman"/>
          <w:color w:val="000000" w:themeColor="text1"/>
        </w:rPr>
        <w:t>CARB’s website</w:t>
      </w:r>
      <w:r w:rsidRPr="00E55005">
        <w:rPr>
          <w:rFonts w:ascii="Times New Roman" w:hAnsi="Times New Roman" w:cs="Times New Roman"/>
          <w:color w:val="000000" w:themeColor="text1"/>
        </w:rPr>
        <w:t xml:space="preserve"> </w:t>
      </w:r>
    </w:p>
    <w:p w14:paraId="2E18BAEE" w14:textId="77777777" w:rsidR="00032E49" w:rsidRPr="00E55005" w:rsidRDefault="00032E49" w:rsidP="00032E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C8157B" w14:textId="22E1280F" w:rsidR="00032E49" w:rsidRPr="00E55005" w:rsidRDefault="00032E49" w:rsidP="00032E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55005">
        <w:rPr>
          <w:rFonts w:ascii="Times New Roman" w:hAnsi="Times New Roman" w:cs="Times New Roman"/>
          <w:b/>
          <w:color w:val="000000" w:themeColor="text1"/>
        </w:rPr>
        <w:t>Re:</w:t>
      </w:r>
      <w:r w:rsidRPr="00E55005">
        <w:rPr>
          <w:rFonts w:ascii="Times New Roman" w:hAnsi="Times New Roman" w:cs="Times New Roman"/>
          <w:b/>
          <w:color w:val="000000" w:themeColor="text1"/>
        </w:rPr>
        <w:tab/>
      </w:r>
      <w:r w:rsidRPr="00032E49">
        <w:rPr>
          <w:rFonts w:ascii="Times New Roman" w:hAnsi="Times New Roman" w:cs="Times New Roman"/>
          <w:b/>
          <w:color w:val="000000" w:themeColor="text1"/>
        </w:rPr>
        <w:t xml:space="preserve">Notice of Public Hearing to Consider Proposed Amendments to the Greenhouse Gas Emission Standards for Crude Oil and Natural Gas Facilities </w:t>
      </w:r>
    </w:p>
    <w:p w14:paraId="67ECBB11" w14:textId="77777777" w:rsidR="00032E49" w:rsidRPr="00E55005" w:rsidRDefault="00032E49" w:rsidP="00032E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41F2757" w14:textId="3F730007" w:rsidR="00D36A07" w:rsidRDefault="00032E4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5005">
        <w:rPr>
          <w:rFonts w:ascii="Times New Roman" w:hAnsi="Times New Roman" w:cs="Times New Roman"/>
          <w:color w:val="000000" w:themeColor="text1"/>
        </w:rPr>
        <w:t xml:space="preserve">Lodi Gas Storage, L.L.C. and Wild Goose Storage, LLC </w:t>
      </w:r>
      <w:r w:rsidR="00D36A07">
        <w:rPr>
          <w:rFonts w:ascii="Times New Roman" w:hAnsi="Times New Roman" w:cs="Times New Roman"/>
          <w:color w:val="000000" w:themeColor="text1"/>
        </w:rPr>
        <w:t>(together “</w:t>
      </w:r>
      <w:proofErr w:type="spellStart"/>
      <w:r w:rsidR="00D36A07" w:rsidRPr="00D36A07">
        <w:rPr>
          <w:rFonts w:ascii="Times New Roman" w:hAnsi="Times New Roman" w:cs="Times New Roman"/>
          <w:b/>
          <w:bCs/>
          <w:color w:val="000000" w:themeColor="text1"/>
        </w:rPr>
        <w:t>Rockpoint</w:t>
      </w:r>
      <w:proofErr w:type="spellEnd"/>
      <w:r w:rsidR="00D36A07">
        <w:rPr>
          <w:rFonts w:ascii="Times New Roman" w:hAnsi="Times New Roman" w:cs="Times New Roman"/>
          <w:color w:val="000000" w:themeColor="text1"/>
        </w:rPr>
        <w:t xml:space="preserve">”) </w:t>
      </w:r>
      <w:r w:rsidRPr="00E55005">
        <w:rPr>
          <w:rFonts w:ascii="Times New Roman" w:hAnsi="Times New Roman" w:cs="Times New Roman"/>
          <w:color w:val="000000" w:themeColor="text1"/>
        </w:rPr>
        <w:t xml:space="preserve">herein provide these comments on the </w:t>
      </w:r>
      <w:r w:rsidR="00D05DB1">
        <w:rPr>
          <w:rFonts w:ascii="Times New Roman" w:hAnsi="Times New Roman" w:cs="Times New Roman"/>
          <w:bCs/>
          <w:color w:val="000000" w:themeColor="text1"/>
        </w:rPr>
        <w:t xml:space="preserve">Proposed Amendments to the Greenhouse Gas Emission Standards for Crude Oil and Natural Gas Facilities </w:t>
      </w:r>
      <w:r w:rsidRPr="00E55005">
        <w:rPr>
          <w:rFonts w:ascii="Times New Roman" w:hAnsi="Times New Roman" w:cs="Times New Roman"/>
          <w:color w:val="000000" w:themeColor="text1"/>
        </w:rPr>
        <w:t>(the “</w:t>
      </w:r>
      <w:r w:rsidR="00D05DB1">
        <w:rPr>
          <w:rFonts w:ascii="Times New Roman" w:hAnsi="Times New Roman" w:cs="Times New Roman"/>
          <w:b/>
          <w:bCs/>
          <w:color w:val="000000" w:themeColor="text1"/>
        </w:rPr>
        <w:t>Amendments</w:t>
      </w:r>
      <w:r w:rsidRPr="00E55005">
        <w:rPr>
          <w:rFonts w:ascii="Times New Roman" w:hAnsi="Times New Roman" w:cs="Times New Roman"/>
          <w:color w:val="000000" w:themeColor="text1"/>
        </w:rPr>
        <w:t xml:space="preserve">”). </w:t>
      </w:r>
      <w:proofErr w:type="spellStart"/>
      <w:r w:rsidR="00D36A07">
        <w:rPr>
          <w:rFonts w:ascii="Times New Roman" w:hAnsi="Times New Roman" w:cs="Times New Roman"/>
          <w:color w:val="000000" w:themeColor="text1"/>
        </w:rPr>
        <w:t>Rockpoint</w:t>
      </w:r>
      <w:proofErr w:type="spellEnd"/>
      <w:r w:rsidR="00D36A07">
        <w:rPr>
          <w:rFonts w:ascii="Times New Roman" w:hAnsi="Times New Roman" w:cs="Times New Roman"/>
          <w:color w:val="000000" w:themeColor="text1"/>
        </w:rPr>
        <w:t xml:space="preserve"> has reviewed the Amendments </w:t>
      </w:r>
      <w:r w:rsidRPr="00E55005">
        <w:rPr>
          <w:rFonts w:ascii="Times New Roman" w:hAnsi="Times New Roman" w:cs="Times New Roman"/>
          <w:color w:val="000000" w:themeColor="text1"/>
        </w:rPr>
        <w:t xml:space="preserve">and have concerns </w:t>
      </w:r>
      <w:r w:rsidR="00D36A07">
        <w:rPr>
          <w:rFonts w:ascii="Times New Roman" w:hAnsi="Times New Roman" w:cs="Times New Roman"/>
          <w:color w:val="000000" w:themeColor="text1"/>
        </w:rPr>
        <w:t xml:space="preserve">regarding Section 95669.1, and of the </w:t>
      </w:r>
      <w:r w:rsidR="00E45529">
        <w:rPr>
          <w:rFonts w:ascii="Times New Roman" w:hAnsi="Times New Roman" w:cs="Times New Roman"/>
          <w:color w:val="000000" w:themeColor="text1"/>
        </w:rPr>
        <w:t>broad language</w:t>
      </w:r>
      <w:r w:rsidR="00D549BC">
        <w:rPr>
          <w:rFonts w:ascii="Times New Roman" w:hAnsi="Times New Roman" w:cs="Times New Roman"/>
          <w:color w:val="000000" w:themeColor="text1"/>
        </w:rPr>
        <w:t xml:space="preserve"> which allows for remote monitoring methodologies which are not restricted to being satellite based</w:t>
      </w:r>
      <w:r w:rsidR="00D36A0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391419" w14:textId="5BC4DC2C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4BAE50" w14:textId="77777777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Statement of Reasons CARB states: </w:t>
      </w:r>
    </w:p>
    <w:p w14:paraId="1E318A3E" w14:textId="77777777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3F5CB3" w14:textId="05BA837B" w:rsidR="00D36A07" w:rsidRPr="00D36A07" w:rsidRDefault="00D36A07" w:rsidP="00D36A07">
      <w:pPr>
        <w:spacing w:after="0" w:line="240" w:lineRule="auto"/>
        <w:ind w:left="567" w:right="57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“The CARB Executive Officer </w:t>
      </w:r>
      <w:r w:rsidRPr="00D36A07">
        <w:rPr>
          <w:rFonts w:ascii="Times New Roman" w:hAnsi="Times New Roman" w:cs="Times New Roman"/>
          <w:color w:val="000000" w:themeColor="text1"/>
        </w:rPr>
        <w:t xml:space="preserve">may approve a technology for generation and use of </w:t>
      </w:r>
      <w:r w:rsidRPr="00E45529">
        <w:rPr>
          <w:rFonts w:ascii="Times New Roman" w:hAnsi="Times New Roman" w:cs="Times New Roman"/>
          <w:color w:val="000000" w:themeColor="text1"/>
          <w:u w:val="single"/>
        </w:rPr>
        <w:t>satellite-based</w:t>
      </w:r>
      <w:r w:rsidRPr="00D36A07">
        <w:rPr>
          <w:rFonts w:ascii="Times New Roman" w:hAnsi="Times New Roman" w:cs="Times New Roman"/>
          <w:color w:val="000000" w:themeColor="text1"/>
        </w:rPr>
        <w:t xml:space="preserve"> </w:t>
      </w:r>
      <w:r w:rsidR="00E45529">
        <w:rPr>
          <w:rFonts w:ascii="Times New Roman" w:hAnsi="Times New Roman" w:cs="Times New Roman"/>
          <w:color w:val="000000" w:themeColor="text1"/>
        </w:rPr>
        <w:t>(</w:t>
      </w:r>
      <w:r w:rsidR="00E45529">
        <w:rPr>
          <w:rFonts w:ascii="Times New Roman" w:hAnsi="Times New Roman" w:cs="Times New Roman"/>
          <w:i/>
          <w:iCs/>
          <w:color w:val="000000" w:themeColor="text1"/>
        </w:rPr>
        <w:t xml:space="preserve">emphasis added) </w:t>
      </w:r>
      <w:r w:rsidRPr="00D36A07">
        <w:rPr>
          <w:rFonts w:ascii="Times New Roman" w:hAnsi="Times New Roman" w:cs="Times New Roman"/>
          <w:color w:val="000000" w:themeColor="text1"/>
        </w:rPr>
        <w:t>remote monitoring data if it demonstrates a capability to detect methane plumes and meets certain specifications regarding data resolution, data availability, and plume visualization.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73915964" w14:textId="77777777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18989D" w14:textId="33049471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However, the text of the </w:t>
      </w:r>
      <w:r w:rsidR="00E45529">
        <w:rPr>
          <w:rFonts w:ascii="Times New Roman" w:hAnsi="Times New Roman" w:cs="Times New Roman"/>
          <w:color w:val="000000" w:themeColor="text1"/>
        </w:rPr>
        <w:t>section does not use the</w:t>
      </w:r>
      <w:r w:rsidR="00D549BC">
        <w:rPr>
          <w:rFonts w:ascii="Times New Roman" w:hAnsi="Times New Roman" w:cs="Times New Roman"/>
          <w:color w:val="000000" w:themeColor="text1"/>
        </w:rPr>
        <w:t xml:space="preserve"> word</w:t>
      </w:r>
      <w:r w:rsidR="00E45529">
        <w:rPr>
          <w:rFonts w:ascii="Times New Roman" w:hAnsi="Times New Roman" w:cs="Times New Roman"/>
          <w:color w:val="000000" w:themeColor="text1"/>
        </w:rPr>
        <w:t xml:space="preserve"> satellite. The section, at 95669.1(a)(1) reads:</w:t>
      </w:r>
    </w:p>
    <w:p w14:paraId="483A1736" w14:textId="77993CA5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B87177" w14:textId="4C45C8CC" w:rsidR="00E45529" w:rsidRDefault="00E45529" w:rsidP="00E45529">
      <w:pPr>
        <w:spacing w:after="0" w:line="240" w:lineRule="auto"/>
        <w:ind w:left="567" w:right="85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E45529">
        <w:rPr>
          <w:rFonts w:ascii="Times New Roman" w:hAnsi="Times New Roman" w:cs="Times New Roman"/>
          <w:color w:val="000000" w:themeColor="text1"/>
        </w:rPr>
        <w:t>The remote monitoring data shall be generated by a remote monitoring technology approved by the CARB Executive Officer if, in their best engineering judgment, the technology demonstrates a capability to detect methane emission plumes and meets the following requirements</w:t>
      </w:r>
      <w:r>
        <w:rPr>
          <w:rFonts w:ascii="Times New Roman" w:hAnsi="Times New Roman" w:cs="Times New Roman"/>
          <w:color w:val="000000" w:themeColor="text1"/>
        </w:rPr>
        <w:t>.”</w:t>
      </w:r>
    </w:p>
    <w:p w14:paraId="4C03B06C" w14:textId="317F23CD" w:rsidR="00D36A07" w:rsidRDefault="00D36A07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8D3740" w14:textId="2ADA018C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section allows for </w:t>
      </w:r>
      <w:r w:rsidR="00F92BE7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CARB Executive Officer to approve any manner of remote monitoring technology and is not restricted to satellite-based methodologies. </w:t>
      </w:r>
    </w:p>
    <w:p w14:paraId="0694A409" w14:textId="0F65913D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818BD4" w14:textId="7A80D74E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wishes to understand why the Amendment was drafted this way and what other remote monitoring technologies CARB would envision using. Specificity in this regard is required so that </w:t>
      </w: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can properly assess how the Amendments will affect their facilities and business operations. Once gaining this understanding, then </w:t>
      </w: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could properly provide feedback and comment to CARB about the implementation of its remote monitoring proposal</w:t>
      </w:r>
      <w:r w:rsidR="00D549BC">
        <w:rPr>
          <w:rFonts w:ascii="Times New Roman" w:hAnsi="Times New Roman" w:cs="Times New Roman"/>
          <w:color w:val="000000" w:themeColor="text1"/>
        </w:rPr>
        <w:t xml:space="preserve"> and all of the possible methodologies employed for monitoring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549BC">
        <w:rPr>
          <w:rFonts w:ascii="Times New Roman" w:hAnsi="Times New Roman" w:cs="Times New Roman"/>
          <w:color w:val="000000" w:themeColor="text1"/>
        </w:rPr>
        <w:t>The Am</w:t>
      </w:r>
      <w:r>
        <w:rPr>
          <w:rFonts w:ascii="Times New Roman" w:hAnsi="Times New Roman" w:cs="Times New Roman"/>
          <w:color w:val="000000" w:themeColor="text1"/>
        </w:rPr>
        <w:t>endment</w:t>
      </w:r>
      <w:r w:rsidR="00D549BC">
        <w:rPr>
          <w:rFonts w:ascii="Times New Roman" w:hAnsi="Times New Roman" w:cs="Times New Roman"/>
          <w:color w:val="000000" w:themeColor="text1"/>
        </w:rPr>
        <w:t xml:space="preserve">, as drafted, </w:t>
      </w:r>
      <w:r>
        <w:rPr>
          <w:rFonts w:ascii="Times New Roman" w:hAnsi="Times New Roman" w:cs="Times New Roman"/>
          <w:color w:val="000000" w:themeColor="text1"/>
        </w:rPr>
        <w:t xml:space="preserve">is </w:t>
      </w:r>
      <w:r w:rsidR="00D549BC">
        <w:rPr>
          <w:rFonts w:ascii="Times New Roman" w:hAnsi="Times New Roman" w:cs="Times New Roman"/>
          <w:color w:val="000000" w:themeColor="text1"/>
        </w:rPr>
        <w:t xml:space="preserve">broad enough that an operator </w:t>
      </w:r>
      <w:r w:rsidR="00F92BE7">
        <w:rPr>
          <w:rFonts w:ascii="Times New Roman" w:hAnsi="Times New Roman" w:cs="Times New Roman"/>
          <w:color w:val="000000" w:themeColor="text1"/>
        </w:rPr>
        <w:t>cannot reasonably know how the remote monitoring will be conducted or what its impact on the operations will be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B05225E" w14:textId="6F045BAB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3DA210" w14:textId="7DA86634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If it is CARB’s intention for the remote monitoring to be satellite based, then </w:t>
      </w: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suggests the following language for section 95669</w:t>
      </w:r>
      <w:r w:rsidR="00B808E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1(a)(1):</w:t>
      </w:r>
    </w:p>
    <w:p w14:paraId="0322AC94" w14:textId="644357D8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8DEE83" w14:textId="481A6300" w:rsidR="00E45529" w:rsidRDefault="00E45529" w:rsidP="00E45529">
      <w:pPr>
        <w:spacing w:after="0" w:line="240" w:lineRule="auto"/>
        <w:ind w:left="567" w:right="85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E45529">
        <w:rPr>
          <w:rFonts w:ascii="Times New Roman" w:hAnsi="Times New Roman" w:cs="Times New Roman"/>
          <w:color w:val="000000" w:themeColor="text1"/>
        </w:rPr>
        <w:t xml:space="preserve">The remote monitoring data shall be generated by a </w:t>
      </w:r>
      <w:r w:rsidRPr="00E45529">
        <w:rPr>
          <w:rFonts w:ascii="Times New Roman" w:hAnsi="Times New Roman" w:cs="Times New Roman"/>
          <w:color w:val="FF0000"/>
        </w:rPr>
        <w:t xml:space="preserve">satellite-based </w:t>
      </w:r>
      <w:r w:rsidRPr="00E45529">
        <w:rPr>
          <w:rFonts w:ascii="Times New Roman" w:hAnsi="Times New Roman" w:cs="Times New Roman"/>
          <w:color w:val="000000" w:themeColor="text1"/>
        </w:rPr>
        <w:t>remote monitoring technology approved by the CARB Executive Officer if, in their best engineering judgment, the technology demonstrates a capability to detect methane emission plumes and meets the following requirements</w:t>
      </w:r>
      <w:r>
        <w:rPr>
          <w:rFonts w:ascii="Times New Roman" w:hAnsi="Times New Roman" w:cs="Times New Roman"/>
          <w:color w:val="000000" w:themeColor="text1"/>
        </w:rPr>
        <w:t>.”</w:t>
      </w:r>
    </w:p>
    <w:p w14:paraId="3A8C0FFA" w14:textId="0BA4A92A" w:rsidR="00E45529" w:rsidRDefault="00E45529" w:rsidP="00D05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193ED6" w14:textId="0B9E60EB" w:rsidR="00032E49" w:rsidRPr="00E55005" w:rsidRDefault="00DC5206" w:rsidP="00DC5206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32E49" w:rsidRPr="00E55005">
        <w:rPr>
          <w:rFonts w:ascii="Times New Roman" w:hAnsi="Times New Roman" w:cs="Times New Roman"/>
          <w:color w:val="000000" w:themeColor="text1"/>
        </w:rPr>
        <w:t>appreciate</w:t>
      </w:r>
      <w:r>
        <w:rPr>
          <w:rFonts w:ascii="Times New Roman" w:hAnsi="Times New Roman" w:cs="Times New Roman"/>
          <w:color w:val="000000" w:themeColor="text1"/>
        </w:rPr>
        <w:t>s</w:t>
      </w:r>
      <w:r w:rsidR="00032E49" w:rsidRPr="00E55005">
        <w:rPr>
          <w:rFonts w:ascii="Times New Roman" w:hAnsi="Times New Roman" w:cs="Times New Roman"/>
          <w:color w:val="000000" w:themeColor="text1"/>
        </w:rPr>
        <w:t xml:space="preserve"> the consideration </w:t>
      </w:r>
      <w:r>
        <w:rPr>
          <w:rFonts w:ascii="Times New Roman" w:hAnsi="Times New Roman" w:cs="Times New Roman"/>
          <w:color w:val="000000" w:themeColor="text1"/>
        </w:rPr>
        <w:t xml:space="preserve">of the foregoing comments </w:t>
      </w:r>
      <w:r w:rsidR="00032E49" w:rsidRPr="00E55005">
        <w:rPr>
          <w:rFonts w:ascii="Times New Roman" w:hAnsi="Times New Roman" w:cs="Times New Roman"/>
          <w:color w:val="000000" w:themeColor="text1"/>
        </w:rPr>
        <w:t>and respectfully request</w:t>
      </w:r>
      <w:r>
        <w:rPr>
          <w:rFonts w:ascii="Times New Roman" w:hAnsi="Times New Roman" w:cs="Times New Roman"/>
          <w:color w:val="000000" w:themeColor="text1"/>
        </w:rPr>
        <w:t>s</w:t>
      </w:r>
      <w:r w:rsidR="00032E49" w:rsidRPr="00E55005">
        <w:rPr>
          <w:rFonts w:ascii="Times New Roman" w:hAnsi="Times New Roman" w:cs="Times New Roman"/>
          <w:color w:val="000000" w:themeColor="text1"/>
        </w:rPr>
        <w:t xml:space="preserve"> that </w:t>
      </w:r>
      <w:r w:rsidRPr="00DC5206">
        <w:rPr>
          <w:rFonts w:ascii="Times New Roman" w:hAnsi="Times New Roman" w:cs="Times New Roman"/>
          <w:bCs/>
          <w:color w:val="000000" w:themeColor="text1"/>
        </w:rPr>
        <w:t>CAR</w:t>
      </w:r>
      <w:r>
        <w:rPr>
          <w:rFonts w:ascii="Times New Roman" w:hAnsi="Times New Roman" w:cs="Times New Roman"/>
          <w:bCs/>
          <w:color w:val="000000" w:themeColor="text1"/>
        </w:rPr>
        <w:t xml:space="preserve">B </w:t>
      </w:r>
      <w:r w:rsidR="00032E49" w:rsidRPr="00DC5206">
        <w:rPr>
          <w:rFonts w:ascii="Times New Roman" w:hAnsi="Times New Roman" w:cs="Times New Roman"/>
          <w:bCs/>
          <w:color w:val="000000" w:themeColor="text1"/>
        </w:rPr>
        <w:t>work</w:t>
      </w:r>
      <w:r w:rsidR="00032E49" w:rsidRPr="00E55005">
        <w:rPr>
          <w:rFonts w:ascii="Times New Roman" w:hAnsi="Times New Roman" w:cs="Times New Roman"/>
          <w:color w:val="000000" w:themeColor="text1"/>
        </w:rPr>
        <w:t xml:space="preserve"> with </w:t>
      </w:r>
      <w:proofErr w:type="spellStart"/>
      <w:r>
        <w:rPr>
          <w:rFonts w:ascii="Times New Roman" w:hAnsi="Times New Roman" w:cs="Times New Roman"/>
          <w:color w:val="000000" w:themeColor="text1"/>
        </w:rPr>
        <w:t>Rockpoint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32E49" w:rsidRPr="00E55005">
        <w:rPr>
          <w:rFonts w:ascii="Times New Roman" w:hAnsi="Times New Roman" w:cs="Times New Roman"/>
          <w:color w:val="000000" w:themeColor="text1"/>
        </w:rPr>
        <w:t xml:space="preserve">to address the issues outlined above. </w:t>
      </w:r>
    </w:p>
    <w:p w14:paraId="43A7A2B9" w14:textId="77777777" w:rsidR="00DC5206" w:rsidRDefault="00DC5206" w:rsidP="00032E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8C76D3" w14:textId="55F8C4ED" w:rsidR="00032E49" w:rsidRPr="00E55005" w:rsidRDefault="00032E49" w:rsidP="00032E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Sincerely, </w:t>
      </w:r>
    </w:p>
    <w:p w14:paraId="37CDC00B" w14:textId="77777777" w:rsidR="00032E49" w:rsidRPr="00E55005" w:rsidRDefault="00032E49" w:rsidP="00032E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1666"/>
        <w:gridCol w:w="3977"/>
      </w:tblGrid>
      <w:tr w:rsidR="00DC5206" w:rsidRPr="00E55005" w14:paraId="278F0C62" w14:textId="77777777" w:rsidTr="00DC5206">
        <w:trPr>
          <w:gridAfter w:val="2"/>
          <w:wAfter w:w="5643" w:type="dxa"/>
        </w:trPr>
        <w:tc>
          <w:tcPr>
            <w:tcW w:w="3717" w:type="dxa"/>
          </w:tcPr>
          <w:p w14:paraId="252AE678" w14:textId="789665D7" w:rsidR="00DC5206" w:rsidRPr="00E55005" w:rsidRDefault="00DC5206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39361ADD" w14:textId="77777777" w:rsidTr="00DC5206">
        <w:tc>
          <w:tcPr>
            <w:tcW w:w="3717" w:type="dxa"/>
          </w:tcPr>
          <w:p w14:paraId="35DAE298" w14:textId="78127EC6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2336" behindDoc="1" locked="0" layoutInCell="1" allowOverlap="1" wp14:anchorId="3F560487" wp14:editId="61F88CA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75565</wp:posOffset>
                  </wp:positionV>
                  <wp:extent cx="2085975" cy="135255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03857" name="jason.dubcha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33B6A4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  <w:p w14:paraId="3FF267C0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  <w:p w14:paraId="5183171A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</w:tcPr>
          <w:p w14:paraId="2D1A1EEE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</w:tcPr>
          <w:p w14:paraId="5E216C2C" w14:textId="366BDEBC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3360" behindDoc="1" locked="0" layoutInCell="1" allowOverlap="1" wp14:anchorId="1737D14F" wp14:editId="53658EDA">
                  <wp:simplePos x="0" y="0"/>
                  <wp:positionH relativeFrom="column">
                    <wp:posOffset>-110346</wp:posOffset>
                  </wp:positionH>
                  <wp:positionV relativeFrom="paragraph">
                    <wp:posOffset>191581</wp:posOffset>
                  </wp:positionV>
                  <wp:extent cx="2085389" cy="1319753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00923" name="jason.dubcha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89" cy="131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FBA69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  <w:p w14:paraId="7EDF3398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  <w:p w14:paraId="53CB4C2C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023ABF0A" w14:textId="77777777" w:rsidTr="00DC5206">
        <w:tc>
          <w:tcPr>
            <w:tcW w:w="3717" w:type="dxa"/>
          </w:tcPr>
          <w:p w14:paraId="6BB152D2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</w:tcPr>
          <w:p w14:paraId="0CC32785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</w:tcPr>
          <w:p w14:paraId="35CFDC14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3FF41416" w14:textId="77777777" w:rsidTr="00DC5206">
        <w:tc>
          <w:tcPr>
            <w:tcW w:w="3717" w:type="dxa"/>
          </w:tcPr>
          <w:p w14:paraId="22BF98F5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  <w:p w14:paraId="2B5BBCEF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</w:tcPr>
          <w:p w14:paraId="796BE3B4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</w:tcPr>
          <w:p w14:paraId="3B0B6A26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41392F24" w14:textId="77777777" w:rsidTr="00DC5206">
        <w:tc>
          <w:tcPr>
            <w:tcW w:w="3717" w:type="dxa"/>
            <w:tcBorders>
              <w:bottom w:val="single" w:sz="4" w:space="0" w:color="auto"/>
            </w:tcBorders>
          </w:tcPr>
          <w:p w14:paraId="11B3797F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</w:tcPr>
          <w:p w14:paraId="2D48A706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14:paraId="573C5942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</w:tr>
      <w:tr w:rsidR="00032E49" w:rsidRPr="00E55005" w14:paraId="7A9CC3CE" w14:textId="77777777" w:rsidTr="00DC5206">
        <w:tc>
          <w:tcPr>
            <w:tcW w:w="3717" w:type="dxa"/>
            <w:tcBorders>
              <w:top w:val="single" w:sz="4" w:space="0" w:color="auto"/>
            </w:tcBorders>
          </w:tcPr>
          <w:p w14:paraId="49D23CB6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Jason A. Dubchak</w:t>
            </w:r>
          </w:p>
        </w:tc>
        <w:tc>
          <w:tcPr>
            <w:tcW w:w="1666" w:type="dxa"/>
          </w:tcPr>
          <w:p w14:paraId="216FFAA5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14:paraId="5FEF4E54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Jason A. Dubchak</w:t>
            </w:r>
          </w:p>
        </w:tc>
      </w:tr>
      <w:tr w:rsidR="00032E49" w:rsidRPr="00E55005" w14:paraId="6DA72163" w14:textId="77777777" w:rsidTr="00DC5206">
        <w:tc>
          <w:tcPr>
            <w:tcW w:w="3717" w:type="dxa"/>
          </w:tcPr>
          <w:p w14:paraId="6B10A720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Vice President, General Counsel &amp; Corporate Secretary</w:t>
            </w:r>
          </w:p>
        </w:tc>
        <w:tc>
          <w:tcPr>
            <w:tcW w:w="1666" w:type="dxa"/>
          </w:tcPr>
          <w:p w14:paraId="78E8690A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</w:tcPr>
          <w:p w14:paraId="07128C90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Vice-President, General Counsel &amp; Corporate Secretary</w:t>
            </w:r>
          </w:p>
        </w:tc>
      </w:tr>
      <w:tr w:rsidR="00032E49" w:rsidRPr="00E55005" w14:paraId="3BE0B496" w14:textId="77777777" w:rsidTr="00DC5206">
        <w:trPr>
          <w:trHeight w:val="79"/>
        </w:trPr>
        <w:tc>
          <w:tcPr>
            <w:tcW w:w="3717" w:type="dxa"/>
          </w:tcPr>
          <w:p w14:paraId="3FB8D232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Lodi Gas Storage, L.L.C.</w:t>
            </w:r>
          </w:p>
        </w:tc>
        <w:tc>
          <w:tcPr>
            <w:tcW w:w="1666" w:type="dxa"/>
          </w:tcPr>
          <w:p w14:paraId="30648C20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977" w:type="dxa"/>
          </w:tcPr>
          <w:p w14:paraId="1C6077CD" w14:textId="77777777" w:rsidR="00032E49" w:rsidRPr="00E55005" w:rsidRDefault="00032E49" w:rsidP="00CA0D5C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E55005">
              <w:rPr>
                <w:color w:val="000000" w:themeColor="text1"/>
                <w:sz w:val="20"/>
              </w:rPr>
              <w:t>Wild Goose Storage, LLC</w:t>
            </w:r>
          </w:p>
        </w:tc>
      </w:tr>
    </w:tbl>
    <w:p w14:paraId="367CB26A" w14:textId="77777777" w:rsidR="00032E49" w:rsidRPr="00E55005" w:rsidRDefault="00032E49" w:rsidP="00032E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D550C4" w14:textId="77777777" w:rsidR="00032E49" w:rsidRPr="00E55005" w:rsidRDefault="00032E49" w:rsidP="00032E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A0E845" w14:textId="77777777" w:rsidR="002B5292" w:rsidRDefault="002B5292"/>
    <w:sectPr w:rsidR="002B5292" w:rsidSect="00A42500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EA741" w14:textId="77777777" w:rsidR="00DC5206" w:rsidRDefault="00DC5206" w:rsidP="00DC5206">
      <w:pPr>
        <w:spacing w:after="0" w:line="240" w:lineRule="auto"/>
      </w:pPr>
      <w:r>
        <w:separator/>
      </w:r>
    </w:p>
  </w:endnote>
  <w:endnote w:type="continuationSeparator" w:id="0">
    <w:p w14:paraId="45CBA1DC" w14:textId="77777777" w:rsidR="00DC5206" w:rsidRDefault="00DC5206" w:rsidP="00D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6DE8" w14:textId="77777777" w:rsidR="008C53F3" w:rsidRPr="006850F2" w:rsidRDefault="00F92BE7" w:rsidP="006850F2">
    <w:pPr>
      <w:pStyle w:val="Footer"/>
    </w:pPr>
    <w:r w:rsidRPr="0059676C">
      <w:rPr>
        <w:noProof/>
        <w:sz w:val="14"/>
      </w:rPr>
      <w:t>{00024046v1}</w:t>
    </w:r>
    <w:r w:rsidRPr="006850F2">
      <w:tab/>
    </w:r>
  </w:p>
  <w:p w14:paraId="4FE755FD" w14:textId="77777777" w:rsidR="006D69BB" w:rsidRPr="006850F2" w:rsidRDefault="00B808EE" w:rsidP="006D6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70209" w14:textId="77777777" w:rsidR="00A42500" w:rsidRPr="006850F2" w:rsidRDefault="00F92BE7" w:rsidP="006850F2">
    <w:pPr>
      <w:pStyle w:val="Footer"/>
    </w:pPr>
    <w:r w:rsidRPr="0059676C">
      <w:rPr>
        <w:noProof/>
        <w:sz w:val="14"/>
      </w:rPr>
      <w:t>{00024046v1}</w:t>
    </w:r>
    <w:r w:rsidRPr="006850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D1A0" w14:textId="77777777" w:rsidR="00DC5206" w:rsidRDefault="00DC5206" w:rsidP="00DC5206">
      <w:pPr>
        <w:spacing w:after="0" w:line="240" w:lineRule="auto"/>
      </w:pPr>
      <w:r>
        <w:separator/>
      </w:r>
    </w:p>
  </w:footnote>
  <w:footnote w:type="continuationSeparator" w:id="0">
    <w:p w14:paraId="3AC29933" w14:textId="77777777" w:rsidR="00DC5206" w:rsidRDefault="00DC5206" w:rsidP="00D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7A262226" w14:textId="436E6A92" w:rsidR="00F03B80" w:rsidRPr="000429A3" w:rsidRDefault="00F92BE7">
        <w:pPr>
          <w:pStyle w:val="Header"/>
          <w:jc w:val="right"/>
          <w:rPr>
            <w:rFonts w:ascii="Times New Roman" w:hAnsi="Times New Roman" w:cs="Times New Roman"/>
          </w:rPr>
        </w:pPr>
        <w:r w:rsidRPr="000429A3">
          <w:rPr>
            <w:rFonts w:ascii="Times New Roman" w:hAnsi="Times New Roman" w:cs="Times New Roman"/>
          </w:rPr>
          <w:t xml:space="preserve">Page </w:t>
        </w:r>
        <w:r w:rsidRPr="000429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429A3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0429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429A3">
          <w:rPr>
            <w:rFonts w:ascii="Times New Roman" w:hAnsi="Times New Roman" w:cs="Times New Roman"/>
            <w:b/>
            <w:bCs/>
            <w:noProof/>
          </w:rPr>
          <w:t>2</w:t>
        </w:r>
        <w:r w:rsidRPr="000429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429A3">
          <w:rPr>
            <w:rFonts w:ascii="Times New Roman" w:hAnsi="Times New Roman" w:cs="Times New Roman"/>
          </w:rPr>
          <w:t xml:space="preserve"> of </w:t>
        </w:r>
        <w:r w:rsidR="00DC5206">
          <w:rPr>
            <w:rFonts w:ascii="Times New Roman" w:hAnsi="Times New Roman" w:cs="Times New Roman"/>
            <w:b/>
            <w:bCs/>
            <w:noProof/>
          </w:rPr>
          <w:t>2</w:t>
        </w:r>
      </w:p>
    </w:sdtContent>
  </w:sdt>
  <w:p w14:paraId="23F90DA8" w14:textId="77777777" w:rsidR="00A42500" w:rsidRDefault="00B808EE" w:rsidP="00A425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49"/>
    <w:rsid w:val="00032E49"/>
    <w:rsid w:val="002B5292"/>
    <w:rsid w:val="00B808EE"/>
    <w:rsid w:val="00D05DB1"/>
    <w:rsid w:val="00D2278C"/>
    <w:rsid w:val="00D36A07"/>
    <w:rsid w:val="00D549BC"/>
    <w:rsid w:val="00DC5206"/>
    <w:rsid w:val="00E45529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40B1"/>
  <w15:chartTrackingRefBased/>
  <w15:docId w15:val="{D8D22D62-650A-47A7-9BE6-38DF892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E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49"/>
    <w:rPr>
      <w:lang w:val="en-US"/>
    </w:rPr>
  </w:style>
  <w:style w:type="table" w:styleId="TableGrid">
    <w:name w:val="Table Grid"/>
    <w:basedOn w:val="TableNormal"/>
    <w:uiPriority w:val="59"/>
    <w:rsid w:val="00032E49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439</Words>
  <Characters>2595</Characters>
  <Application>Microsoft Office Word</Application>
  <DocSecurity>0</DocSecurity>
  <PresentationFormat/>
  <Lines>95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Rockpoint Gas Storage Canada Ltd.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 Comment Letter June 12.DOCX</dc:title>
  <dc:subject/>
  <dc:creator>James Bartlett</dc:creator>
  <cp:keywords/>
  <dc:description/>
  <cp:lastModifiedBy>James Bartlett</cp:lastModifiedBy>
  <cp:revision>4</cp:revision>
  <cp:lastPrinted>2023-06-06T17:24:00Z</cp:lastPrinted>
  <dcterms:created xsi:type="dcterms:W3CDTF">2023-06-06T15:32:00Z</dcterms:created>
  <dcterms:modified xsi:type="dcterms:W3CDTF">2023-06-07T19:27:00Z</dcterms:modified>
</cp:coreProperties>
</file>