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D704" w14:textId="67684D9B" w:rsidR="00F244D0" w:rsidRPr="007F13B9" w:rsidRDefault="00F244D0" w:rsidP="00F244D0">
      <w:pPr>
        <w:jc w:val="right"/>
        <w:rPr>
          <w:sz w:val="28"/>
          <w:szCs w:val="28"/>
        </w:rPr>
      </w:pPr>
      <w:r w:rsidRPr="007F13B9">
        <w:rPr>
          <w:sz w:val="28"/>
          <w:szCs w:val="28"/>
        </w:rPr>
        <w:t xml:space="preserve">October </w:t>
      </w:r>
      <w:r w:rsidR="00A15F4B" w:rsidRPr="007F13B9">
        <w:rPr>
          <w:sz w:val="28"/>
          <w:szCs w:val="28"/>
        </w:rPr>
        <w:t>22</w:t>
      </w:r>
      <w:r w:rsidRPr="007F13B9">
        <w:rPr>
          <w:sz w:val="28"/>
          <w:szCs w:val="28"/>
        </w:rPr>
        <w:t>, 2021</w:t>
      </w:r>
    </w:p>
    <w:p w14:paraId="611E651A" w14:textId="661981E4" w:rsidR="00F244D0" w:rsidRPr="007F13B9" w:rsidRDefault="00F244D0" w:rsidP="00F244D0">
      <w:pPr>
        <w:jc w:val="right"/>
        <w:rPr>
          <w:sz w:val="28"/>
          <w:szCs w:val="28"/>
        </w:rPr>
      </w:pPr>
    </w:p>
    <w:p w14:paraId="4D4D2770" w14:textId="77777777" w:rsidR="00F90146" w:rsidRDefault="00F90146" w:rsidP="00F244D0">
      <w:pPr>
        <w:rPr>
          <w:sz w:val="28"/>
          <w:szCs w:val="28"/>
        </w:rPr>
      </w:pPr>
      <w:r w:rsidRPr="00F90146">
        <w:rPr>
          <w:sz w:val="28"/>
          <w:szCs w:val="28"/>
        </w:rPr>
        <w:t>Ms. Rajinder Sahota, Deputy Director</w:t>
      </w:r>
    </w:p>
    <w:p w14:paraId="23A8D6E3" w14:textId="77777777" w:rsidR="00F90146" w:rsidRDefault="00F90146" w:rsidP="00F244D0">
      <w:pPr>
        <w:rPr>
          <w:sz w:val="28"/>
          <w:szCs w:val="28"/>
        </w:rPr>
      </w:pPr>
      <w:r w:rsidRPr="00F90146">
        <w:rPr>
          <w:sz w:val="28"/>
          <w:szCs w:val="28"/>
        </w:rPr>
        <w:t>California Air Resources Board</w:t>
      </w:r>
    </w:p>
    <w:p w14:paraId="6B28FF21" w14:textId="77777777" w:rsidR="00F90146" w:rsidRDefault="00F90146" w:rsidP="00F244D0">
      <w:pPr>
        <w:rPr>
          <w:sz w:val="28"/>
          <w:szCs w:val="28"/>
        </w:rPr>
      </w:pPr>
      <w:r w:rsidRPr="00F90146">
        <w:rPr>
          <w:sz w:val="28"/>
          <w:szCs w:val="28"/>
        </w:rPr>
        <w:t>1001 I Street</w:t>
      </w:r>
    </w:p>
    <w:p w14:paraId="15A34F31" w14:textId="77777777" w:rsidR="00F90146" w:rsidRDefault="00F90146" w:rsidP="00F244D0">
      <w:pPr>
        <w:rPr>
          <w:sz w:val="28"/>
          <w:szCs w:val="28"/>
        </w:rPr>
      </w:pPr>
      <w:r w:rsidRPr="00F90146">
        <w:rPr>
          <w:sz w:val="28"/>
          <w:szCs w:val="28"/>
        </w:rPr>
        <w:t>Sacramento, CA 95814</w:t>
      </w:r>
    </w:p>
    <w:p w14:paraId="48EC9327" w14:textId="77777777" w:rsidR="00F90146" w:rsidRDefault="00F90146" w:rsidP="00F244D0">
      <w:pPr>
        <w:rPr>
          <w:sz w:val="28"/>
          <w:szCs w:val="28"/>
        </w:rPr>
      </w:pPr>
    </w:p>
    <w:p w14:paraId="4C03707F" w14:textId="77777777" w:rsidR="00F90146" w:rsidRDefault="00F90146" w:rsidP="00F244D0">
      <w:pPr>
        <w:rPr>
          <w:sz w:val="28"/>
          <w:szCs w:val="28"/>
        </w:rPr>
      </w:pPr>
      <w:r w:rsidRPr="00F90146">
        <w:rPr>
          <w:sz w:val="28"/>
          <w:szCs w:val="28"/>
        </w:rPr>
        <w:t xml:space="preserve">Re: Comments on Draft Scenario Inputs for the 2022 Climate Change Scoping Plan </w:t>
      </w:r>
    </w:p>
    <w:p w14:paraId="7A78CB03" w14:textId="77777777" w:rsidR="00F90146" w:rsidRDefault="00F90146" w:rsidP="00F244D0">
      <w:pPr>
        <w:rPr>
          <w:sz w:val="28"/>
          <w:szCs w:val="28"/>
        </w:rPr>
      </w:pPr>
    </w:p>
    <w:p w14:paraId="6EC1AC28" w14:textId="07113D4F" w:rsidR="00F244D0" w:rsidRDefault="00F90146" w:rsidP="00F244D0">
      <w:pPr>
        <w:rPr>
          <w:sz w:val="28"/>
          <w:szCs w:val="28"/>
        </w:rPr>
      </w:pPr>
      <w:r w:rsidRPr="00F90146">
        <w:rPr>
          <w:sz w:val="28"/>
          <w:szCs w:val="28"/>
        </w:rPr>
        <w:t>Dear Ms. Sahota:</w:t>
      </w:r>
    </w:p>
    <w:p w14:paraId="3B69C60F" w14:textId="77777777" w:rsidR="00F90146" w:rsidRPr="00F90146" w:rsidRDefault="00F90146" w:rsidP="00F244D0">
      <w:pPr>
        <w:rPr>
          <w:sz w:val="28"/>
          <w:szCs w:val="28"/>
        </w:rPr>
      </w:pPr>
    </w:p>
    <w:p w14:paraId="44B59080" w14:textId="55F38624" w:rsidR="00F244D0" w:rsidRPr="007F13B9" w:rsidRDefault="00F244D0" w:rsidP="00F244D0">
      <w:pPr>
        <w:rPr>
          <w:sz w:val="28"/>
          <w:szCs w:val="28"/>
        </w:rPr>
      </w:pPr>
      <w:r w:rsidRPr="007F13B9">
        <w:rPr>
          <w:sz w:val="28"/>
          <w:szCs w:val="28"/>
        </w:rPr>
        <w:t>Following are comments from the California Forestry Association (C</w:t>
      </w:r>
      <w:r w:rsidR="001F3065" w:rsidRPr="007F13B9">
        <w:rPr>
          <w:sz w:val="28"/>
          <w:szCs w:val="28"/>
        </w:rPr>
        <w:t>alforests</w:t>
      </w:r>
      <w:r w:rsidRPr="007F13B9">
        <w:rPr>
          <w:sz w:val="28"/>
          <w:szCs w:val="28"/>
        </w:rPr>
        <w:t>) regarding the</w:t>
      </w:r>
      <w:r w:rsidR="00A15F4B" w:rsidRPr="007F13B9">
        <w:rPr>
          <w:sz w:val="28"/>
          <w:szCs w:val="28"/>
        </w:rPr>
        <w:t xml:space="preserve"> 2020 Scoping Plan Update – Draft Scenario Inputs – Technical Workshop presented September 30, 2021</w:t>
      </w:r>
    </w:p>
    <w:p w14:paraId="047559EB" w14:textId="77777777" w:rsidR="00F244D0" w:rsidRPr="007F13B9" w:rsidRDefault="00F244D0" w:rsidP="00F244D0">
      <w:pPr>
        <w:rPr>
          <w:sz w:val="28"/>
          <w:szCs w:val="28"/>
        </w:rPr>
      </w:pPr>
    </w:p>
    <w:p w14:paraId="25073090" w14:textId="2351388A" w:rsidR="00F244D0" w:rsidRPr="007F13B9" w:rsidRDefault="00F244D0" w:rsidP="00F244D0">
      <w:pPr>
        <w:rPr>
          <w:sz w:val="28"/>
          <w:szCs w:val="28"/>
        </w:rPr>
      </w:pPr>
      <w:r w:rsidRPr="007F13B9">
        <w:rPr>
          <w:sz w:val="28"/>
          <w:szCs w:val="28"/>
        </w:rPr>
        <w:t>C</w:t>
      </w:r>
      <w:r w:rsidR="001F3065" w:rsidRPr="007F13B9">
        <w:rPr>
          <w:sz w:val="28"/>
          <w:szCs w:val="28"/>
        </w:rPr>
        <w:t>alforests</w:t>
      </w:r>
      <w:r w:rsidRPr="007F13B9">
        <w:rPr>
          <w:sz w:val="28"/>
          <w:szCs w:val="28"/>
        </w:rPr>
        <w:t xml:space="preserve"> is a trade association whose membership includes nearly all the remaining sawmills</w:t>
      </w:r>
      <w:r w:rsidR="001F3065" w:rsidRPr="007F13B9">
        <w:rPr>
          <w:sz w:val="28"/>
          <w:szCs w:val="28"/>
        </w:rPr>
        <w:t xml:space="preserve"> in California</w:t>
      </w:r>
      <w:r w:rsidRPr="007F13B9">
        <w:rPr>
          <w:sz w:val="28"/>
          <w:szCs w:val="28"/>
        </w:rPr>
        <w:t>, all the veneer mills, s</w:t>
      </w:r>
      <w:r w:rsidR="001F3065" w:rsidRPr="007F13B9">
        <w:rPr>
          <w:sz w:val="28"/>
          <w:szCs w:val="28"/>
        </w:rPr>
        <w:t>everal</w:t>
      </w:r>
      <w:r w:rsidRPr="007F13B9">
        <w:rPr>
          <w:sz w:val="28"/>
          <w:szCs w:val="28"/>
        </w:rPr>
        <w:t xml:space="preserve"> biomass powerplants, and </w:t>
      </w:r>
      <w:r w:rsidR="001F3065" w:rsidRPr="007F13B9">
        <w:rPr>
          <w:sz w:val="28"/>
          <w:szCs w:val="28"/>
        </w:rPr>
        <w:t>timber landowners</w:t>
      </w:r>
      <w:r w:rsidRPr="007F13B9">
        <w:rPr>
          <w:sz w:val="28"/>
          <w:szCs w:val="28"/>
        </w:rPr>
        <w:t>.  Tr</w:t>
      </w:r>
      <w:r w:rsidR="001F3065" w:rsidRPr="007F13B9">
        <w:rPr>
          <w:sz w:val="28"/>
          <w:szCs w:val="28"/>
        </w:rPr>
        <w:t>ansportation of forest products, including</w:t>
      </w:r>
      <w:r w:rsidRPr="007F13B9">
        <w:rPr>
          <w:sz w:val="28"/>
          <w:szCs w:val="28"/>
        </w:rPr>
        <w:t xml:space="preserve"> logs and chips is a major component of California’s forestry industry.</w:t>
      </w:r>
    </w:p>
    <w:p w14:paraId="1FDED3E3" w14:textId="77777777" w:rsidR="00F244D0" w:rsidRPr="007F13B9" w:rsidRDefault="00F244D0" w:rsidP="00F244D0">
      <w:pPr>
        <w:rPr>
          <w:b/>
          <w:bCs/>
          <w:sz w:val="28"/>
          <w:szCs w:val="28"/>
        </w:rPr>
      </w:pPr>
    </w:p>
    <w:p w14:paraId="4273818F" w14:textId="14836631" w:rsidR="00F244D0" w:rsidRPr="007F13B9" w:rsidRDefault="00F244D0" w:rsidP="00F244D0">
      <w:pPr>
        <w:rPr>
          <w:b/>
          <w:bCs/>
          <w:sz w:val="28"/>
          <w:szCs w:val="28"/>
        </w:rPr>
      </w:pPr>
      <w:r w:rsidRPr="007F13B9">
        <w:rPr>
          <w:b/>
          <w:bCs/>
          <w:sz w:val="28"/>
          <w:szCs w:val="28"/>
        </w:rPr>
        <w:t>C</w:t>
      </w:r>
      <w:r w:rsidR="00A15F4B" w:rsidRPr="007F13B9">
        <w:rPr>
          <w:b/>
          <w:bCs/>
          <w:sz w:val="28"/>
          <w:szCs w:val="28"/>
        </w:rPr>
        <w:t>alforests</w:t>
      </w:r>
      <w:r w:rsidRPr="007F13B9">
        <w:rPr>
          <w:b/>
          <w:bCs/>
          <w:sz w:val="28"/>
          <w:szCs w:val="28"/>
        </w:rPr>
        <w:t xml:space="preserve"> Comments:</w:t>
      </w:r>
    </w:p>
    <w:p w14:paraId="643E1979" w14:textId="77777777" w:rsidR="00F244D0" w:rsidRPr="007F13B9" w:rsidRDefault="00F244D0" w:rsidP="00F244D0">
      <w:pPr>
        <w:rPr>
          <w:b/>
          <w:bCs/>
          <w:sz w:val="28"/>
          <w:szCs w:val="28"/>
        </w:rPr>
      </w:pPr>
    </w:p>
    <w:p w14:paraId="234B51B7" w14:textId="7D59DCB9" w:rsidR="00A15F4B" w:rsidRPr="007F13B9" w:rsidRDefault="00A15F4B" w:rsidP="00F244D0">
      <w:pPr>
        <w:rPr>
          <w:sz w:val="28"/>
          <w:szCs w:val="28"/>
        </w:rPr>
      </w:pPr>
      <w:r w:rsidRPr="007F13B9">
        <w:rPr>
          <w:sz w:val="28"/>
          <w:szCs w:val="28"/>
        </w:rPr>
        <w:t xml:space="preserve">Calforests is very interested in the inputs to the four Scenarios including emissions and carbon sequestration in Natural </w:t>
      </w:r>
      <w:r w:rsidR="0093029B">
        <w:rPr>
          <w:sz w:val="28"/>
          <w:szCs w:val="28"/>
        </w:rPr>
        <w:t xml:space="preserve">and </w:t>
      </w:r>
      <w:r w:rsidRPr="007F13B9">
        <w:rPr>
          <w:sz w:val="28"/>
          <w:szCs w:val="28"/>
        </w:rPr>
        <w:t>Working Lands (as presented in the July 20, 2021, workshop).</w:t>
      </w:r>
    </w:p>
    <w:p w14:paraId="2DC9FF1E" w14:textId="34E3378A" w:rsidR="00A15F4B" w:rsidRPr="007F13B9" w:rsidRDefault="00A15F4B" w:rsidP="00F244D0">
      <w:pPr>
        <w:rPr>
          <w:sz w:val="28"/>
          <w:szCs w:val="28"/>
        </w:rPr>
      </w:pPr>
    </w:p>
    <w:p w14:paraId="0BD67184" w14:textId="2D0591C2" w:rsidR="00A15F4B" w:rsidRPr="007F13B9" w:rsidRDefault="007F13B9" w:rsidP="00F244D0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A15F4B" w:rsidRPr="007F13B9">
        <w:rPr>
          <w:sz w:val="28"/>
          <w:szCs w:val="28"/>
        </w:rPr>
        <w:t xml:space="preserve">information is immediately available to the </w:t>
      </w:r>
      <w:r w:rsidR="004A3740" w:rsidRPr="007F13B9">
        <w:rPr>
          <w:sz w:val="28"/>
          <w:szCs w:val="28"/>
        </w:rPr>
        <w:t xml:space="preserve">Natural and Working Lands group to inform the draft Scenarios quickly.  One example is provided here </w:t>
      </w:r>
      <w:r>
        <w:rPr>
          <w:sz w:val="28"/>
          <w:szCs w:val="28"/>
        </w:rPr>
        <w:t>showing</w:t>
      </w:r>
      <w:r w:rsidR="004A3740" w:rsidRPr="007F13B9">
        <w:rPr>
          <w:sz w:val="28"/>
          <w:szCs w:val="28"/>
        </w:rPr>
        <w:t xml:space="preserve"> just annual wildfire emissions  </w:t>
      </w:r>
      <w:r>
        <w:rPr>
          <w:sz w:val="28"/>
          <w:szCs w:val="28"/>
        </w:rPr>
        <w:t>(</w:t>
      </w:r>
      <w:r w:rsidR="004A3740" w:rsidRPr="007F13B9">
        <w:rPr>
          <w:sz w:val="28"/>
          <w:szCs w:val="28"/>
        </w:rPr>
        <w:t>MMTCO2e</w:t>
      </w:r>
      <w:r>
        <w:rPr>
          <w:sz w:val="28"/>
          <w:szCs w:val="28"/>
        </w:rPr>
        <w:t>)</w:t>
      </w:r>
      <w:r w:rsidR="004A3740" w:rsidRPr="007F13B9">
        <w:rPr>
          <w:sz w:val="28"/>
          <w:szCs w:val="28"/>
        </w:rPr>
        <w:t>.</w:t>
      </w:r>
    </w:p>
    <w:p w14:paraId="43009A24" w14:textId="0926380A" w:rsidR="004A3740" w:rsidRDefault="004A3740" w:rsidP="00F244D0">
      <w:pPr>
        <w:rPr>
          <w:sz w:val="32"/>
          <w:szCs w:val="32"/>
        </w:rPr>
      </w:pPr>
    </w:p>
    <w:p w14:paraId="1A408CC2" w14:textId="7A04F1BF" w:rsidR="004A3740" w:rsidRDefault="004A3740" w:rsidP="00F244D0">
      <w:pPr>
        <w:rPr>
          <w:sz w:val="32"/>
          <w:szCs w:val="32"/>
        </w:rPr>
      </w:pPr>
      <w:r w:rsidRPr="004A3740">
        <w:lastRenderedPageBreak/>
        <w:drawing>
          <wp:inline distT="0" distB="0" distL="0" distR="0" wp14:anchorId="53240500" wp14:editId="281B5343">
            <wp:extent cx="6400800" cy="561699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945" cy="562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83964" w14:textId="240D7F8E" w:rsidR="005A78E8" w:rsidRDefault="005A78E8" w:rsidP="00F244D0">
      <w:pPr>
        <w:rPr>
          <w:b/>
          <w:bCs/>
          <w:sz w:val="32"/>
          <w:szCs w:val="32"/>
        </w:rPr>
      </w:pPr>
    </w:p>
    <w:p w14:paraId="49E0D97B" w14:textId="1954C97A" w:rsidR="006C7074" w:rsidRPr="007F13B9" w:rsidRDefault="007F13B9" w:rsidP="00F244D0">
      <w:pPr>
        <w:rPr>
          <w:sz w:val="28"/>
          <w:szCs w:val="28"/>
        </w:rPr>
      </w:pPr>
      <w:r>
        <w:rPr>
          <w:sz w:val="28"/>
          <w:szCs w:val="28"/>
        </w:rPr>
        <w:t>Calforests believes wildfire emissions, emissions from decay of fire-killed trees left on the landscape, and forest lands that have type converted from forest to shrubs are substantial sources of emissions.</w:t>
      </w:r>
    </w:p>
    <w:p w14:paraId="012463EB" w14:textId="77777777" w:rsidR="006C7074" w:rsidRDefault="006C7074" w:rsidP="00F244D0">
      <w:pPr>
        <w:rPr>
          <w:b/>
          <w:bCs/>
          <w:sz w:val="32"/>
          <w:szCs w:val="32"/>
        </w:rPr>
      </w:pPr>
    </w:p>
    <w:p w14:paraId="51C2A3E8" w14:textId="77777777" w:rsidR="007F13B9" w:rsidRDefault="007F13B9" w:rsidP="00F244D0">
      <w:pPr>
        <w:rPr>
          <w:rFonts w:ascii="Cambria" w:hAnsi="Cambria"/>
          <w:b/>
          <w:bCs/>
          <w:sz w:val="28"/>
          <w:szCs w:val="28"/>
        </w:rPr>
      </w:pPr>
    </w:p>
    <w:p w14:paraId="710849E2" w14:textId="77777777" w:rsidR="00941A30" w:rsidRPr="007F13B9" w:rsidRDefault="00941A30" w:rsidP="00F244D0">
      <w:pPr>
        <w:rPr>
          <w:rFonts w:ascii="Cambria" w:hAnsi="Cambria"/>
          <w:sz w:val="28"/>
          <w:szCs w:val="28"/>
        </w:rPr>
      </w:pPr>
    </w:p>
    <w:p w14:paraId="79B360D0" w14:textId="0E94EEBB" w:rsidR="00F244D0" w:rsidRDefault="00F244D0" w:rsidP="005A78E8">
      <w:pPr>
        <w:pStyle w:val="Default"/>
        <w:rPr>
          <w:rFonts w:ascii="Cambria" w:hAnsi="Cambria"/>
          <w:sz w:val="28"/>
          <w:szCs w:val="28"/>
        </w:rPr>
      </w:pPr>
      <w:r w:rsidRPr="007F13B9">
        <w:rPr>
          <w:rFonts w:ascii="Cambria" w:hAnsi="Cambria"/>
          <w:sz w:val="28"/>
          <w:szCs w:val="28"/>
        </w:rPr>
        <w:lastRenderedPageBreak/>
        <w:t>C</w:t>
      </w:r>
      <w:r w:rsidR="001F3065" w:rsidRPr="007F13B9">
        <w:rPr>
          <w:rFonts w:ascii="Cambria" w:hAnsi="Cambria"/>
          <w:sz w:val="28"/>
          <w:szCs w:val="28"/>
        </w:rPr>
        <w:t>alforests</w:t>
      </w:r>
      <w:r w:rsidRPr="007F13B9">
        <w:rPr>
          <w:rFonts w:ascii="Cambria" w:hAnsi="Cambria"/>
          <w:sz w:val="28"/>
          <w:szCs w:val="28"/>
        </w:rPr>
        <w:t xml:space="preserve"> appreciates the opportunity to comment.</w:t>
      </w:r>
      <w:r w:rsidR="005A78E8" w:rsidRPr="007F13B9">
        <w:rPr>
          <w:rFonts w:ascii="Cambria" w:hAnsi="Cambria"/>
          <w:sz w:val="28"/>
          <w:szCs w:val="28"/>
        </w:rPr>
        <w:t xml:space="preserve">  If you or your staff have any questions, please feel free to contact Steve Brink at </w:t>
      </w:r>
      <w:hyperlink r:id="rId8" w:history="1">
        <w:r w:rsidR="005A78E8" w:rsidRPr="007F13B9">
          <w:rPr>
            <w:rStyle w:val="Hyperlink"/>
            <w:rFonts w:ascii="Cambria" w:hAnsi="Cambria"/>
            <w:sz w:val="28"/>
            <w:szCs w:val="28"/>
          </w:rPr>
          <w:t>steveb@calforests.org</w:t>
        </w:r>
      </w:hyperlink>
      <w:r w:rsidR="005A78E8" w:rsidRPr="007F13B9">
        <w:rPr>
          <w:rFonts w:ascii="Cambria" w:hAnsi="Cambria"/>
          <w:sz w:val="28"/>
          <w:szCs w:val="28"/>
        </w:rPr>
        <w:t>.</w:t>
      </w:r>
    </w:p>
    <w:p w14:paraId="02973781" w14:textId="7E3912D9" w:rsidR="0093029B" w:rsidRDefault="0093029B" w:rsidP="005A78E8">
      <w:pPr>
        <w:pStyle w:val="Default"/>
        <w:rPr>
          <w:rFonts w:ascii="Cambria" w:hAnsi="Cambria"/>
          <w:sz w:val="28"/>
          <w:szCs w:val="28"/>
        </w:rPr>
      </w:pPr>
    </w:p>
    <w:p w14:paraId="6E94F782" w14:textId="5EB56336" w:rsidR="0093029B" w:rsidRDefault="0093029B" w:rsidP="005A78E8">
      <w:pPr>
        <w:pStyle w:val="Defaul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Sincerely, </w:t>
      </w:r>
    </w:p>
    <w:p w14:paraId="6FAC090C" w14:textId="77777777" w:rsidR="0093029B" w:rsidRPr="007F13B9" w:rsidRDefault="0093029B" w:rsidP="005A78E8">
      <w:pPr>
        <w:pStyle w:val="Default"/>
        <w:rPr>
          <w:rFonts w:ascii="Cambria" w:hAnsi="Cambria"/>
          <w:sz w:val="28"/>
          <w:szCs w:val="28"/>
        </w:rPr>
      </w:pPr>
    </w:p>
    <w:p w14:paraId="21D5CC67" w14:textId="77777777" w:rsidR="00F244D0" w:rsidRPr="007F13B9" w:rsidRDefault="00F244D0" w:rsidP="00F244D0">
      <w:pPr>
        <w:rPr>
          <w:rFonts w:ascii="Cambria" w:eastAsia="Times New Roman" w:hAnsi="Cambria" w:cs="Times New Roman"/>
          <w:sz w:val="28"/>
          <w:szCs w:val="28"/>
        </w:rPr>
      </w:pPr>
      <w:r w:rsidRPr="007F13B9">
        <w:rPr>
          <w:rFonts w:ascii="Cambria" w:eastAsia="Times New Roman" w:hAnsi="Cambria" w:cs="Times New Roman"/>
          <w:noProof/>
          <w:sz w:val="28"/>
          <w:szCs w:val="28"/>
        </w:rPr>
        <w:drawing>
          <wp:inline distT="0" distB="0" distL="0" distR="0" wp14:anchorId="4B2C719D" wp14:editId="030F66AF">
            <wp:extent cx="2057400" cy="457200"/>
            <wp:effectExtent l="0" t="0" r="0" b="0"/>
            <wp:docPr id="3" name="Picture 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F5DC4" w14:textId="77777777" w:rsidR="00F244D0" w:rsidRPr="007F13B9" w:rsidRDefault="00F244D0" w:rsidP="00F244D0">
      <w:pPr>
        <w:rPr>
          <w:rFonts w:ascii="Cambria" w:eastAsia="Times New Roman" w:hAnsi="Cambria" w:cs="Times New Roman"/>
          <w:sz w:val="28"/>
          <w:szCs w:val="28"/>
        </w:rPr>
      </w:pPr>
    </w:p>
    <w:p w14:paraId="428CF395" w14:textId="77777777" w:rsidR="00F244D0" w:rsidRPr="007F13B9" w:rsidRDefault="00F244D0" w:rsidP="00F244D0">
      <w:pPr>
        <w:rPr>
          <w:rFonts w:ascii="Cambria" w:eastAsia="Times New Roman" w:hAnsi="Cambria" w:cstheme="minorHAnsi"/>
          <w:sz w:val="28"/>
          <w:szCs w:val="28"/>
        </w:rPr>
      </w:pPr>
      <w:r w:rsidRPr="007F13B9">
        <w:rPr>
          <w:rFonts w:ascii="Cambria" w:eastAsia="Times New Roman" w:hAnsi="Cambria" w:cstheme="minorHAnsi"/>
          <w:sz w:val="28"/>
          <w:szCs w:val="28"/>
        </w:rPr>
        <w:t>STEVEN A. BRINK</w:t>
      </w:r>
    </w:p>
    <w:p w14:paraId="46AA4F78" w14:textId="08439DF1" w:rsidR="00BD0BD2" w:rsidRPr="007F13B9" w:rsidRDefault="00F244D0" w:rsidP="00F244D0">
      <w:pPr>
        <w:rPr>
          <w:rFonts w:ascii="Cambria" w:eastAsia="Times New Roman" w:hAnsi="Cambria" w:cstheme="minorHAnsi"/>
          <w:sz w:val="28"/>
          <w:szCs w:val="28"/>
        </w:rPr>
      </w:pPr>
      <w:r w:rsidRPr="007F13B9">
        <w:rPr>
          <w:rFonts w:ascii="Cambria" w:eastAsia="Times New Roman" w:hAnsi="Cambria" w:cstheme="minorHAnsi"/>
          <w:sz w:val="28"/>
          <w:szCs w:val="28"/>
        </w:rPr>
        <w:t>Vice President – Public Resources</w:t>
      </w:r>
    </w:p>
    <w:sectPr w:rsidR="00BD0BD2" w:rsidRPr="007F13B9" w:rsidSect="008F2441">
      <w:headerReference w:type="default" r:id="rId10"/>
      <w:footerReference w:type="default" r:id="rId11"/>
      <w:pgSz w:w="12240" w:h="15840"/>
      <w:pgMar w:top="252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059A7" w14:textId="77777777" w:rsidR="008F2441" w:rsidRDefault="008F2441" w:rsidP="008F2441">
      <w:r>
        <w:separator/>
      </w:r>
    </w:p>
  </w:endnote>
  <w:endnote w:type="continuationSeparator" w:id="0">
    <w:p w14:paraId="203917C9" w14:textId="77777777" w:rsidR="008F2441" w:rsidRDefault="008F2441" w:rsidP="008F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083"/>
      <w:docPartObj>
        <w:docPartGallery w:val="Page Numbers (Bottom of Page)"/>
        <w:docPartUnique/>
      </w:docPartObj>
    </w:sdtPr>
    <w:sdtEndPr/>
    <w:sdtContent>
      <w:p w14:paraId="017FA783" w14:textId="77777777" w:rsidR="007B65F5" w:rsidRDefault="007A04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5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49FC19" w14:textId="77777777" w:rsidR="008B6A9D" w:rsidRDefault="008B6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77A46" w14:textId="77777777" w:rsidR="008F2441" w:rsidRDefault="008F2441" w:rsidP="008F2441">
      <w:r>
        <w:separator/>
      </w:r>
    </w:p>
  </w:footnote>
  <w:footnote w:type="continuationSeparator" w:id="0">
    <w:p w14:paraId="6F7D71B0" w14:textId="77777777" w:rsidR="008F2441" w:rsidRDefault="008F2441" w:rsidP="008F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69CF" w14:textId="77777777" w:rsidR="008F2441" w:rsidRDefault="008F244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9C254C" wp14:editId="6E4FAB4D">
          <wp:simplePos x="0" y="0"/>
          <wp:positionH relativeFrom="column">
            <wp:posOffset>-1257300</wp:posOffset>
          </wp:positionH>
          <wp:positionV relativeFrom="paragraph">
            <wp:posOffset>-571500</wp:posOffset>
          </wp:positionV>
          <wp:extent cx="8001267" cy="1028734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SYSTEM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267" cy="1028734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0AE"/>
    <w:multiLevelType w:val="hybridMultilevel"/>
    <w:tmpl w:val="ADCE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165C"/>
    <w:multiLevelType w:val="hybridMultilevel"/>
    <w:tmpl w:val="22F2026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AB32790"/>
    <w:multiLevelType w:val="hybridMultilevel"/>
    <w:tmpl w:val="9E349884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E27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C35BF5"/>
    <w:multiLevelType w:val="hybridMultilevel"/>
    <w:tmpl w:val="4E20AE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731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77675D"/>
    <w:multiLevelType w:val="hybridMultilevel"/>
    <w:tmpl w:val="CEB69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865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B224D1"/>
    <w:multiLevelType w:val="hybridMultilevel"/>
    <w:tmpl w:val="9CAE2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0C2A"/>
    <w:multiLevelType w:val="hybridMultilevel"/>
    <w:tmpl w:val="0D1C3D08"/>
    <w:lvl w:ilvl="0" w:tplc="B59A4A26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73C9D"/>
    <w:multiLevelType w:val="hybridMultilevel"/>
    <w:tmpl w:val="3566F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C37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8A28CE"/>
    <w:multiLevelType w:val="hybridMultilevel"/>
    <w:tmpl w:val="3D1AA0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E211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56D72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A4007E4"/>
    <w:multiLevelType w:val="hybridMultilevel"/>
    <w:tmpl w:val="EE7A8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CB7A1B"/>
    <w:multiLevelType w:val="hybridMultilevel"/>
    <w:tmpl w:val="A184E3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0D6607"/>
    <w:multiLevelType w:val="hybridMultilevel"/>
    <w:tmpl w:val="D6F05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C476F"/>
    <w:multiLevelType w:val="hybridMultilevel"/>
    <w:tmpl w:val="A560D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5"/>
  </w:num>
  <w:num w:numId="6">
    <w:abstractNumId w:val="1"/>
  </w:num>
  <w:num w:numId="7">
    <w:abstractNumId w:val="10"/>
  </w:num>
  <w:num w:numId="8">
    <w:abstractNumId w:val="2"/>
  </w:num>
  <w:num w:numId="9">
    <w:abstractNumId w:val="12"/>
  </w:num>
  <w:num w:numId="10">
    <w:abstractNumId w:val="8"/>
  </w:num>
  <w:num w:numId="11">
    <w:abstractNumId w:val="17"/>
  </w:num>
  <w:num w:numId="12">
    <w:abstractNumId w:val="6"/>
  </w:num>
  <w:num w:numId="13">
    <w:abstractNumId w:val="13"/>
    <w:lvlOverride w:ilvl="0">
      <w:startOverride w:val="1"/>
    </w:lvlOverride>
  </w:num>
  <w:num w:numId="14">
    <w:abstractNumId w:val="7"/>
  </w:num>
  <w:num w:numId="15">
    <w:abstractNumId w:val="3"/>
  </w:num>
  <w:num w:numId="16">
    <w:abstractNumId w:val="11"/>
  </w:num>
  <w:num w:numId="17">
    <w:abstractNumId w:val="14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41"/>
    <w:rsid w:val="00060FA1"/>
    <w:rsid w:val="001864C3"/>
    <w:rsid w:val="001A72F2"/>
    <w:rsid w:val="001C0D6D"/>
    <w:rsid w:val="001F3065"/>
    <w:rsid w:val="002275B4"/>
    <w:rsid w:val="00265321"/>
    <w:rsid w:val="00317293"/>
    <w:rsid w:val="00362D01"/>
    <w:rsid w:val="004265A3"/>
    <w:rsid w:val="004A3740"/>
    <w:rsid w:val="00501303"/>
    <w:rsid w:val="005A78E8"/>
    <w:rsid w:val="006567F1"/>
    <w:rsid w:val="006C7074"/>
    <w:rsid w:val="007778E4"/>
    <w:rsid w:val="007A0494"/>
    <w:rsid w:val="007B65F5"/>
    <w:rsid w:val="007E0971"/>
    <w:rsid w:val="007F13B9"/>
    <w:rsid w:val="00894596"/>
    <w:rsid w:val="008B6A9D"/>
    <w:rsid w:val="008F2441"/>
    <w:rsid w:val="0093029B"/>
    <w:rsid w:val="00941A30"/>
    <w:rsid w:val="00A15F4B"/>
    <w:rsid w:val="00A46C1E"/>
    <w:rsid w:val="00A675BF"/>
    <w:rsid w:val="00AC3A15"/>
    <w:rsid w:val="00BD0BD2"/>
    <w:rsid w:val="00C046E5"/>
    <w:rsid w:val="00D455EA"/>
    <w:rsid w:val="00E07C74"/>
    <w:rsid w:val="00E607DB"/>
    <w:rsid w:val="00E8709F"/>
    <w:rsid w:val="00EF3FA3"/>
    <w:rsid w:val="00F16E06"/>
    <w:rsid w:val="00F244D0"/>
    <w:rsid w:val="00F77CE4"/>
    <w:rsid w:val="00F819D1"/>
    <w:rsid w:val="00F90146"/>
    <w:rsid w:val="00F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56F0CC3"/>
  <w15:docId w15:val="{1B31D036-3151-413F-A6AC-C0E6D812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4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441"/>
  </w:style>
  <w:style w:type="paragraph" w:styleId="Footer">
    <w:name w:val="footer"/>
    <w:basedOn w:val="Normal"/>
    <w:link w:val="FooterChar"/>
    <w:uiPriority w:val="99"/>
    <w:unhideWhenUsed/>
    <w:rsid w:val="008F24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441"/>
  </w:style>
  <w:style w:type="paragraph" w:styleId="BalloonText">
    <w:name w:val="Balloon Text"/>
    <w:basedOn w:val="Normal"/>
    <w:link w:val="BalloonTextChar"/>
    <w:uiPriority w:val="99"/>
    <w:semiHidden/>
    <w:unhideWhenUsed/>
    <w:rsid w:val="008F24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44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77CE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7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7CE4"/>
    <w:rPr>
      <w:rFonts w:ascii="Courier New" w:eastAsia="Calibri" w:hAnsi="Courier New" w:cs="Courier New"/>
      <w:color w:val="000000"/>
      <w:sz w:val="20"/>
      <w:szCs w:val="20"/>
    </w:rPr>
  </w:style>
  <w:style w:type="character" w:styleId="Hyperlink">
    <w:name w:val="Hyperlink"/>
    <w:uiPriority w:val="99"/>
    <w:unhideWhenUsed/>
    <w:rsid w:val="008B6A9D"/>
    <w:rPr>
      <w:color w:val="0000FF"/>
      <w:u w:val="single"/>
    </w:rPr>
  </w:style>
  <w:style w:type="paragraph" w:customStyle="1" w:styleId="InsideAddress">
    <w:name w:val="Inside Address"/>
    <w:basedOn w:val="Normal"/>
    <w:rsid w:val="006567F1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B65F5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D0BD2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D0BD2"/>
    <w:rPr>
      <w:rFonts w:ascii="Calibri" w:eastAsiaTheme="minorHAnsi" w:hAnsi="Calibri"/>
      <w:sz w:val="22"/>
      <w:szCs w:val="21"/>
    </w:rPr>
  </w:style>
  <w:style w:type="table" w:styleId="TableGrid">
    <w:name w:val="Table Grid"/>
    <w:basedOn w:val="TableNormal"/>
    <w:uiPriority w:val="39"/>
    <w:rsid w:val="0031729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C3A15"/>
    <w:rPr>
      <w:color w:val="800080" w:themeColor="followedHyperlink"/>
      <w:u w:val="single"/>
    </w:rPr>
  </w:style>
  <w:style w:type="character" w:customStyle="1" w:styleId="lrzxr">
    <w:name w:val="lrzxr"/>
    <w:rsid w:val="001A72F2"/>
  </w:style>
  <w:style w:type="paragraph" w:customStyle="1" w:styleId="Default">
    <w:name w:val="Default"/>
    <w:rsid w:val="005A78E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5A7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b@calforest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CMB Design Partners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Maur</dc:creator>
  <cp:lastModifiedBy>Steve Brink</cp:lastModifiedBy>
  <cp:revision>3</cp:revision>
  <cp:lastPrinted>2013-06-02T18:19:00Z</cp:lastPrinted>
  <dcterms:created xsi:type="dcterms:W3CDTF">2021-10-22T23:11:00Z</dcterms:created>
  <dcterms:modified xsi:type="dcterms:W3CDTF">2021-10-22T23:17:00Z</dcterms:modified>
</cp:coreProperties>
</file>