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F1" w:rsidRDefault="00602AF1" w:rsidP="00602AF1">
      <w:r>
        <w:t xml:space="preserve">Hi, </w:t>
      </w:r>
    </w:p>
    <w:p w:rsidR="00602AF1" w:rsidRDefault="00602AF1" w:rsidP="00602AF1"/>
    <w:p w:rsidR="00602AF1" w:rsidRDefault="00602AF1" w:rsidP="00602AF1">
      <w:r>
        <w:t xml:space="preserve">We would like to recommend allocating funding for shared light electric mobility programs - </w:t>
      </w:r>
      <w:proofErr w:type="gramStart"/>
      <w:r>
        <w:t>free floating</w:t>
      </w:r>
      <w:proofErr w:type="gramEnd"/>
      <w:r>
        <w:t xml:space="preserve"> e-bikes and e-scooters - operated by CLEVR in partnership with municipalities for the following reasons:</w:t>
      </w:r>
    </w:p>
    <w:p w:rsidR="00602AF1" w:rsidRDefault="00602AF1" w:rsidP="00602AF1"/>
    <w:p w:rsidR="00602AF1" w:rsidRDefault="00602AF1" w:rsidP="00602AF1">
      <w:r>
        <w:t>- Rapid deployment of light electric vehicles as an extension of public transit options that will get people out of vehicles for shorter trips while also solving the first/last mile problem and increasing ridership of existing transit options</w:t>
      </w:r>
    </w:p>
    <w:p w:rsidR="00602AF1" w:rsidRDefault="00602AF1" w:rsidP="00602AF1">
      <w:r>
        <w:t>- Rapid deployment of a public transit option in underserved communities that are transit deserts</w:t>
      </w:r>
      <w:proofErr w:type="gramStart"/>
      <w:r>
        <w:t xml:space="preserve">. </w:t>
      </w:r>
      <w:proofErr w:type="gramEnd"/>
      <w:r>
        <w:t xml:space="preserve">The vehicles can be integrated into existing transit payment systems </w:t>
      </w:r>
      <w:proofErr w:type="gramStart"/>
      <w:r>
        <w:t>and also</w:t>
      </w:r>
      <w:proofErr w:type="gramEnd"/>
      <w:r>
        <w:t xml:space="preserve"> benefit from subsidies, effectively connecting underserved communities with better access to healthcare, education, food, and employment opportunities</w:t>
      </w:r>
    </w:p>
    <w:p w:rsidR="00602AF1" w:rsidRDefault="00602AF1" w:rsidP="00602AF1">
      <w:r>
        <w:t xml:space="preserve">- Creation of employment opportunities in communities where the mobility program is deployed - operations, maintenance, </w:t>
      </w:r>
      <w:proofErr w:type="spellStart"/>
      <w:r>
        <w:t>etc</w:t>
      </w:r>
      <w:proofErr w:type="spellEnd"/>
    </w:p>
    <w:p w:rsidR="00602AF1" w:rsidRDefault="00602AF1" w:rsidP="00602AF1">
      <w:r>
        <w:t>- Creation of additional employment opportunities by enabling of access to the ‘gig economy’ - for example, residents can now rent an e-bike or e-scooter with cargo carrying capabilities on an hourly basis to deliver for Uber Eats or Door Dash</w:t>
      </w:r>
    </w:p>
    <w:p w:rsidR="00602AF1" w:rsidRDefault="00602AF1" w:rsidP="00602AF1">
      <w:r>
        <w:t>- CLEVR vehicles include air quality sensors that take constant measurements throughout the day</w:t>
      </w:r>
      <w:proofErr w:type="gramStart"/>
      <w:r>
        <w:t xml:space="preserve">. </w:t>
      </w:r>
      <w:proofErr w:type="gramEnd"/>
      <w:r>
        <w:t>By deploying a fleet of vehicles in a community, air quality can be monitored with roving sensors that provide real time accurate measurements that are not static.</w:t>
      </w:r>
    </w:p>
    <w:p w:rsidR="00602AF1" w:rsidRDefault="00602AF1" w:rsidP="00602AF1">
      <w:r>
        <w:t>- A public/private partnership like this will also create a revenue stream for the municipalities from a profitable and sustainable public transit alternative</w:t>
      </w:r>
    </w:p>
    <w:p w:rsidR="00602AF1" w:rsidRDefault="00602AF1" w:rsidP="00602AF1"/>
    <w:p w:rsidR="00602AF1" w:rsidRDefault="00602AF1" w:rsidP="00602AF1">
      <w:r>
        <w:t>Thank you!</w:t>
      </w:r>
    </w:p>
    <w:p w:rsidR="00602AF1" w:rsidRDefault="00602AF1" w:rsidP="00602AF1"/>
    <w:p w:rsidR="00602AF1" w:rsidRDefault="00602AF1" w:rsidP="00602AF1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Alex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Nesic</w:t>
      </w:r>
      <w:proofErr w:type="spellEnd"/>
    </w:p>
    <w:p w:rsidR="00602AF1" w:rsidRDefault="00602AF1" w:rsidP="00602AF1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COO</w:t>
      </w:r>
      <w:r>
        <w:rPr>
          <w:rStyle w:val="apple-converted-space"/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0433FF"/>
          <w:sz w:val="18"/>
          <w:szCs w:val="18"/>
        </w:rPr>
        <w:t>|</w:t>
      </w:r>
      <w:r>
        <w:rPr>
          <w:rStyle w:val="apple-converted-space"/>
          <w:rFonts w:ascii="Helvetica" w:hAnsi="Helvetica" w:cs="Helvetica"/>
          <w:color w:val="000000"/>
          <w:sz w:val="18"/>
          <w:szCs w:val="18"/>
        </w:rPr>
        <w:t> Co-Founder</w:t>
      </w:r>
    </w:p>
    <w:p w:rsidR="00602AF1" w:rsidRDefault="00602AF1" w:rsidP="00602AF1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C</w:t>
      </w:r>
      <w:r>
        <w:rPr>
          <w:rFonts w:ascii="Helvetica" w:hAnsi="Helvetica" w:cs="Helvetica"/>
          <w:b/>
          <w:bCs/>
          <w:color w:val="0433FF"/>
          <w:sz w:val="18"/>
          <w:szCs w:val="18"/>
        </w:rPr>
        <w:t>LEV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R</w:t>
      </w:r>
      <w:r>
        <w:rPr>
          <w:rStyle w:val="apple-converted-space"/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Mobility</w:t>
      </w:r>
    </w:p>
    <w:p w:rsidR="00602AF1" w:rsidRDefault="00602AF1" w:rsidP="00602AF1">
      <w:pPr>
        <w:rPr>
          <w:rFonts w:ascii="Helvetica" w:hAnsi="Helvetica" w:cs="Helvetica"/>
          <w:color w:val="000000"/>
          <w:sz w:val="18"/>
          <w:szCs w:val="18"/>
        </w:rPr>
      </w:pPr>
      <w:hyperlink r:id="rId4" w:history="1">
        <w:r>
          <w:rPr>
            <w:rStyle w:val="Hyperlink"/>
            <w:rFonts w:ascii="Helvetica" w:hAnsi="Helvetica" w:cs="Helvetica"/>
            <w:sz w:val="18"/>
            <w:szCs w:val="18"/>
          </w:rPr>
          <w:t>www.clevrmobility.com</w:t>
        </w:r>
      </w:hyperlink>
    </w:p>
    <w:p w:rsidR="00C167B7" w:rsidRPr="00602AF1" w:rsidRDefault="00602AF1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i/>
          <w:iCs/>
          <w:color w:val="000000"/>
          <w:sz w:val="18"/>
          <w:szCs w:val="18"/>
        </w:rPr>
        <w:t>Intelligent</w:t>
      </w:r>
      <w:r>
        <w:rPr>
          <w:rStyle w:val="apple-converted-space"/>
          <w:rFonts w:ascii="Helvetica" w:hAnsi="Helvetica" w:cs="Helvetica"/>
          <w:i/>
          <w:iCs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433FF"/>
          <w:sz w:val="18"/>
          <w:szCs w:val="18"/>
        </w:rPr>
        <w:t>L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>ight</w:t>
      </w:r>
      <w:r>
        <w:rPr>
          <w:rStyle w:val="apple-converted-space"/>
          <w:rFonts w:ascii="Helvetica" w:hAnsi="Helvetica" w:cs="Helvetica"/>
          <w:i/>
          <w:iCs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433FF"/>
          <w:sz w:val="18"/>
          <w:szCs w:val="18"/>
        </w:rPr>
        <w:t>E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>lectric</w:t>
      </w:r>
      <w:r>
        <w:rPr>
          <w:rStyle w:val="apple-converted-space"/>
          <w:rFonts w:ascii="Helvetica" w:hAnsi="Helvetica" w:cs="Helvetica"/>
          <w:i/>
          <w:iCs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433FF"/>
          <w:sz w:val="18"/>
          <w:szCs w:val="18"/>
        </w:rPr>
        <w:t>V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>ehicle Solutions</w:t>
      </w:r>
      <w:bookmarkStart w:id="0" w:name="_GoBack"/>
      <w:bookmarkEnd w:id="0"/>
    </w:p>
    <w:sectPr w:rsidR="00C167B7" w:rsidRPr="00602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1"/>
    <w:rsid w:val="00602AF1"/>
    <w:rsid w:val="00C167B7"/>
    <w:rsid w:val="00D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F99D"/>
  <w15:chartTrackingRefBased/>
  <w15:docId w15:val="{E6FD701B-334E-4A20-9928-3D35C085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F1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AF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evrmobi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Stockton, Alex@ARB</dc:creator>
  <cp:keywords/>
  <dc:description/>
  <cp:lastModifiedBy>Stockton, Alex@ARB</cp:lastModifiedBy>
  <cp:revision>1</cp:revision>
  <dcterms:created xsi:type="dcterms:W3CDTF">2018-09-11T21:10:00Z</dcterms:created>
  <dcterms:modified xsi:type="dcterms:W3CDTF">2018-09-11T21:11:00Z</dcterms:modified>
</cp:coreProperties>
</file>