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F6366" w14:textId="77777777" w:rsidR="00C92E64" w:rsidRPr="00E31DD6" w:rsidRDefault="00C92E64" w:rsidP="00C92E64">
      <w:pPr>
        <w:tabs>
          <w:tab w:val="num" w:pos="720"/>
        </w:tabs>
        <w:spacing w:line="240" w:lineRule="auto"/>
        <w:ind w:left="720" w:hanging="360"/>
        <w:jc w:val="center"/>
        <w:rPr>
          <w:rFonts w:ascii="Times New Roman" w:hAnsi="Times New Roman"/>
        </w:rPr>
      </w:pPr>
      <w:r w:rsidRPr="00E31DD6">
        <w:rPr>
          <w:rFonts w:ascii="Times New Roman" w:hAnsi="Times New Roman"/>
        </w:rPr>
        <w:t>April 23, 2020</w:t>
      </w:r>
    </w:p>
    <w:p w14:paraId="7FA4E72A" w14:textId="77777777" w:rsidR="00C92E64" w:rsidRDefault="00C92E64" w:rsidP="00C92E64">
      <w:pPr>
        <w:tabs>
          <w:tab w:val="num" w:pos="720"/>
        </w:tabs>
        <w:spacing w:line="240" w:lineRule="auto"/>
        <w:ind w:left="720" w:hanging="360"/>
        <w:jc w:val="center"/>
      </w:pPr>
    </w:p>
    <w:p w14:paraId="74452F6A" w14:textId="77777777" w:rsidR="00C92E64" w:rsidRPr="00736CCE" w:rsidRDefault="00C92E64" w:rsidP="00E31DD6">
      <w:pPr>
        <w:tabs>
          <w:tab w:val="num" w:pos="720"/>
        </w:tabs>
        <w:spacing w:line="240" w:lineRule="auto"/>
        <w:ind w:left="360" w:hanging="360"/>
        <w:rPr>
          <w:rFonts w:ascii="Times New Roman" w:hAnsi="Times New Roman"/>
          <w:sz w:val="24"/>
          <w:szCs w:val="24"/>
        </w:rPr>
      </w:pPr>
      <w:r w:rsidRPr="00736CCE">
        <w:rPr>
          <w:rFonts w:ascii="Times New Roman" w:hAnsi="Times New Roman"/>
          <w:sz w:val="24"/>
          <w:szCs w:val="24"/>
        </w:rPr>
        <w:t>Email to:</w:t>
      </w:r>
    </w:p>
    <w:p w14:paraId="1D38EAC6" w14:textId="77777777" w:rsidR="00C92E64" w:rsidRPr="00736CCE" w:rsidRDefault="00C92E64" w:rsidP="00E31DD6">
      <w:pPr>
        <w:tabs>
          <w:tab w:val="num" w:pos="720"/>
        </w:tabs>
        <w:spacing w:line="240" w:lineRule="auto"/>
        <w:ind w:left="360" w:hanging="360"/>
        <w:rPr>
          <w:rFonts w:ascii="Times New Roman" w:hAnsi="Times New Roman"/>
          <w:sz w:val="24"/>
          <w:szCs w:val="24"/>
        </w:rPr>
      </w:pPr>
      <w:r w:rsidRPr="00736CCE">
        <w:rPr>
          <w:rFonts w:ascii="Times New Roman" w:hAnsi="Times New Roman"/>
          <w:sz w:val="24"/>
          <w:szCs w:val="24"/>
        </w:rPr>
        <w:t>Public Meeting Item 20-4-2</w:t>
      </w:r>
    </w:p>
    <w:p w14:paraId="2B936BBF" w14:textId="77777777" w:rsidR="00C92E64" w:rsidRPr="00736CCE" w:rsidRDefault="00C92E64" w:rsidP="00E31DD6">
      <w:pPr>
        <w:tabs>
          <w:tab w:val="num" w:pos="720"/>
        </w:tabs>
        <w:spacing w:line="240" w:lineRule="auto"/>
        <w:ind w:left="360" w:hanging="360"/>
        <w:rPr>
          <w:rFonts w:ascii="Times New Roman" w:hAnsi="Times New Roman"/>
          <w:sz w:val="24"/>
          <w:szCs w:val="24"/>
        </w:rPr>
      </w:pPr>
      <w:r w:rsidRPr="00736CCE">
        <w:rPr>
          <w:rFonts w:ascii="Times New Roman" w:hAnsi="Times New Roman"/>
          <w:sz w:val="24"/>
          <w:szCs w:val="24"/>
        </w:rPr>
        <w:t>Subject: GHC’s Comments on the Implementation of the 2017 Scoping Plan</w:t>
      </w:r>
    </w:p>
    <w:p w14:paraId="5199529B" w14:textId="77777777" w:rsidR="00C92E64" w:rsidRPr="00736CCE" w:rsidRDefault="00C92E64" w:rsidP="00C92E64">
      <w:pPr>
        <w:pBdr>
          <w:bottom w:val="single" w:sz="12" w:space="1" w:color="auto"/>
        </w:pBdr>
        <w:tabs>
          <w:tab w:val="num" w:pos="720"/>
        </w:tabs>
        <w:spacing w:line="240" w:lineRule="auto"/>
        <w:ind w:left="720" w:hanging="360"/>
        <w:rPr>
          <w:rFonts w:ascii="Times New Roman" w:hAnsi="Times New Roman"/>
        </w:rPr>
      </w:pPr>
    </w:p>
    <w:p w14:paraId="0202E472" w14:textId="77777777" w:rsidR="00C92E64" w:rsidRDefault="00C92E64" w:rsidP="00C92E64">
      <w:pPr>
        <w:tabs>
          <w:tab w:val="num" w:pos="720"/>
        </w:tabs>
        <w:spacing w:line="240" w:lineRule="auto"/>
        <w:ind w:left="720" w:hanging="360"/>
      </w:pPr>
    </w:p>
    <w:p w14:paraId="44029E9D" w14:textId="5FEE476B" w:rsidR="00C92E64" w:rsidRPr="003C4743" w:rsidRDefault="003C4743" w:rsidP="00C92E64">
      <w:pPr>
        <w:spacing w:line="240" w:lineRule="auto"/>
        <w:rPr>
          <w:rStyle w:val="Strong"/>
          <w:rFonts w:ascii="Times New Roman" w:eastAsia="Times New Roman" w:hAnsi="Times New Roman"/>
          <w:color w:val="000000"/>
          <w:sz w:val="24"/>
          <w:szCs w:val="24"/>
          <w:u w:val="single"/>
        </w:rPr>
      </w:pPr>
      <w:r w:rsidRPr="003C4743">
        <w:rPr>
          <w:rStyle w:val="Strong"/>
          <w:rFonts w:ascii="Times New Roman" w:eastAsia="Times New Roman" w:hAnsi="Times New Roman"/>
          <w:color w:val="000000"/>
          <w:sz w:val="24"/>
          <w:szCs w:val="24"/>
          <w:u w:val="single"/>
        </w:rPr>
        <w:t>INTROD</w:t>
      </w:r>
      <w:r w:rsidR="001B1F0E">
        <w:rPr>
          <w:rStyle w:val="Strong"/>
          <w:rFonts w:ascii="Times New Roman" w:eastAsia="Times New Roman" w:hAnsi="Times New Roman"/>
          <w:color w:val="000000"/>
          <w:sz w:val="24"/>
          <w:szCs w:val="24"/>
          <w:u w:val="single"/>
        </w:rPr>
        <w:t>UC</w:t>
      </w:r>
      <w:r w:rsidRPr="003C4743">
        <w:rPr>
          <w:rStyle w:val="Strong"/>
          <w:rFonts w:ascii="Times New Roman" w:eastAsia="Times New Roman" w:hAnsi="Times New Roman"/>
          <w:color w:val="000000"/>
          <w:sz w:val="24"/>
          <w:szCs w:val="24"/>
          <w:u w:val="single"/>
        </w:rPr>
        <w:t>TION TO THE GREEN HYDROGEN COALTION</w:t>
      </w:r>
    </w:p>
    <w:p w14:paraId="338BC587" w14:textId="77777777" w:rsidR="00736CCE" w:rsidRDefault="00736CCE" w:rsidP="00C92E64">
      <w:pPr>
        <w:spacing w:line="360" w:lineRule="auto"/>
        <w:rPr>
          <w:rStyle w:val="Strong"/>
          <w:rFonts w:ascii="Times New Roman" w:eastAsia="Times New Roman" w:hAnsi="Times New Roman"/>
          <w:b w:val="0"/>
          <w:bCs w:val="0"/>
          <w:color w:val="000000"/>
          <w:sz w:val="24"/>
          <w:szCs w:val="24"/>
        </w:rPr>
      </w:pPr>
    </w:p>
    <w:p w14:paraId="1425AA61" w14:textId="29E1A372" w:rsidR="00C92E64" w:rsidRDefault="00C92E64" w:rsidP="00C92E64">
      <w:pPr>
        <w:spacing w:line="360" w:lineRule="auto"/>
        <w:rPr>
          <w:rFonts w:ascii="Times New Roman" w:hAnsi="Times New Roman"/>
          <w:bCs/>
          <w:iCs/>
          <w:sz w:val="24"/>
          <w:szCs w:val="24"/>
        </w:rPr>
      </w:pPr>
      <w:r>
        <w:rPr>
          <w:rStyle w:val="Strong"/>
          <w:rFonts w:ascii="Times New Roman" w:eastAsia="Times New Roman" w:hAnsi="Times New Roman"/>
          <w:b w:val="0"/>
          <w:bCs w:val="0"/>
          <w:color w:val="000000"/>
          <w:sz w:val="24"/>
          <w:szCs w:val="24"/>
        </w:rPr>
        <w:t xml:space="preserve">The </w:t>
      </w:r>
      <w:hyperlink r:id="rId10" w:history="1">
        <w:r w:rsidRPr="001B1F0E">
          <w:rPr>
            <w:rStyle w:val="Hyperlink"/>
            <w:rFonts w:ascii="Times New Roman" w:eastAsia="Times New Roman" w:hAnsi="Times New Roman"/>
            <w:sz w:val="24"/>
            <w:szCs w:val="24"/>
          </w:rPr>
          <w:t>Green Hydrogen Coalition</w:t>
        </w:r>
      </w:hyperlink>
      <w:r>
        <w:rPr>
          <w:rStyle w:val="Strong"/>
          <w:rFonts w:ascii="Times New Roman" w:eastAsia="Times New Roman" w:hAnsi="Times New Roman"/>
          <w:b w:val="0"/>
          <w:bCs w:val="0"/>
          <w:color w:val="000000"/>
          <w:sz w:val="24"/>
          <w:szCs w:val="24"/>
        </w:rPr>
        <w:t xml:space="preserve"> (GHC)</w:t>
      </w:r>
      <w:r w:rsidRPr="00947EFC">
        <w:rPr>
          <w:rFonts w:ascii="Times New Roman" w:hAnsi="Times New Roman"/>
          <w:sz w:val="24"/>
          <w:szCs w:val="24"/>
        </w:rPr>
        <w:t xml:space="preserve"> is a California non-profit</w:t>
      </w:r>
      <w:r>
        <w:rPr>
          <w:rFonts w:ascii="Times New Roman" w:hAnsi="Times New Roman"/>
          <w:sz w:val="24"/>
          <w:szCs w:val="24"/>
        </w:rPr>
        <w:t xml:space="preserve"> </w:t>
      </w:r>
      <w:r w:rsidRPr="00947EFC">
        <w:rPr>
          <w:rFonts w:ascii="Times New Roman" w:hAnsi="Times New Roman"/>
          <w:sz w:val="24"/>
          <w:szCs w:val="24"/>
        </w:rPr>
        <w:t>that is a fiscally sponsored project of Community Initiatives, a 501</w:t>
      </w:r>
      <w:r>
        <w:rPr>
          <w:rFonts w:ascii="Times New Roman" w:hAnsi="Times New Roman"/>
          <w:sz w:val="24"/>
          <w:szCs w:val="24"/>
        </w:rPr>
        <w:t>(</w:t>
      </w:r>
      <w:r w:rsidRPr="00947EFC">
        <w:rPr>
          <w:rFonts w:ascii="Times New Roman" w:hAnsi="Times New Roman"/>
          <w:sz w:val="24"/>
          <w:szCs w:val="24"/>
        </w:rPr>
        <w:t>c</w:t>
      </w:r>
      <w:r>
        <w:rPr>
          <w:rFonts w:ascii="Times New Roman" w:hAnsi="Times New Roman"/>
          <w:sz w:val="24"/>
          <w:szCs w:val="24"/>
        </w:rPr>
        <w:t>)(</w:t>
      </w:r>
      <w:r w:rsidRPr="00947EFC">
        <w:rPr>
          <w:rFonts w:ascii="Times New Roman" w:hAnsi="Times New Roman"/>
          <w:sz w:val="24"/>
          <w:szCs w:val="24"/>
        </w:rPr>
        <w:t>3</w:t>
      </w:r>
      <w:r>
        <w:rPr>
          <w:rFonts w:ascii="Times New Roman" w:hAnsi="Times New Roman"/>
          <w:sz w:val="24"/>
          <w:szCs w:val="24"/>
        </w:rPr>
        <w:t>)</w:t>
      </w:r>
      <w:r w:rsidRPr="00947EFC">
        <w:rPr>
          <w:rFonts w:ascii="Times New Roman" w:hAnsi="Times New Roman"/>
          <w:sz w:val="24"/>
          <w:szCs w:val="24"/>
        </w:rPr>
        <w:t xml:space="preserve"> non-profit organization. </w:t>
      </w:r>
      <w:r w:rsidR="004631CB">
        <w:rPr>
          <w:rFonts w:ascii="Times New Roman" w:hAnsi="Times New Roman"/>
          <w:sz w:val="24"/>
          <w:szCs w:val="24"/>
        </w:rPr>
        <w:t xml:space="preserve">  </w:t>
      </w:r>
      <w:r w:rsidRPr="00947EFC">
        <w:rPr>
          <w:rFonts w:ascii="Times New Roman" w:hAnsi="Times New Roman"/>
          <w:bCs/>
          <w:iCs/>
          <w:sz w:val="24"/>
          <w:szCs w:val="24"/>
        </w:rPr>
        <w:t xml:space="preserve">The </w:t>
      </w:r>
      <w:r w:rsidR="004631CB">
        <w:rPr>
          <w:rFonts w:ascii="Times New Roman" w:hAnsi="Times New Roman"/>
          <w:bCs/>
          <w:iCs/>
          <w:sz w:val="24"/>
          <w:szCs w:val="24"/>
        </w:rPr>
        <w:t xml:space="preserve">GHC was formed in 2019 </w:t>
      </w:r>
      <w:r w:rsidR="007823C7">
        <w:rPr>
          <w:rFonts w:ascii="Times New Roman" w:hAnsi="Times New Roman"/>
          <w:bCs/>
          <w:iCs/>
          <w:sz w:val="24"/>
          <w:szCs w:val="24"/>
        </w:rPr>
        <w:t xml:space="preserve">in recognition of the game changing potential of green </w:t>
      </w:r>
      <w:r w:rsidR="00EA5597">
        <w:rPr>
          <w:rFonts w:ascii="Times New Roman" w:hAnsi="Times New Roman"/>
          <w:bCs/>
          <w:iCs/>
          <w:sz w:val="24"/>
          <w:szCs w:val="24"/>
        </w:rPr>
        <w:t xml:space="preserve">hydrogen to </w:t>
      </w:r>
      <w:r w:rsidR="001B1F0E">
        <w:rPr>
          <w:rFonts w:ascii="Times New Roman" w:hAnsi="Times New Roman"/>
          <w:bCs/>
          <w:iCs/>
          <w:sz w:val="24"/>
          <w:szCs w:val="24"/>
        </w:rPr>
        <w:t>accelerate multi-sector decarbonization to</w:t>
      </w:r>
      <w:r w:rsidRPr="00947EFC">
        <w:rPr>
          <w:rFonts w:ascii="Times New Roman" w:hAnsi="Times New Roman"/>
          <w:bCs/>
          <w:iCs/>
          <w:sz w:val="24"/>
          <w:szCs w:val="24"/>
        </w:rPr>
        <w:t xml:space="preserve"> combat climate change. </w:t>
      </w:r>
      <w:r w:rsidR="003C4743">
        <w:rPr>
          <w:rFonts w:ascii="Times New Roman" w:hAnsi="Times New Roman"/>
          <w:bCs/>
          <w:iCs/>
          <w:sz w:val="24"/>
          <w:szCs w:val="24"/>
        </w:rPr>
        <w:t xml:space="preserve">  </w:t>
      </w:r>
      <w:r w:rsidR="00E70224" w:rsidRPr="00947EFC">
        <w:rPr>
          <w:rFonts w:ascii="Times New Roman" w:hAnsi="Times New Roman"/>
          <w:sz w:val="24"/>
          <w:szCs w:val="24"/>
        </w:rPr>
        <w:t>The GHC’s mission is to facilitate policies and practices that advance green hydrogen production and use in all sectors</w:t>
      </w:r>
      <w:r w:rsidR="00E70224">
        <w:rPr>
          <w:rFonts w:ascii="Times New Roman" w:hAnsi="Times New Roman"/>
          <w:sz w:val="24"/>
          <w:szCs w:val="24"/>
        </w:rPr>
        <w:t xml:space="preserve"> of the economy</w:t>
      </w:r>
      <w:r w:rsidR="00E70224" w:rsidRPr="00947EFC">
        <w:rPr>
          <w:rFonts w:ascii="Times New Roman" w:hAnsi="Times New Roman"/>
          <w:sz w:val="24"/>
          <w:szCs w:val="24"/>
        </w:rPr>
        <w:t xml:space="preserve"> where it will accelerate a carbon</w:t>
      </w:r>
      <w:r w:rsidR="00E70224">
        <w:rPr>
          <w:rFonts w:ascii="Times New Roman" w:hAnsi="Times New Roman"/>
          <w:sz w:val="24"/>
          <w:szCs w:val="24"/>
        </w:rPr>
        <w:t>-</w:t>
      </w:r>
      <w:r w:rsidR="00E70224" w:rsidRPr="00947EFC">
        <w:rPr>
          <w:rFonts w:ascii="Times New Roman" w:hAnsi="Times New Roman"/>
          <w:sz w:val="24"/>
          <w:szCs w:val="24"/>
        </w:rPr>
        <w:t xml:space="preserve">free energy future.   </w:t>
      </w:r>
      <w:r w:rsidR="003C4743">
        <w:rPr>
          <w:rFonts w:ascii="Times New Roman" w:hAnsi="Times New Roman"/>
          <w:bCs/>
          <w:iCs/>
          <w:sz w:val="24"/>
          <w:szCs w:val="24"/>
        </w:rPr>
        <w:t xml:space="preserve">Our sponsors include both renewable electricity </w:t>
      </w:r>
      <w:r w:rsidR="00E31DD6">
        <w:rPr>
          <w:rFonts w:ascii="Times New Roman" w:hAnsi="Times New Roman"/>
          <w:bCs/>
          <w:iCs/>
          <w:sz w:val="24"/>
          <w:szCs w:val="24"/>
        </w:rPr>
        <w:t xml:space="preserve">users and </w:t>
      </w:r>
      <w:r w:rsidR="003C4743">
        <w:rPr>
          <w:rFonts w:ascii="Times New Roman" w:hAnsi="Times New Roman"/>
          <w:bCs/>
          <w:iCs/>
          <w:sz w:val="24"/>
          <w:szCs w:val="24"/>
        </w:rPr>
        <w:t>providers</w:t>
      </w:r>
      <w:r w:rsidR="00E31DD6">
        <w:rPr>
          <w:rFonts w:ascii="Times New Roman" w:hAnsi="Times New Roman"/>
          <w:bCs/>
          <w:iCs/>
          <w:sz w:val="24"/>
          <w:szCs w:val="24"/>
        </w:rPr>
        <w:t>,</w:t>
      </w:r>
      <w:r w:rsidR="003C4743">
        <w:rPr>
          <w:rFonts w:ascii="Times New Roman" w:hAnsi="Times New Roman"/>
          <w:bCs/>
          <w:iCs/>
          <w:sz w:val="24"/>
          <w:szCs w:val="24"/>
        </w:rPr>
        <w:t xml:space="preserve"> and those in the renewable natural gas space.  </w:t>
      </w:r>
    </w:p>
    <w:p w14:paraId="04061905" w14:textId="77777777" w:rsidR="00C92E64" w:rsidRDefault="00C92E64" w:rsidP="00C92E64">
      <w:pPr>
        <w:spacing w:line="360" w:lineRule="auto"/>
        <w:rPr>
          <w:rFonts w:ascii="Times New Roman" w:hAnsi="Times New Roman"/>
          <w:bCs/>
          <w:iCs/>
          <w:sz w:val="24"/>
          <w:szCs w:val="24"/>
        </w:rPr>
      </w:pPr>
    </w:p>
    <w:p w14:paraId="78FA76C1" w14:textId="76F60CE0" w:rsidR="00C92E64" w:rsidRPr="00947EFC" w:rsidRDefault="008C48BA" w:rsidP="00C92E64">
      <w:pPr>
        <w:pStyle w:val="ListParagraph"/>
        <w:spacing w:line="240" w:lineRule="auto"/>
        <w:ind w:left="0"/>
        <w:rPr>
          <w:rFonts w:ascii="Times New Roman" w:hAnsi="Times New Roman"/>
          <w:b/>
          <w:bCs/>
          <w:sz w:val="24"/>
          <w:szCs w:val="24"/>
        </w:rPr>
      </w:pPr>
      <w:r>
        <w:rPr>
          <w:rFonts w:ascii="Times New Roman" w:hAnsi="Times New Roman"/>
          <w:b/>
          <w:bCs/>
          <w:sz w:val="24"/>
          <w:szCs w:val="24"/>
          <w:u w:val="single"/>
        </w:rPr>
        <w:t>WHY GREEN HYDROGEN IS A GAMECHANGER IN FIGHTING CLIMATE CHANGE</w:t>
      </w:r>
    </w:p>
    <w:p w14:paraId="3BAAD52E" w14:textId="77777777" w:rsidR="003C4743" w:rsidRDefault="003C4743" w:rsidP="00C92E64">
      <w:pPr>
        <w:spacing w:line="360" w:lineRule="auto"/>
        <w:rPr>
          <w:rFonts w:ascii="Times New Roman" w:hAnsi="Times New Roman"/>
          <w:bCs/>
          <w:iCs/>
          <w:sz w:val="24"/>
          <w:szCs w:val="24"/>
        </w:rPr>
      </w:pPr>
    </w:p>
    <w:p w14:paraId="23C12459" w14:textId="77777777" w:rsidR="00C92E64" w:rsidRDefault="003C4743" w:rsidP="00C92E64">
      <w:pPr>
        <w:spacing w:line="360" w:lineRule="auto"/>
        <w:rPr>
          <w:rFonts w:ascii="Times New Roman" w:hAnsi="Times New Roman"/>
          <w:sz w:val="24"/>
          <w:szCs w:val="24"/>
        </w:rPr>
      </w:pPr>
      <w:r>
        <w:rPr>
          <w:rFonts w:ascii="Times New Roman" w:hAnsi="Times New Roman"/>
          <w:bCs/>
          <w:iCs/>
          <w:sz w:val="24"/>
          <w:szCs w:val="24"/>
        </w:rPr>
        <w:t>A</w:t>
      </w:r>
      <w:r w:rsidR="00C92E64" w:rsidRPr="00947EFC">
        <w:rPr>
          <w:rFonts w:ascii="Times New Roman" w:hAnsi="Times New Roman"/>
          <w:bCs/>
          <w:iCs/>
          <w:sz w:val="24"/>
          <w:szCs w:val="24"/>
        </w:rPr>
        <w:t>s a mainstream commodity</w:t>
      </w:r>
      <w:r>
        <w:rPr>
          <w:rFonts w:ascii="Times New Roman" w:hAnsi="Times New Roman"/>
          <w:bCs/>
          <w:iCs/>
          <w:sz w:val="24"/>
          <w:szCs w:val="24"/>
        </w:rPr>
        <w:t xml:space="preserve">, hydrogen </w:t>
      </w:r>
      <w:r w:rsidR="00C92E64" w:rsidRPr="00947EFC">
        <w:rPr>
          <w:rFonts w:ascii="Times New Roman" w:hAnsi="Times New Roman"/>
          <w:bCs/>
          <w:iCs/>
          <w:sz w:val="24"/>
          <w:szCs w:val="24"/>
        </w:rPr>
        <w:t xml:space="preserve">can </w:t>
      </w:r>
      <w:r>
        <w:rPr>
          <w:rFonts w:ascii="Times New Roman" w:hAnsi="Times New Roman"/>
          <w:bCs/>
          <w:iCs/>
          <w:sz w:val="24"/>
          <w:szCs w:val="24"/>
        </w:rPr>
        <w:t xml:space="preserve">be utilized </w:t>
      </w:r>
      <w:r w:rsidR="00C92E64" w:rsidRPr="00947EFC">
        <w:rPr>
          <w:rFonts w:ascii="Times New Roman" w:hAnsi="Times New Roman"/>
          <w:bCs/>
          <w:iCs/>
          <w:sz w:val="24"/>
          <w:szCs w:val="24"/>
        </w:rPr>
        <w:t>for many applications across sectors</w:t>
      </w:r>
      <w:r w:rsidR="00C92E64">
        <w:rPr>
          <w:rFonts w:ascii="Times New Roman" w:hAnsi="Times New Roman"/>
          <w:bCs/>
          <w:iCs/>
          <w:sz w:val="24"/>
          <w:szCs w:val="24"/>
        </w:rPr>
        <w:t xml:space="preserve"> of the economy</w:t>
      </w:r>
      <w:r w:rsidR="00C92E64" w:rsidRPr="00947EFC">
        <w:rPr>
          <w:rFonts w:ascii="Times New Roman" w:hAnsi="Times New Roman"/>
          <w:bCs/>
          <w:iCs/>
          <w:sz w:val="24"/>
          <w:szCs w:val="24"/>
        </w:rPr>
        <w:t xml:space="preserve">, including displacing the use of fossil fuels in existing pipeline infrastructure.   </w:t>
      </w:r>
      <w:r w:rsidR="00C92E64" w:rsidRPr="00947EFC">
        <w:rPr>
          <w:rFonts w:ascii="Times New Roman" w:hAnsi="Times New Roman"/>
          <w:sz w:val="24"/>
          <w:szCs w:val="24"/>
        </w:rPr>
        <w:t>Hydrogen is widely used today for many industrial processes, however more than 99% of the hydrogen used today is produced from fossil fuels, which produce greenhouse gas emissions (</w:t>
      </w:r>
      <w:r w:rsidR="00C92E64">
        <w:rPr>
          <w:rFonts w:ascii="Times New Roman" w:hAnsi="Times New Roman"/>
          <w:sz w:val="24"/>
          <w:szCs w:val="24"/>
        </w:rPr>
        <w:t>“</w:t>
      </w:r>
      <w:r w:rsidR="00C92E64" w:rsidRPr="00947EFC">
        <w:rPr>
          <w:rFonts w:ascii="Times New Roman" w:hAnsi="Times New Roman"/>
          <w:sz w:val="24"/>
          <w:szCs w:val="24"/>
        </w:rPr>
        <w:t>GHGs</w:t>
      </w:r>
      <w:r w:rsidR="00C92E64">
        <w:rPr>
          <w:rFonts w:ascii="Times New Roman" w:hAnsi="Times New Roman"/>
          <w:sz w:val="24"/>
          <w:szCs w:val="24"/>
        </w:rPr>
        <w:t>”</w:t>
      </w:r>
      <w:r w:rsidR="00C92E64" w:rsidRPr="00947EFC">
        <w:rPr>
          <w:rFonts w:ascii="Times New Roman" w:hAnsi="Times New Roman"/>
          <w:sz w:val="24"/>
          <w:szCs w:val="24"/>
        </w:rPr>
        <w:t xml:space="preserve">).  </w:t>
      </w:r>
    </w:p>
    <w:p w14:paraId="439C2D9E" w14:textId="77777777" w:rsidR="00736CCE" w:rsidRPr="00947EFC" w:rsidRDefault="00736CCE" w:rsidP="00C92E64">
      <w:pPr>
        <w:spacing w:line="360" w:lineRule="auto"/>
        <w:rPr>
          <w:rFonts w:ascii="Times New Roman" w:hAnsi="Times New Roman"/>
          <w:sz w:val="24"/>
          <w:szCs w:val="24"/>
        </w:rPr>
      </w:pPr>
    </w:p>
    <w:p w14:paraId="59E40E54" w14:textId="1EEF72E3" w:rsidR="003C4743" w:rsidRDefault="00CD4BB3" w:rsidP="003C4743">
      <w:pPr>
        <w:spacing w:line="360" w:lineRule="auto"/>
        <w:rPr>
          <w:rFonts w:ascii="Times New Roman" w:hAnsi="Times New Roman"/>
          <w:sz w:val="24"/>
          <w:szCs w:val="24"/>
        </w:rPr>
      </w:pPr>
      <w:hyperlink r:id="rId11" w:history="1">
        <w:r w:rsidR="003C4743" w:rsidRPr="00E70224">
          <w:rPr>
            <w:rStyle w:val="Hyperlink"/>
            <w:rFonts w:ascii="Times New Roman" w:hAnsi="Times New Roman"/>
            <w:sz w:val="24"/>
            <w:szCs w:val="24"/>
          </w:rPr>
          <w:t>Green hydrogen</w:t>
        </w:r>
      </w:hyperlink>
      <w:r w:rsidR="003C4743" w:rsidRPr="00947EFC">
        <w:rPr>
          <w:rFonts w:ascii="Times New Roman" w:hAnsi="Times New Roman"/>
          <w:sz w:val="24"/>
          <w:szCs w:val="24"/>
        </w:rPr>
        <w:t xml:space="preserve">, in contrast, </w:t>
      </w:r>
      <w:r w:rsidR="00834FFA">
        <w:rPr>
          <w:rFonts w:ascii="Times New Roman" w:hAnsi="Times New Roman"/>
          <w:sz w:val="24"/>
          <w:szCs w:val="24"/>
        </w:rPr>
        <w:t>is</w:t>
      </w:r>
      <w:r w:rsidR="003C4743" w:rsidRPr="00947EFC">
        <w:rPr>
          <w:rFonts w:ascii="Times New Roman" w:hAnsi="Times New Roman"/>
          <w:sz w:val="24"/>
          <w:szCs w:val="24"/>
        </w:rPr>
        <w:t xml:space="preserve"> </w:t>
      </w:r>
      <w:r w:rsidR="00834FFA">
        <w:rPr>
          <w:rFonts w:ascii="Times New Roman" w:hAnsi="Times New Roman"/>
          <w:sz w:val="24"/>
          <w:szCs w:val="24"/>
        </w:rPr>
        <w:t xml:space="preserve">commercially </w:t>
      </w:r>
      <w:r w:rsidR="003C4743" w:rsidRPr="00947EFC">
        <w:rPr>
          <w:rFonts w:ascii="Times New Roman" w:hAnsi="Times New Roman"/>
          <w:sz w:val="24"/>
          <w:szCs w:val="24"/>
        </w:rPr>
        <w:t>produced</w:t>
      </w:r>
      <w:r w:rsidR="00834FFA">
        <w:rPr>
          <w:rFonts w:ascii="Times New Roman" w:hAnsi="Times New Roman"/>
          <w:sz w:val="24"/>
          <w:szCs w:val="24"/>
        </w:rPr>
        <w:t xml:space="preserve"> today</w:t>
      </w:r>
      <w:r w:rsidR="003C4743" w:rsidRPr="00947EFC">
        <w:rPr>
          <w:rFonts w:ascii="Times New Roman" w:hAnsi="Times New Roman"/>
          <w:sz w:val="24"/>
          <w:szCs w:val="24"/>
        </w:rPr>
        <w:t xml:space="preserve"> from renewable electricity by electrolysis, from biogas by steam reforming, and from biomass through thermal conversion. Green hydrogen is a clean and safe energy carrier that can be used as a fuel for transportation and electricity production, as well as a means for multi-day and seasonal </w:t>
      </w:r>
      <w:r w:rsidR="00331510">
        <w:rPr>
          <w:rFonts w:ascii="Times New Roman" w:hAnsi="Times New Roman"/>
          <w:sz w:val="24"/>
          <w:szCs w:val="24"/>
        </w:rPr>
        <w:t xml:space="preserve">dispatchable </w:t>
      </w:r>
      <w:r w:rsidR="003C4743" w:rsidRPr="00947EFC">
        <w:rPr>
          <w:rFonts w:ascii="Times New Roman" w:hAnsi="Times New Roman"/>
          <w:sz w:val="24"/>
          <w:szCs w:val="24"/>
        </w:rPr>
        <w:t>renewable energy storage.  It can also be used as a feedstock for industry, displacing millions of metric tons of hydrogen made from fossil fuels today (grey hydrogen)</w:t>
      </w:r>
      <w:r w:rsidR="003C4743" w:rsidRPr="00947EFC">
        <w:rPr>
          <w:rFonts w:ascii="Times New Roman" w:hAnsi="Times New Roman"/>
          <w:sz w:val="24"/>
          <w:szCs w:val="24"/>
          <w:vertAlign w:val="superscript"/>
        </w:rPr>
        <w:footnoteReference w:id="2"/>
      </w:r>
      <w:r w:rsidR="003C4743" w:rsidRPr="00947EFC">
        <w:rPr>
          <w:rFonts w:ascii="Times New Roman" w:hAnsi="Times New Roman"/>
          <w:sz w:val="24"/>
          <w:szCs w:val="24"/>
        </w:rPr>
        <w:t xml:space="preserve">.  Green hydrogen, once scaled, has the potential to be </w:t>
      </w:r>
      <w:r w:rsidR="003C4743" w:rsidRPr="00947EFC">
        <w:rPr>
          <w:rFonts w:ascii="Times New Roman" w:hAnsi="Times New Roman"/>
          <w:i/>
          <w:iCs/>
          <w:sz w:val="24"/>
          <w:szCs w:val="24"/>
        </w:rPr>
        <w:t>lower</w:t>
      </w:r>
      <w:r w:rsidR="003C4743" w:rsidRPr="00947EFC">
        <w:rPr>
          <w:rFonts w:ascii="Times New Roman" w:hAnsi="Times New Roman"/>
          <w:sz w:val="24"/>
          <w:szCs w:val="24"/>
        </w:rPr>
        <w:t xml:space="preserve"> cost than hydrogen made from fossil fuels.   It will not only displace grey hydrogen in multiple current industrial uses, but also serve to decarbonize the most challenging sectors</w:t>
      </w:r>
      <w:r w:rsidR="003C4743">
        <w:rPr>
          <w:rFonts w:ascii="Times New Roman" w:hAnsi="Times New Roman"/>
          <w:sz w:val="24"/>
          <w:szCs w:val="24"/>
        </w:rPr>
        <w:t xml:space="preserve"> of the economy</w:t>
      </w:r>
      <w:r w:rsidR="003C4743" w:rsidRPr="00947EFC">
        <w:rPr>
          <w:rFonts w:ascii="Times New Roman" w:hAnsi="Times New Roman"/>
          <w:sz w:val="24"/>
          <w:szCs w:val="24"/>
        </w:rPr>
        <w:t xml:space="preserve"> such as heavy industry, heavy-duty transport and aviation.   </w:t>
      </w:r>
    </w:p>
    <w:p w14:paraId="0CAE477F" w14:textId="77777777" w:rsidR="00331510" w:rsidRDefault="00331510" w:rsidP="003C4743">
      <w:pPr>
        <w:spacing w:line="360" w:lineRule="auto"/>
        <w:rPr>
          <w:rFonts w:ascii="Times New Roman" w:hAnsi="Times New Roman"/>
          <w:sz w:val="24"/>
          <w:szCs w:val="24"/>
        </w:rPr>
      </w:pPr>
    </w:p>
    <w:p w14:paraId="1D06A36E" w14:textId="18FCF714" w:rsidR="003C4743" w:rsidRDefault="003C4743" w:rsidP="003C4743">
      <w:pPr>
        <w:spacing w:line="360" w:lineRule="auto"/>
        <w:rPr>
          <w:rFonts w:ascii="Times New Roman" w:hAnsi="Times New Roman"/>
          <w:sz w:val="24"/>
          <w:szCs w:val="24"/>
        </w:rPr>
      </w:pPr>
      <w:r w:rsidRPr="00947EFC">
        <w:rPr>
          <w:rFonts w:ascii="Times New Roman" w:hAnsi="Times New Roman"/>
          <w:sz w:val="24"/>
          <w:szCs w:val="24"/>
        </w:rPr>
        <w:t xml:space="preserve">Today, hydrogen is transported by ships, trucks, and dedicated pipeline infrastructure.  It </w:t>
      </w:r>
      <w:r w:rsidR="003E7F5B">
        <w:rPr>
          <w:rFonts w:ascii="Times New Roman" w:hAnsi="Times New Roman"/>
          <w:sz w:val="24"/>
          <w:szCs w:val="24"/>
        </w:rPr>
        <w:t xml:space="preserve">is </w:t>
      </w:r>
      <w:r w:rsidRPr="00947EFC">
        <w:rPr>
          <w:rFonts w:ascii="Times New Roman" w:hAnsi="Times New Roman"/>
          <w:sz w:val="24"/>
          <w:szCs w:val="24"/>
        </w:rPr>
        <w:t>also blended into existing natural gas pipeline</w:t>
      </w:r>
      <w:r>
        <w:rPr>
          <w:rFonts w:ascii="Times New Roman" w:hAnsi="Times New Roman"/>
          <w:sz w:val="24"/>
          <w:szCs w:val="24"/>
        </w:rPr>
        <w:t>s</w:t>
      </w:r>
      <w:r w:rsidRPr="00947EFC">
        <w:rPr>
          <w:rFonts w:ascii="Times New Roman" w:hAnsi="Times New Roman"/>
          <w:sz w:val="24"/>
          <w:szCs w:val="24"/>
        </w:rPr>
        <w:t xml:space="preserve"> to displace methane and reduce its carbon content, </w:t>
      </w:r>
      <w:r w:rsidR="00B14772">
        <w:rPr>
          <w:rFonts w:ascii="Times New Roman" w:hAnsi="Times New Roman"/>
          <w:sz w:val="24"/>
          <w:szCs w:val="24"/>
        </w:rPr>
        <w:t xml:space="preserve">cutting short-lived climate pollutant emissions and </w:t>
      </w:r>
      <w:r w:rsidRPr="00947EFC">
        <w:rPr>
          <w:rFonts w:ascii="Times New Roman" w:hAnsi="Times New Roman"/>
          <w:sz w:val="24"/>
          <w:szCs w:val="24"/>
        </w:rPr>
        <w:t>helping to decarbonize many gas end uses, including thermal electric generation.  For example, Hawaii</w:t>
      </w:r>
      <w:r>
        <w:rPr>
          <w:rFonts w:ascii="Times New Roman" w:hAnsi="Times New Roman"/>
          <w:sz w:val="24"/>
          <w:szCs w:val="24"/>
        </w:rPr>
        <w:t>’s</w:t>
      </w:r>
      <w:r w:rsidRPr="00947EFC">
        <w:rPr>
          <w:rFonts w:ascii="Times New Roman" w:hAnsi="Times New Roman"/>
          <w:sz w:val="24"/>
          <w:szCs w:val="24"/>
        </w:rPr>
        <w:t xml:space="preserve"> </w:t>
      </w:r>
      <w:r>
        <w:rPr>
          <w:rFonts w:ascii="Times New Roman" w:hAnsi="Times New Roman"/>
          <w:sz w:val="24"/>
          <w:szCs w:val="24"/>
        </w:rPr>
        <w:t>natural g</w:t>
      </w:r>
      <w:r w:rsidRPr="00947EFC">
        <w:rPr>
          <w:rFonts w:ascii="Times New Roman" w:hAnsi="Times New Roman"/>
          <w:sz w:val="24"/>
          <w:szCs w:val="24"/>
        </w:rPr>
        <w:t xml:space="preserve">as pipeline </w:t>
      </w:r>
      <w:r>
        <w:rPr>
          <w:rFonts w:ascii="Times New Roman" w:hAnsi="Times New Roman"/>
          <w:sz w:val="24"/>
          <w:szCs w:val="24"/>
        </w:rPr>
        <w:t xml:space="preserve">system </w:t>
      </w:r>
      <w:r w:rsidRPr="00947EFC">
        <w:rPr>
          <w:rFonts w:ascii="Times New Roman" w:hAnsi="Times New Roman"/>
          <w:sz w:val="24"/>
          <w:szCs w:val="24"/>
        </w:rPr>
        <w:t>on the island of Oahu already has a 12% hydrogen content.</w:t>
      </w:r>
      <w:r>
        <w:rPr>
          <w:rStyle w:val="FootnoteReference"/>
          <w:rFonts w:ascii="Times New Roman" w:hAnsi="Times New Roman"/>
          <w:sz w:val="24"/>
          <w:szCs w:val="24"/>
        </w:rPr>
        <w:footnoteReference w:id="3"/>
      </w:r>
      <w:r w:rsidRPr="00947EFC">
        <w:rPr>
          <w:rFonts w:ascii="Times New Roman" w:hAnsi="Times New Roman"/>
          <w:sz w:val="24"/>
          <w:szCs w:val="24"/>
        </w:rPr>
        <w:t xml:space="preserve">    </w:t>
      </w:r>
      <w:r w:rsidR="003E7F5B">
        <w:rPr>
          <w:rFonts w:ascii="Times New Roman" w:hAnsi="Times New Roman"/>
          <w:sz w:val="24"/>
          <w:szCs w:val="24"/>
        </w:rPr>
        <w:t xml:space="preserve">Increasing the </w:t>
      </w:r>
      <w:r w:rsidR="00732ACF">
        <w:rPr>
          <w:rFonts w:ascii="Times New Roman" w:hAnsi="Times New Roman"/>
          <w:sz w:val="24"/>
          <w:szCs w:val="24"/>
        </w:rPr>
        <w:t>green hydrogen</w:t>
      </w:r>
      <w:r w:rsidR="003E7F5B">
        <w:rPr>
          <w:rFonts w:ascii="Times New Roman" w:hAnsi="Times New Roman"/>
          <w:sz w:val="24"/>
          <w:szCs w:val="24"/>
        </w:rPr>
        <w:t xml:space="preserve"> content</w:t>
      </w:r>
      <w:r w:rsidR="00732ACF">
        <w:rPr>
          <w:rFonts w:ascii="Times New Roman" w:hAnsi="Times New Roman"/>
          <w:sz w:val="24"/>
          <w:szCs w:val="24"/>
        </w:rPr>
        <w:t xml:space="preserve"> in California’s pipeline would be a huge step toward</w:t>
      </w:r>
      <w:r w:rsidR="00CA7EFE">
        <w:rPr>
          <w:rFonts w:ascii="Times New Roman" w:hAnsi="Times New Roman"/>
          <w:sz w:val="24"/>
          <w:szCs w:val="24"/>
        </w:rPr>
        <w:t>s decarbonizing the</w:t>
      </w:r>
      <w:r w:rsidRPr="00947EFC">
        <w:rPr>
          <w:rFonts w:ascii="Times New Roman" w:hAnsi="Times New Roman"/>
          <w:sz w:val="24"/>
          <w:szCs w:val="24"/>
        </w:rPr>
        <w:t xml:space="preserve"> </w:t>
      </w:r>
      <w:r>
        <w:rPr>
          <w:rFonts w:ascii="Times New Roman" w:hAnsi="Times New Roman"/>
          <w:sz w:val="24"/>
          <w:szCs w:val="24"/>
        </w:rPr>
        <w:t xml:space="preserve">natural </w:t>
      </w:r>
      <w:r w:rsidRPr="00947EFC">
        <w:rPr>
          <w:rFonts w:ascii="Times New Roman" w:hAnsi="Times New Roman"/>
          <w:sz w:val="24"/>
          <w:szCs w:val="24"/>
        </w:rPr>
        <w:t xml:space="preserve">gas </w:t>
      </w:r>
      <w:r>
        <w:rPr>
          <w:rFonts w:ascii="Times New Roman" w:hAnsi="Times New Roman"/>
          <w:sz w:val="24"/>
          <w:szCs w:val="24"/>
        </w:rPr>
        <w:t xml:space="preserve">pipeline </w:t>
      </w:r>
      <w:r w:rsidR="00CA7EFE">
        <w:rPr>
          <w:rFonts w:ascii="Times New Roman" w:hAnsi="Times New Roman"/>
          <w:sz w:val="24"/>
          <w:szCs w:val="24"/>
        </w:rPr>
        <w:t xml:space="preserve">system and </w:t>
      </w:r>
      <w:r w:rsidR="008A25EC">
        <w:rPr>
          <w:rFonts w:ascii="Times New Roman" w:hAnsi="Times New Roman"/>
          <w:sz w:val="24"/>
          <w:szCs w:val="24"/>
        </w:rPr>
        <w:t xml:space="preserve">many downstream end uses. </w:t>
      </w:r>
      <w:r w:rsidRPr="00947EFC">
        <w:rPr>
          <w:rFonts w:ascii="Times New Roman" w:hAnsi="Times New Roman"/>
          <w:sz w:val="24"/>
          <w:szCs w:val="24"/>
        </w:rPr>
        <w:t xml:space="preserve"> </w:t>
      </w:r>
      <w:r w:rsidR="00280FEB">
        <w:rPr>
          <w:rFonts w:ascii="Times New Roman" w:hAnsi="Times New Roman"/>
          <w:sz w:val="24"/>
          <w:szCs w:val="24"/>
        </w:rPr>
        <w:t>Green hydrogen thus has an inextricable role in</w:t>
      </w:r>
      <w:r w:rsidR="006537CE">
        <w:rPr>
          <w:rFonts w:ascii="Times New Roman" w:hAnsi="Times New Roman"/>
          <w:sz w:val="24"/>
          <w:szCs w:val="24"/>
        </w:rPr>
        <w:t xml:space="preserve"> helping to</w:t>
      </w:r>
      <w:r w:rsidR="00280FEB">
        <w:rPr>
          <w:rFonts w:ascii="Times New Roman" w:hAnsi="Times New Roman"/>
          <w:sz w:val="24"/>
          <w:szCs w:val="24"/>
        </w:rPr>
        <w:t xml:space="preserve"> decarboniz</w:t>
      </w:r>
      <w:r w:rsidR="006537CE">
        <w:rPr>
          <w:rFonts w:ascii="Times New Roman" w:hAnsi="Times New Roman"/>
          <w:sz w:val="24"/>
          <w:szCs w:val="24"/>
        </w:rPr>
        <w:t>e</w:t>
      </w:r>
      <w:r w:rsidR="00280FEB">
        <w:rPr>
          <w:rFonts w:ascii="Times New Roman" w:hAnsi="Times New Roman"/>
          <w:sz w:val="24"/>
          <w:szCs w:val="24"/>
        </w:rPr>
        <w:t xml:space="preserve"> </w:t>
      </w:r>
      <w:r w:rsidR="006537CE">
        <w:rPr>
          <w:rFonts w:ascii="Times New Roman" w:hAnsi="Times New Roman"/>
          <w:sz w:val="24"/>
          <w:szCs w:val="24"/>
        </w:rPr>
        <w:t>California’s</w:t>
      </w:r>
      <w:r w:rsidR="00280FEB">
        <w:rPr>
          <w:rFonts w:ascii="Times New Roman" w:hAnsi="Times New Roman"/>
          <w:sz w:val="24"/>
          <w:szCs w:val="24"/>
        </w:rPr>
        <w:t xml:space="preserve"> natural gas pipeline system. </w:t>
      </w:r>
      <w:r w:rsidR="00DA4A02">
        <w:rPr>
          <w:rFonts w:ascii="Times New Roman" w:hAnsi="Times New Roman"/>
          <w:sz w:val="24"/>
          <w:szCs w:val="24"/>
        </w:rPr>
        <w:t xml:space="preserve"> </w:t>
      </w:r>
    </w:p>
    <w:p w14:paraId="2CBC27AA" w14:textId="3D961F98" w:rsidR="00E45B3B" w:rsidRDefault="00E45B3B" w:rsidP="003C4743">
      <w:pPr>
        <w:spacing w:line="360" w:lineRule="auto"/>
        <w:rPr>
          <w:rFonts w:ascii="Times New Roman" w:hAnsi="Times New Roman"/>
          <w:sz w:val="24"/>
          <w:szCs w:val="24"/>
        </w:rPr>
      </w:pPr>
    </w:p>
    <w:p w14:paraId="4346D778" w14:textId="31271EC4" w:rsidR="0061558D" w:rsidRDefault="0061558D" w:rsidP="003C4743">
      <w:pPr>
        <w:spacing w:line="360" w:lineRule="auto"/>
        <w:rPr>
          <w:rFonts w:ascii="Times New Roman" w:hAnsi="Times New Roman"/>
          <w:sz w:val="24"/>
          <w:szCs w:val="24"/>
        </w:rPr>
      </w:pPr>
      <w:r>
        <w:rPr>
          <w:rFonts w:ascii="Times New Roman" w:hAnsi="Times New Roman"/>
          <w:sz w:val="24"/>
          <w:szCs w:val="24"/>
        </w:rPr>
        <w:t xml:space="preserve">The fundamental challenge for all commercially viable pathways to produce green hydrogen today is how to achieve scale and reduce cost. </w:t>
      </w:r>
      <w:r w:rsidR="00F80509">
        <w:rPr>
          <w:rFonts w:ascii="Times New Roman" w:hAnsi="Times New Roman"/>
          <w:sz w:val="24"/>
          <w:szCs w:val="24"/>
        </w:rPr>
        <w:t>Globally, p</w:t>
      </w:r>
      <w:r w:rsidR="00F80509" w:rsidRPr="00947EFC">
        <w:rPr>
          <w:rFonts w:ascii="Times New Roman" w:hAnsi="Times New Roman"/>
          <w:sz w:val="24"/>
          <w:szCs w:val="24"/>
        </w:rPr>
        <w:t xml:space="preserve">roduction and use of green hydrogen </w:t>
      </w:r>
      <w:r w:rsidR="00F80509">
        <w:rPr>
          <w:rFonts w:ascii="Times New Roman" w:hAnsi="Times New Roman"/>
          <w:sz w:val="24"/>
          <w:szCs w:val="24"/>
        </w:rPr>
        <w:t>is</w:t>
      </w:r>
      <w:r w:rsidR="00F80509" w:rsidRPr="00947EFC">
        <w:rPr>
          <w:rFonts w:ascii="Times New Roman" w:hAnsi="Times New Roman"/>
          <w:sz w:val="24"/>
          <w:szCs w:val="24"/>
        </w:rPr>
        <w:t xml:space="preserve"> </w:t>
      </w:r>
      <w:r w:rsidR="00F80509">
        <w:rPr>
          <w:rFonts w:ascii="Times New Roman" w:hAnsi="Times New Roman"/>
          <w:sz w:val="24"/>
          <w:szCs w:val="24"/>
        </w:rPr>
        <w:t xml:space="preserve">currently </w:t>
      </w:r>
      <w:r w:rsidR="00F80509" w:rsidRPr="00947EFC">
        <w:rPr>
          <w:rFonts w:ascii="Times New Roman" w:hAnsi="Times New Roman"/>
          <w:sz w:val="24"/>
          <w:szCs w:val="24"/>
        </w:rPr>
        <w:t xml:space="preserve">being pursued </w:t>
      </w:r>
      <w:r w:rsidR="00F80509">
        <w:rPr>
          <w:rFonts w:ascii="Times New Roman" w:hAnsi="Times New Roman"/>
          <w:sz w:val="24"/>
          <w:szCs w:val="24"/>
        </w:rPr>
        <w:t>at the</w:t>
      </w:r>
      <w:r w:rsidR="00BE110F">
        <w:rPr>
          <w:rFonts w:ascii="Times New Roman" w:hAnsi="Times New Roman"/>
          <w:sz w:val="24"/>
          <w:szCs w:val="24"/>
        </w:rPr>
        <w:t xml:space="preserve"> gigawatt</w:t>
      </w:r>
      <w:r w:rsidR="00F80509">
        <w:rPr>
          <w:rFonts w:ascii="Times New Roman" w:hAnsi="Times New Roman"/>
          <w:sz w:val="24"/>
          <w:szCs w:val="24"/>
        </w:rPr>
        <w:t xml:space="preserve"> scale</w:t>
      </w:r>
      <w:r w:rsidR="00F71A2B">
        <w:rPr>
          <w:rFonts w:ascii="Times New Roman" w:hAnsi="Times New Roman"/>
          <w:sz w:val="24"/>
          <w:szCs w:val="24"/>
        </w:rPr>
        <w:t xml:space="preserve"> for multiple applications</w:t>
      </w:r>
      <w:r w:rsidR="00F80509" w:rsidRPr="00947EFC">
        <w:rPr>
          <w:rFonts w:ascii="Times New Roman" w:hAnsi="Times New Roman"/>
          <w:sz w:val="24"/>
          <w:szCs w:val="24"/>
        </w:rPr>
        <w:t xml:space="preserve"> to</w:t>
      </w:r>
      <w:r w:rsidR="00F80509">
        <w:rPr>
          <w:rFonts w:ascii="Times New Roman" w:hAnsi="Times New Roman"/>
          <w:sz w:val="24"/>
          <w:szCs w:val="24"/>
        </w:rPr>
        <w:t xml:space="preserve"> help get to scale</w:t>
      </w:r>
      <w:r w:rsidR="00F71A2B">
        <w:rPr>
          <w:rFonts w:ascii="Times New Roman" w:hAnsi="Times New Roman"/>
          <w:sz w:val="24"/>
          <w:szCs w:val="24"/>
        </w:rPr>
        <w:t xml:space="preserve">, accelerate decarbonization </w:t>
      </w:r>
      <w:r w:rsidR="00F80509" w:rsidRPr="00947EFC">
        <w:rPr>
          <w:rFonts w:ascii="Times New Roman" w:hAnsi="Times New Roman"/>
          <w:sz w:val="24"/>
          <w:szCs w:val="24"/>
        </w:rPr>
        <w:t xml:space="preserve">and </w:t>
      </w:r>
      <w:r w:rsidR="00F71A2B">
        <w:rPr>
          <w:rFonts w:ascii="Times New Roman" w:hAnsi="Times New Roman"/>
          <w:sz w:val="24"/>
          <w:szCs w:val="24"/>
        </w:rPr>
        <w:t xml:space="preserve">to </w:t>
      </w:r>
      <w:r w:rsidR="00F80509" w:rsidRPr="00947EFC">
        <w:rPr>
          <w:rFonts w:ascii="Times New Roman" w:hAnsi="Times New Roman"/>
          <w:sz w:val="24"/>
          <w:szCs w:val="24"/>
        </w:rPr>
        <w:t xml:space="preserve">meet climate goals.  </w:t>
      </w:r>
    </w:p>
    <w:p w14:paraId="22B8708E" w14:textId="77777777" w:rsidR="003C4743" w:rsidRDefault="003C4743" w:rsidP="003C4743">
      <w:pPr>
        <w:spacing w:line="360" w:lineRule="auto"/>
        <w:rPr>
          <w:rFonts w:ascii="Times New Roman" w:hAnsi="Times New Roman"/>
          <w:sz w:val="24"/>
          <w:szCs w:val="24"/>
        </w:rPr>
      </w:pPr>
    </w:p>
    <w:p w14:paraId="18C2B6E7" w14:textId="77777777" w:rsidR="003C4743" w:rsidRPr="003C4743" w:rsidRDefault="003C4743" w:rsidP="003C4743">
      <w:pPr>
        <w:spacing w:line="360" w:lineRule="auto"/>
        <w:rPr>
          <w:rFonts w:ascii="Times New Roman" w:hAnsi="Times New Roman"/>
          <w:b/>
          <w:bCs/>
          <w:sz w:val="24"/>
          <w:szCs w:val="24"/>
          <w:u w:val="single"/>
        </w:rPr>
      </w:pPr>
      <w:r w:rsidRPr="003C4743">
        <w:rPr>
          <w:rFonts w:ascii="Times New Roman" w:hAnsi="Times New Roman"/>
          <w:b/>
          <w:bCs/>
          <w:sz w:val="24"/>
          <w:szCs w:val="24"/>
          <w:u w:val="single"/>
        </w:rPr>
        <w:t>THE GHC’S APPRAOCH TO ADVACNING GREEN HYDROGEN</w:t>
      </w:r>
    </w:p>
    <w:p w14:paraId="00EF820E" w14:textId="77777777" w:rsidR="003C4743" w:rsidRDefault="003C4743" w:rsidP="003C4743">
      <w:pPr>
        <w:spacing w:line="360" w:lineRule="auto"/>
        <w:rPr>
          <w:rFonts w:ascii="Times New Roman" w:hAnsi="Times New Roman"/>
          <w:sz w:val="24"/>
          <w:szCs w:val="24"/>
        </w:rPr>
      </w:pPr>
    </w:p>
    <w:p w14:paraId="7F5D0728" w14:textId="3364A1AE" w:rsidR="003C4743" w:rsidRDefault="003C4743" w:rsidP="003C4743">
      <w:pPr>
        <w:spacing w:line="360" w:lineRule="auto"/>
        <w:rPr>
          <w:rFonts w:ascii="Times New Roman" w:hAnsi="Times New Roman"/>
          <w:sz w:val="24"/>
          <w:szCs w:val="24"/>
        </w:rPr>
      </w:pPr>
      <w:bookmarkStart w:id="0" w:name="_Hlk38525525"/>
      <w:r w:rsidRPr="00947EFC">
        <w:rPr>
          <w:rFonts w:ascii="Times New Roman" w:hAnsi="Times New Roman"/>
          <w:sz w:val="24"/>
          <w:szCs w:val="24"/>
        </w:rPr>
        <w:t>The GHC will initially focus on advancing specific green hydrogen projects at scale to further market development in California and the Western United States.  One of the GHC’s first key targeted applications is the use of green hydrogen as a drop-in fuel replacement for natural gas</w:t>
      </w:r>
      <w:r w:rsidR="00F832E9">
        <w:rPr>
          <w:rFonts w:ascii="Times New Roman" w:hAnsi="Times New Roman"/>
          <w:sz w:val="24"/>
          <w:szCs w:val="24"/>
        </w:rPr>
        <w:t xml:space="preserve"> fired thermal electric generation</w:t>
      </w:r>
      <w:r w:rsidRPr="00947EFC">
        <w:rPr>
          <w:rFonts w:ascii="Times New Roman" w:hAnsi="Times New Roman"/>
          <w:sz w:val="24"/>
          <w:szCs w:val="24"/>
        </w:rPr>
        <w:t>, and</w:t>
      </w:r>
      <w:r w:rsidR="0044504D">
        <w:rPr>
          <w:rFonts w:ascii="Times New Roman" w:hAnsi="Times New Roman"/>
          <w:sz w:val="24"/>
          <w:szCs w:val="24"/>
        </w:rPr>
        <w:t xml:space="preserve">, more importantly, as </w:t>
      </w:r>
      <w:r w:rsidRPr="00947EFC">
        <w:rPr>
          <w:rFonts w:ascii="Times New Roman" w:hAnsi="Times New Roman"/>
          <w:sz w:val="24"/>
          <w:szCs w:val="24"/>
        </w:rPr>
        <w:t xml:space="preserve">a means to achieve multi-day and seasonal </w:t>
      </w:r>
      <w:r w:rsidRPr="0044504D">
        <w:rPr>
          <w:rFonts w:ascii="Times New Roman" w:hAnsi="Times New Roman"/>
          <w:i/>
          <w:iCs/>
          <w:sz w:val="24"/>
          <w:szCs w:val="24"/>
        </w:rPr>
        <w:t>renewable</w:t>
      </w:r>
      <w:r w:rsidRPr="00947EFC">
        <w:rPr>
          <w:rFonts w:ascii="Times New Roman" w:hAnsi="Times New Roman"/>
          <w:sz w:val="24"/>
          <w:szCs w:val="24"/>
        </w:rPr>
        <w:t xml:space="preserve"> energy storage </w:t>
      </w:r>
      <w:r w:rsidRPr="0044504D">
        <w:rPr>
          <w:rFonts w:ascii="Times New Roman" w:hAnsi="Times New Roman"/>
          <w:i/>
          <w:iCs/>
          <w:sz w:val="24"/>
          <w:szCs w:val="24"/>
        </w:rPr>
        <w:t>that is also dispatchable</w:t>
      </w:r>
      <w:r w:rsidRPr="00947EFC">
        <w:rPr>
          <w:rFonts w:ascii="Times New Roman" w:hAnsi="Times New Roman"/>
          <w:sz w:val="24"/>
          <w:szCs w:val="24"/>
        </w:rPr>
        <w:t>.   Wind and solar are the lowest cost energy sources at the margin</w:t>
      </w:r>
      <w:r>
        <w:rPr>
          <w:rFonts w:ascii="Times New Roman" w:hAnsi="Times New Roman"/>
          <w:sz w:val="24"/>
          <w:szCs w:val="24"/>
        </w:rPr>
        <w:t xml:space="preserve"> today</w:t>
      </w:r>
      <w:r w:rsidRPr="00947EFC">
        <w:rPr>
          <w:rFonts w:ascii="Times New Roman" w:hAnsi="Times New Roman"/>
          <w:sz w:val="24"/>
          <w:szCs w:val="24"/>
        </w:rPr>
        <w:t xml:space="preserve">, and as more and more wind and solar are brought online, electric </w:t>
      </w:r>
      <w:r>
        <w:rPr>
          <w:rFonts w:ascii="Times New Roman" w:hAnsi="Times New Roman"/>
          <w:sz w:val="24"/>
          <w:szCs w:val="24"/>
        </w:rPr>
        <w:t xml:space="preserve">generation </w:t>
      </w:r>
      <w:r w:rsidRPr="00947EFC">
        <w:rPr>
          <w:rFonts w:ascii="Times New Roman" w:hAnsi="Times New Roman"/>
          <w:sz w:val="24"/>
          <w:szCs w:val="24"/>
        </w:rPr>
        <w:t xml:space="preserve">systems will become increasingly difficult to manage and maintain reliability, particularly during the spring, fall and winter when there will be multi-day and ultimately seasonal shortages and surpluses of energy.  </w:t>
      </w:r>
    </w:p>
    <w:p w14:paraId="451A9FD9" w14:textId="77777777" w:rsidR="00755A9D" w:rsidRPr="00947EFC" w:rsidRDefault="00755A9D" w:rsidP="003C4743">
      <w:pPr>
        <w:spacing w:line="360" w:lineRule="auto"/>
        <w:rPr>
          <w:rFonts w:ascii="Times New Roman" w:hAnsi="Times New Roman"/>
          <w:sz w:val="24"/>
          <w:szCs w:val="24"/>
        </w:rPr>
      </w:pPr>
    </w:p>
    <w:p w14:paraId="44EC0A1E" w14:textId="57883075" w:rsidR="00F86993" w:rsidRDefault="003C4743" w:rsidP="007A452E">
      <w:pPr>
        <w:spacing w:line="360" w:lineRule="auto"/>
        <w:rPr>
          <w:rFonts w:ascii="Times New Roman" w:hAnsi="Times New Roman"/>
          <w:sz w:val="24"/>
          <w:szCs w:val="24"/>
        </w:rPr>
      </w:pPr>
      <w:r>
        <w:rPr>
          <w:rFonts w:ascii="Times New Roman" w:hAnsi="Times New Roman"/>
          <w:sz w:val="24"/>
          <w:szCs w:val="24"/>
        </w:rPr>
        <w:t>Green hydrogen to support electric generation</w:t>
      </w:r>
      <w:r w:rsidRPr="00947EFC">
        <w:rPr>
          <w:rFonts w:ascii="Times New Roman" w:hAnsi="Times New Roman"/>
          <w:sz w:val="24"/>
          <w:szCs w:val="24"/>
        </w:rPr>
        <w:t xml:space="preserve"> is being commercially developed at the Intermountain Power Project (</w:t>
      </w:r>
      <w:r>
        <w:rPr>
          <w:rFonts w:ascii="Times New Roman" w:hAnsi="Times New Roman"/>
          <w:sz w:val="24"/>
          <w:szCs w:val="24"/>
        </w:rPr>
        <w:t>“</w:t>
      </w:r>
      <w:r w:rsidRPr="00947EFC">
        <w:rPr>
          <w:rFonts w:ascii="Times New Roman" w:hAnsi="Times New Roman"/>
          <w:sz w:val="24"/>
          <w:szCs w:val="24"/>
        </w:rPr>
        <w:t>IPP</w:t>
      </w:r>
      <w:r>
        <w:rPr>
          <w:rFonts w:ascii="Times New Roman" w:hAnsi="Times New Roman"/>
          <w:sz w:val="24"/>
          <w:szCs w:val="24"/>
        </w:rPr>
        <w:t>”</w:t>
      </w:r>
      <w:r w:rsidRPr="00947EFC">
        <w:rPr>
          <w:rFonts w:ascii="Times New Roman" w:hAnsi="Times New Roman"/>
          <w:sz w:val="24"/>
          <w:szCs w:val="24"/>
        </w:rPr>
        <w:t>), an existing 1,800 MW coal</w:t>
      </w:r>
      <w:r>
        <w:rPr>
          <w:rFonts w:ascii="Times New Roman" w:hAnsi="Times New Roman"/>
          <w:sz w:val="24"/>
          <w:szCs w:val="24"/>
        </w:rPr>
        <w:t>-</w:t>
      </w:r>
      <w:r w:rsidRPr="00947EFC">
        <w:rPr>
          <w:rFonts w:ascii="Times New Roman" w:hAnsi="Times New Roman"/>
          <w:sz w:val="24"/>
          <w:szCs w:val="24"/>
        </w:rPr>
        <w:t>fired electric generation plant located in Delta Utah that primarily provides electric generation for southern California</w:t>
      </w:r>
      <w:r w:rsidR="008C3AD4">
        <w:rPr>
          <w:rFonts w:ascii="Times New Roman" w:hAnsi="Times New Roman"/>
          <w:sz w:val="24"/>
          <w:szCs w:val="24"/>
        </w:rPr>
        <w:t xml:space="preserve">.  </w:t>
      </w:r>
      <w:r w:rsidR="00FC0FE6">
        <w:rPr>
          <w:rFonts w:ascii="Times New Roman" w:hAnsi="Times New Roman"/>
          <w:sz w:val="24"/>
          <w:szCs w:val="24"/>
        </w:rPr>
        <w:t>IPP will</w:t>
      </w:r>
      <w:r w:rsidRPr="00947EFC">
        <w:rPr>
          <w:rFonts w:ascii="Times New Roman" w:hAnsi="Times New Roman"/>
          <w:sz w:val="24"/>
          <w:szCs w:val="24"/>
        </w:rPr>
        <w:t xml:space="preserve"> be converted to a combined cycle gas generator that on </w:t>
      </w:r>
      <w:r>
        <w:rPr>
          <w:rFonts w:ascii="Times New Roman" w:hAnsi="Times New Roman"/>
          <w:sz w:val="24"/>
          <w:szCs w:val="24"/>
        </w:rPr>
        <w:t xml:space="preserve">its first </w:t>
      </w:r>
      <w:r w:rsidRPr="00947EFC">
        <w:rPr>
          <w:rFonts w:ascii="Times New Roman" w:hAnsi="Times New Roman"/>
          <w:sz w:val="24"/>
          <w:szCs w:val="24"/>
        </w:rPr>
        <w:t>day of operation</w:t>
      </w:r>
      <w:r w:rsidR="00845403">
        <w:rPr>
          <w:rFonts w:ascii="Times New Roman" w:hAnsi="Times New Roman"/>
          <w:sz w:val="24"/>
          <w:szCs w:val="24"/>
        </w:rPr>
        <w:t xml:space="preserve"> in 2025</w:t>
      </w:r>
      <w:r w:rsidRPr="00947EFC">
        <w:rPr>
          <w:rFonts w:ascii="Times New Roman" w:hAnsi="Times New Roman"/>
          <w:sz w:val="24"/>
          <w:szCs w:val="24"/>
        </w:rPr>
        <w:t>, will combust a blend of natural gas and 30% green hydrogen by volume, ultimately increasing the green hydrogen content to 100% by</w:t>
      </w:r>
      <w:r w:rsidR="00523642">
        <w:rPr>
          <w:rFonts w:ascii="Times New Roman" w:hAnsi="Times New Roman"/>
          <w:sz w:val="24"/>
          <w:szCs w:val="24"/>
        </w:rPr>
        <w:t xml:space="preserve"> no later than</w:t>
      </w:r>
      <w:r w:rsidRPr="00947EFC">
        <w:rPr>
          <w:rFonts w:ascii="Times New Roman" w:hAnsi="Times New Roman"/>
          <w:sz w:val="24"/>
          <w:szCs w:val="24"/>
        </w:rPr>
        <w:t xml:space="preserve"> 2045.    </w:t>
      </w:r>
      <w:r w:rsidR="006C027E">
        <w:rPr>
          <w:rFonts w:ascii="Times New Roman" w:hAnsi="Times New Roman"/>
          <w:sz w:val="24"/>
          <w:szCs w:val="24"/>
        </w:rPr>
        <w:t xml:space="preserve">The green hydrogen used by IPP will be produced from curtailed and low cost wind and solar via electrolysis, a proven pathway to producing </w:t>
      </w:r>
      <w:r w:rsidR="00424A54">
        <w:rPr>
          <w:rFonts w:ascii="Times New Roman" w:hAnsi="Times New Roman"/>
          <w:sz w:val="24"/>
          <w:szCs w:val="24"/>
        </w:rPr>
        <w:t xml:space="preserve">green hydrogen at scale. </w:t>
      </w:r>
    </w:p>
    <w:p w14:paraId="2E4D0860" w14:textId="77777777" w:rsidR="00F86993" w:rsidRDefault="00F86993" w:rsidP="00F86993">
      <w:pPr>
        <w:spacing w:line="360" w:lineRule="auto"/>
        <w:rPr>
          <w:rFonts w:ascii="Times New Roman" w:hAnsi="Times New Roman"/>
          <w:sz w:val="24"/>
          <w:szCs w:val="24"/>
        </w:rPr>
      </w:pPr>
    </w:p>
    <w:p w14:paraId="5C471ECB" w14:textId="77777777" w:rsidR="00F86993" w:rsidRDefault="00C92E64" w:rsidP="00F86993">
      <w:pPr>
        <w:spacing w:line="360" w:lineRule="auto"/>
        <w:rPr>
          <w:rFonts w:ascii="Times New Roman" w:hAnsi="Times New Roman"/>
          <w:sz w:val="24"/>
          <w:szCs w:val="24"/>
        </w:rPr>
      </w:pPr>
      <w:r w:rsidRPr="00F86993">
        <w:rPr>
          <w:rFonts w:ascii="Times New Roman" w:eastAsia="Times New Roman" w:hAnsi="Times New Roman"/>
          <w:color w:val="1F497D"/>
          <w:sz w:val="24"/>
          <w:szCs w:val="24"/>
        </w:rPr>
        <w:t>R</w:t>
      </w:r>
      <w:r w:rsidRPr="00F86993">
        <w:rPr>
          <w:rFonts w:ascii="Times New Roman" w:eastAsia="Times New Roman" w:hAnsi="Times New Roman"/>
          <w:color w:val="212121"/>
          <w:sz w:val="24"/>
          <w:szCs w:val="24"/>
        </w:rPr>
        <w:t>eplacing natural gas power generation with a combination of renewables and energy storage will be key to meeting decarbonization goals. </w:t>
      </w:r>
      <w:r w:rsidR="00F86993">
        <w:rPr>
          <w:rFonts w:ascii="Times New Roman" w:eastAsia="Times New Roman" w:hAnsi="Times New Roman"/>
          <w:color w:val="212121"/>
          <w:sz w:val="24"/>
          <w:szCs w:val="24"/>
        </w:rPr>
        <w:t xml:space="preserve"> </w:t>
      </w:r>
      <w:r w:rsidRPr="00F86993">
        <w:rPr>
          <w:rFonts w:ascii="Times New Roman" w:eastAsia="Times New Roman" w:hAnsi="Times New Roman"/>
          <w:color w:val="212121"/>
          <w:sz w:val="24"/>
          <w:szCs w:val="24"/>
        </w:rPr>
        <w:t>One way to cost effectively aid this transition is by leveraging existing infrastructure to support the large-scale integration of renewables through hydrogen energy </w:t>
      </w:r>
      <w:r w:rsidRPr="00F86993">
        <w:rPr>
          <w:rFonts w:ascii="Times New Roman" w:eastAsia="Times New Roman" w:hAnsi="Times New Roman"/>
          <w:color w:val="212121"/>
          <w:sz w:val="24"/>
          <w:szCs w:val="24"/>
          <w:shd w:val="clear" w:color="auto" w:fill="FFFFFF"/>
        </w:rPr>
        <w:t>storage.</w:t>
      </w:r>
      <w:r w:rsidR="00F86993">
        <w:rPr>
          <w:rFonts w:ascii="Times New Roman" w:hAnsi="Times New Roman"/>
          <w:sz w:val="24"/>
          <w:szCs w:val="24"/>
        </w:rPr>
        <w:t xml:space="preserve"> </w:t>
      </w:r>
      <w:r w:rsidRPr="00F86993">
        <w:rPr>
          <w:rFonts w:ascii="Times New Roman" w:eastAsia="Times New Roman" w:hAnsi="Times New Roman"/>
          <w:color w:val="212121"/>
          <w:sz w:val="24"/>
          <w:szCs w:val="24"/>
        </w:rPr>
        <w:t>As grids move toward larger penetrations of renewables, so does our need to move toward securing bulk energy storage to absorb the increasing percentage of daily, weekly, and seasonal surplus renewable energy and to shift it to periods of time when the grid faces sustained shortages. </w:t>
      </w:r>
    </w:p>
    <w:p w14:paraId="2F753C5F" w14:textId="77777777" w:rsidR="00F86993" w:rsidRDefault="00F86993" w:rsidP="00F86993">
      <w:pPr>
        <w:spacing w:line="360" w:lineRule="auto"/>
        <w:rPr>
          <w:rFonts w:ascii="Times New Roman" w:hAnsi="Times New Roman"/>
          <w:sz w:val="24"/>
          <w:szCs w:val="24"/>
        </w:rPr>
      </w:pPr>
    </w:p>
    <w:p w14:paraId="3F99CE32" w14:textId="4753AC8F" w:rsidR="00C92E64" w:rsidRDefault="00C92E64" w:rsidP="00F86993">
      <w:pPr>
        <w:spacing w:line="360" w:lineRule="auto"/>
        <w:rPr>
          <w:rFonts w:ascii="Times New Roman" w:eastAsia="Times New Roman" w:hAnsi="Times New Roman"/>
          <w:color w:val="212121"/>
          <w:sz w:val="24"/>
          <w:szCs w:val="24"/>
        </w:rPr>
      </w:pPr>
      <w:r w:rsidRPr="00F86993">
        <w:rPr>
          <w:rFonts w:ascii="Times New Roman" w:eastAsia="Times New Roman" w:hAnsi="Times New Roman"/>
          <w:color w:val="212121"/>
          <w:sz w:val="24"/>
          <w:szCs w:val="24"/>
        </w:rPr>
        <w:t xml:space="preserve">The </w:t>
      </w:r>
      <w:r w:rsidR="00047E16">
        <w:rPr>
          <w:rFonts w:ascii="Times New Roman" w:eastAsia="Times New Roman" w:hAnsi="Times New Roman"/>
          <w:color w:val="212121"/>
          <w:sz w:val="24"/>
          <w:szCs w:val="24"/>
        </w:rPr>
        <w:t xml:space="preserve">IPP </w:t>
      </w:r>
      <w:r w:rsidR="00CE4128">
        <w:rPr>
          <w:rFonts w:ascii="Times New Roman" w:eastAsia="Times New Roman" w:hAnsi="Times New Roman"/>
          <w:color w:val="212121"/>
          <w:sz w:val="24"/>
          <w:szCs w:val="24"/>
        </w:rPr>
        <w:t>conversion</w:t>
      </w:r>
      <w:r w:rsidR="00424A54">
        <w:rPr>
          <w:rFonts w:ascii="Times New Roman" w:eastAsia="Times New Roman" w:hAnsi="Times New Roman"/>
          <w:color w:val="212121"/>
          <w:sz w:val="24"/>
          <w:szCs w:val="24"/>
        </w:rPr>
        <w:t xml:space="preserve"> is strategically important </w:t>
      </w:r>
      <w:r w:rsidR="000B2EA6">
        <w:rPr>
          <w:rFonts w:ascii="Times New Roman" w:eastAsia="Times New Roman" w:hAnsi="Times New Roman"/>
          <w:color w:val="212121"/>
          <w:sz w:val="24"/>
          <w:szCs w:val="24"/>
        </w:rPr>
        <w:t>regionally, as it</w:t>
      </w:r>
      <w:r w:rsidR="00CE4128">
        <w:rPr>
          <w:rFonts w:ascii="Times New Roman" w:eastAsia="Times New Roman" w:hAnsi="Times New Roman"/>
          <w:color w:val="212121"/>
          <w:sz w:val="24"/>
          <w:szCs w:val="24"/>
        </w:rPr>
        <w:t xml:space="preserve"> </w:t>
      </w:r>
      <w:r w:rsidR="002531A1">
        <w:rPr>
          <w:rFonts w:ascii="Times New Roman" w:eastAsia="Times New Roman" w:hAnsi="Times New Roman"/>
          <w:color w:val="212121"/>
          <w:sz w:val="24"/>
          <w:szCs w:val="24"/>
        </w:rPr>
        <w:t xml:space="preserve">will also be the first step in the creation of a strategic renewable reliability </w:t>
      </w:r>
      <w:r w:rsidR="00815FBB">
        <w:rPr>
          <w:rFonts w:ascii="Times New Roman" w:eastAsia="Times New Roman" w:hAnsi="Times New Roman"/>
          <w:color w:val="212121"/>
          <w:sz w:val="24"/>
          <w:szCs w:val="24"/>
        </w:rPr>
        <w:t>r</w:t>
      </w:r>
      <w:r w:rsidR="002531A1">
        <w:rPr>
          <w:rFonts w:ascii="Times New Roman" w:eastAsia="Times New Roman" w:hAnsi="Times New Roman"/>
          <w:color w:val="212121"/>
          <w:sz w:val="24"/>
          <w:szCs w:val="24"/>
        </w:rPr>
        <w:t>eserve in the adjacent underground salt dome formation</w:t>
      </w:r>
      <w:r w:rsidR="0096521C">
        <w:rPr>
          <w:rFonts w:ascii="Times New Roman" w:eastAsia="Times New Roman" w:hAnsi="Times New Roman"/>
          <w:color w:val="212121"/>
          <w:sz w:val="24"/>
          <w:szCs w:val="24"/>
        </w:rPr>
        <w:t xml:space="preserve">, which is the lowest cost commercially available means of storing hydrogen today.  The salt dome </w:t>
      </w:r>
      <w:r w:rsidR="000B2EA6">
        <w:rPr>
          <w:rFonts w:ascii="Times New Roman" w:eastAsia="Times New Roman" w:hAnsi="Times New Roman"/>
          <w:color w:val="212121"/>
          <w:sz w:val="24"/>
          <w:szCs w:val="24"/>
        </w:rPr>
        <w:t xml:space="preserve">in Delta Utah is the largest in the Western United </w:t>
      </w:r>
      <w:r w:rsidR="00330D71">
        <w:rPr>
          <w:rFonts w:ascii="Times New Roman" w:eastAsia="Times New Roman" w:hAnsi="Times New Roman"/>
          <w:color w:val="212121"/>
          <w:sz w:val="24"/>
          <w:szCs w:val="24"/>
        </w:rPr>
        <w:t>S</w:t>
      </w:r>
      <w:r w:rsidR="000B2EA6">
        <w:rPr>
          <w:rFonts w:ascii="Times New Roman" w:eastAsia="Times New Roman" w:hAnsi="Times New Roman"/>
          <w:color w:val="212121"/>
          <w:sz w:val="24"/>
          <w:szCs w:val="24"/>
        </w:rPr>
        <w:t xml:space="preserve">tates and </w:t>
      </w:r>
      <w:r w:rsidR="002F23DA">
        <w:rPr>
          <w:rFonts w:ascii="Times New Roman" w:eastAsia="Times New Roman" w:hAnsi="Times New Roman"/>
          <w:color w:val="212121"/>
          <w:sz w:val="24"/>
          <w:szCs w:val="24"/>
        </w:rPr>
        <w:t>can provide seasonal carbon-free renewable energy storage for IPP</w:t>
      </w:r>
      <w:r w:rsidR="00330D71">
        <w:rPr>
          <w:rFonts w:ascii="Times New Roman" w:eastAsia="Times New Roman" w:hAnsi="Times New Roman"/>
          <w:color w:val="212121"/>
          <w:sz w:val="24"/>
          <w:szCs w:val="24"/>
        </w:rPr>
        <w:t xml:space="preserve"> and multiple states in the Western US. </w:t>
      </w:r>
      <w:r w:rsidR="0073079C">
        <w:rPr>
          <w:rFonts w:ascii="Times New Roman" w:eastAsia="Times New Roman" w:hAnsi="Times New Roman"/>
          <w:color w:val="212121"/>
          <w:sz w:val="24"/>
          <w:szCs w:val="24"/>
        </w:rPr>
        <w:t xml:space="preserve">Historically the United States has always maintained a </w:t>
      </w:r>
      <w:r w:rsidR="00742BBF">
        <w:rPr>
          <w:rFonts w:ascii="Times New Roman" w:eastAsia="Times New Roman" w:hAnsi="Times New Roman"/>
          <w:color w:val="212121"/>
          <w:sz w:val="24"/>
          <w:szCs w:val="24"/>
        </w:rPr>
        <w:t>s</w:t>
      </w:r>
      <w:r w:rsidR="0073079C">
        <w:rPr>
          <w:rFonts w:ascii="Times New Roman" w:eastAsia="Times New Roman" w:hAnsi="Times New Roman"/>
          <w:color w:val="212121"/>
          <w:sz w:val="24"/>
          <w:szCs w:val="24"/>
        </w:rPr>
        <w:t>trateg</w:t>
      </w:r>
      <w:r w:rsidR="00742BBF">
        <w:rPr>
          <w:rFonts w:ascii="Times New Roman" w:eastAsia="Times New Roman" w:hAnsi="Times New Roman"/>
          <w:color w:val="212121"/>
          <w:sz w:val="24"/>
          <w:szCs w:val="24"/>
        </w:rPr>
        <w:t>ic</w:t>
      </w:r>
      <w:r w:rsidR="0073079C">
        <w:rPr>
          <w:rFonts w:ascii="Times New Roman" w:eastAsia="Times New Roman" w:hAnsi="Times New Roman"/>
          <w:color w:val="212121"/>
          <w:sz w:val="24"/>
          <w:szCs w:val="24"/>
        </w:rPr>
        <w:t xml:space="preserve"> petroleum reserve.   The salt dome at IPP presents an</w:t>
      </w:r>
      <w:r w:rsidR="00D71033">
        <w:rPr>
          <w:rFonts w:ascii="Times New Roman" w:eastAsia="Times New Roman" w:hAnsi="Times New Roman"/>
          <w:color w:val="212121"/>
          <w:sz w:val="24"/>
          <w:szCs w:val="24"/>
        </w:rPr>
        <w:t xml:space="preserve"> viable pathway</w:t>
      </w:r>
      <w:r w:rsidR="0073079C">
        <w:rPr>
          <w:rFonts w:ascii="Times New Roman" w:eastAsia="Times New Roman" w:hAnsi="Times New Roman"/>
          <w:color w:val="212121"/>
          <w:sz w:val="24"/>
          <w:szCs w:val="24"/>
        </w:rPr>
        <w:t xml:space="preserve"> to </w:t>
      </w:r>
      <w:r w:rsidR="00D71033">
        <w:rPr>
          <w:rFonts w:ascii="Times New Roman" w:eastAsia="Times New Roman" w:hAnsi="Times New Roman"/>
          <w:color w:val="212121"/>
          <w:sz w:val="24"/>
          <w:szCs w:val="24"/>
        </w:rPr>
        <w:t xml:space="preserve">create the world’s first </w:t>
      </w:r>
      <w:r w:rsidR="00D71033" w:rsidRPr="00D71033">
        <w:rPr>
          <w:rFonts w:ascii="Times New Roman" w:eastAsia="Times New Roman" w:hAnsi="Times New Roman"/>
          <w:i/>
          <w:iCs/>
          <w:color w:val="212121"/>
          <w:sz w:val="24"/>
          <w:szCs w:val="24"/>
        </w:rPr>
        <w:t>strategic renewable energy reserve</w:t>
      </w:r>
      <w:r w:rsidR="00D71033">
        <w:rPr>
          <w:rFonts w:ascii="Times New Roman" w:eastAsia="Times New Roman" w:hAnsi="Times New Roman"/>
          <w:color w:val="212121"/>
          <w:sz w:val="24"/>
          <w:szCs w:val="24"/>
        </w:rPr>
        <w:t xml:space="preserve">. </w:t>
      </w:r>
    </w:p>
    <w:p w14:paraId="50157016" w14:textId="77777777" w:rsidR="00BC6286" w:rsidRDefault="00BC6286" w:rsidP="00BC6286">
      <w:pPr>
        <w:spacing w:line="360" w:lineRule="auto"/>
        <w:rPr>
          <w:rFonts w:ascii="Times New Roman" w:hAnsi="Times New Roman"/>
          <w:sz w:val="24"/>
          <w:szCs w:val="24"/>
        </w:rPr>
      </w:pPr>
    </w:p>
    <w:p w14:paraId="4C61F3ED" w14:textId="62541CE4" w:rsidR="00BC6286" w:rsidRPr="00947EFC" w:rsidRDefault="00BC6286" w:rsidP="00BC6286">
      <w:pPr>
        <w:spacing w:line="360" w:lineRule="auto"/>
        <w:rPr>
          <w:rFonts w:ascii="Times New Roman" w:hAnsi="Times New Roman"/>
          <w:sz w:val="24"/>
          <w:szCs w:val="24"/>
        </w:rPr>
      </w:pPr>
      <w:r w:rsidRPr="00947EFC">
        <w:rPr>
          <w:rFonts w:ascii="Times New Roman" w:hAnsi="Times New Roman"/>
          <w:sz w:val="24"/>
          <w:szCs w:val="24"/>
        </w:rPr>
        <w:t>The GHC’s role in th</w:t>
      </w:r>
      <w:r w:rsidR="00306134">
        <w:rPr>
          <w:rFonts w:ascii="Times New Roman" w:hAnsi="Times New Roman"/>
          <w:sz w:val="24"/>
          <w:szCs w:val="24"/>
        </w:rPr>
        <w:t xml:space="preserve">e IPP conversion and creation of regional </w:t>
      </w:r>
      <w:r w:rsidR="0088304C">
        <w:rPr>
          <w:rFonts w:ascii="Times New Roman" w:hAnsi="Times New Roman"/>
          <w:sz w:val="24"/>
          <w:szCs w:val="24"/>
        </w:rPr>
        <w:t xml:space="preserve">strategic </w:t>
      </w:r>
      <w:r w:rsidR="00306134">
        <w:rPr>
          <w:rFonts w:ascii="Times New Roman" w:hAnsi="Times New Roman"/>
          <w:sz w:val="24"/>
          <w:szCs w:val="24"/>
        </w:rPr>
        <w:t xml:space="preserve">renewable energy </w:t>
      </w:r>
      <w:r w:rsidR="001B7A53">
        <w:rPr>
          <w:rFonts w:ascii="Times New Roman" w:hAnsi="Times New Roman"/>
          <w:sz w:val="24"/>
          <w:szCs w:val="24"/>
        </w:rPr>
        <w:t>reserve</w:t>
      </w:r>
      <w:r w:rsidRPr="00947EFC">
        <w:rPr>
          <w:rFonts w:ascii="Times New Roman" w:hAnsi="Times New Roman"/>
          <w:sz w:val="24"/>
          <w:szCs w:val="24"/>
        </w:rPr>
        <w:t xml:space="preserve"> is to identify and advocate for the regulatory changes necessary to ensure that the IPP conversion is successfully realized</w:t>
      </w:r>
      <w:r w:rsidR="00742BBF">
        <w:rPr>
          <w:rFonts w:ascii="Times New Roman" w:hAnsi="Times New Roman"/>
          <w:sz w:val="24"/>
          <w:szCs w:val="24"/>
        </w:rPr>
        <w:t xml:space="preserve">.  This will entail </w:t>
      </w:r>
      <w:r w:rsidR="00307065">
        <w:rPr>
          <w:rFonts w:ascii="Times New Roman" w:hAnsi="Times New Roman"/>
          <w:sz w:val="24"/>
          <w:szCs w:val="24"/>
        </w:rPr>
        <w:t xml:space="preserve">close collaboration with local, </w:t>
      </w:r>
      <w:r w:rsidR="00177900">
        <w:rPr>
          <w:rFonts w:ascii="Times New Roman" w:hAnsi="Times New Roman"/>
          <w:sz w:val="24"/>
          <w:szCs w:val="24"/>
        </w:rPr>
        <w:t>state and regional</w:t>
      </w:r>
      <w:r w:rsidRPr="00947EFC">
        <w:rPr>
          <w:rFonts w:ascii="Times New Roman" w:hAnsi="Times New Roman"/>
          <w:sz w:val="24"/>
          <w:szCs w:val="24"/>
        </w:rPr>
        <w:t xml:space="preserve"> </w:t>
      </w:r>
      <w:r w:rsidR="00307065">
        <w:rPr>
          <w:rFonts w:ascii="Times New Roman" w:hAnsi="Times New Roman"/>
          <w:sz w:val="24"/>
          <w:szCs w:val="24"/>
        </w:rPr>
        <w:t xml:space="preserve">stakeholders and </w:t>
      </w:r>
      <w:r w:rsidR="00942A73">
        <w:rPr>
          <w:rFonts w:ascii="Times New Roman" w:hAnsi="Times New Roman"/>
          <w:sz w:val="24"/>
          <w:szCs w:val="24"/>
        </w:rPr>
        <w:t xml:space="preserve">direct </w:t>
      </w:r>
      <w:r w:rsidR="00307065">
        <w:rPr>
          <w:rFonts w:ascii="Times New Roman" w:hAnsi="Times New Roman"/>
          <w:sz w:val="24"/>
          <w:szCs w:val="24"/>
        </w:rPr>
        <w:t xml:space="preserve">engagement in </w:t>
      </w:r>
      <w:r w:rsidRPr="00947EFC">
        <w:rPr>
          <w:rFonts w:ascii="Times New Roman" w:hAnsi="Times New Roman"/>
          <w:sz w:val="24"/>
          <w:szCs w:val="24"/>
        </w:rPr>
        <w:t>the long-term</w:t>
      </w:r>
      <w:r w:rsidR="002151CF">
        <w:rPr>
          <w:rFonts w:ascii="Times New Roman" w:hAnsi="Times New Roman"/>
          <w:sz w:val="24"/>
          <w:szCs w:val="24"/>
        </w:rPr>
        <w:t xml:space="preserve"> energy</w:t>
      </w:r>
      <w:r w:rsidRPr="00947EFC">
        <w:rPr>
          <w:rFonts w:ascii="Times New Roman" w:hAnsi="Times New Roman"/>
          <w:sz w:val="24"/>
          <w:szCs w:val="24"/>
        </w:rPr>
        <w:t xml:space="preserve"> planning</w:t>
      </w:r>
      <w:r w:rsidR="00307065">
        <w:rPr>
          <w:rFonts w:ascii="Times New Roman" w:hAnsi="Times New Roman"/>
          <w:sz w:val="24"/>
          <w:szCs w:val="24"/>
        </w:rPr>
        <w:t xml:space="preserve"> processes</w:t>
      </w:r>
      <w:r w:rsidRPr="00947EFC">
        <w:rPr>
          <w:rFonts w:ascii="Times New Roman" w:hAnsi="Times New Roman"/>
          <w:sz w:val="24"/>
          <w:szCs w:val="24"/>
        </w:rPr>
        <w:t xml:space="preserve"> associated with both gas and electric utilities</w:t>
      </w:r>
      <w:r w:rsidR="00942A73">
        <w:rPr>
          <w:rFonts w:ascii="Times New Roman" w:hAnsi="Times New Roman"/>
          <w:sz w:val="24"/>
          <w:szCs w:val="24"/>
        </w:rPr>
        <w:t>,</w:t>
      </w:r>
      <w:r w:rsidRPr="00947EFC">
        <w:rPr>
          <w:rFonts w:ascii="Times New Roman" w:hAnsi="Times New Roman"/>
          <w:sz w:val="24"/>
          <w:szCs w:val="24"/>
        </w:rPr>
        <w:t xml:space="preserve"> gas-fired electric generators</w:t>
      </w:r>
      <w:r w:rsidR="002151CF">
        <w:rPr>
          <w:rFonts w:ascii="Times New Roman" w:hAnsi="Times New Roman"/>
          <w:sz w:val="24"/>
          <w:szCs w:val="24"/>
        </w:rPr>
        <w:t xml:space="preserve"> and renewable </w:t>
      </w:r>
      <w:r w:rsidR="00330D71">
        <w:rPr>
          <w:rFonts w:ascii="Times New Roman" w:hAnsi="Times New Roman"/>
          <w:sz w:val="24"/>
          <w:szCs w:val="24"/>
        </w:rPr>
        <w:t>energy developers</w:t>
      </w:r>
      <w:r w:rsidRPr="00947EFC">
        <w:rPr>
          <w:rFonts w:ascii="Times New Roman" w:hAnsi="Times New Roman"/>
          <w:sz w:val="24"/>
          <w:szCs w:val="24"/>
        </w:rPr>
        <w:t xml:space="preserve">.  </w:t>
      </w:r>
    </w:p>
    <w:p w14:paraId="64D7A037" w14:textId="77777777" w:rsidR="00BC6286" w:rsidRDefault="00BC6286" w:rsidP="00BC6286">
      <w:pPr>
        <w:spacing w:line="360" w:lineRule="auto"/>
        <w:rPr>
          <w:rFonts w:ascii="Times New Roman" w:hAnsi="Times New Roman"/>
          <w:sz w:val="24"/>
          <w:szCs w:val="24"/>
        </w:rPr>
      </w:pPr>
    </w:p>
    <w:p w14:paraId="3F2A4502" w14:textId="73FFE11C" w:rsidR="00BC6286" w:rsidRDefault="00BC6286" w:rsidP="00BC6286">
      <w:pPr>
        <w:spacing w:line="360" w:lineRule="auto"/>
        <w:rPr>
          <w:rFonts w:ascii="Times New Roman" w:hAnsi="Times New Roman"/>
          <w:sz w:val="24"/>
          <w:szCs w:val="24"/>
        </w:rPr>
      </w:pPr>
      <w:r w:rsidRPr="00947EFC">
        <w:rPr>
          <w:rFonts w:ascii="Times New Roman" w:hAnsi="Times New Roman"/>
          <w:sz w:val="24"/>
          <w:szCs w:val="24"/>
        </w:rPr>
        <w:t xml:space="preserve">By working through this ambitious project, the GHC plans to </w:t>
      </w:r>
      <w:r w:rsidR="00F61784">
        <w:rPr>
          <w:rFonts w:ascii="Times New Roman" w:hAnsi="Times New Roman"/>
          <w:sz w:val="24"/>
          <w:szCs w:val="24"/>
        </w:rPr>
        <w:t xml:space="preserve">collaboratively </w:t>
      </w:r>
      <w:r w:rsidRPr="00947EFC">
        <w:rPr>
          <w:rFonts w:ascii="Times New Roman" w:hAnsi="Times New Roman"/>
          <w:sz w:val="24"/>
          <w:szCs w:val="24"/>
        </w:rPr>
        <w:t>work with stakeholders</w:t>
      </w:r>
      <w:r w:rsidR="00D95AD8">
        <w:rPr>
          <w:rFonts w:ascii="Times New Roman" w:hAnsi="Times New Roman"/>
          <w:sz w:val="24"/>
          <w:szCs w:val="24"/>
        </w:rPr>
        <w:t xml:space="preserve"> in multiple sectors even beyond the power and gas sectors</w:t>
      </w:r>
      <w:r w:rsidRPr="00947EFC">
        <w:rPr>
          <w:rFonts w:ascii="Times New Roman" w:hAnsi="Times New Roman"/>
          <w:sz w:val="24"/>
          <w:szCs w:val="24"/>
        </w:rPr>
        <w:t xml:space="preserve"> to help develop a long-term planning strategy for how California can leverage the many ways to produce and use green hydrogen to accelerate the state’s transition away from natural gas and achieve the goals of SB 100</w:t>
      </w:r>
      <w:r w:rsidR="00B718F6">
        <w:rPr>
          <w:rFonts w:ascii="Times New Roman" w:hAnsi="Times New Roman"/>
          <w:sz w:val="24"/>
          <w:szCs w:val="24"/>
        </w:rPr>
        <w:t>, including zero emissions from the power sector</w:t>
      </w:r>
      <w:r>
        <w:rPr>
          <w:rFonts w:ascii="Times New Roman" w:hAnsi="Times New Roman"/>
          <w:sz w:val="24"/>
          <w:szCs w:val="24"/>
        </w:rPr>
        <w:t xml:space="preserve"> and achiev</w:t>
      </w:r>
      <w:r w:rsidR="00B718F6">
        <w:rPr>
          <w:rFonts w:ascii="Times New Roman" w:hAnsi="Times New Roman"/>
          <w:sz w:val="24"/>
          <w:szCs w:val="24"/>
        </w:rPr>
        <w:t>ing</w:t>
      </w:r>
      <w:r>
        <w:rPr>
          <w:rFonts w:ascii="Times New Roman" w:hAnsi="Times New Roman"/>
          <w:sz w:val="24"/>
          <w:szCs w:val="24"/>
        </w:rPr>
        <w:t xml:space="preserve"> carbon neutrality as fast as possible</w:t>
      </w:r>
      <w:r w:rsidRPr="00947EFC">
        <w:rPr>
          <w:rFonts w:ascii="Times New Roman" w:hAnsi="Times New Roman"/>
          <w:sz w:val="24"/>
          <w:szCs w:val="24"/>
        </w:rPr>
        <w:t xml:space="preserve">.  </w:t>
      </w:r>
    </w:p>
    <w:bookmarkEnd w:id="0"/>
    <w:p w14:paraId="0A882B29" w14:textId="77777777" w:rsidR="00736CCE" w:rsidRDefault="00736CCE" w:rsidP="00F86993">
      <w:pPr>
        <w:spacing w:line="240" w:lineRule="auto"/>
        <w:rPr>
          <w:rStyle w:val="Strong"/>
          <w:rFonts w:ascii="Times New Roman" w:eastAsia="Times New Roman" w:hAnsi="Times New Roman"/>
          <w:color w:val="212121"/>
          <w:sz w:val="24"/>
          <w:szCs w:val="24"/>
          <w:u w:val="single"/>
        </w:rPr>
      </w:pPr>
    </w:p>
    <w:p w14:paraId="24EC72F4" w14:textId="77777777" w:rsidR="00736CCE" w:rsidRDefault="00736CCE" w:rsidP="00F86993">
      <w:pPr>
        <w:spacing w:line="240" w:lineRule="auto"/>
        <w:rPr>
          <w:rStyle w:val="Strong"/>
          <w:rFonts w:ascii="Times New Roman" w:eastAsia="Times New Roman" w:hAnsi="Times New Roman"/>
          <w:color w:val="212121"/>
          <w:sz w:val="24"/>
          <w:szCs w:val="24"/>
          <w:u w:val="single"/>
        </w:rPr>
      </w:pPr>
    </w:p>
    <w:p w14:paraId="1E02B0D1" w14:textId="6E2FE737" w:rsidR="00F86993" w:rsidRDefault="00C92E64" w:rsidP="00F86993">
      <w:pPr>
        <w:spacing w:line="240" w:lineRule="auto"/>
        <w:rPr>
          <w:rStyle w:val="Strong"/>
          <w:rFonts w:ascii="Times New Roman" w:eastAsia="Times New Roman" w:hAnsi="Times New Roman"/>
          <w:color w:val="212121"/>
          <w:sz w:val="24"/>
          <w:szCs w:val="24"/>
          <w:u w:val="single"/>
        </w:rPr>
      </w:pPr>
      <w:r w:rsidRPr="00F86993">
        <w:rPr>
          <w:rStyle w:val="Strong"/>
          <w:rFonts w:ascii="Times New Roman" w:eastAsia="Times New Roman" w:hAnsi="Times New Roman"/>
          <w:color w:val="212121"/>
          <w:sz w:val="24"/>
          <w:szCs w:val="24"/>
          <w:u w:val="single"/>
        </w:rPr>
        <w:t>S</w:t>
      </w:r>
      <w:r w:rsidR="00F86993" w:rsidRPr="00F86993">
        <w:rPr>
          <w:rStyle w:val="Strong"/>
          <w:rFonts w:ascii="Times New Roman" w:eastAsia="Times New Roman" w:hAnsi="Times New Roman"/>
          <w:color w:val="212121"/>
          <w:sz w:val="24"/>
          <w:szCs w:val="24"/>
          <w:u w:val="single"/>
        </w:rPr>
        <w:t xml:space="preserve">COPING PLAN AND </w:t>
      </w:r>
      <w:r w:rsidR="00B944C0">
        <w:rPr>
          <w:rStyle w:val="Strong"/>
          <w:rFonts w:ascii="Times New Roman" w:eastAsia="Times New Roman" w:hAnsi="Times New Roman"/>
          <w:color w:val="212121"/>
          <w:sz w:val="24"/>
          <w:szCs w:val="24"/>
          <w:u w:val="single"/>
        </w:rPr>
        <w:t xml:space="preserve">RECOMMENDED </w:t>
      </w:r>
      <w:r w:rsidR="00F86993" w:rsidRPr="00F86993">
        <w:rPr>
          <w:rStyle w:val="Strong"/>
          <w:rFonts w:ascii="Times New Roman" w:eastAsia="Times New Roman" w:hAnsi="Times New Roman"/>
          <w:color w:val="212121"/>
          <w:sz w:val="24"/>
          <w:szCs w:val="24"/>
          <w:u w:val="single"/>
        </w:rPr>
        <w:t xml:space="preserve">NEXT STEPS FOR CARB </w:t>
      </w:r>
    </w:p>
    <w:p w14:paraId="684601EA" w14:textId="77777777" w:rsidR="00736CCE" w:rsidRPr="00F86993" w:rsidRDefault="00736CCE" w:rsidP="00F86993">
      <w:pPr>
        <w:spacing w:line="240" w:lineRule="auto"/>
        <w:rPr>
          <w:rStyle w:val="Strong"/>
          <w:rFonts w:ascii="Times New Roman" w:eastAsia="Times New Roman" w:hAnsi="Times New Roman"/>
          <w:color w:val="212121"/>
          <w:sz w:val="24"/>
          <w:szCs w:val="24"/>
          <w:u w:val="single"/>
        </w:rPr>
      </w:pPr>
    </w:p>
    <w:p w14:paraId="65B7597C" w14:textId="202CA42D" w:rsidR="00F86993" w:rsidRDefault="00B944C0" w:rsidP="00F86993">
      <w:pPr>
        <w:spacing w:line="360" w:lineRule="auto"/>
        <w:rPr>
          <w:rFonts w:ascii="Times New Roman" w:eastAsia="Times New Roman" w:hAnsi="Times New Roman"/>
          <w:color w:val="212121"/>
          <w:sz w:val="24"/>
          <w:szCs w:val="24"/>
        </w:rPr>
      </w:pPr>
      <w:r>
        <w:rPr>
          <w:rFonts w:ascii="Times New Roman" w:eastAsia="Times New Roman" w:hAnsi="Times New Roman"/>
          <w:color w:val="212121"/>
          <w:sz w:val="24"/>
          <w:szCs w:val="24"/>
        </w:rPr>
        <w:t xml:space="preserve">The GHC </w:t>
      </w:r>
      <w:r w:rsidR="002A38C4">
        <w:rPr>
          <w:rFonts w:ascii="Times New Roman" w:eastAsia="Times New Roman" w:hAnsi="Times New Roman"/>
          <w:color w:val="212121"/>
          <w:sz w:val="24"/>
          <w:szCs w:val="24"/>
        </w:rPr>
        <w:t xml:space="preserve">appreciates the CARB’s consistent leadership and support of hydrogen.  </w:t>
      </w:r>
      <w:r w:rsidR="00C92E64" w:rsidRPr="00F86993">
        <w:rPr>
          <w:rFonts w:ascii="Times New Roman" w:eastAsia="Times New Roman" w:hAnsi="Times New Roman"/>
          <w:color w:val="212121"/>
          <w:sz w:val="24"/>
          <w:szCs w:val="24"/>
        </w:rPr>
        <w:t xml:space="preserve">The </w:t>
      </w:r>
      <w:hyperlink r:id="rId12" w:history="1">
        <w:r w:rsidR="00C92E64" w:rsidRPr="00F86993">
          <w:rPr>
            <w:rStyle w:val="Hyperlink"/>
            <w:rFonts w:ascii="Times New Roman" w:eastAsia="Times New Roman" w:hAnsi="Times New Roman"/>
            <w:sz w:val="24"/>
            <w:szCs w:val="24"/>
          </w:rPr>
          <w:t>2017 Scoping Plan</w:t>
        </w:r>
      </w:hyperlink>
      <w:r w:rsidR="00C92E64" w:rsidRPr="00F86993">
        <w:rPr>
          <w:rFonts w:ascii="Times New Roman" w:eastAsia="Times New Roman" w:hAnsi="Times New Roman"/>
          <w:color w:val="212121"/>
          <w:sz w:val="24"/>
          <w:szCs w:val="24"/>
        </w:rPr>
        <w:t> very clearly highlighted an important role for renewable gas, including green hydrogen, to help the state meet both its 2030 and longer term greenhouse gas reduction goals</w:t>
      </w:r>
      <w:r w:rsidR="00F86993">
        <w:rPr>
          <w:rFonts w:ascii="Times New Roman" w:eastAsia="Times New Roman" w:hAnsi="Times New Roman"/>
          <w:color w:val="212121"/>
          <w:sz w:val="24"/>
          <w:szCs w:val="24"/>
        </w:rPr>
        <w:t xml:space="preserve"> </w:t>
      </w:r>
      <w:r w:rsidR="00C92E64" w:rsidRPr="00F86993">
        <w:rPr>
          <w:rFonts w:ascii="Times New Roman" w:eastAsia="Times New Roman" w:hAnsi="Times New Roman"/>
          <w:color w:val="212121"/>
          <w:sz w:val="24"/>
          <w:szCs w:val="24"/>
        </w:rPr>
        <w:t xml:space="preserve">and specifically highlights </w:t>
      </w:r>
      <w:r w:rsidR="00AB6B92">
        <w:rPr>
          <w:rFonts w:ascii="Times New Roman" w:eastAsia="Times New Roman" w:hAnsi="Times New Roman"/>
          <w:color w:val="212121"/>
          <w:sz w:val="24"/>
          <w:szCs w:val="24"/>
        </w:rPr>
        <w:t>green hydrogen’s</w:t>
      </w:r>
      <w:r w:rsidR="00C92E64" w:rsidRPr="00F86993">
        <w:rPr>
          <w:rFonts w:ascii="Times New Roman" w:eastAsia="Times New Roman" w:hAnsi="Times New Roman"/>
          <w:color w:val="212121"/>
          <w:sz w:val="24"/>
          <w:szCs w:val="24"/>
        </w:rPr>
        <w:t xml:space="preserve"> role in reducing emissions from waste, transportation, industrial, and water sectors.  </w:t>
      </w:r>
    </w:p>
    <w:p w14:paraId="6BA317BB" w14:textId="77777777" w:rsidR="00AB6B92" w:rsidRDefault="00AB6B92" w:rsidP="00F86993">
      <w:pPr>
        <w:spacing w:line="360" w:lineRule="auto"/>
        <w:rPr>
          <w:rFonts w:ascii="Times New Roman" w:eastAsia="Times New Roman" w:hAnsi="Times New Roman"/>
          <w:color w:val="212121"/>
          <w:sz w:val="24"/>
          <w:szCs w:val="24"/>
        </w:rPr>
      </w:pPr>
    </w:p>
    <w:p w14:paraId="45F0D079" w14:textId="57E30E33" w:rsidR="00C92E64" w:rsidRPr="00F86993" w:rsidRDefault="00F86993" w:rsidP="00F86993">
      <w:pPr>
        <w:spacing w:line="360" w:lineRule="auto"/>
        <w:rPr>
          <w:rFonts w:ascii="Times New Roman" w:eastAsia="Times New Roman" w:hAnsi="Times New Roman"/>
          <w:color w:val="212121"/>
          <w:sz w:val="24"/>
          <w:szCs w:val="24"/>
        </w:rPr>
      </w:pPr>
      <w:r>
        <w:rPr>
          <w:rFonts w:ascii="Times New Roman" w:eastAsia="Times New Roman" w:hAnsi="Times New Roman"/>
          <w:color w:val="212121"/>
          <w:sz w:val="24"/>
          <w:szCs w:val="24"/>
        </w:rPr>
        <w:t xml:space="preserve">However, the 2017 Scoping Plan does not </w:t>
      </w:r>
      <w:r w:rsidR="00C92E64" w:rsidRPr="00F86993">
        <w:rPr>
          <w:rFonts w:ascii="Times New Roman" w:eastAsia="Times New Roman" w:hAnsi="Times New Roman"/>
          <w:color w:val="212121"/>
          <w:sz w:val="24"/>
          <w:szCs w:val="24"/>
        </w:rPr>
        <w:t>explore th</w:t>
      </w:r>
      <w:r>
        <w:rPr>
          <w:rFonts w:ascii="Times New Roman" w:eastAsia="Times New Roman" w:hAnsi="Times New Roman"/>
          <w:color w:val="212121"/>
          <w:sz w:val="24"/>
          <w:szCs w:val="24"/>
        </w:rPr>
        <w:t>e</w:t>
      </w:r>
      <w:r w:rsidR="00C92E64" w:rsidRPr="00F86993">
        <w:rPr>
          <w:rFonts w:ascii="Times New Roman" w:eastAsia="Times New Roman" w:hAnsi="Times New Roman"/>
          <w:color w:val="212121"/>
          <w:sz w:val="24"/>
          <w:szCs w:val="24"/>
        </w:rPr>
        <w:t xml:space="preserve"> key role </w:t>
      </w:r>
      <w:r>
        <w:rPr>
          <w:rFonts w:ascii="Times New Roman" w:eastAsia="Times New Roman" w:hAnsi="Times New Roman"/>
          <w:color w:val="212121"/>
          <w:sz w:val="24"/>
          <w:szCs w:val="24"/>
        </w:rPr>
        <w:t xml:space="preserve">that green hydrogen </w:t>
      </w:r>
      <w:r w:rsidR="00C92E64" w:rsidRPr="00F86993">
        <w:rPr>
          <w:rFonts w:ascii="Times New Roman" w:eastAsia="Times New Roman" w:hAnsi="Times New Roman"/>
          <w:color w:val="212121"/>
          <w:sz w:val="24"/>
          <w:szCs w:val="24"/>
        </w:rPr>
        <w:t>needs to play in the power sector as seasonal energy storage and zero-carbon dispa</w:t>
      </w:r>
      <w:r w:rsidR="00AB6B92">
        <w:rPr>
          <w:rFonts w:ascii="Times New Roman" w:eastAsia="Times New Roman" w:hAnsi="Times New Roman"/>
          <w:color w:val="212121"/>
          <w:sz w:val="24"/>
          <w:szCs w:val="24"/>
        </w:rPr>
        <w:t>t</w:t>
      </w:r>
      <w:r w:rsidR="00C92E64" w:rsidRPr="00F86993">
        <w:rPr>
          <w:rFonts w:ascii="Times New Roman" w:eastAsia="Times New Roman" w:hAnsi="Times New Roman"/>
          <w:color w:val="212121"/>
          <w:sz w:val="24"/>
          <w:szCs w:val="24"/>
        </w:rPr>
        <w:t xml:space="preserve">chable </w:t>
      </w:r>
      <w:r w:rsidR="008D3123">
        <w:rPr>
          <w:rFonts w:ascii="Times New Roman" w:eastAsia="Times New Roman" w:hAnsi="Times New Roman"/>
          <w:color w:val="212121"/>
          <w:sz w:val="24"/>
          <w:szCs w:val="24"/>
        </w:rPr>
        <w:t xml:space="preserve">renewable energy storage solution as envisioned at IPP, which will be key to </w:t>
      </w:r>
      <w:r w:rsidR="00182E4D">
        <w:rPr>
          <w:rFonts w:ascii="Times New Roman" w:eastAsia="Times New Roman" w:hAnsi="Times New Roman"/>
          <w:color w:val="212121"/>
          <w:sz w:val="24"/>
          <w:szCs w:val="24"/>
        </w:rPr>
        <w:t xml:space="preserve">meeting California’s decarbonization, affordability and reliability goals.  </w:t>
      </w:r>
      <w:r w:rsidR="00C92E64" w:rsidRPr="00F86993">
        <w:rPr>
          <w:rFonts w:ascii="Times New Roman" w:eastAsia="Times New Roman" w:hAnsi="Times New Roman"/>
          <w:color w:val="212121"/>
          <w:sz w:val="24"/>
          <w:szCs w:val="24"/>
        </w:rPr>
        <w:t xml:space="preserve"> We encourage CARB and other state agencies to continue to look at the role of green hydrogen broadly to displace fossil fuels </w:t>
      </w:r>
      <w:r w:rsidR="00657262">
        <w:rPr>
          <w:rFonts w:ascii="Times New Roman" w:eastAsia="Times New Roman" w:hAnsi="Times New Roman"/>
          <w:color w:val="212121"/>
          <w:sz w:val="24"/>
          <w:szCs w:val="24"/>
        </w:rPr>
        <w:t xml:space="preserve">– </w:t>
      </w:r>
      <w:r w:rsidR="00657262" w:rsidRPr="001E0FCF">
        <w:rPr>
          <w:rFonts w:ascii="Times New Roman" w:eastAsia="Times New Roman" w:hAnsi="Times New Roman"/>
          <w:i/>
          <w:iCs/>
          <w:color w:val="212121"/>
          <w:sz w:val="24"/>
          <w:szCs w:val="24"/>
        </w:rPr>
        <w:t>and</w:t>
      </w:r>
      <w:r w:rsidR="00657262">
        <w:rPr>
          <w:rFonts w:ascii="Times New Roman" w:eastAsia="Times New Roman" w:hAnsi="Times New Roman"/>
          <w:color w:val="212121"/>
          <w:sz w:val="24"/>
          <w:szCs w:val="24"/>
        </w:rPr>
        <w:t xml:space="preserve"> </w:t>
      </w:r>
      <w:r w:rsidR="00C92E64" w:rsidRPr="00F86993">
        <w:rPr>
          <w:rFonts w:ascii="Times New Roman" w:eastAsia="Times New Roman" w:hAnsi="Times New Roman"/>
          <w:color w:val="212121"/>
          <w:sz w:val="24"/>
          <w:szCs w:val="24"/>
        </w:rPr>
        <w:t xml:space="preserve">also to specifically consider its </w:t>
      </w:r>
      <w:r w:rsidR="001E0FCF">
        <w:rPr>
          <w:rFonts w:ascii="Times New Roman" w:eastAsia="Times New Roman" w:hAnsi="Times New Roman"/>
          <w:color w:val="212121"/>
          <w:sz w:val="24"/>
          <w:szCs w:val="24"/>
        </w:rPr>
        <w:t xml:space="preserve">unique and important </w:t>
      </w:r>
      <w:r w:rsidR="00C92E64" w:rsidRPr="00F86993">
        <w:rPr>
          <w:rFonts w:ascii="Times New Roman" w:eastAsia="Times New Roman" w:hAnsi="Times New Roman"/>
          <w:color w:val="212121"/>
          <w:sz w:val="24"/>
          <w:szCs w:val="24"/>
        </w:rPr>
        <w:t>role in the power sector to achieve 100 percent clean energy</w:t>
      </w:r>
      <w:r w:rsidR="00E31DD6">
        <w:rPr>
          <w:rFonts w:ascii="Times New Roman" w:eastAsia="Times New Roman" w:hAnsi="Times New Roman"/>
          <w:color w:val="212121"/>
          <w:sz w:val="24"/>
          <w:szCs w:val="24"/>
        </w:rPr>
        <w:t>; affordably and reliably</w:t>
      </w:r>
      <w:r w:rsidR="00C92E64" w:rsidRPr="00F86993">
        <w:rPr>
          <w:rFonts w:ascii="Times New Roman" w:eastAsia="Times New Roman" w:hAnsi="Times New Roman"/>
          <w:color w:val="212121"/>
          <w:sz w:val="24"/>
          <w:szCs w:val="24"/>
        </w:rPr>
        <w:t>.  </w:t>
      </w:r>
    </w:p>
    <w:p w14:paraId="427A9769" w14:textId="77777777" w:rsidR="00F86993" w:rsidRDefault="00F86993" w:rsidP="00F86993">
      <w:pPr>
        <w:spacing w:line="360" w:lineRule="auto"/>
        <w:rPr>
          <w:rFonts w:ascii="Times New Roman" w:eastAsia="Times New Roman" w:hAnsi="Times New Roman"/>
          <w:color w:val="212121"/>
          <w:sz w:val="24"/>
          <w:szCs w:val="24"/>
        </w:rPr>
      </w:pPr>
    </w:p>
    <w:p w14:paraId="740F6EBC" w14:textId="7C7B025F" w:rsidR="00C92E64" w:rsidRDefault="00C92E64" w:rsidP="00F86993">
      <w:pPr>
        <w:spacing w:line="360" w:lineRule="auto"/>
        <w:rPr>
          <w:rFonts w:ascii="Times New Roman" w:eastAsia="Times New Roman" w:hAnsi="Times New Roman"/>
          <w:color w:val="212121"/>
          <w:sz w:val="24"/>
          <w:szCs w:val="24"/>
        </w:rPr>
      </w:pPr>
      <w:r w:rsidRPr="00F86993">
        <w:rPr>
          <w:rFonts w:ascii="Times New Roman" w:eastAsia="Times New Roman" w:hAnsi="Times New Roman"/>
          <w:color w:val="212121"/>
          <w:sz w:val="24"/>
          <w:szCs w:val="24"/>
        </w:rPr>
        <w:t>We also encourage you to consider policies to bring the promise of green hydrogen forward as quickly as possible</w:t>
      </w:r>
      <w:r w:rsidR="00691573">
        <w:rPr>
          <w:rFonts w:ascii="Times New Roman" w:eastAsia="Times New Roman" w:hAnsi="Times New Roman"/>
          <w:color w:val="212121"/>
          <w:sz w:val="24"/>
          <w:szCs w:val="24"/>
        </w:rPr>
        <w:t xml:space="preserve">.   </w:t>
      </w:r>
      <w:r w:rsidR="00E623AE">
        <w:rPr>
          <w:rFonts w:ascii="Times New Roman" w:eastAsia="Times New Roman" w:hAnsi="Times New Roman"/>
          <w:color w:val="212121"/>
          <w:sz w:val="24"/>
          <w:szCs w:val="24"/>
        </w:rPr>
        <w:t xml:space="preserve">Because </w:t>
      </w:r>
      <w:r w:rsidR="00B4329A">
        <w:rPr>
          <w:rFonts w:ascii="Times New Roman" w:eastAsia="Times New Roman" w:hAnsi="Times New Roman"/>
          <w:color w:val="212121"/>
          <w:sz w:val="24"/>
          <w:szCs w:val="24"/>
        </w:rPr>
        <w:t xml:space="preserve">of green hydrogen’s cross-cutting capabilities </w:t>
      </w:r>
      <w:r w:rsidR="00B45138">
        <w:rPr>
          <w:rFonts w:ascii="Times New Roman" w:eastAsia="Times New Roman" w:hAnsi="Times New Roman"/>
          <w:color w:val="212121"/>
          <w:sz w:val="24"/>
          <w:szCs w:val="24"/>
        </w:rPr>
        <w:t xml:space="preserve">that span multiple </w:t>
      </w:r>
      <w:r w:rsidR="00B4329A">
        <w:rPr>
          <w:rFonts w:ascii="Times New Roman" w:eastAsia="Times New Roman" w:hAnsi="Times New Roman"/>
          <w:color w:val="212121"/>
          <w:sz w:val="24"/>
          <w:szCs w:val="24"/>
        </w:rPr>
        <w:t xml:space="preserve"> sectors and multiple jurisdictions, we respectfully recommend that CARB</w:t>
      </w:r>
      <w:r w:rsidR="00B45138">
        <w:rPr>
          <w:rFonts w:ascii="Times New Roman" w:eastAsia="Times New Roman" w:hAnsi="Times New Roman"/>
          <w:color w:val="212121"/>
          <w:sz w:val="24"/>
          <w:szCs w:val="24"/>
        </w:rPr>
        <w:t>,</w:t>
      </w:r>
      <w:r w:rsidR="00B4329A">
        <w:rPr>
          <w:rFonts w:ascii="Times New Roman" w:eastAsia="Times New Roman" w:hAnsi="Times New Roman"/>
          <w:color w:val="212121"/>
          <w:sz w:val="24"/>
          <w:szCs w:val="24"/>
        </w:rPr>
        <w:t xml:space="preserve"> in conjunction with other agencies</w:t>
      </w:r>
      <w:r w:rsidR="00C61738">
        <w:rPr>
          <w:rFonts w:ascii="Times New Roman" w:eastAsia="Times New Roman" w:hAnsi="Times New Roman"/>
          <w:color w:val="212121"/>
          <w:sz w:val="24"/>
          <w:szCs w:val="24"/>
        </w:rPr>
        <w:t xml:space="preserve">, </w:t>
      </w:r>
      <w:r w:rsidR="00325A8E">
        <w:rPr>
          <w:rFonts w:ascii="Times New Roman" w:eastAsia="Times New Roman" w:hAnsi="Times New Roman"/>
          <w:color w:val="212121"/>
          <w:sz w:val="24"/>
          <w:szCs w:val="24"/>
        </w:rPr>
        <w:t>convene</w:t>
      </w:r>
      <w:r w:rsidR="00C61738">
        <w:rPr>
          <w:rFonts w:ascii="Times New Roman" w:eastAsia="Times New Roman" w:hAnsi="Times New Roman"/>
          <w:color w:val="212121"/>
          <w:sz w:val="24"/>
          <w:szCs w:val="24"/>
        </w:rPr>
        <w:t xml:space="preserve"> and lead a task force specifically focused on the role of green hydrogen to accelerate multi-sectoral decarbonization an</w:t>
      </w:r>
      <w:r w:rsidR="00F0504A">
        <w:rPr>
          <w:rFonts w:ascii="Times New Roman" w:eastAsia="Times New Roman" w:hAnsi="Times New Roman"/>
          <w:color w:val="212121"/>
          <w:sz w:val="24"/>
          <w:szCs w:val="24"/>
        </w:rPr>
        <w:t>d</w:t>
      </w:r>
      <w:r w:rsidR="00C61738">
        <w:rPr>
          <w:rFonts w:ascii="Times New Roman" w:eastAsia="Times New Roman" w:hAnsi="Times New Roman"/>
          <w:color w:val="212121"/>
          <w:sz w:val="24"/>
          <w:szCs w:val="24"/>
        </w:rPr>
        <w:t xml:space="preserve"> needed policies to achieve the State’s clean energy and climate goals</w:t>
      </w:r>
      <w:r w:rsidR="00BF185B">
        <w:rPr>
          <w:rFonts w:ascii="Times New Roman" w:eastAsia="Times New Roman" w:hAnsi="Times New Roman"/>
          <w:color w:val="212121"/>
          <w:sz w:val="24"/>
          <w:szCs w:val="24"/>
        </w:rPr>
        <w:t>, especially SB 100</w:t>
      </w:r>
      <w:r w:rsidR="00C61738">
        <w:rPr>
          <w:rFonts w:ascii="Times New Roman" w:eastAsia="Times New Roman" w:hAnsi="Times New Roman"/>
          <w:color w:val="212121"/>
          <w:sz w:val="24"/>
          <w:szCs w:val="24"/>
        </w:rPr>
        <w:t xml:space="preserve">.  </w:t>
      </w:r>
      <w:r w:rsidR="00BF185B">
        <w:rPr>
          <w:rFonts w:ascii="Times New Roman" w:eastAsia="Times New Roman" w:hAnsi="Times New Roman"/>
          <w:color w:val="212121"/>
          <w:sz w:val="24"/>
          <w:szCs w:val="24"/>
        </w:rPr>
        <w:t>For example,</w:t>
      </w:r>
      <w:r w:rsidRPr="00F86993">
        <w:rPr>
          <w:rFonts w:ascii="Times New Roman" w:eastAsia="Times New Roman" w:hAnsi="Times New Roman"/>
          <w:color w:val="000000"/>
          <w:sz w:val="24"/>
          <w:szCs w:val="24"/>
        </w:rPr>
        <w:t xml:space="preserve"> </w:t>
      </w:r>
      <w:r w:rsidR="00BF185B">
        <w:rPr>
          <w:rFonts w:ascii="Times New Roman" w:eastAsia="Times New Roman" w:hAnsi="Times New Roman"/>
          <w:color w:val="000000"/>
          <w:sz w:val="24"/>
          <w:szCs w:val="24"/>
        </w:rPr>
        <w:t>t</w:t>
      </w:r>
      <w:r w:rsidRPr="00F86993">
        <w:rPr>
          <w:rFonts w:ascii="Times New Roman" w:eastAsia="Times New Roman" w:hAnsi="Times New Roman"/>
          <w:color w:val="212121"/>
          <w:sz w:val="24"/>
          <w:szCs w:val="24"/>
        </w:rPr>
        <w:t xml:space="preserve">his might include looking at blending renewable hydrogen into the </w:t>
      </w:r>
      <w:r w:rsidR="005F74DE">
        <w:rPr>
          <w:rFonts w:ascii="Times New Roman" w:eastAsia="Times New Roman" w:hAnsi="Times New Roman"/>
          <w:color w:val="212121"/>
          <w:sz w:val="24"/>
          <w:szCs w:val="24"/>
        </w:rPr>
        <w:t xml:space="preserve">existing natural gas </w:t>
      </w:r>
      <w:r w:rsidRPr="00F86993">
        <w:rPr>
          <w:rFonts w:ascii="Times New Roman" w:eastAsia="Times New Roman" w:hAnsi="Times New Roman"/>
          <w:color w:val="212121"/>
          <w:sz w:val="24"/>
          <w:szCs w:val="24"/>
        </w:rPr>
        <w:t>pipeline</w:t>
      </w:r>
      <w:r w:rsidR="00DA19A1">
        <w:rPr>
          <w:rFonts w:ascii="Times New Roman" w:eastAsia="Times New Roman" w:hAnsi="Times New Roman"/>
          <w:color w:val="212121"/>
          <w:sz w:val="24"/>
          <w:szCs w:val="24"/>
        </w:rPr>
        <w:t xml:space="preserve"> (</w:t>
      </w:r>
      <w:r w:rsidRPr="00F86993">
        <w:rPr>
          <w:rFonts w:ascii="Times New Roman" w:eastAsia="Times New Roman" w:hAnsi="Times New Roman"/>
          <w:color w:val="212121"/>
          <w:sz w:val="24"/>
          <w:szCs w:val="24"/>
        </w:rPr>
        <w:t>as mentioned in the Scoping Plan</w:t>
      </w:r>
      <w:r w:rsidR="00DA19A1">
        <w:rPr>
          <w:rFonts w:ascii="Times New Roman" w:eastAsia="Times New Roman" w:hAnsi="Times New Roman"/>
          <w:color w:val="212121"/>
          <w:sz w:val="24"/>
          <w:szCs w:val="24"/>
        </w:rPr>
        <w:t>)</w:t>
      </w:r>
      <w:r w:rsidRPr="00F86993">
        <w:rPr>
          <w:rFonts w:ascii="Times New Roman" w:eastAsia="Times New Roman" w:hAnsi="Times New Roman"/>
          <w:color w:val="212121"/>
          <w:sz w:val="24"/>
          <w:szCs w:val="24"/>
        </w:rPr>
        <w:t xml:space="preserve"> a</w:t>
      </w:r>
      <w:r w:rsidR="005F74DE">
        <w:rPr>
          <w:rFonts w:ascii="Times New Roman" w:eastAsia="Times New Roman" w:hAnsi="Times New Roman"/>
          <w:color w:val="212121"/>
          <w:sz w:val="24"/>
          <w:szCs w:val="24"/>
        </w:rPr>
        <w:t xml:space="preserve">s well as strategies to repurpose </w:t>
      </w:r>
      <w:r w:rsidR="00DA19A1">
        <w:rPr>
          <w:rFonts w:ascii="Times New Roman" w:eastAsia="Times New Roman" w:hAnsi="Times New Roman"/>
          <w:color w:val="212121"/>
          <w:sz w:val="24"/>
          <w:szCs w:val="24"/>
        </w:rPr>
        <w:t>organic waste from working lands</w:t>
      </w:r>
      <w:r w:rsidR="0024450A">
        <w:rPr>
          <w:rFonts w:ascii="Times New Roman" w:eastAsia="Times New Roman" w:hAnsi="Times New Roman"/>
          <w:color w:val="212121"/>
          <w:sz w:val="24"/>
          <w:szCs w:val="24"/>
        </w:rPr>
        <w:t xml:space="preserve"> and municipal waste</w:t>
      </w:r>
      <w:r w:rsidR="00DA19A1">
        <w:rPr>
          <w:rFonts w:ascii="Times New Roman" w:eastAsia="Times New Roman" w:hAnsi="Times New Roman"/>
          <w:color w:val="212121"/>
          <w:sz w:val="24"/>
          <w:szCs w:val="24"/>
        </w:rPr>
        <w:t xml:space="preserve"> to</w:t>
      </w:r>
      <w:r w:rsidRPr="00F86993">
        <w:rPr>
          <w:rFonts w:ascii="Times New Roman" w:eastAsia="Times New Roman" w:hAnsi="Times New Roman"/>
          <w:color w:val="212121"/>
          <w:sz w:val="24"/>
          <w:szCs w:val="24"/>
        </w:rPr>
        <w:t xml:space="preserve"> increase the production </w:t>
      </w:r>
      <w:r w:rsidR="000923A2">
        <w:rPr>
          <w:rFonts w:ascii="Times New Roman" w:eastAsia="Times New Roman" w:hAnsi="Times New Roman"/>
          <w:color w:val="212121"/>
          <w:sz w:val="24"/>
          <w:szCs w:val="24"/>
        </w:rPr>
        <w:t>of green hydroge</w:t>
      </w:r>
      <w:r w:rsidR="00091CE5">
        <w:rPr>
          <w:rFonts w:ascii="Times New Roman" w:eastAsia="Times New Roman" w:hAnsi="Times New Roman"/>
          <w:color w:val="212121"/>
          <w:sz w:val="24"/>
          <w:szCs w:val="24"/>
        </w:rPr>
        <w:t xml:space="preserve">n </w:t>
      </w:r>
      <w:r w:rsidR="00B01FAF">
        <w:rPr>
          <w:rFonts w:ascii="Times New Roman" w:eastAsia="Times New Roman" w:hAnsi="Times New Roman"/>
          <w:color w:val="212121"/>
          <w:sz w:val="24"/>
          <w:szCs w:val="24"/>
        </w:rPr>
        <w:t xml:space="preserve">to expand its availability </w:t>
      </w:r>
      <w:r w:rsidR="00091CE5">
        <w:rPr>
          <w:rFonts w:ascii="Times New Roman" w:eastAsia="Times New Roman" w:hAnsi="Times New Roman"/>
          <w:color w:val="212121"/>
          <w:sz w:val="24"/>
          <w:szCs w:val="24"/>
        </w:rPr>
        <w:t>for multiple applications and sectors</w:t>
      </w:r>
      <w:r w:rsidR="000E5B48">
        <w:rPr>
          <w:rFonts w:ascii="Times New Roman" w:eastAsia="Times New Roman" w:hAnsi="Times New Roman"/>
          <w:color w:val="212121"/>
          <w:sz w:val="24"/>
          <w:szCs w:val="24"/>
        </w:rPr>
        <w:t xml:space="preserve">.  </w:t>
      </w:r>
      <w:r w:rsidR="00277D46">
        <w:rPr>
          <w:rFonts w:ascii="Times New Roman" w:eastAsia="Times New Roman" w:hAnsi="Times New Roman"/>
          <w:color w:val="212121"/>
          <w:sz w:val="24"/>
          <w:szCs w:val="24"/>
        </w:rPr>
        <w:t>Additional policies and regulations are needed to incresae</w:t>
      </w:r>
      <w:r w:rsidR="005C138F">
        <w:rPr>
          <w:rFonts w:ascii="Times New Roman" w:eastAsia="Times New Roman" w:hAnsi="Times New Roman"/>
          <w:color w:val="212121"/>
          <w:sz w:val="24"/>
          <w:szCs w:val="24"/>
        </w:rPr>
        <w:t xml:space="preserve"> the production and use of renewable gas</w:t>
      </w:r>
      <w:r w:rsidR="009848CE">
        <w:rPr>
          <w:rFonts w:ascii="Times New Roman" w:eastAsia="Times New Roman" w:hAnsi="Times New Roman"/>
          <w:color w:val="212121"/>
          <w:sz w:val="24"/>
          <w:szCs w:val="24"/>
        </w:rPr>
        <w:t xml:space="preserve"> broadly</w:t>
      </w:r>
      <w:r w:rsidR="005C138F">
        <w:rPr>
          <w:rFonts w:ascii="Times New Roman" w:eastAsia="Times New Roman" w:hAnsi="Times New Roman"/>
          <w:color w:val="212121"/>
          <w:sz w:val="24"/>
          <w:szCs w:val="24"/>
        </w:rPr>
        <w:t xml:space="preserve"> in California per SB 1369 and SB 1383</w:t>
      </w:r>
      <w:r w:rsidR="00091CE5">
        <w:rPr>
          <w:rFonts w:ascii="Times New Roman" w:eastAsia="Times New Roman" w:hAnsi="Times New Roman"/>
          <w:color w:val="212121"/>
          <w:sz w:val="24"/>
          <w:szCs w:val="24"/>
        </w:rPr>
        <w:t xml:space="preserve">. </w:t>
      </w:r>
      <w:r w:rsidR="00087469">
        <w:rPr>
          <w:rFonts w:ascii="Times New Roman" w:eastAsia="Times New Roman" w:hAnsi="Times New Roman"/>
          <w:color w:val="212121"/>
          <w:sz w:val="24"/>
          <w:szCs w:val="24"/>
        </w:rPr>
        <w:t xml:space="preserve"> The flexibility of green hydrogen as a vector resource </w:t>
      </w:r>
      <w:r w:rsidR="00310620">
        <w:rPr>
          <w:rFonts w:ascii="Times New Roman" w:eastAsia="Times New Roman" w:hAnsi="Times New Roman"/>
          <w:color w:val="212121"/>
          <w:sz w:val="24"/>
          <w:szCs w:val="24"/>
        </w:rPr>
        <w:t xml:space="preserve">touching multiple carbon sources and sinks </w:t>
      </w:r>
      <w:r w:rsidR="00F4345B">
        <w:rPr>
          <w:rFonts w:ascii="Times New Roman" w:eastAsia="Times New Roman" w:hAnsi="Times New Roman"/>
          <w:color w:val="212121"/>
          <w:sz w:val="24"/>
          <w:szCs w:val="24"/>
        </w:rPr>
        <w:t xml:space="preserve">lends itself to a focused effort to ensure well coordinated progress </w:t>
      </w:r>
      <w:r w:rsidR="004F1C8A">
        <w:rPr>
          <w:rFonts w:ascii="Times New Roman" w:eastAsia="Times New Roman" w:hAnsi="Times New Roman"/>
          <w:color w:val="212121"/>
          <w:sz w:val="24"/>
          <w:szCs w:val="24"/>
        </w:rPr>
        <w:t>toward</w:t>
      </w:r>
      <w:r w:rsidR="00B44D8C">
        <w:rPr>
          <w:rFonts w:ascii="Times New Roman" w:eastAsia="Times New Roman" w:hAnsi="Times New Roman"/>
          <w:color w:val="212121"/>
          <w:sz w:val="24"/>
          <w:szCs w:val="24"/>
        </w:rPr>
        <w:t xml:space="preserve"> establishing</w:t>
      </w:r>
      <w:r w:rsidR="00F4345B">
        <w:rPr>
          <w:rFonts w:ascii="Times New Roman" w:eastAsia="Times New Roman" w:hAnsi="Times New Roman"/>
          <w:color w:val="212121"/>
          <w:sz w:val="24"/>
          <w:szCs w:val="24"/>
        </w:rPr>
        <w:t xml:space="preserve"> </w:t>
      </w:r>
      <w:r w:rsidR="007A0C3D">
        <w:rPr>
          <w:rFonts w:ascii="Times New Roman" w:eastAsia="Times New Roman" w:hAnsi="Times New Roman"/>
          <w:color w:val="212121"/>
          <w:sz w:val="24"/>
          <w:szCs w:val="24"/>
        </w:rPr>
        <w:t xml:space="preserve">appropriate market design </w:t>
      </w:r>
      <w:bookmarkStart w:id="1" w:name="_GoBack"/>
      <w:bookmarkEnd w:id="1"/>
      <w:r w:rsidR="00F74371">
        <w:rPr>
          <w:rFonts w:ascii="Times New Roman" w:eastAsia="Times New Roman" w:hAnsi="Times New Roman"/>
          <w:color w:val="212121"/>
          <w:sz w:val="24"/>
          <w:szCs w:val="24"/>
        </w:rPr>
        <w:t>to</w:t>
      </w:r>
      <w:r w:rsidR="007A0C3D">
        <w:rPr>
          <w:rFonts w:ascii="Times New Roman" w:eastAsia="Times New Roman" w:hAnsi="Times New Roman"/>
          <w:color w:val="212121"/>
          <w:sz w:val="24"/>
          <w:szCs w:val="24"/>
        </w:rPr>
        <w:t xml:space="preserve"> </w:t>
      </w:r>
      <w:r w:rsidR="000D614D">
        <w:rPr>
          <w:rFonts w:ascii="Times New Roman" w:eastAsia="Times New Roman" w:hAnsi="Times New Roman"/>
          <w:color w:val="212121"/>
          <w:sz w:val="24"/>
          <w:szCs w:val="24"/>
        </w:rPr>
        <w:t>stimulate</w:t>
      </w:r>
      <w:r w:rsidR="007A0C3D">
        <w:rPr>
          <w:rFonts w:ascii="Times New Roman" w:eastAsia="Times New Roman" w:hAnsi="Times New Roman"/>
          <w:color w:val="212121"/>
          <w:sz w:val="24"/>
          <w:szCs w:val="24"/>
        </w:rPr>
        <w:t xml:space="preserve"> investment</w:t>
      </w:r>
      <w:r w:rsidR="004F1C8A">
        <w:rPr>
          <w:rFonts w:ascii="Times New Roman" w:eastAsia="Times New Roman" w:hAnsi="Times New Roman"/>
          <w:color w:val="212121"/>
          <w:sz w:val="24"/>
          <w:szCs w:val="24"/>
        </w:rPr>
        <w:t xml:space="preserve"> and accelerated realization of carbon neutrality. </w:t>
      </w:r>
    </w:p>
    <w:p w14:paraId="0F18091A" w14:textId="77777777" w:rsidR="00F86993" w:rsidRDefault="00F86993" w:rsidP="00F86993">
      <w:pPr>
        <w:spacing w:line="360" w:lineRule="auto"/>
        <w:rPr>
          <w:rFonts w:ascii="Times New Roman" w:eastAsia="Times New Roman" w:hAnsi="Times New Roman"/>
          <w:color w:val="212121"/>
          <w:sz w:val="24"/>
          <w:szCs w:val="24"/>
        </w:rPr>
      </w:pPr>
    </w:p>
    <w:p w14:paraId="2821E604" w14:textId="198E4862" w:rsidR="00F86993" w:rsidRDefault="00F86993" w:rsidP="00F86993">
      <w:pPr>
        <w:spacing w:line="360" w:lineRule="auto"/>
        <w:rPr>
          <w:rFonts w:ascii="Times New Roman" w:eastAsia="Times New Roman" w:hAnsi="Times New Roman"/>
          <w:color w:val="212121"/>
          <w:sz w:val="24"/>
          <w:szCs w:val="24"/>
        </w:rPr>
      </w:pPr>
      <w:r>
        <w:rPr>
          <w:rFonts w:ascii="Times New Roman" w:eastAsia="Times New Roman" w:hAnsi="Times New Roman"/>
          <w:color w:val="212121"/>
          <w:sz w:val="24"/>
          <w:szCs w:val="24"/>
        </w:rPr>
        <w:t xml:space="preserve">The GHC appreciates the opportunity to provide these comments </w:t>
      </w:r>
      <w:r w:rsidR="00627F3F">
        <w:rPr>
          <w:rFonts w:ascii="Times New Roman" w:eastAsia="Times New Roman" w:hAnsi="Times New Roman"/>
          <w:color w:val="212121"/>
          <w:sz w:val="24"/>
          <w:szCs w:val="24"/>
        </w:rPr>
        <w:t xml:space="preserve">and looks forward to collaborating with the CARB and other agencies, including the California Energy Commission (CEC) and California Public Utilities Commission (CPUC), </w:t>
      </w:r>
      <w:r w:rsidR="00501BC9">
        <w:rPr>
          <w:rFonts w:ascii="Times New Roman" w:eastAsia="Times New Roman" w:hAnsi="Times New Roman"/>
          <w:color w:val="212121"/>
          <w:sz w:val="24"/>
          <w:szCs w:val="24"/>
        </w:rPr>
        <w:t xml:space="preserve">the California Independent System Operator (CAISO) </w:t>
      </w:r>
      <w:r w:rsidR="00627F3F">
        <w:rPr>
          <w:rFonts w:ascii="Times New Roman" w:eastAsia="Times New Roman" w:hAnsi="Times New Roman"/>
          <w:color w:val="212121"/>
          <w:sz w:val="24"/>
          <w:szCs w:val="24"/>
        </w:rPr>
        <w:t xml:space="preserve">and stakeholders in this proceeding to achieve the goals of SB 100. </w:t>
      </w:r>
    </w:p>
    <w:p w14:paraId="3781EA71" w14:textId="77777777" w:rsidR="00627F3F" w:rsidRPr="00627F3F" w:rsidRDefault="00627F3F" w:rsidP="00F86993">
      <w:pPr>
        <w:spacing w:line="360" w:lineRule="auto"/>
        <w:rPr>
          <w:rFonts w:ascii="Times New Roman" w:eastAsia="Times New Roman" w:hAnsi="Times New Roman"/>
          <w:color w:val="212121"/>
          <w:sz w:val="24"/>
          <w:szCs w:val="24"/>
        </w:rPr>
      </w:pPr>
    </w:p>
    <w:p w14:paraId="0E0BB35E" w14:textId="77777777" w:rsidR="00C92E64" w:rsidRDefault="00C92E64" w:rsidP="00627F3F">
      <w:pPr>
        <w:spacing w:line="360" w:lineRule="auto"/>
        <w:rPr>
          <w:rFonts w:ascii="Times New Roman" w:eastAsia="Times New Roman" w:hAnsi="Times New Roman"/>
          <w:color w:val="212121"/>
          <w:sz w:val="24"/>
          <w:szCs w:val="24"/>
        </w:rPr>
      </w:pPr>
      <w:r w:rsidRPr="00F86993">
        <w:rPr>
          <w:rFonts w:ascii="Times New Roman" w:eastAsia="Times New Roman" w:hAnsi="Times New Roman"/>
          <w:color w:val="212121"/>
          <w:sz w:val="24"/>
          <w:szCs w:val="24"/>
        </w:rPr>
        <w:t>Thank you</w:t>
      </w:r>
      <w:r w:rsidR="00627F3F">
        <w:rPr>
          <w:rFonts w:ascii="Times New Roman" w:eastAsia="Times New Roman" w:hAnsi="Times New Roman"/>
          <w:color w:val="212121"/>
          <w:sz w:val="24"/>
          <w:szCs w:val="24"/>
        </w:rPr>
        <w:t>.</w:t>
      </w:r>
    </w:p>
    <w:p w14:paraId="71ECC71B" w14:textId="77777777" w:rsidR="00627F3F" w:rsidRDefault="00627F3F" w:rsidP="00627F3F">
      <w:pPr>
        <w:spacing w:line="360" w:lineRule="auto"/>
        <w:rPr>
          <w:rFonts w:ascii="Times New Roman" w:eastAsia="Times New Roman" w:hAnsi="Times New Roman"/>
          <w:color w:val="212121"/>
          <w:sz w:val="24"/>
          <w:szCs w:val="24"/>
        </w:rPr>
      </w:pPr>
      <w:r>
        <w:rPr>
          <w:rFonts w:ascii="Times New Roman" w:eastAsia="Times New Roman" w:hAnsi="Times New Roman"/>
          <w:color w:val="212121"/>
          <w:sz w:val="24"/>
          <w:szCs w:val="24"/>
        </w:rPr>
        <w:t>Sincerely,</w:t>
      </w:r>
    </w:p>
    <w:p w14:paraId="239F4C39" w14:textId="301B5398" w:rsidR="00627F3F" w:rsidRDefault="001B1F0E" w:rsidP="00627F3F">
      <w:pPr>
        <w:spacing w:line="360" w:lineRule="auto"/>
        <w:rPr>
          <w:rFonts w:ascii="Times New Roman" w:eastAsia="Times New Roman" w:hAnsi="Times New Roman"/>
          <w:color w:val="212121"/>
          <w:sz w:val="24"/>
          <w:szCs w:val="24"/>
        </w:rPr>
      </w:pPr>
      <w:r>
        <w:rPr>
          <w:noProof/>
        </w:rPr>
        <w:drawing>
          <wp:inline distT="0" distB="0" distL="0" distR="0" wp14:anchorId="425E2434" wp14:editId="5A6A03A9">
            <wp:extent cx="1708150" cy="508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8150" cy="508000"/>
                    </a:xfrm>
                    <a:prstGeom prst="rect">
                      <a:avLst/>
                    </a:prstGeom>
                    <a:noFill/>
                    <a:ln>
                      <a:noFill/>
                    </a:ln>
                  </pic:spPr>
                </pic:pic>
              </a:graphicData>
            </a:graphic>
          </wp:inline>
        </w:drawing>
      </w:r>
    </w:p>
    <w:p w14:paraId="313BF276" w14:textId="77777777" w:rsidR="00627F3F" w:rsidRDefault="00627F3F" w:rsidP="00627F3F">
      <w:pPr>
        <w:spacing w:line="240" w:lineRule="auto"/>
        <w:rPr>
          <w:rFonts w:ascii="Times New Roman" w:eastAsia="Times New Roman" w:hAnsi="Times New Roman"/>
          <w:color w:val="212121"/>
          <w:sz w:val="24"/>
          <w:szCs w:val="24"/>
        </w:rPr>
      </w:pPr>
      <w:r>
        <w:rPr>
          <w:rFonts w:ascii="Times New Roman" w:eastAsia="Times New Roman" w:hAnsi="Times New Roman"/>
          <w:color w:val="212121"/>
          <w:sz w:val="24"/>
          <w:szCs w:val="24"/>
        </w:rPr>
        <w:t>Janice Lin</w:t>
      </w:r>
    </w:p>
    <w:p w14:paraId="63D164D8" w14:textId="77777777" w:rsidR="00627F3F" w:rsidRDefault="00627F3F" w:rsidP="00627F3F">
      <w:pPr>
        <w:spacing w:line="240" w:lineRule="auto"/>
        <w:rPr>
          <w:rFonts w:ascii="Times New Roman" w:eastAsia="Times New Roman" w:hAnsi="Times New Roman"/>
          <w:color w:val="212121"/>
          <w:sz w:val="24"/>
          <w:szCs w:val="24"/>
        </w:rPr>
      </w:pPr>
      <w:r>
        <w:rPr>
          <w:rFonts w:ascii="Times New Roman" w:eastAsia="Times New Roman" w:hAnsi="Times New Roman"/>
          <w:color w:val="212121"/>
          <w:sz w:val="24"/>
          <w:szCs w:val="24"/>
        </w:rPr>
        <w:t>Founder and President</w:t>
      </w:r>
    </w:p>
    <w:p w14:paraId="73169359" w14:textId="77777777" w:rsidR="00627F3F" w:rsidRDefault="00627F3F" w:rsidP="00627F3F">
      <w:pPr>
        <w:spacing w:line="240" w:lineRule="auto"/>
        <w:rPr>
          <w:rFonts w:ascii="Times New Roman" w:eastAsia="Times New Roman" w:hAnsi="Times New Roman"/>
          <w:color w:val="212121"/>
          <w:sz w:val="24"/>
          <w:szCs w:val="24"/>
        </w:rPr>
      </w:pPr>
      <w:r>
        <w:rPr>
          <w:rFonts w:ascii="Times New Roman" w:eastAsia="Times New Roman" w:hAnsi="Times New Roman"/>
          <w:color w:val="212121"/>
          <w:sz w:val="24"/>
          <w:szCs w:val="24"/>
        </w:rPr>
        <w:t>Green Hydrogen Coalition</w:t>
      </w:r>
    </w:p>
    <w:p w14:paraId="441FB837" w14:textId="77777777" w:rsidR="00627F3F" w:rsidRDefault="00CD4BB3" w:rsidP="00627F3F">
      <w:pPr>
        <w:spacing w:line="240" w:lineRule="auto"/>
        <w:rPr>
          <w:rFonts w:ascii="Times New Roman" w:eastAsia="Times New Roman" w:hAnsi="Times New Roman"/>
          <w:color w:val="212121"/>
          <w:sz w:val="24"/>
          <w:szCs w:val="24"/>
        </w:rPr>
      </w:pPr>
      <w:hyperlink r:id="rId14" w:history="1">
        <w:r w:rsidR="00627F3F" w:rsidRPr="00475B51">
          <w:rPr>
            <w:rStyle w:val="Hyperlink"/>
            <w:rFonts w:ascii="Times New Roman" w:eastAsia="Times New Roman" w:hAnsi="Times New Roman"/>
            <w:sz w:val="24"/>
            <w:szCs w:val="24"/>
          </w:rPr>
          <w:t>jlin@ghcoalition.org</w:t>
        </w:r>
      </w:hyperlink>
    </w:p>
    <w:p w14:paraId="0FEAEBA0" w14:textId="77777777" w:rsidR="00C92E64" w:rsidRPr="00736CCE" w:rsidRDefault="00E31DD6" w:rsidP="00736CCE">
      <w:pPr>
        <w:spacing w:line="240" w:lineRule="auto"/>
        <w:rPr>
          <w:rFonts w:ascii="Times New Roman" w:eastAsia="Times New Roman" w:hAnsi="Times New Roman"/>
          <w:color w:val="212121"/>
          <w:sz w:val="24"/>
          <w:szCs w:val="24"/>
        </w:rPr>
      </w:pPr>
      <w:r>
        <w:rPr>
          <w:rFonts w:ascii="Times New Roman" w:eastAsia="Times New Roman" w:hAnsi="Times New Roman"/>
          <w:color w:val="212121"/>
          <w:sz w:val="24"/>
          <w:szCs w:val="24"/>
        </w:rPr>
        <w:t xml:space="preserve">Telephone:  </w:t>
      </w:r>
      <w:r w:rsidR="00627F3F">
        <w:rPr>
          <w:rFonts w:ascii="Times New Roman" w:eastAsia="Times New Roman" w:hAnsi="Times New Roman"/>
          <w:color w:val="212121"/>
          <w:sz w:val="24"/>
          <w:szCs w:val="24"/>
        </w:rPr>
        <w:t>415-595-8301</w:t>
      </w:r>
    </w:p>
    <w:sectPr w:rsidR="00C92E64" w:rsidRPr="00736CCE" w:rsidSect="00667000">
      <w:headerReference w:type="default" r:id="rId15"/>
      <w:footerReference w:type="default" r:id="rId16"/>
      <w:pgSz w:w="12240" w:h="15840"/>
      <w:pgMar w:top="1440" w:right="1440" w:bottom="1440" w:left="1440" w:header="9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8ABCF" w14:textId="77777777" w:rsidR="00CD4BB3" w:rsidRDefault="00CD4BB3" w:rsidP="001F30E6">
      <w:pPr>
        <w:spacing w:line="240" w:lineRule="auto"/>
      </w:pPr>
      <w:r>
        <w:separator/>
      </w:r>
    </w:p>
  </w:endnote>
  <w:endnote w:type="continuationSeparator" w:id="0">
    <w:p w14:paraId="61A969DB" w14:textId="77777777" w:rsidR="00CD4BB3" w:rsidRDefault="00CD4BB3" w:rsidP="001F30E6">
      <w:pPr>
        <w:spacing w:line="240" w:lineRule="auto"/>
      </w:pPr>
      <w:r>
        <w:continuationSeparator/>
      </w:r>
    </w:p>
  </w:endnote>
  <w:endnote w:type="continuationNotice" w:id="1">
    <w:p w14:paraId="5BABB30F" w14:textId="77777777" w:rsidR="00CD4BB3" w:rsidRDefault="00CD4BB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Light">
    <w:panose1 w:val="02000506030000020004"/>
    <w:charset w:val="00"/>
    <w:family w:val="modern"/>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8219033A-511A-4C3C-B1FB-985C9027F8C5}"/>
    <w:embedBold r:id="rId2" w:fontKey="{FD2752E9-3559-45BF-877A-FBCA62D6E189}"/>
    <w:embedItalic r:id="rId3" w:fontKey="{58F7CB17-26FB-4F14-9307-01BB08036AAD}"/>
  </w:font>
  <w:font w:name="Tahoma">
    <w:panose1 w:val="020B0604030504040204"/>
    <w:charset w:val="00"/>
    <w:family w:val="swiss"/>
    <w:pitch w:val="variable"/>
    <w:sig w:usb0="E1002EFF" w:usb1="C000605B" w:usb2="00000029" w:usb3="00000000" w:csb0="000101FF" w:csb1="00000000"/>
    <w:embedRegular r:id="rId4" w:fontKey="{84B0E559-C794-44AC-9999-ACFA106D4C49}"/>
  </w:font>
  <w:font w:name="Proxima Nova Semibold">
    <w:altName w:val="Tahoma"/>
    <w:panose1 w:val="02000506030000020004"/>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5" w:fontKey="{569EC6CD-779F-4074-99D4-EF64CEA214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DEF78" w14:textId="5F22DF0B" w:rsidR="009136BE" w:rsidRDefault="001B1F0E" w:rsidP="009136BE">
    <w:pPr>
      <w:pStyle w:val="Footer"/>
    </w:pPr>
    <w:r>
      <w:rPr>
        <w:noProof/>
      </w:rPr>
      <w:drawing>
        <wp:anchor distT="0" distB="0" distL="114300" distR="114300" simplePos="0" relativeHeight="251658240" behindDoc="0" locked="0" layoutInCell="1" allowOverlap="1" wp14:anchorId="77B4F293" wp14:editId="6F991761">
          <wp:simplePos x="0" y="0"/>
          <wp:positionH relativeFrom="column">
            <wp:posOffset>-528955</wp:posOffset>
          </wp:positionH>
          <wp:positionV relativeFrom="paragraph">
            <wp:posOffset>43815</wp:posOffset>
          </wp:positionV>
          <wp:extent cx="527050" cy="484505"/>
          <wp:effectExtent l="0" t="0" r="0" b="0"/>
          <wp:wrapSquare wrapText="bothSides"/>
          <wp:docPr id="1"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BE" w:rsidRPr="00A17705">
      <w:rPr>
        <w:rFonts w:ascii="Proxima Nova Semibold" w:hAnsi="Proxima Nova Semibold"/>
      </w:rPr>
      <w:t>Green Hydrogen Coalition</w:t>
    </w:r>
    <w:r w:rsidR="009136BE" w:rsidRPr="00A17705">
      <w:t xml:space="preserve"> </w:t>
    </w:r>
    <w:r w:rsidR="009136BE" w:rsidRPr="00A17705">
      <w:tab/>
    </w:r>
    <w:r w:rsidR="009136BE" w:rsidRPr="00A17705">
      <w:tab/>
      <w:t xml:space="preserve"> Page </w:t>
    </w:r>
    <w:r w:rsidR="009136BE" w:rsidRPr="00A17705">
      <w:rPr>
        <w:b/>
        <w:bCs/>
        <w:sz w:val="24"/>
        <w:szCs w:val="24"/>
      </w:rPr>
      <w:fldChar w:fldCharType="begin"/>
    </w:r>
    <w:r w:rsidR="009136BE" w:rsidRPr="00A17705">
      <w:rPr>
        <w:b/>
        <w:bCs/>
      </w:rPr>
      <w:instrText xml:space="preserve"> PAGE </w:instrText>
    </w:r>
    <w:r w:rsidR="009136BE" w:rsidRPr="00A17705">
      <w:rPr>
        <w:b/>
        <w:bCs/>
        <w:sz w:val="24"/>
        <w:szCs w:val="24"/>
      </w:rPr>
      <w:fldChar w:fldCharType="separate"/>
    </w:r>
    <w:r w:rsidR="009136BE">
      <w:rPr>
        <w:b/>
        <w:bCs/>
        <w:sz w:val="24"/>
        <w:szCs w:val="24"/>
      </w:rPr>
      <w:t>1</w:t>
    </w:r>
    <w:r w:rsidR="009136BE" w:rsidRPr="00A17705">
      <w:rPr>
        <w:b/>
        <w:bCs/>
        <w:sz w:val="24"/>
        <w:szCs w:val="24"/>
      </w:rPr>
      <w:fldChar w:fldCharType="end"/>
    </w:r>
    <w:r w:rsidR="009136BE" w:rsidRPr="00A17705">
      <w:t xml:space="preserve"> of </w:t>
    </w:r>
    <w:r w:rsidR="009136BE" w:rsidRPr="00A17705">
      <w:rPr>
        <w:b/>
        <w:bCs/>
        <w:sz w:val="24"/>
        <w:szCs w:val="24"/>
      </w:rPr>
      <w:fldChar w:fldCharType="begin"/>
    </w:r>
    <w:r w:rsidR="009136BE" w:rsidRPr="00A17705">
      <w:rPr>
        <w:b/>
        <w:bCs/>
      </w:rPr>
      <w:instrText xml:space="preserve"> NUMPAGES  </w:instrText>
    </w:r>
    <w:r w:rsidR="009136BE" w:rsidRPr="00A17705">
      <w:rPr>
        <w:b/>
        <w:bCs/>
        <w:sz w:val="24"/>
        <w:szCs w:val="24"/>
      </w:rPr>
      <w:fldChar w:fldCharType="separate"/>
    </w:r>
    <w:r w:rsidR="009136BE">
      <w:rPr>
        <w:b/>
        <w:bCs/>
        <w:sz w:val="24"/>
        <w:szCs w:val="24"/>
      </w:rPr>
      <w:t>2</w:t>
    </w:r>
    <w:r w:rsidR="009136BE" w:rsidRPr="00A17705">
      <w:rPr>
        <w:b/>
        <w:bCs/>
        <w:sz w:val="24"/>
        <w:szCs w:val="24"/>
      </w:rPr>
      <w:fldChar w:fldCharType="end"/>
    </w:r>
  </w:p>
  <w:p w14:paraId="2BD8BFD0" w14:textId="77777777" w:rsidR="009136BE" w:rsidRPr="009136BE" w:rsidRDefault="009136BE" w:rsidP="009136BE">
    <w:pPr>
      <w:pStyle w:val="Footer"/>
    </w:pPr>
    <w:r w:rsidRPr="1DB0B612">
      <w:t xml:space="preserve">www.ghcoalition.org </w:t>
    </w:r>
  </w:p>
  <w:p w14:paraId="354353A6" w14:textId="77777777" w:rsidR="000C4180" w:rsidRPr="009136BE" w:rsidRDefault="000C4180" w:rsidP="00913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983DC" w14:textId="77777777" w:rsidR="00CD4BB3" w:rsidRDefault="00CD4BB3" w:rsidP="001F30E6">
      <w:pPr>
        <w:spacing w:line="240" w:lineRule="auto"/>
      </w:pPr>
      <w:r>
        <w:separator/>
      </w:r>
    </w:p>
  </w:footnote>
  <w:footnote w:type="continuationSeparator" w:id="0">
    <w:p w14:paraId="14EFA904" w14:textId="77777777" w:rsidR="00CD4BB3" w:rsidRDefault="00CD4BB3" w:rsidP="001F30E6">
      <w:pPr>
        <w:spacing w:line="240" w:lineRule="auto"/>
      </w:pPr>
      <w:r>
        <w:continuationSeparator/>
      </w:r>
    </w:p>
  </w:footnote>
  <w:footnote w:type="continuationNotice" w:id="1">
    <w:p w14:paraId="63261C20" w14:textId="77777777" w:rsidR="00CD4BB3" w:rsidRDefault="00CD4BB3">
      <w:pPr>
        <w:spacing w:line="240" w:lineRule="auto"/>
      </w:pPr>
    </w:p>
  </w:footnote>
  <w:footnote w:id="2">
    <w:p w14:paraId="73CAE6BD" w14:textId="77777777" w:rsidR="003C4743" w:rsidRPr="0036361F" w:rsidRDefault="003C4743" w:rsidP="003C4743">
      <w:pPr>
        <w:pStyle w:val="FootnoteText"/>
        <w:rPr>
          <w:sz w:val="22"/>
          <w:szCs w:val="22"/>
        </w:rPr>
      </w:pPr>
      <w:r>
        <w:rPr>
          <w:rStyle w:val="FootnoteReference"/>
        </w:rPr>
        <w:footnoteRef/>
      </w:r>
      <w:r>
        <w:t xml:space="preserve"> </w:t>
      </w:r>
      <w:r w:rsidRPr="0036361F">
        <w:rPr>
          <w:rFonts w:ascii="Times New Roman" w:hAnsi="Times New Roman"/>
          <w:sz w:val="22"/>
          <w:szCs w:val="22"/>
        </w:rPr>
        <w:t>The definition of Green Hydrogen should ultimately be harmonized with low GHG definitions as adopted by the European Commission -</w:t>
      </w:r>
      <w:r w:rsidRPr="0036361F">
        <w:rPr>
          <w:sz w:val="22"/>
          <w:szCs w:val="22"/>
        </w:rPr>
        <w:t xml:space="preserve"> </w:t>
      </w:r>
      <w:hyperlink r:id="rId1" w:history="1">
        <w:r w:rsidRPr="0036361F">
          <w:rPr>
            <w:rStyle w:val="Hyperlink"/>
            <w:sz w:val="22"/>
            <w:szCs w:val="22"/>
          </w:rPr>
          <w:t>Link</w:t>
        </w:r>
      </w:hyperlink>
    </w:p>
  </w:footnote>
  <w:footnote w:id="3">
    <w:p w14:paraId="4A02CBE2" w14:textId="77777777" w:rsidR="003C4743" w:rsidRDefault="003C4743" w:rsidP="003C4743">
      <w:pPr>
        <w:pStyle w:val="FootnoteText"/>
      </w:pPr>
      <w:r w:rsidRPr="0036361F">
        <w:rPr>
          <w:rStyle w:val="FootnoteReference"/>
          <w:sz w:val="22"/>
          <w:szCs w:val="22"/>
        </w:rPr>
        <w:footnoteRef/>
      </w:r>
      <w:r w:rsidRPr="0036361F">
        <w:rPr>
          <w:sz w:val="22"/>
          <w:szCs w:val="22"/>
        </w:rPr>
        <w:t xml:space="preserve"> </w:t>
      </w:r>
      <w:r w:rsidRPr="0036361F">
        <w:rPr>
          <w:rFonts w:ascii="Times New Roman" w:hAnsi="Times New Roman"/>
          <w:sz w:val="22"/>
          <w:szCs w:val="22"/>
        </w:rPr>
        <w:t xml:space="preserve"> </w:t>
      </w:r>
      <w:hyperlink r:id="rId2" w:history="1">
        <w:r w:rsidRPr="0036361F">
          <w:rPr>
            <w:rStyle w:val="Hyperlink"/>
            <w:rFonts w:ascii="Times New Roman" w:hAnsi="Times New Roman"/>
            <w:sz w:val="22"/>
            <w:szCs w:val="22"/>
          </w:rPr>
          <w:t>https://www.hawaiigas.com/about-us/</w:t>
        </w:r>
      </w:hyperlink>
      <w:r w:rsidRPr="0036361F">
        <w:rPr>
          <w:rFonts w:ascii="Times New Roman" w:hAnsi="Times New Roman"/>
          <w:sz w:val="22"/>
          <w:szCs w:val="22"/>
        </w:rPr>
        <w:t xml:space="preserve"> and </w:t>
      </w:r>
      <w:hyperlink r:id="rId3" w:history="1">
        <w:r w:rsidRPr="0036361F">
          <w:rPr>
            <w:rStyle w:val="Hyperlink"/>
            <w:rFonts w:ascii="Times New Roman" w:hAnsi="Times New Roman"/>
            <w:sz w:val="22"/>
            <w:szCs w:val="22"/>
          </w:rPr>
          <w:t>https://www.hawaiigas.com/clean-energy/hydrogen/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EC889" w14:textId="53A7E5AC" w:rsidR="009136BE" w:rsidRDefault="001B1F0E" w:rsidP="00E31DD6">
    <w:pPr>
      <w:pStyle w:val="Header"/>
      <w:jc w:val="right"/>
    </w:pPr>
    <w:r>
      <w:rPr>
        <w:noProof/>
      </w:rPr>
      <w:drawing>
        <wp:inline distT="0" distB="0" distL="0" distR="0" wp14:anchorId="5960F572" wp14:editId="7208B8D6">
          <wp:extent cx="1631950" cy="1028700"/>
          <wp:effectExtent l="0" t="0" r="0" b="0"/>
          <wp:docPr id="2" name="Picture 2" descr="GHClogoCoal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ClogoCoali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0" cy="1028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44CDF"/>
    <w:multiLevelType w:val="hybridMultilevel"/>
    <w:tmpl w:val="21C84E4E"/>
    <w:lvl w:ilvl="0" w:tplc="7B4C995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3CD4E06"/>
    <w:multiLevelType w:val="multilevel"/>
    <w:tmpl w:val="E2FEC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defaultTabStop w:val="720"/>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QxNbE0tjAxsTQwMTdW0lEKTi0uzszPAykwrAUAvbNt9ywAAAA="/>
  </w:docVars>
  <w:rsids>
    <w:rsidRoot w:val="001B1F0E"/>
    <w:rsid w:val="00016916"/>
    <w:rsid w:val="0002217C"/>
    <w:rsid w:val="00023173"/>
    <w:rsid w:val="00042425"/>
    <w:rsid w:val="00047C4D"/>
    <w:rsid w:val="00047E16"/>
    <w:rsid w:val="000501B9"/>
    <w:rsid w:val="00063226"/>
    <w:rsid w:val="00077FB6"/>
    <w:rsid w:val="00083608"/>
    <w:rsid w:val="00087469"/>
    <w:rsid w:val="00091CE5"/>
    <w:rsid w:val="000923A2"/>
    <w:rsid w:val="000A010D"/>
    <w:rsid w:val="000B2EA6"/>
    <w:rsid w:val="000C4180"/>
    <w:rsid w:val="000D0855"/>
    <w:rsid w:val="000D614D"/>
    <w:rsid w:val="000E5B48"/>
    <w:rsid w:val="000F127F"/>
    <w:rsid w:val="00100AFE"/>
    <w:rsid w:val="00101516"/>
    <w:rsid w:val="001151D1"/>
    <w:rsid w:val="0012301F"/>
    <w:rsid w:val="0012428D"/>
    <w:rsid w:val="00131BD7"/>
    <w:rsid w:val="00136375"/>
    <w:rsid w:val="00137686"/>
    <w:rsid w:val="00152433"/>
    <w:rsid w:val="00177900"/>
    <w:rsid w:val="00182E4D"/>
    <w:rsid w:val="001A3C65"/>
    <w:rsid w:val="001B1F0E"/>
    <w:rsid w:val="001B715D"/>
    <w:rsid w:val="001B7A53"/>
    <w:rsid w:val="001C28E6"/>
    <w:rsid w:val="001C5636"/>
    <w:rsid w:val="001E0FCF"/>
    <w:rsid w:val="001F30E6"/>
    <w:rsid w:val="002151CF"/>
    <w:rsid w:val="00240E80"/>
    <w:rsid w:val="0024450A"/>
    <w:rsid w:val="002531A1"/>
    <w:rsid w:val="002768BA"/>
    <w:rsid w:val="00277D46"/>
    <w:rsid w:val="00280FEB"/>
    <w:rsid w:val="0029104B"/>
    <w:rsid w:val="002A3200"/>
    <w:rsid w:val="002A38C4"/>
    <w:rsid w:val="002A5058"/>
    <w:rsid w:val="002A62E2"/>
    <w:rsid w:val="002B3706"/>
    <w:rsid w:val="002C2C9C"/>
    <w:rsid w:val="002D2A91"/>
    <w:rsid w:val="002E17F6"/>
    <w:rsid w:val="002E7F7B"/>
    <w:rsid w:val="002F23DA"/>
    <w:rsid w:val="002F3538"/>
    <w:rsid w:val="00306134"/>
    <w:rsid w:val="003069E3"/>
    <w:rsid w:val="00307065"/>
    <w:rsid w:val="00310620"/>
    <w:rsid w:val="0032250C"/>
    <w:rsid w:val="00325A8E"/>
    <w:rsid w:val="00330D71"/>
    <w:rsid w:val="00331510"/>
    <w:rsid w:val="003417CE"/>
    <w:rsid w:val="003459FB"/>
    <w:rsid w:val="00386786"/>
    <w:rsid w:val="003A3F59"/>
    <w:rsid w:val="003C2805"/>
    <w:rsid w:val="003C4743"/>
    <w:rsid w:val="003E7F5B"/>
    <w:rsid w:val="00424A54"/>
    <w:rsid w:val="0044504D"/>
    <w:rsid w:val="0045469A"/>
    <w:rsid w:val="004631CB"/>
    <w:rsid w:val="00467530"/>
    <w:rsid w:val="00476143"/>
    <w:rsid w:val="00484A7C"/>
    <w:rsid w:val="00495A30"/>
    <w:rsid w:val="004A34CB"/>
    <w:rsid w:val="004D634D"/>
    <w:rsid w:val="004D6812"/>
    <w:rsid w:val="004F1C8A"/>
    <w:rsid w:val="00501BC9"/>
    <w:rsid w:val="0050676E"/>
    <w:rsid w:val="00523642"/>
    <w:rsid w:val="00535BAB"/>
    <w:rsid w:val="00537B56"/>
    <w:rsid w:val="005425A5"/>
    <w:rsid w:val="00577F2D"/>
    <w:rsid w:val="00591237"/>
    <w:rsid w:val="005918E6"/>
    <w:rsid w:val="005C138F"/>
    <w:rsid w:val="005C24F9"/>
    <w:rsid w:val="005C3A4F"/>
    <w:rsid w:val="005C5C58"/>
    <w:rsid w:val="005F471C"/>
    <w:rsid w:val="005F74DE"/>
    <w:rsid w:val="00612E15"/>
    <w:rsid w:val="0061558D"/>
    <w:rsid w:val="00620B03"/>
    <w:rsid w:val="00627F3F"/>
    <w:rsid w:val="00646DCE"/>
    <w:rsid w:val="006537CE"/>
    <w:rsid w:val="00657262"/>
    <w:rsid w:val="00662E31"/>
    <w:rsid w:val="00667000"/>
    <w:rsid w:val="0067115B"/>
    <w:rsid w:val="00686818"/>
    <w:rsid w:val="00691573"/>
    <w:rsid w:val="006A3BC4"/>
    <w:rsid w:val="006A7445"/>
    <w:rsid w:val="006C027E"/>
    <w:rsid w:val="006F110D"/>
    <w:rsid w:val="006F40BA"/>
    <w:rsid w:val="00710AF2"/>
    <w:rsid w:val="007172B1"/>
    <w:rsid w:val="0073079C"/>
    <w:rsid w:val="00732ACF"/>
    <w:rsid w:val="00736CCE"/>
    <w:rsid w:val="00740320"/>
    <w:rsid w:val="00742BBF"/>
    <w:rsid w:val="00755A9D"/>
    <w:rsid w:val="00767B89"/>
    <w:rsid w:val="00776FDB"/>
    <w:rsid w:val="007823C7"/>
    <w:rsid w:val="007A0C3D"/>
    <w:rsid w:val="007A452E"/>
    <w:rsid w:val="007C2F4A"/>
    <w:rsid w:val="007D2CB5"/>
    <w:rsid w:val="00813E86"/>
    <w:rsid w:val="00815FBB"/>
    <w:rsid w:val="00825FB9"/>
    <w:rsid w:val="00834881"/>
    <w:rsid w:val="00834FFA"/>
    <w:rsid w:val="00845403"/>
    <w:rsid w:val="0088304C"/>
    <w:rsid w:val="008A25EC"/>
    <w:rsid w:val="008C3AD4"/>
    <w:rsid w:val="008C48BA"/>
    <w:rsid w:val="008C7790"/>
    <w:rsid w:val="008D3123"/>
    <w:rsid w:val="008E16E5"/>
    <w:rsid w:val="008F2665"/>
    <w:rsid w:val="008F2FB7"/>
    <w:rsid w:val="00911979"/>
    <w:rsid w:val="009136BE"/>
    <w:rsid w:val="00935267"/>
    <w:rsid w:val="00942A73"/>
    <w:rsid w:val="009551E6"/>
    <w:rsid w:val="0096521C"/>
    <w:rsid w:val="00971A19"/>
    <w:rsid w:val="009848CE"/>
    <w:rsid w:val="009A5887"/>
    <w:rsid w:val="009C16DF"/>
    <w:rsid w:val="009F6287"/>
    <w:rsid w:val="00A133B3"/>
    <w:rsid w:val="00A240B8"/>
    <w:rsid w:val="00A36595"/>
    <w:rsid w:val="00AA1337"/>
    <w:rsid w:val="00AB6B92"/>
    <w:rsid w:val="00AD0B63"/>
    <w:rsid w:val="00AD5D83"/>
    <w:rsid w:val="00AE0784"/>
    <w:rsid w:val="00B01FAF"/>
    <w:rsid w:val="00B11635"/>
    <w:rsid w:val="00B14772"/>
    <w:rsid w:val="00B22219"/>
    <w:rsid w:val="00B30A35"/>
    <w:rsid w:val="00B4329A"/>
    <w:rsid w:val="00B44D8C"/>
    <w:rsid w:val="00B45138"/>
    <w:rsid w:val="00B470E1"/>
    <w:rsid w:val="00B51DF3"/>
    <w:rsid w:val="00B565AD"/>
    <w:rsid w:val="00B718F6"/>
    <w:rsid w:val="00B77F0C"/>
    <w:rsid w:val="00B80F59"/>
    <w:rsid w:val="00B810DE"/>
    <w:rsid w:val="00B85DC4"/>
    <w:rsid w:val="00B944C0"/>
    <w:rsid w:val="00BA7F40"/>
    <w:rsid w:val="00BB3BBC"/>
    <w:rsid w:val="00BC3F25"/>
    <w:rsid w:val="00BC6286"/>
    <w:rsid w:val="00BE110F"/>
    <w:rsid w:val="00BF185B"/>
    <w:rsid w:val="00BF3333"/>
    <w:rsid w:val="00C071C4"/>
    <w:rsid w:val="00C07AFC"/>
    <w:rsid w:val="00C2217A"/>
    <w:rsid w:val="00C61738"/>
    <w:rsid w:val="00C74646"/>
    <w:rsid w:val="00C77B9C"/>
    <w:rsid w:val="00C878B5"/>
    <w:rsid w:val="00C92E64"/>
    <w:rsid w:val="00CA7EFE"/>
    <w:rsid w:val="00CD4BB3"/>
    <w:rsid w:val="00CE3BBE"/>
    <w:rsid w:val="00CE4128"/>
    <w:rsid w:val="00D10D3D"/>
    <w:rsid w:val="00D10D4A"/>
    <w:rsid w:val="00D1348B"/>
    <w:rsid w:val="00D16575"/>
    <w:rsid w:val="00D176C5"/>
    <w:rsid w:val="00D331AA"/>
    <w:rsid w:val="00D42D20"/>
    <w:rsid w:val="00D5162E"/>
    <w:rsid w:val="00D52C90"/>
    <w:rsid w:val="00D60071"/>
    <w:rsid w:val="00D71033"/>
    <w:rsid w:val="00D95AD8"/>
    <w:rsid w:val="00DA19A1"/>
    <w:rsid w:val="00DA27C8"/>
    <w:rsid w:val="00DA4A02"/>
    <w:rsid w:val="00DC572B"/>
    <w:rsid w:val="00DC688C"/>
    <w:rsid w:val="00E31DD6"/>
    <w:rsid w:val="00E32818"/>
    <w:rsid w:val="00E416C1"/>
    <w:rsid w:val="00E45B3B"/>
    <w:rsid w:val="00E47646"/>
    <w:rsid w:val="00E561F3"/>
    <w:rsid w:val="00E57343"/>
    <w:rsid w:val="00E623AE"/>
    <w:rsid w:val="00E70224"/>
    <w:rsid w:val="00E74735"/>
    <w:rsid w:val="00EA5597"/>
    <w:rsid w:val="00EC7D54"/>
    <w:rsid w:val="00F0504A"/>
    <w:rsid w:val="00F05B97"/>
    <w:rsid w:val="00F177EF"/>
    <w:rsid w:val="00F4345B"/>
    <w:rsid w:val="00F50AFC"/>
    <w:rsid w:val="00F544C3"/>
    <w:rsid w:val="00F5534A"/>
    <w:rsid w:val="00F61784"/>
    <w:rsid w:val="00F71A2B"/>
    <w:rsid w:val="00F74371"/>
    <w:rsid w:val="00F80509"/>
    <w:rsid w:val="00F832E9"/>
    <w:rsid w:val="00F86993"/>
    <w:rsid w:val="00FA37FB"/>
    <w:rsid w:val="00FC0FE6"/>
    <w:rsid w:val="00FD2AD3"/>
    <w:rsid w:val="00FD410D"/>
    <w:rsid w:val="00FE505D"/>
    <w:rsid w:val="00FF3DEA"/>
    <w:rsid w:val="00FF5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0CDDF909"/>
  <w15:docId w15:val="{E6CB1ACB-01A7-483C-A542-44EC1F620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Light" w:eastAsia="Calibri" w:hAnsi="Proxima Nova Light"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0A35"/>
    <w:pPr>
      <w:spacing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0E6"/>
    <w:pPr>
      <w:tabs>
        <w:tab w:val="center" w:pos="4680"/>
        <w:tab w:val="right" w:pos="9360"/>
      </w:tabs>
      <w:spacing w:line="240" w:lineRule="auto"/>
    </w:pPr>
  </w:style>
  <w:style w:type="character" w:customStyle="1" w:styleId="HeaderChar">
    <w:name w:val="Header Char"/>
    <w:basedOn w:val="DefaultParagraphFont"/>
    <w:link w:val="Header"/>
    <w:uiPriority w:val="99"/>
    <w:rsid w:val="001F30E6"/>
  </w:style>
  <w:style w:type="paragraph" w:styleId="Footer">
    <w:name w:val="footer"/>
    <w:basedOn w:val="Normal"/>
    <w:link w:val="FooterChar"/>
    <w:uiPriority w:val="99"/>
    <w:unhideWhenUsed/>
    <w:rsid w:val="001F30E6"/>
    <w:pPr>
      <w:tabs>
        <w:tab w:val="center" w:pos="4680"/>
        <w:tab w:val="right" w:pos="9360"/>
      </w:tabs>
      <w:spacing w:line="240" w:lineRule="auto"/>
    </w:pPr>
  </w:style>
  <w:style w:type="character" w:customStyle="1" w:styleId="FooterChar">
    <w:name w:val="Footer Char"/>
    <w:basedOn w:val="DefaultParagraphFont"/>
    <w:link w:val="Footer"/>
    <w:uiPriority w:val="99"/>
    <w:rsid w:val="001F30E6"/>
  </w:style>
  <w:style w:type="paragraph" w:styleId="BalloonText">
    <w:name w:val="Balloon Text"/>
    <w:basedOn w:val="Normal"/>
    <w:link w:val="BalloonTextChar"/>
    <w:uiPriority w:val="99"/>
    <w:semiHidden/>
    <w:unhideWhenUsed/>
    <w:rsid w:val="001F30E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F30E6"/>
    <w:rPr>
      <w:rFonts w:ascii="Tahoma" w:hAnsi="Tahoma" w:cs="Tahoma"/>
      <w:sz w:val="16"/>
      <w:szCs w:val="16"/>
    </w:rPr>
  </w:style>
  <w:style w:type="character" w:styleId="Hyperlink">
    <w:name w:val="Hyperlink"/>
    <w:uiPriority w:val="99"/>
    <w:unhideWhenUsed/>
    <w:rsid w:val="00C92E64"/>
    <w:rPr>
      <w:color w:val="0000FF"/>
      <w:u w:val="single"/>
    </w:rPr>
  </w:style>
  <w:style w:type="paragraph" w:styleId="NormalWeb">
    <w:name w:val="Normal (Web)"/>
    <w:basedOn w:val="Normal"/>
    <w:uiPriority w:val="99"/>
    <w:semiHidden/>
    <w:unhideWhenUsed/>
    <w:rsid w:val="00C92E64"/>
    <w:pPr>
      <w:spacing w:line="240" w:lineRule="auto"/>
    </w:pPr>
    <w:rPr>
      <w:rFonts w:ascii="Calibri" w:hAnsi="Calibri" w:cs="Calibri"/>
    </w:rPr>
  </w:style>
  <w:style w:type="character" w:styleId="Strong">
    <w:name w:val="Strong"/>
    <w:uiPriority w:val="22"/>
    <w:qFormat/>
    <w:rsid w:val="00C92E64"/>
    <w:rPr>
      <w:b/>
      <w:bCs/>
    </w:rPr>
  </w:style>
  <w:style w:type="paragraph" w:styleId="ListParagraph">
    <w:name w:val="List Paragraph"/>
    <w:basedOn w:val="Normal"/>
    <w:link w:val="ListParagraphChar"/>
    <w:uiPriority w:val="34"/>
    <w:qFormat/>
    <w:rsid w:val="00C92E64"/>
    <w:pPr>
      <w:spacing w:after="160" w:line="259" w:lineRule="auto"/>
      <w:ind w:left="720"/>
      <w:contextualSpacing/>
    </w:pPr>
    <w:rPr>
      <w:rFonts w:ascii="Calibri" w:hAnsi="Calibri"/>
    </w:rPr>
  </w:style>
  <w:style w:type="character" w:customStyle="1" w:styleId="ListParagraphChar">
    <w:name w:val="List Paragraph Char"/>
    <w:link w:val="ListParagraph"/>
    <w:uiPriority w:val="34"/>
    <w:locked/>
    <w:rsid w:val="00C92E64"/>
    <w:rPr>
      <w:rFonts w:ascii="Calibri" w:hAnsi="Calibri"/>
      <w:sz w:val="22"/>
      <w:szCs w:val="22"/>
    </w:rPr>
  </w:style>
  <w:style w:type="paragraph" w:styleId="FootnoteText">
    <w:name w:val="footnote text"/>
    <w:basedOn w:val="Normal"/>
    <w:link w:val="FootnoteTextChar"/>
    <w:uiPriority w:val="99"/>
    <w:semiHidden/>
    <w:unhideWhenUsed/>
    <w:rsid w:val="003C4743"/>
    <w:pPr>
      <w:spacing w:line="240" w:lineRule="auto"/>
    </w:pPr>
    <w:rPr>
      <w:rFonts w:ascii="Calibri" w:hAnsi="Calibri"/>
      <w:sz w:val="20"/>
      <w:szCs w:val="20"/>
    </w:rPr>
  </w:style>
  <w:style w:type="character" w:customStyle="1" w:styleId="FootnoteTextChar">
    <w:name w:val="Footnote Text Char"/>
    <w:link w:val="FootnoteText"/>
    <w:uiPriority w:val="99"/>
    <w:semiHidden/>
    <w:rsid w:val="003C4743"/>
    <w:rPr>
      <w:rFonts w:ascii="Calibri" w:hAnsi="Calibri"/>
    </w:rPr>
  </w:style>
  <w:style w:type="character" w:styleId="FootnoteReference">
    <w:name w:val="footnote reference"/>
    <w:uiPriority w:val="99"/>
    <w:semiHidden/>
    <w:unhideWhenUsed/>
    <w:rsid w:val="003C4743"/>
    <w:rPr>
      <w:vertAlign w:val="superscript"/>
    </w:rPr>
  </w:style>
  <w:style w:type="character" w:styleId="UnresolvedMention">
    <w:name w:val="Unresolved Mention"/>
    <w:uiPriority w:val="99"/>
    <w:semiHidden/>
    <w:unhideWhenUsed/>
    <w:rsid w:val="00627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38599">
      <w:bodyDiv w:val="1"/>
      <w:marLeft w:val="0"/>
      <w:marRight w:val="0"/>
      <w:marTop w:val="0"/>
      <w:marBottom w:val="0"/>
      <w:divBdr>
        <w:top w:val="none" w:sz="0" w:space="0" w:color="auto"/>
        <w:left w:val="none" w:sz="0" w:space="0" w:color="auto"/>
        <w:bottom w:val="none" w:sz="0" w:space="0" w:color="auto"/>
        <w:right w:val="none" w:sz="0" w:space="0" w:color="auto"/>
      </w:divBdr>
    </w:div>
    <w:div w:id="111386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3.arb.ca.gov/cc/scopingplan/scoping_plan_2017.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c.europa.eu/jrc/sites/jrcsh/files/Vanhoudt%20Definition%20of%20Green%20Hydrogen%20SFEM.pdf"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hcoalitio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lin@ghcoalition.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hawaiigas.com/clean-energy/hydrogen/" TargetMode="External"/><Relationship Id="rId2" Type="http://schemas.openxmlformats.org/officeDocument/2006/relationships/hyperlink" Target="https://www.hawaiigas.com/about-us/" TargetMode="External"/><Relationship Id="rId1" Type="http://schemas.openxmlformats.org/officeDocument/2006/relationships/hyperlink" Target="https://ec.europa.eu/jrc/sites/jrcsh/files/Vanhoudt%20Definition%20of%20Green%20Hydrogen%20SFE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strategen.sharepoint.com/egnyte/AssociationMgmt/GHC/_POLICY%20WORK/California/CARB/2020%20April%2023%20Board%20Meeting%20Comments/GHC%20CARB%20Board%20Meeting%20Comment%204.23.20%20FINAL%20DRAF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F220E59D99E74FB5342A681A76AE7E" ma:contentTypeVersion="14" ma:contentTypeDescription="Create a new document." ma:contentTypeScope="" ma:versionID="8aab3cdd7a4ccd672a438311a1e36148">
  <xsd:schema xmlns:xsd="http://www.w3.org/2001/XMLSchema" xmlns:xs="http://www.w3.org/2001/XMLSchema" xmlns:p="http://schemas.microsoft.com/office/2006/metadata/properties" xmlns:ns1="http://schemas.microsoft.com/sharepoint/v3" xmlns:ns2="eb022f0e-ebd1-4e7e-aa58-c3116f3aac43" xmlns:ns3="7a4c1e6a-387f-47de-ae7e-907a344f53a1" targetNamespace="http://schemas.microsoft.com/office/2006/metadata/properties" ma:root="true" ma:fieldsID="a45c8b9e86cdbab440944cb2a4a6573a" ns1:_="" ns2:_="" ns3:_="">
    <xsd:import namespace="http://schemas.microsoft.com/sharepoint/v3"/>
    <xsd:import namespace="eb022f0e-ebd1-4e7e-aa58-c3116f3aac43"/>
    <xsd:import namespace="7a4c1e6a-387f-47de-ae7e-907a344f53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022f0e-ebd1-4e7e-aa58-c3116f3aa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4c1e6a-387f-47de-ae7e-907a344f53a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274939-6405-45FB-86DE-9263820A4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022f0e-ebd1-4e7e-aa58-c3116f3aac43"/>
    <ds:schemaRef ds:uri="7a4c1e6a-387f-47de-ae7e-907a344f53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C329A8-12B7-48E6-ADF9-EB7B6B62808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0626ADB-45A9-4207-B11D-AE8AAABC77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GHC%20CARB%20Board%20Meeting%20Comment%204.23.20%20FINAL%20DRAFT</Template>
  <TotalTime>87</TotalTime>
  <Pages>1</Pages>
  <Words>1501</Words>
  <Characters>8561</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Strategen Consulting, LLC</Company>
  <LinksUpToDate>false</LinksUpToDate>
  <CharactersWithSpaces>10042</CharactersWithSpaces>
  <SharedDoc>false</SharedDoc>
  <HLinks>
    <vt:vector size="42" baseType="variant">
      <vt:variant>
        <vt:i4>852012</vt:i4>
      </vt:variant>
      <vt:variant>
        <vt:i4>9</vt:i4>
      </vt:variant>
      <vt:variant>
        <vt:i4>0</vt:i4>
      </vt:variant>
      <vt:variant>
        <vt:i4>5</vt:i4>
      </vt:variant>
      <vt:variant>
        <vt:lpwstr>mailto:jlin@ghcoalition.org</vt:lpwstr>
      </vt:variant>
      <vt:variant>
        <vt:lpwstr/>
      </vt:variant>
      <vt:variant>
        <vt:i4>131154</vt:i4>
      </vt:variant>
      <vt:variant>
        <vt:i4>6</vt:i4>
      </vt:variant>
      <vt:variant>
        <vt:i4>0</vt:i4>
      </vt:variant>
      <vt:variant>
        <vt:i4>5</vt:i4>
      </vt:variant>
      <vt:variant>
        <vt:lpwstr>https://ww3.arb.ca.gov/cc/scopingplan/scoping_plan_2017.pdf</vt:lpwstr>
      </vt:variant>
      <vt:variant>
        <vt:lpwstr/>
      </vt:variant>
      <vt:variant>
        <vt:i4>6029377</vt:i4>
      </vt:variant>
      <vt:variant>
        <vt:i4>3</vt:i4>
      </vt:variant>
      <vt:variant>
        <vt:i4>0</vt:i4>
      </vt:variant>
      <vt:variant>
        <vt:i4>5</vt:i4>
      </vt:variant>
      <vt:variant>
        <vt:lpwstr>https://ec.europa.eu/jrc/sites/jrcsh/files/Vanhoudt Definition of Green Hydrogen SFEM.pdf</vt:lpwstr>
      </vt:variant>
      <vt:variant>
        <vt:lpwstr/>
      </vt:variant>
      <vt:variant>
        <vt:i4>2621564</vt:i4>
      </vt:variant>
      <vt:variant>
        <vt:i4>0</vt:i4>
      </vt:variant>
      <vt:variant>
        <vt:i4>0</vt:i4>
      </vt:variant>
      <vt:variant>
        <vt:i4>5</vt:i4>
      </vt:variant>
      <vt:variant>
        <vt:lpwstr>http://www.ghcoalition.org/</vt:lpwstr>
      </vt:variant>
      <vt:variant>
        <vt:lpwstr/>
      </vt:variant>
      <vt:variant>
        <vt:i4>4325390</vt:i4>
      </vt:variant>
      <vt:variant>
        <vt:i4>6</vt:i4>
      </vt:variant>
      <vt:variant>
        <vt:i4>0</vt:i4>
      </vt:variant>
      <vt:variant>
        <vt:i4>5</vt:i4>
      </vt:variant>
      <vt:variant>
        <vt:lpwstr>https://www.hawaiigas.com/clean-energy/hydrogen/</vt:lpwstr>
      </vt:variant>
      <vt:variant>
        <vt:lpwstr/>
      </vt:variant>
      <vt:variant>
        <vt:i4>6750243</vt:i4>
      </vt:variant>
      <vt:variant>
        <vt:i4>3</vt:i4>
      </vt:variant>
      <vt:variant>
        <vt:i4>0</vt:i4>
      </vt:variant>
      <vt:variant>
        <vt:i4>5</vt:i4>
      </vt:variant>
      <vt:variant>
        <vt:lpwstr>https://www.hawaiigas.com/about-us/</vt:lpwstr>
      </vt:variant>
      <vt:variant>
        <vt:lpwstr/>
      </vt:variant>
      <vt:variant>
        <vt:i4>6029377</vt:i4>
      </vt:variant>
      <vt:variant>
        <vt:i4>0</vt:i4>
      </vt:variant>
      <vt:variant>
        <vt:i4>0</vt:i4>
      </vt:variant>
      <vt:variant>
        <vt:i4>5</vt:i4>
      </vt:variant>
      <vt:variant>
        <vt:lpwstr>https://ec.europa.eu/jrc/sites/jrcsh/files/Vanhoudt Definition of Green Hydrogen SFEM.pdf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Lin</dc:creator>
  <cp:keywords/>
  <cp:lastModifiedBy>Janice Lin</cp:lastModifiedBy>
  <cp:revision>98</cp:revision>
  <dcterms:created xsi:type="dcterms:W3CDTF">2020-04-23T20:47:00Z</dcterms:created>
  <dcterms:modified xsi:type="dcterms:W3CDTF">2020-04-23T22:41:00Z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0x01010041F220E59D99E74FB5342A681A76AE7E</vt:lpwstr>
  </property>
  <property fmtid="{D5CDD505-2E9C-101B-9397-08002B2CF9AE}" pid="3" name="_ip_UnifiedCompliancePolicyUIAction">
    <vt:lpwstr/>
  </property>
  <property fmtid="{D5CDD505-2E9C-101B-9397-08002B2CF9AE}" pid="4" name="_ip_UnifiedCompliancePolicyProperties">
    <vt:lpwstr/>
  </property>
</Properties>
</file>