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3C0D7" w14:textId="6D467B07" w:rsidR="0070718A" w:rsidRPr="005B1AB6" w:rsidRDefault="005B1AB6" w:rsidP="0070718A">
      <w:pPr>
        <w:pStyle w:val="Default"/>
        <w:rPr>
          <w:rFonts w:ascii="Times New Roman" w:hAnsi="Times New Roman" w:cs="Times New Roman"/>
        </w:rPr>
      </w:pPr>
      <w:r>
        <w:tab/>
      </w:r>
      <w:r>
        <w:tab/>
      </w:r>
      <w:r>
        <w:tab/>
      </w:r>
      <w:r>
        <w:tab/>
      </w:r>
      <w:r>
        <w:tab/>
      </w:r>
      <w:r>
        <w:tab/>
      </w:r>
      <w:r>
        <w:tab/>
      </w:r>
      <w:r>
        <w:tab/>
      </w:r>
      <w:r>
        <w:tab/>
      </w:r>
      <w:r>
        <w:tab/>
      </w:r>
      <w:r w:rsidRPr="005B1AB6">
        <w:rPr>
          <w:rFonts w:ascii="Times New Roman" w:hAnsi="Times New Roman" w:cs="Times New Roman"/>
        </w:rPr>
        <w:t>April 22, 2020</w:t>
      </w:r>
    </w:p>
    <w:p w14:paraId="094ADE35" w14:textId="77777777" w:rsidR="0070718A" w:rsidRPr="005B1AB6" w:rsidRDefault="0070718A" w:rsidP="0070718A">
      <w:pPr>
        <w:pStyle w:val="Default"/>
        <w:rPr>
          <w:rFonts w:ascii="Times New Roman" w:hAnsi="Times New Roman" w:cs="Times New Roman"/>
        </w:rPr>
      </w:pPr>
      <w:r w:rsidRPr="005B1AB6">
        <w:rPr>
          <w:rFonts w:ascii="Times New Roman" w:hAnsi="Times New Roman" w:cs="Times New Roman"/>
        </w:rPr>
        <w:t xml:space="preserve">California Air Resources Board </w:t>
      </w:r>
    </w:p>
    <w:p w14:paraId="183B5E4A" w14:textId="77777777" w:rsidR="0070718A" w:rsidRPr="005B1AB6" w:rsidRDefault="0070718A" w:rsidP="0070718A">
      <w:pPr>
        <w:pStyle w:val="Default"/>
        <w:rPr>
          <w:rFonts w:ascii="Times New Roman" w:hAnsi="Times New Roman" w:cs="Times New Roman"/>
        </w:rPr>
      </w:pPr>
      <w:r w:rsidRPr="005B1AB6">
        <w:rPr>
          <w:rFonts w:ascii="Times New Roman" w:hAnsi="Times New Roman" w:cs="Times New Roman"/>
        </w:rPr>
        <w:t xml:space="preserve">1001 I Street, </w:t>
      </w:r>
    </w:p>
    <w:p w14:paraId="389CF7DA" w14:textId="77777777" w:rsidR="0070718A" w:rsidRPr="005B1AB6" w:rsidRDefault="0070718A" w:rsidP="0070718A">
      <w:pPr>
        <w:pStyle w:val="Default"/>
        <w:rPr>
          <w:rFonts w:ascii="Times New Roman" w:hAnsi="Times New Roman" w:cs="Times New Roman"/>
        </w:rPr>
      </w:pPr>
      <w:r w:rsidRPr="005B1AB6">
        <w:rPr>
          <w:rFonts w:ascii="Times New Roman" w:hAnsi="Times New Roman" w:cs="Times New Roman"/>
        </w:rPr>
        <w:t xml:space="preserve">Sacramento, California 95814 </w:t>
      </w:r>
    </w:p>
    <w:p w14:paraId="4E70DAF1" w14:textId="77777777" w:rsidR="0070718A" w:rsidRPr="005B1AB6" w:rsidRDefault="0070718A" w:rsidP="0070718A">
      <w:pPr>
        <w:pStyle w:val="Default"/>
        <w:rPr>
          <w:rFonts w:ascii="Times New Roman" w:hAnsi="Times New Roman" w:cs="Times New Roman"/>
        </w:rPr>
      </w:pPr>
      <w:r w:rsidRPr="005B1AB6">
        <w:rPr>
          <w:rFonts w:ascii="Times New Roman" w:hAnsi="Times New Roman" w:cs="Times New Roman"/>
        </w:rPr>
        <w:t>Via Electronic submittal</w:t>
      </w:r>
    </w:p>
    <w:p w14:paraId="78DD3E28" w14:textId="6C387F19" w:rsidR="0070718A" w:rsidRPr="005B1AB6" w:rsidRDefault="0070718A" w:rsidP="0070718A">
      <w:pPr>
        <w:pStyle w:val="Default"/>
        <w:rPr>
          <w:rFonts w:ascii="Times New Roman" w:hAnsi="Times New Roman" w:cs="Times New Roman"/>
        </w:rPr>
      </w:pPr>
      <w:r w:rsidRPr="005B1AB6">
        <w:rPr>
          <w:rFonts w:ascii="Times New Roman" w:hAnsi="Times New Roman" w:cs="Times New Roman"/>
        </w:rPr>
        <w:t xml:space="preserve"> </w:t>
      </w:r>
    </w:p>
    <w:p w14:paraId="5AA68E2C" w14:textId="5A8C28F0" w:rsidR="0070718A" w:rsidRPr="005B1AB6" w:rsidRDefault="0070718A" w:rsidP="0070718A">
      <w:pPr>
        <w:pStyle w:val="Default"/>
        <w:rPr>
          <w:rFonts w:ascii="Times New Roman" w:hAnsi="Times New Roman" w:cs="Times New Roman"/>
          <w:b/>
          <w:bCs/>
        </w:rPr>
      </w:pPr>
      <w:r w:rsidRPr="005B1AB6">
        <w:rPr>
          <w:rFonts w:ascii="Times New Roman" w:hAnsi="Times New Roman" w:cs="Times New Roman"/>
          <w:b/>
          <w:bCs/>
        </w:rPr>
        <w:t xml:space="preserve">Re: PROPOSED CONTROL MEASURE FOR OCEAN-GOING VESSELS AT BERTH </w:t>
      </w:r>
    </w:p>
    <w:p w14:paraId="4E0B73C6" w14:textId="77777777" w:rsidR="0070718A" w:rsidRPr="005B1AB6" w:rsidRDefault="0070718A" w:rsidP="0070718A">
      <w:pPr>
        <w:pStyle w:val="Default"/>
        <w:rPr>
          <w:rFonts w:ascii="Times New Roman" w:hAnsi="Times New Roman" w:cs="Times New Roman"/>
        </w:rPr>
      </w:pPr>
    </w:p>
    <w:p w14:paraId="77EA96B5" w14:textId="350559D6"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rPr>
        <w:t xml:space="preserve">The undersigned organizations submit these comments in support of the California Air Resources Board’s proposed Control Measure for Ocean-Going Vessels (“OGVs”) At Berth (“At Berth Regulation”). OGVs cause immense amounts of air pollution globally and particularly when in port when they are closest to people who live near, and work at, California’s ports. OGVs are sources of both nitrogen oxide (“NOx”) and particulate matter (“PM”) emissions, both of which cause grave health impacts. Further, California is in non-attainment of NOx reduction goals under the federal Clean Air Act. Air Districts across the state are working to reduce NOx and other criteria pollutants </w:t>
      </w:r>
      <w:r w:rsidRPr="005B1AB6">
        <w:rPr>
          <w:rFonts w:ascii="Times New Roman" w:hAnsi="Times New Roman" w:cs="Times New Roman"/>
          <w:color w:val="auto"/>
        </w:rPr>
        <w:t>from stationary sources. Moving OGVs from using diesel auxiliary engines, sources of both NOx and PM, in port to alternatives such as plugging into electrical power or using capture-and-control technology will reduc</w:t>
      </w:r>
      <w:r w:rsidR="00A905EF" w:rsidRPr="005B1AB6">
        <w:rPr>
          <w:rFonts w:ascii="Times New Roman" w:hAnsi="Times New Roman" w:cs="Times New Roman"/>
          <w:color w:val="auto"/>
        </w:rPr>
        <w:t>e</w:t>
      </w:r>
      <w:r w:rsidRPr="005B1AB6">
        <w:rPr>
          <w:rFonts w:ascii="Times New Roman" w:hAnsi="Times New Roman" w:cs="Times New Roman"/>
          <w:color w:val="auto"/>
        </w:rPr>
        <w:t xml:space="preserve"> air pollution</w:t>
      </w:r>
      <w:r w:rsidR="00A905EF" w:rsidRPr="005B1AB6">
        <w:rPr>
          <w:rFonts w:ascii="Times New Roman" w:hAnsi="Times New Roman" w:cs="Times New Roman"/>
          <w:color w:val="auto"/>
        </w:rPr>
        <w:t xml:space="preserve"> and</w:t>
      </w:r>
      <w:r w:rsidRPr="005B1AB6">
        <w:rPr>
          <w:rFonts w:ascii="Times New Roman" w:hAnsi="Times New Roman" w:cs="Times New Roman"/>
          <w:color w:val="auto"/>
        </w:rPr>
        <w:t xml:space="preserve"> improv</w:t>
      </w:r>
      <w:r w:rsidR="00A905EF" w:rsidRPr="005B1AB6">
        <w:rPr>
          <w:rFonts w:ascii="Times New Roman" w:hAnsi="Times New Roman" w:cs="Times New Roman"/>
          <w:color w:val="auto"/>
        </w:rPr>
        <w:t>e</w:t>
      </w:r>
      <w:r w:rsidRPr="005B1AB6">
        <w:rPr>
          <w:rFonts w:ascii="Times New Roman" w:hAnsi="Times New Roman" w:cs="Times New Roman"/>
          <w:color w:val="auto"/>
        </w:rPr>
        <w:t xml:space="preserve"> public health. As a result, we urge the California Air Resources Board (“ARB”) to adopt this regulation and move forward with its implementation as soon as possible. </w:t>
      </w:r>
    </w:p>
    <w:p w14:paraId="068D713C" w14:textId="77777777" w:rsidR="0070718A" w:rsidRPr="005B1AB6" w:rsidRDefault="0070718A" w:rsidP="0070718A">
      <w:pPr>
        <w:pStyle w:val="Default"/>
        <w:rPr>
          <w:rFonts w:ascii="Times New Roman" w:hAnsi="Times New Roman" w:cs="Times New Roman"/>
          <w:color w:val="auto"/>
        </w:rPr>
      </w:pPr>
    </w:p>
    <w:p w14:paraId="7DA4A0F3" w14:textId="295432CC" w:rsidR="0070718A" w:rsidRPr="005B1AB6" w:rsidRDefault="0070718A" w:rsidP="00802BB0">
      <w:pPr>
        <w:pStyle w:val="Default"/>
        <w:numPr>
          <w:ilvl w:val="0"/>
          <w:numId w:val="3"/>
        </w:numPr>
        <w:rPr>
          <w:rFonts w:ascii="Times New Roman" w:hAnsi="Times New Roman" w:cs="Times New Roman"/>
          <w:color w:val="auto"/>
        </w:rPr>
      </w:pPr>
      <w:r w:rsidRPr="005B1AB6">
        <w:rPr>
          <w:rFonts w:ascii="Times New Roman" w:hAnsi="Times New Roman" w:cs="Times New Roman"/>
          <w:b/>
          <w:bCs/>
          <w:color w:val="auto"/>
        </w:rPr>
        <w:t xml:space="preserve">Public Health Benefits of At Berth Regulation Are Obvious and Relevant </w:t>
      </w:r>
    </w:p>
    <w:p w14:paraId="2FBF8C94" w14:textId="4F3C4133" w:rsidR="0070718A" w:rsidRPr="005B1AB6" w:rsidRDefault="00CF758D" w:rsidP="0070718A">
      <w:pPr>
        <w:pStyle w:val="Default"/>
        <w:rPr>
          <w:rFonts w:ascii="Times New Roman" w:hAnsi="Times New Roman" w:cs="Times New Roman"/>
          <w:color w:val="auto"/>
        </w:rPr>
      </w:pPr>
      <w:r w:rsidRPr="005B1AB6">
        <w:rPr>
          <w:rFonts w:ascii="Times New Roman" w:hAnsi="Times New Roman" w:cs="Times New Roman"/>
          <w:color w:val="auto"/>
        </w:rPr>
        <w:t>Our</w:t>
      </w:r>
      <w:r w:rsidR="0070718A" w:rsidRPr="005B1AB6">
        <w:rPr>
          <w:rFonts w:ascii="Times New Roman" w:hAnsi="Times New Roman" w:cs="Times New Roman"/>
          <w:color w:val="auto"/>
        </w:rPr>
        <w:t xml:space="preserve"> </w:t>
      </w:r>
      <w:r w:rsidRPr="005B1AB6">
        <w:rPr>
          <w:rFonts w:ascii="Times New Roman" w:hAnsi="Times New Roman" w:cs="Times New Roman"/>
          <w:color w:val="auto"/>
        </w:rPr>
        <w:t>primary reason for supporting the At Berth regulation</w:t>
      </w:r>
      <w:r w:rsidR="0070718A" w:rsidRPr="005B1AB6">
        <w:rPr>
          <w:rFonts w:ascii="Times New Roman" w:hAnsi="Times New Roman" w:cs="Times New Roman"/>
          <w:color w:val="auto"/>
        </w:rPr>
        <w:t xml:space="preserve"> is to protect public health</w:t>
      </w:r>
      <w:r w:rsidRPr="005B1AB6">
        <w:rPr>
          <w:rFonts w:ascii="Times New Roman" w:hAnsi="Times New Roman" w:cs="Times New Roman"/>
          <w:color w:val="auto"/>
        </w:rPr>
        <w:t xml:space="preserve">. </w:t>
      </w:r>
      <w:r w:rsidR="0070718A" w:rsidRPr="005B1AB6">
        <w:rPr>
          <w:rFonts w:ascii="Times New Roman" w:hAnsi="Times New Roman" w:cs="Times New Roman"/>
          <w:color w:val="auto"/>
        </w:rPr>
        <w:t xml:space="preserve">As stated in the ARB Staff Report: Initial Statement of Reasons (“SOR,” released October 15, 2019), OGV emissions include criteria pollutants, air toxic contaminants, and greenhouse gases. (SOR, ES-2; see also SOR p. I-10.) As stated above, one of the main pollutants from an OGV is NOx. Exposure to NOx can cause respiratory irritation, aggravation of respiratory diseases, especially asthma, causing coughing, wheezing and difficulty breathing, all of which can lead to emergency room visits and hospital admissions for those people affected. (Id.) Negative public health impacts from NOx emissions are </w:t>
      </w:r>
      <w:r w:rsidR="00A905EF" w:rsidRPr="005B1AB6">
        <w:rPr>
          <w:rFonts w:ascii="Times New Roman" w:hAnsi="Times New Roman" w:cs="Times New Roman"/>
          <w:color w:val="auto"/>
        </w:rPr>
        <w:t>a</w:t>
      </w:r>
      <w:r w:rsidR="0070718A" w:rsidRPr="005B1AB6">
        <w:rPr>
          <w:rFonts w:ascii="Times New Roman" w:hAnsi="Times New Roman" w:cs="Times New Roman"/>
          <w:color w:val="auto"/>
        </w:rPr>
        <w:t xml:space="preserve"> main reason we strongly support adoption of this regulation. “California’s combination of unique geography and robust freight contributes to our state experiencing some of the worst air quality in the nation.” (SOR, ES-4.) </w:t>
      </w:r>
    </w:p>
    <w:p w14:paraId="0D8AD4A5" w14:textId="77777777" w:rsidR="0070718A" w:rsidRPr="005B1AB6" w:rsidRDefault="0070718A" w:rsidP="0070718A">
      <w:pPr>
        <w:pStyle w:val="Default"/>
        <w:rPr>
          <w:rFonts w:ascii="Times New Roman" w:hAnsi="Times New Roman" w:cs="Times New Roman"/>
          <w:color w:val="auto"/>
        </w:rPr>
      </w:pPr>
    </w:p>
    <w:p w14:paraId="0BF347AE" w14:textId="559E2F72" w:rsidR="006411F7" w:rsidRPr="005B1AB6" w:rsidRDefault="0070718A" w:rsidP="006411F7">
      <w:pPr>
        <w:pStyle w:val="NormalWeb"/>
        <w:shd w:val="clear" w:color="auto" w:fill="FFFFFF"/>
        <w:spacing w:before="0" w:beforeAutospacing="0" w:after="360" w:afterAutospacing="0"/>
        <w:rPr>
          <w:color w:val="1E1E1E"/>
        </w:rPr>
      </w:pPr>
      <w:r w:rsidRPr="005B1AB6">
        <w:t xml:space="preserve">Another harmful emission from OGV operations is particulate matter (“PM”) that can be inhaled into upper airways and lungs, creating respiratory ailments leading to still more public health concerns. </w:t>
      </w:r>
      <w:r w:rsidR="00CF758D" w:rsidRPr="005B1AB6">
        <w:t>The current COVID-19 pandemic provides a sobering demonstration of the need to protect respiratory health</w:t>
      </w:r>
      <w:r w:rsidR="00A905EF" w:rsidRPr="005B1AB6">
        <w:t xml:space="preserve">: </w:t>
      </w:r>
      <w:r w:rsidR="00CF758D" w:rsidRPr="005B1AB6">
        <w:t xml:space="preserve">experts have found that </w:t>
      </w:r>
      <w:r w:rsidR="006411F7" w:rsidRPr="005B1AB6">
        <w:t xml:space="preserve">exposure to </w:t>
      </w:r>
      <w:r w:rsidR="00CF758D" w:rsidRPr="005B1AB6">
        <w:t>partic</w:t>
      </w:r>
      <w:r w:rsidR="006411F7" w:rsidRPr="005B1AB6">
        <w:t>u</w:t>
      </w:r>
      <w:r w:rsidR="00CF758D" w:rsidRPr="005B1AB6">
        <w:t>l</w:t>
      </w:r>
      <w:r w:rsidR="006411F7" w:rsidRPr="005B1AB6">
        <w:t>at</w:t>
      </w:r>
      <w:r w:rsidR="00CF758D" w:rsidRPr="005B1AB6">
        <w:t xml:space="preserve">e </w:t>
      </w:r>
      <w:r w:rsidR="006411F7" w:rsidRPr="005B1AB6">
        <w:t>matter</w:t>
      </w:r>
      <w:r w:rsidR="00CF758D" w:rsidRPr="005B1AB6">
        <w:t xml:space="preserve"> increases COVID-19 mortality.</w:t>
      </w:r>
      <w:r w:rsidR="006411F7" w:rsidRPr="005B1AB6">
        <w:t xml:space="preserve"> (“</w:t>
      </w:r>
      <w:r w:rsidR="006411F7" w:rsidRPr="005B1AB6">
        <w:rPr>
          <w:rStyle w:val="Strong"/>
          <w:b w:val="0"/>
          <w:bCs w:val="0"/>
          <w:color w:val="1E1E1E"/>
        </w:rPr>
        <w:t>Exposure to air pollution and COVID-19 mortality in the United States,”</w:t>
      </w:r>
      <w:r w:rsidR="006411F7" w:rsidRPr="005B1AB6">
        <w:rPr>
          <w:rStyle w:val="Strong"/>
          <w:color w:val="1E1E1E"/>
        </w:rPr>
        <w:t xml:space="preserve"> </w:t>
      </w:r>
      <w:r w:rsidR="006411F7" w:rsidRPr="005B1AB6">
        <w:rPr>
          <w:color w:val="1E1E1E"/>
        </w:rPr>
        <w:t xml:space="preserve">Xiao Wu MS, Rachel C. </w:t>
      </w:r>
      <w:proofErr w:type="spellStart"/>
      <w:r w:rsidR="006411F7" w:rsidRPr="005B1AB6">
        <w:rPr>
          <w:color w:val="1E1E1E"/>
        </w:rPr>
        <w:t>Nethery</w:t>
      </w:r>
      <w:proofErr w:type="spellEnd"/>
      <w:r w:rsidR="006411F7" w:rsidRPr="005B1AB6">
        <w:rPr>
          <w:color w:val="1E1E1E"/>
        </w:rPr>
        <w:t xml:space="preserve"> PhD, M. Benjamin </w:t>
      </w:r>
      <w:proofErr w:type="spellStart"/>
      <w:r w:rsidR="006411F7" w:rsidRPr="005B1AB6">
        <w:rPr>
          <w:color w:val="1E1E1E"/>
        </w:rPr>
        <w:t>Sabath</w:t>
      </w:r>
      <w:proofErr w:type="spellEnd"/>
      <w:r w:rsidR="006411F7" w:rsidRPr="005B1AB6">
        <w:rPr>
          <w:color w:val="1E1E1E"/>
        </w:rPr>
        <w:t xml:space="preserve"> MA, Danielle Braun PhD, Francesca </w:t>
      </w:r>
      <w:proofErr w:type="spellStart"/>
      <w:r w:rsidR="006411F7" w:rsidRPr="005B1AB6">
        <w:rPr>
          <w:color w:val="1E1E1E"/>
        </w:rPr>
        <w:t>Dominici</w:t>
      </w:r>
      <w:proofErr w:type="spellEnd"/>
      <w:r w:rsidR="006411F7" w:rsidRPr="005B1AB6">
        <w:rPr>
          <w:color w:val="1E1E1E"/>
        </w:rPr>
        <w:t xml:space="preserve"> PhD, Harvard T.H. Chan School of Public Health, </w:t>
      </w:r>
      <w:r w:rsidR="006411F7" w:rsidRPr="005B1AB6">
        <w:rPr>
          <w:rStyle w:val="Strong"/>
          <w:b w:val="0"/>
          <w:bCs w:val="0"/>
        </w:rPr>
        <w:t>Updated April 5, 2020</w:t>
      </w:r>
      <w:r w:rsidR="006411F7" w:rsidRPr="005B1AB6">
        <w:rPr>
          <w:rStyle w:val="Strong"/>
          <w:color w:val="1E1E1E"/>
        </w:rPr>
        <w:t>.)</w:t>
      </w:r>
    </w:p>
    <w:p w14:paraId="04F08B43" w14:textId="72032AC6"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Exposure </w:t>
      </w:r>
      <w:r w:rsidR="00CF758D" w:rsidRPr="005B1AB6">
        <w:rPr>
          <w:rFonts w:ascii="Times New Roman" w:hAnsi="Times New Roman" w:cs="Times New Roman"/>
          <w:color w:val="auto"/>
        </w:rPr>
        <w:t xml:space="preserve">to PM 2.5 </w:t>
      </w:r>
      <w:r w:rsidRPr="005B1AB6">
        <w:rPr>
          <w:rFonts w:ascii="Times New Roman" w:hAnsi="Times New Roman" w:cs="Times New Roman"/>
          <w:color w:val="auto"/>
        </w:rPr>
        <w:t>can increase premature mortality, hospital admissions for cardiopulmonary causes, acute and chronic bronchitis, asthma attacks, and respiratory symptoms</w:t>
      </w:r>
      <w:r w:rsidR="008B6451" w:rsidRPr="005B1AB6">
        <w:rPr>
          <w:rFonts w:ascii="Times New Roman" w:hAnsi="Times New Roman" w:cs="Times New Roman"/>
          <w:color w:val="auto"/>
        </w:rPr>
        <w:t>. T</w:t>
      </w:r>
      <w:r w:rsidRPr="005B1AB6">
        <w:rPr>
          <w:rFonts w:ascii="Times New Roman" w:hAnsi="Times New Roman" w:cs="Times New Roman"/>
          <w:color w:val="auto"/>
        </w:rPr>
        <w:t xml:space="preserve">he health effects are of </w:t>
      </w:r>
      <w:proofErr w:type="gramStart"/>
      <w:r w:rsidRPr="005B1AB6">
        <w:rPr>
          <w:rFonts w:ascii="Times New Roman" w:hAnsi="Times New Roman" w:cs="Times New Roman"/>
          <w:color w:val="auto"/>
        </w:rPr>
        <w:t>particular concern</w:t>
      </w:r>
      <w:proofErr w:type="gramEnd"/>
      <w:r w:rsidRPr="005B1AB6">
        <w:rPr>
          <w:rFonts w:ascii="Times New Roman" w:hAnsi="Times New Roman" w:cs="Times New Roman"/>
          <w:color w:val="auto"/>
        </w:rPr>
        <w:t xml:space="preserve"> for sensitive groups such as infants, children, the elderly, and those with preexisting heart o</w:t>
      </w:r>
      <w:r w:rsidR="008B6451" w:rsidRPr="005B1AB6">
        <w:rPr>
          <w:rFonts w:ascii="Times New Roman" w:hAnsi="Times New Roman" w:cs="Times New Roman"/>
          <w:color w:val="auto"/>
        </w:rPr>
        <w:t>r</w:t>
      </w:r>
      <w:r w:rsidRPr="005B1AB6">
        <w:rPr>
          <w:rFonts w:ascii="Times New Roman" w:hAnsi="Times New Roman" w:cs="Times New Roman"/>
          <w:color w:val="auto"/>
        </w:rPr>
        <w:t xml:space="preserve"> lung disease. (SOR, ES-3; see also SOR p. V-15-19, and ARB, </w:t>
      </w:r>
      <w:r w:rsidRPr="005B1AB6">
        <w:rPr>
          <w:rFonts w:ascii="Times New Roman" w:hAnsi="Times New Roman" w:cs="Times New Roman"/>
          <w:color w:val="auto"/>
        </w:rPr>
        <w:lastRenderedPageBreak/>
        <w:t xml:space="preserve">“Inhalable Particulate Matter and Health [PM2.5 and PM10]”, August 10, 2017, https//ww3.arb.ca.gov/research/aags/common-pollutants/pm/pm.htm.) </w:t>
      </w:r>
    </w:p>
    <w:p w14:paraId="66646D87" w14:textId="77777777" w:rsidR="0070718A" w:rsidRPr="005B1AB6" w:rsidRDefault="0070718A" w:rsidP="0070718A">
      <w:pPr>
        <w:pStyle w:val="Default"/>
        <w:rPr>
          <w:rFonts w:ascii="Times New Roman" w:hAnsi="Times New Roman" w:cs="Times New Roman"/>
          <w:color w:val="auto"/>
        </w:rPr>
      </w:pPr>
    </w:p>
    <w:p w14:paraId="1B1B3793" w14:textId="3A5F2D99" w:rsidR="0070718A" w:rsidRPr="005B1AB6" w:rsidRDefault="00101C95" w:rsidP="008B6451">
      <w:pPr>
        <w:pStyle w:val="Default"/>
        <w:rPr>
          <w:rFonts w:ascii="Times New Roman" w:hAnsi="Times New Roman" w:cs="Times New Roman"/>
          <w:color w:val="auto"/>
        </w:rPr>
      </w:pPr>
      <w:r w:rsidRPr="005B1AB6">
        <w:rPr>
          <w:rFonts w:ascii="Times New Roman" w:hAnsi="Times New Roman" w:cs="Times New Roman"/>
          <w:color w:val="auto"/>
        </w:rPr>
        <w:t>R</w:t>
      </w:r>
      <w:r w:rsidR="0070718A" w:rsidRPr="005B1AB6">
        <w:rPr>
          <w:rFonts w:ascii="Times New Roman" w:hAnsi="Times New Roman" w:cs="Times New Roman"/>
          <w:color w:val="auto"/>
        </w:rPr>
        <w:t>esearch</w:t>
      </w:r>
      <w:r w:rsidRPr="005B1AB6">
        <w:rPr>
          <w:rFonts w:ascii="Times New Roman" w:hAnsi="Times New Roman" w:cs="Times New Roman"/>
          <w:color w:val="auto"/>
        </w:rPr>
        <w:t>ers</w:t>
      </w:r>
      <w:r w:rsidR="0070718A" w:rsidRPr="005B1AB6">
        <w:rPr>
          <w:rFonts w:ascii="Times New Roman" w:hAnsi="Times New Roman" w:cs="Times New Roman"/>
          <w:color w:val="auto"/>
        </w:rPr>
        <w:t xml:space="preserve"> </w:t>
      </w:r>
      <w:r w:rsidRPr="005B1AB6">
        <w:rPr>
          <w:rFonts w:ascii="Times New Roman" w:hAnsi="Times New Roman" w:cs="Times New Roman"/>
          <w:color w:val="auto"/>
        </w:rPr>
        <w:t>at</w:t>
      </w:r>
      <w:r w:rsidR="0070718A" w:rsidRPr="005B1AB6">
        <w:rPr>
          <w:rFonts w:ascii="Times New Roman" w:hAnsi="Times New Roman" w:cs="Times New Roman"/>
          <w:color w:val="auto"/>
        </w:rPr>
        <w:t xml:space="preserve"> McGill University follow</w:t>
      </w:r>
      <w:r w:rsidRPr="005B1AB6">
        <w:rPr>
          <w:rFonts w:ascii="Times New Roman" w:hAnsi="Times New Roman" w:cs="Times New Roman"/>
          <w:color w:val="auto"/>
        </w:rPr>
        <w:t>ed</w:t>
      </w:r>
      <w:r w:rsidR="0070718A" w:rsidRPr="005B1AB6">
        <w:rPr>
          <w:rFonts w:ascii="Times New Roman" w:hAnsi="Times New Roman" w:cs="Times New Roman"/>
          <w:color w:val="auto"/>
        </w:rPr>
        <w:t xml:space="preserve"> over a million adult</w:t>
      </w:r>
      <w:r w:rsidRPr="005B1AB6">
        <w:rPr>
          <w:rFonts w:ascii="Times New Roman" w:hAnsi="Times New Roman" w:cs="Times New Roman"/>
          <w:color w:val="auto"/>
        </w:rPr>
        <w:t>s</w:t>
      </w:r>
      <w:r w:rsidR="0070718A" w:rsidRPr="005B1AB6">
        <w:rPr>
          <w:rFonts w:ascii="Times New Roman" w:hAnsi="Times New Roman" w:cs="Times New Roman"/>
          <w:color w:val="auto"/>
        </w:rPr>
        <w:t xml:space="preserve"> in Toronto and Montreal and their medical records from 1991 to 2016. </w:t>
      </w:r>
      <w:r w:rsidRPr="005B1AB6">
        <w:rPr>
          <w:rFonts w:ascii="Times New Roman" w:hAnsi="Times New Roman" w:cs="Times New Roman"/>
          <w:color w:val="auto"/>
        </w:rPr>
        <w:t>The</w:t>
      </w:r>
      <w:r w:rsidR="0070718A" w:rsidRPr="005B1AB6">
        <w:rPr>
          <w:rFonts w:ascii="Times New Roman" w:hAnsi="Times New Roman" w:cs="Times New Roman"/>
          <w:color w:val="auto"/>
        </w:rPr>
        <w:t xml:space="preserve"> studies found: </w:t>
      </w:r>
    </w:p>
    <w:p w14:paraId="01B1085F" w14:textId="73A4F4E0" w:rsidR="0070718A" w:rsidRPr="005B1AB6" w:rsidRDefault="00101C95" w:rsidP="0070718A">
      <w:pPr>
        <w:pStyle w:val="Default"/>
        <w:rPr>
          <w:rFonts w:ascii="Times New Roman" w:hAnsi="Times New Roman" w:cs="Times New Roman"/>
          <w:color w:val="auto"/>
        </w:rPr>
      </w:pPr>
      <w:r w:rsidRPr="005B1AB6">
        <w:rPr>
          <w:rFonts w:ascii="Times New Roman" w:hAnsi="Times New Roman" w:cs="Times New Roman"/>
          <w:color w:val="auto"/>
        </w:rPr>
        <w:t>“</w:t>
      </w:r>
      <w:r w:rsidR="0070718A" w:rsidRPr="005B1AB6">
        <w:rPr>
          <w:rFonts w:ascii="Times New Roman" w:hAnsi="Times New Roman" w:cs="Times New Roman"/>
          <w:color w:val="auto"/>
        </w:rPr>
        <w:t>New research has linked air pollution nanoparticles to brain cancer for the first time. The ultra-fine particles (UFPs) are produced by fuel burning, particularly in diesel vehicles, and higher exposures significantly increase people’s chances of getting the deadly cancer. Previous work has shown that nanoparticles can get into the brain and that they can carry carcinogenic chemicals.</w:t>
      </w:r>
      <w:r w:rsidRPr="005B1AB6">
        <w:rPr>
          <w:rFonts w:ascii="Times New Roman" w:hAnsi="Times New Roman" w:cs="Times New Roman"/>
          <w:color w:val="auto"/>
        </w:rPr>
        <w:t>”</w:t>
      </w:r>
      <w:r w:rsidR="0070718A" w:rsidRPr="005B1AB6">
        <w:rPr>
          <w:rFonts w:ascii="Times New Roman" w:hAnsi="Times New Roman" w:cs="Times New Roman"/>
          <w:color w:val="auto"/>
        </w:rPr>
        <w:t xml:space="preserve"> (The Guardian, Air Pollution Nanoparticles Linked to Brain Cancer for First Time, November 13, 2019 </w:t>
      </w:r>
      <w:hyperlink r:id="rId8" w:history="1">
        <w:r w:rsidR="0070718A" w:rsidRPr="005B1AB6">
          <w:rPr>
            <w:rStyle w:val="Hyperlink"/>
            <w:rFonts w:ascii="Times New Roman" w:hAnsi="Times New Roman" w:cs="Times New Roman"/>
          </w:rPr>
          <w:t>https://www.theguardian.com/environment/2019/nov/13/air-pollution-particles-linked-to-brain-cancer-in-new-research</w:t>
        </w:r>
      </w:hyperlink>
      <w:r w:rsidR="0070718A" w:rsidRPr="005B1AB6">
        <w:rPr>
          <w:rFonts w:ascii="Times New Roman" w:hAnsi="Times New Roman" w:cs="Times New Roman"/>
          <w:color w:val="auto"/>
        </w:rPr>
        <w:t xml:space="preserve">.) The article further documented: </w:t>
      </w:r>
    </w:p>
    <w:p w14:paraId="7F9ADCEE" w14:textId="217EB912" w:rsidR="0070718A" w:rsidRPr="005B1AB6" w:rsidRDefault="00101C95" w:rsidP="0070718A">
      <w:pPr>
        <w:pStyle w:val="Default"/>
        <w:rPr>
          <w:rFonts w:ascii="Times New Roman" w:hAnsi="Times New Roman" w:cs="Times New Roman"/>
          <w:color w:val="auto"/>
        </w:rPr>
      </w:pPr>
      <w:r w:rsidRPr="005B1AB6">
        <w:rPr>
          <w:rFonts w:ascii="Times New Roman" w:hAnsi="Times New Roman" w:cs="Times New Roman"/>
          <w:color w:val="auto"/>
        </w:rPr>
        <w:t>“</w:t>
      </w:r>
      <w:r w:rsidR="0070718A" w:rsidRPr="005B1AB6">
        <w:rPr>
          <w:rFonts w:ascii="Times New Roman" w:hAnsi="Times New Roman" w:cs="Times New Roman"/>
          <w:color w:val="auto"/>
        </w:rPr>
        <w:t>The discovery of abundant toxic nanoparticles from air pollution in human brains was made in 2016. A comprehensive global review earlier in 2019 concluded that air pollution may be damaging every organ and virtually every cell in the human body. Toxic air has been linked to other effects on the brain, including huge reductions in intelligence, dementia and mental health problems in both adults and children. The World Health Organization says air pollution is a “silent public health emergency”.</w:t>
      </w:r>
      <w:r w:rsidRPr="005B1AB6">
        <w:rPr>
          <w:rFonts w:ascii="Times New Roman" w:hAnsi="Times New Roman" w:cs="Times New Roman"/>
          <w:color w:val="auto"/>
        </w:rPr>
        <w:t>”</w:t>
      </w:r>
      <w:r w:rsidR="0070718A" w:rsidRPr="005B1AB6">
        <w:rPr>
          <w:rFonts w:ascii="Times New Roman" w:hAnsi="Times New Roman" w:cs="Times New Roman"/>
          <w:color w:val="auto"/>
        </w:rPr>
        <w:t xml:space="preserve"> (Id.) </w:t>
      </w:r>
    </w:p>
    <w:p w14:paraId="585ACD4E" w14:textId="77777777" w:rsidR="0070718A" w:rsidRPr="005B1AB6" w:rsidRDefault="0070718A" w:rsidP="0070718A">
      <w:pPr>
        <w:pStyle w:val="Default"/>
        <w:rPr>
          <w:rFonts w:ascii="Times New Roman" w:hAnsi="Times New Roman" w:cs="Times New Roman"/>
          <w:color w:val="auto"/>
        </w:rPr>
      </w:pPr>
    </w:p>
    <w:p w14:paraId="731A8E0C" w14:textId="6FA3E9BA" w:rsidR="0070718A" w:rsidRPr="005B1AB6" w:rsidRDefault="00575352" w:rsidP="0070718A">
      <w:pPr>
        <w:pStyle w:val="Default"/>
        <w:rPr>
          <w:rFonts w:ascii="Times New Roman" w:hAnsi="Times New Roman" w:cs="Times New Roman"/>
          <w:color w:val="auto"/>
        </w:rPr>
      </w:pPr>
      <w:r w:rsidRPr="005B1AB6">
        <w:rPr>
          <w:rFonts w:ascii="Times New Roman" w:hAnsi="Times New Roman" w:cs="Times New Roman"/>
          <w:color w:val="auto"/>
        </w:rPr>
        <w:t xml:space="preserve">It is critical that we </w:t>
      </w:r>
      <w:r w:rsidR="0070718A" w:rsidRPr="005B1AB6">
        <w:rPr>
          <w:rFonts w:ascii="Times New Roman" w:hAnsi="Times New Roman" w:cs="Times New Roman"/>
          <w:color w:val="auto"/>
        </w:rPr>
        <w:t>protect public health in areas near ports</w:t>
      </w:r>
      <w:r w:rsidRPr="005B1AB6">
        <w:rPr>
          <w:rFonts w:ascii="Times New Roman" w:hAnsi="Times New Roman" w:cs="Times New Roman"/>
          <w:color w:val="auto"/>
        </w:rPr>
        <w:t>;</w:t>
      </w:r>
      <w:r w:rsidR="0070718A" w:rsidRPr="005B1AB6">
        <w:rPr>
          <w:rFonts w:ascii="Times New Roman" w:hAnsi="Times New Roman" w:cs="Times New Roman"/>
          <w:color w:val="auto"/>
        </w:rPr>
        <w:t xml:space="preserve"> most of which </w:t>
      </w:r>
      <w:r w:rsidRPr="005B1AB6">
        <w:rPr>
          <w:rFonts w:ascii="Times New Roman" w:hAnsi="Times New Roman" w:cs="Times New Roman"/>
          <w:color w:val="auto"/>
        </w:rPr>
        <w:t>are</w:t>
      </w:r>
      <w:r w:rsidR="0070718A" w:rsidRPr="005B1AB6">
        <w:rPr>
          <w:rFonts w:ascii="Times New Roman" w:hAnsi="Times New Roman" w:cs="Times New Roman"/>
          <w:color w:val="auto"/>
        </w:rPr>
        <w:t xml:space="preserve"> “disadvantaged communities” </w:t>
      </w:r>
      <w:r w:rsidRPr="005B1AB6">
        <w:rPr>
          <w:rFonts w:ascii="Times New Roman" w:hAnsi="Times New Roman" w:cs="Times New Roman"/>
          <w:color w:val="auto"/>
        </w:rPr>
        <w:t>and have suffered</w:t>
      </w:r>
      <w:r w:rsidR="0070718A" w:rsidRPr="005B1AB6">
        <w:rPr>
          <w:rFonts w:ascii="Times New Roman" w:hAnsi="Times New Roman" w:cs="Times New Roman"/>
          <w:color w:val="auto"/>
        </w:rPr>
        <w:t xml:space="preserve"> environmental injustice</w:t>
      </w:r>
      <w:r w:rsidRPr="005B1AB6">
        <w:rPr>
          <w:rFonts w:ascii="Times New Roman" w:hAnsi="Times New Roman" w:cs="Times New Roman"/>
          <w:color w:val="auto"/>
        </w:rPr>
        <w:t>s</w:t>
      </w:r>
      <w:r w:rsidR="0070718A" w:rsidRPr="005B1AB6">
        <w:rPr>
          <w:rFonts w:ascii="Times New Roman" w:hAnsi="Times New Roman" w:cs="Times New Roman"/>
          <w:color w:val="auto"/>
        </w:rPr>
        <w:t xml:space="preserve"> </w:t>
      </w:r>
      <w:r w:rsidRPr="005B1AB6">
        <w:rPr>
          <w:rFonts w:ascii="Times New Roman" w:hAnsi="Times New Roman" w:cs="Times New Roman"/>
          <w:color w:val="auto"/>
        </w:rPr>
        <w:t>for</w:t>
      </w:r>
      <w:r w:rsidR="0070718A" w:rsidRPr="005B1AB6">
        <w:rPr>
          <w:rFonts w:ascii="Times New Roman" w:hAnsi="Times New Roman" w:cs="Times New Roman"/>
          <w:color w:val="auto"/>
        </w:rPr>
        <w:t xml:space="preserve"> years or even decades. These areas tend to be comprised of the working poor and people of color who contend daily with the various and cumulative pollution burdens of goods movement, such as proximity to heavy duty trucks, locomotives, cargo handling equipment and OGVs. (SOR p. II-1,2, p. V-9 and V-15; see also Office of Environmental Health Hazard Assessment, </w:t>
      </w:r>
      <w:proofErr w:type="spellStart"/>
      <w:r w:rsidR="0070718A" w:rsidRPr="005B1AB6">
        <w:rPr>
          <w:rFonts w:ascii="Times New Roman" w:hAnsi="Times New Roman" w:cs="Times New Roman"/>
          <w:color w:val="auto"/>
        </w:rPr>
        <w:t>CalEnviroScreen</w:t>
      </w:r>
      <w:proofErr w:type="spellEnd"/>
      <w:r w:rsidR="0070718A" w:rsidRPr="005B1AB6">
        <w:rPr>
          <w:rFonts w:ascii="Times New Roman" w:hAnsi="Times New Roman" w:cs="Times New Roman"/>
          <w:color w:val="auto"/>
        </w:rPr>
        <w:t xml:space="preserve"> 3.0, June 25, 2018, </w:t>
      </w:r>
      <w:hyperlink r:id="rId9" w:history="1">
        <w:r w:rsidR="0070718A" w:rsidRPr="005B1AB6">
          <w:rPr>
            <w:rStyle w:val="Hyperlink"/>
            <w:rFonts w:ascii="Times New Roman" w:hAnsi="Times New Roman" w:cs="Times New Roman"/>
          </w:rPr>
          <w:t>https://oehha.ca.gov/calenviroscreen/report/calenviroscreen-30</w:t>
        </w:r>
      </w:hyperlink>
      <w:r w:rsidR="0070718A" w:rsidRPr="005B1AB6">
        <w:rPr>
          <w:rFonts w:ascii="Times New Roman" w:hAnsi="Times New Roman" w:cs="Times New Roman"/>
          <w:color w:val="auto"/>
        </w:rPr>
        <w:t xml:space="preserve">.) </w:t>
      </w:r>
    </w:p>
    <w:p w14:paraId="72574FF1" w14:textId="77777777" w:rsidR="0070718A" w:rsidRPr="005B1AB6" w:rsidRDefault="0070718A" w:rsidP="0070718A">
      <w:pPr>
        <w:pStyle w:val="Default"/>
        <w:rPr>
          <w:rFonts w:ascii="Times New Roman" w:hAnsi="Times New Roman" w:cs="Times New Roman"/>
          <w:color w:val="auto"/>
        </w:rPr>
      </w:pPr>
    </w:p>
    <w:p w14:paraId="0B9A212C" w14:textId="47527537" w:rsidR="0070718A" w:rsidRPr="005B1AB6" w:rsidRDefault="00802BB0" w:rsidP="0070718A">
      <w:pPr>
        <w:pStyle w:val="Default"/>
        <w:rPr>
          <w:rFonts w:ascii="Times New Roman" w:hAnsi="Times New Roman" w:cs="Times New Roman"/>
          <w:color w:val="auto"/>
        </w:rPr>
      </w:pPr>
      <w:r w:rsidRPr="005B1AB6">
        <w:rPr>
          <w:rFonts w:ascii="Times New Roman" w:hAnsi="Times New Roman" w:cs="Times New Roman"/>
          <w:color w:val="auto"/>
        </w:rPr>
        <w:t>T</w:t>
      </w:r>
      <w:r w:rsidR="0070718A" w:rsidRPr="005B1AB6">
        <w:rPr>
          <w:rFonts w:ascii="Times New Roman" w:hAnsi="Times New Roman" w:cs="Times New Roman"/>
          <w:color w:val="auto"/>
        </w:rPr>
        <w:t xml:space="preserve">he Proposed </w:t>
      </w:r>
      <w:proofErr w:type="gramStart"/>
      <w:r w:rsidR="0070718A" w:rsidRPr="005B1AB6">
        <w:rPr>
          <w:rFonts w:ascii="Times New Roman" w:hAnsi="Times New Roman" w:cs="Times New Roman"/>
          <w:color w:val="auto"/>
        </w:rPr>
        <w:t>At</w:t>
      </w:r>
      <w:proofErr w:type="gramEnd"/>
      <w:r w:rsidR="0070718A" w:rsidRPr="005B1AB6">
        <w:rPr>
          <w:rFonts w:ascii="Times New Roman" w:hAnsi="Times New Roman" w:cs="Times New Roman"/>
          <w:color w:val="auto"/>
        </w:rPr>
        <w:t xml:space="preserve"> Berth Regulation </w:t>
      </w:r>
      <w:r w:rsidRPr="005B1AB6">
        <w:rPr>
          <w:rFonts w:ascii="Times New Roman" w:hAnsi="Times New Roman" w:cs="Times New Roman"/>
          <w:color w:val="auto"/>
        </w:rPr>
        <w:t>would improve on</w:t>
      </w:r>
      <w:r w:rsidR="0070718A" w:rsidRPr="005B1AB6">
        <w:rPr>
          <w:rFonts w:ascii="Times New Roman" w:hAnsi="Times New Roman" w:cs="Times New Roman"/>
          <w:color w:val="auto"/>
        </w:rPr>
        <w:t xml:space="preserve"> the existing At Berth Regulation</w:t>
      </w:r>
      <w:r w:rsidRPr="005B1AB6">
        <w:rPr>
          <w:rFonts w:ascii="Times New Roman" w:hAnsi="Times New Roman" w:cs="Times New Roman"/>
          <w:color w:val="auto"/>
        </w:rPr>
        <w:t xml:space="preserve"> by covering more OGVs and by lowering the visit threshold for determining which ports or terminals are encompassed by the rule</w:t>
      </w:r>
      <w:r w:rsidR="0070718A" w:rsidRPr="005B1AB6">
        <w:rPr>
          <w:rFonts w:ascii="Times New Roman" w:hAnsi="Times New Roman" w:cs="Times New Roman"/>
          <w:color w:val="auto"/>
        </w:rPr>
        <w:t>. We are supportive of th</w:t>
      </w:r>
      <w:r w:rsidRPr="005B1AB6">
        <w:rPr>
          <w:rFonts w:ascii="Times New Roman" w:hAnsi="Times New Roman" w:cs="Times New Roman"/>
          <w:color w:val="auto"/>
        </w:rPr>
        <w:t>e</w:t>
      </w:r>
      <w:r w:rsidR="0070718A" w:rsidRPr="005B1AB6">
        <w:rPr>
          <w:rFonts w:ascii="Times New Roman" w:hAnsi="Times New Roman" w:cs="Times New Roman"/>
          <w:color w:val="auto"/>
        </w:rPr>
        <w:t>s</w:t>
      </w:r>
      <w:r w:rsidRPr="005B1AB6">
        <w:rPr>
          <w:rFonts w:ascii="Times New Roman" w:hAnsi="Times New Roman" w:cs="Times New Roman"/>
          <w:color w:val="auto"/>
        </w:rPr>
        <w:t>e</w:t>
      </w:r>
      <w:r w:rsidR="0070718A" w:rsidRPr="005B1AB6">
        <w:rPr>
          <w:rFonts w:ascii="Times New Roman" w:hAnsi="Times New Roman" w:cs="Times New Roman"/>
          <w:color w:val="auto"/>
        </w:rPr>
        <w:t xml:space="preserve"> change</w:t>
      </w:r>
      <w:r w:rsidRPr="005B1AB6">
        <w:rPr>
          <w:rFonts w:ascii="Times New Roman" w:hAnsi="Times New Roman" w:cs="Times New Roman"/>
          <w:color w:val="auto"/>
        </w:rPr>
        <w:t>s</w:t>
      </w:r>
      <w:r w:rsidR="0070718A" w:rsidRPr="005B1AB6">
        <w:rPr>
          <w:rFonts w:ascii="Times New Roman" w:hAnsi="Times New Roman" w:cs="Times New Roman"/>
          <w:color w:val="auto"/>
        </w:rPr>
        <w:t xml:space="preserve">, as </w:t>
      </w:r>
      <w:r w:rsidRPr="005B1AB6">
        <w:rPr>
          <w:rFonts w:ascii="Times New Roman" w:hAnsi="Times New Roman" w:cs="Times New Roman"/>
          <w:color w:val="auto"/>
        </w:rPr>
        <w:t xml:space="preserve">they </w:t>
      </w:r>
      <w:r w:rsidR="0070718A" w:rsidRPr="005B1AB6">
        <w:rPr>
          <w:rFonts w:ascii="Times New Roman" w:hAnsi="Times New Roman" w:cs="Times New Roman"/>
          <w:color w:val="auto"/>
        </w:rPr>
        <w:t xml:space="preserve">ensure that public health benefits </w:t>
      </w:r>
      <w:r w:rsidR="00B158F3" w:rsidRPr="005B1AB6">
        <w:rPr>
          <w:rFonts w:ascii="Times New Roman" w:hAnsi="Times New Roman" w:cs="Times New Roman"/>
          <w:color w:val="auto"/>
        </w:rPr>
        <w:t>accrue from</w:t>
      </w:r>
      <w:r w:rsidR="0070718A" w:rsidRPr="005B1AB6">
        <w:rPr>
          <w:rFonts w:ascii="Times New Roman" w:hAnsi="Times New Roman" w:cs="Times New Roman"/>
          <w:color w:val="auto"/>
        </w:rPr>
        <w:t xml:space="preserve"> all ships that visit </w:t>
      </w:r>
      <w:r w:rsidR="00B158F3" w:rsidRPr="005B1AB6">
        <w:rPr>
          <w:rFonts w:ascii="Times New Roman" w:hAnsi="Times New Roman" w:cs="Times New Roman"/>
          <w:color w:val="auto"/>
        </w:rPr>
        <w:t xml:space="preserve">a </w:t>
      </w:r>
      <w:r w:rsidR="0070718A" w:rsidRPr="005B1AB6">
        <w:rPr>
          <w:rFonts w:ascii="Times New Roman" w:hAnsi="Times New Roman" w:cs="Times New Roman"/>
          <w:color w:val="auto"/>
        </w:rPr>
        <w:t>California port</w:t>
      </w:r>
      <w:r w:rsidR="00B158F3" w:rsidRPr="005B1AB6">
        <w:rPr>
          <w:rFonts w:ascii="Times New Roman" w:hAnsi="Times New Roman" w:cs="Times New Roman"/>
          <w:color w:val="auto"/>
        </w:rPr>
        <w:t xml:space="preserve"> or</w:t>
      </w:r>
      <w:r w:rsidR="0070718A" w:rsidRPr="005B1AB6">
        <w:rPr>
          <w:rFonts w:ascii="Times New Roman" w:hAnsi="Times New Roman" w:cs="Times New Roman"/>
          <w:color w:val="auto"/>
        </w:rPr>
        <w:t xml:space="preserve"> </w:t>
      </w:r>
      <w:r w:rsidR="00B158F3" w:rsidRPr="005B1AB6">
        <w:rPr>
          <w:rFonts w:ascii="Times New Roman" w:hAnsi="Times New Roman" w:cs="Times New Roman"/>
          <w:color w:val="auto"/>
        </w:rPr>
        <w:t xml:space="preserve">independent marine terminal that </w:t>
      </w:r>
      <w:proofErr w:type="gramStart"/>
      <w:r w:rsidR="00B158F3" w:rsidRPr="005B1AB6">
        <w:rPr>
          <w:rFonts w:ascii="Times New Roman" w:hAnsi="Times New Roman" w:cs="Times New Roman"/>
          <w:color w:val="auto"/>
        </w:rPr>
        <w:t xml:space="preserve">exceeds </w:t>
      </w:r>
      <w:r w:rsidR="0070718A" w:rsidRPr="005B1AB6">
        <w:rPr>
          <w:rFonts w:ascii="Times New Roman" w:hAnsi="Times New Roman" w:cs="Times New Roman"/>
          <w:color w:val="auto"/>
        </w:rPr>
        <w:t xml:space="preserve"> 20</w:t>
      </w:r>
      <w:proofErr w:type="gramEnd"/>
      <w:r w:rsidR="0070718A" w:rsidRPr="005B1AB6">
        <w:rPr>
          <w:rFonts w:ascii="Times New Roman" w:hAnsi="Times New Roman" w:cs="Times New Roman"/>
          <w:color w:val="auto"/>
        </w:rPr>
        <w:t xml:space="preserve"> </w:t>
      </w:r>
      <w:r w:rsidR="00B158F3" w:rsidRPr="005B1AB6">
        <w:rPr>
          <w:rFonts w:ascii="Times New Roman" w:hAnsi="Times New Roman" w:cs="Times New Roman"/>
          <w:color w:val="auto"/>
        </w:rPr>
        <w:t>OGV visits</w:t>
      </w:r>
      <w:r w:rsidR="0070718A" w:rsidRPr="005B1AB6">
        <w:rPr>
          <w:rFonts w:ascii="Times New Roman" w:hAnsi="Times New Roman" w:cs="Times New Roman"/>
          <w:color w:val="auto"/>
        </w:rPr>
        <w:t xml:space="preserve"> annually. To continue to apply a regulation to </w:t>
      </w:r>
      <w:r w:rsidR="00B158F3" w:rsidRPr="005B1AB6">
        <w:rPr>
          <w:rFonts w:ascii="Times New Roman" w:hAnsi="Times New Roman" w:cs="Times New Roman"/>
          <w:color w:val="auto"/>
        </w:rPr>
        <w:t>fewer</w:t>
      </w:r>
      <w:r w:rsidR="0070718A" w:rsidRPr="005B1AB6">
        <w:rPr>
          <w:rFonts w:ascii="Times New Roman" w:hAnsi="Times New Roman" w:cs="Times New Roman"/>
          <w:color w:val="auto"/>
        </w:rPr>
        <w:t xml:space="preserve"> ships </w:t>
      </w:r>
      <w:r w:rsidR="00B158F3" w:rsidRPr="005B1AB6">
        <w:rPr>
          <w:rFonts w:ascii="Times New Roman" w:hAnsi="Times New Roman" w:cs="Times New Roman"/>
          <w:color w:val="auto"/>
        </w:rPr>
        <w:t xml:space="preserve">and ports </w:t>
      </w:r>
      <w:r w:rsidR="0070718A" w:rsidRPr="005B1AB6">
        <w:rPr>
          <w:rFonts w:ascii="Times New Roman" w:hAnsi="Times New Roman" w:cs="Times New Roman"/>
          <w:color w:val="auto"/>
        </w:rPr>
        <w:t xml:space="preserve">would also continue to allow poor air quality to result from those ship visits. As a result, </w:t>
      </w:r>
      <w:r w:rsidR="00A84648" w:rsidRPr="005B1AB6">
        <w:rPr>
          <w:rFonts w:ascii="Times New Roman" w:hAnsi="Times New Roman" w:cs="Times New Roman"/>
          <w:color w:val="auto"/>
        </w:rPr>
        <w:t>w</w:t>
      </w:r>
      <w:r w:rsidR="0070718A" w:rsidRPr="005B1AB6">
        <w:rPr>
          <w:rFonts w:ascii="Times New Roman" w:hAnsi="Times New Roman" w:cs="Times New Roman"/>
          <w:color w:val="auto"/>
        </w:rPr>
        <w:t xml:space="preserve">e support </w:t>
      </w:r>
      <w:r w:rsidR="00B158F3" w:rsidRPr="005B1AB6">
        <w:rPr>
          <w:rFonts w:ascii="Times New Roman" w:hAnsi="Times New Roman" w:cs="Times New Roman"/>
          <w:color w:val="auto"/>
        </w:rPr>
        <w:t xml:space="preserve">the </w:t>
      </w:r>
      <w:r w:rsidR="00D357C9" w:rsidRPr="005B1AB6">
        <w:rPr>
          <w:rFonts w:ascii="Times New Roman" w:hAnsi="Times New Roman" w:cs="Times New Roman"/>
          <w:color w:val="auto"/>
        </w:rPr>
        <w:t xml:space="preserve">new </w:t>
      </w:r>
      <w:r w:rsidR="0070718A" w:rsidRPr="005B1AB6">
        <w:rPr>
          <w:rFonts w:ascii="Times New Roman" w:hAnsi="Times New Roman" w:cs="Times New Roman"/>
          <w:color w:val="auto"/>
        </w:rPr>
        <w:t xml:space="preserve">Regulation whole-heartedly and urge the ARB to implement the regulation as suggested by staff, beginning on January 1, 2021. </w:t>
      </w:r>
    </w:p>
    <w:p w14:paraId="13CCC881" w14:textId="77777777" w:rsidR="0070718A" w:rsidRPr="005B1AB6" w:rsidRDefault="0070718A" w:rsidP="0070718A">
      <w:pPr>
        <w:pStyle w:val="Default"/>
        <w:rPr>
          <w:rFonts w:ascii="Times New Roman" w:hAnsi="Times New Roman" w:cs="Times New Roman"/>
          <w:color w:val="auto"/>
        </w:rPr>
      </w:pPr>
    </w:p>
    <w:p w14:paraId="32F73BCC" w14:textId="416789C3" w:rsidR="0070718A" w:rsidRPr="005B1AB6" w:rsidRDefault="0070718A" w:rsidP="00802BB0">
      <w:pPr>
        <w:pStyle w:val="Default"/>
        <w:numPr>
          <w:ilvl w:val="0"/>
          <w:numId w:val="3"/>
        </w:numPr>
        <w:rPr>
          <w:rFonts w:ascii="Times New Roman" w:hAnsi="Times New Roman" w:cs="Times New Roman"/>
          <w:color w:val="auto"/>
        </w:rPr>
      </w:pPr>
      <w:r w:rsidRPr="005B1AB6">
        <w:rPr>
          <w:rFonts w:ascii="Times New Roman" w:hAnsi="Times New Roman" w:cs="Times New Roman"/>
          <w:b/>
          <w:bCs/>
          <w:color w:val="auto"/>
        </w:rPr>
        <w:t xml:space="preserve">Proposed </w:t>
      </w:r>
      <w:proofErr w:type="gramStart"/>
      <w:r w:rsidRPr="005B1AB6">
        <w:rPr>
          <w:rFonts w:ascii="Times New Roman" w:hAnsi="Times New Roman" w:cs="Times New Roman"/>
          <w:b/>
          <w:bCs/>
          <w:color w:val="auto"/>
        </w:rPr>
        <w:t>At</w:t>
      </w:r>
      <w:proofErr w:type="gramEnd"/>
      <w:r w:rsidRPr="005B1AB6">
        <w:rPr>
          <w:rFonts w:ascii="Times New Roman" w:hAnsi="Times New Roman" w:cs="Times New Roman"/>
          <w:b/>
          <w:bCs/>
          <w:color w:val="auto"/>
        </w:rPr>
        <w:t xml:space="preserve"> Berth Regulation Is a Cost Effective Way to Reduce Emissions and Protect Health </w:t>
      </w:r>
    </w:p>
    <w:p w14:paraId="34541108" w14:textId="5B835950" w:rsidR="00802BB0" w:rsidRPr="005B1AB6" w:rsidRDefault="00802BB0" w:rsidP="00802BB0">
      <w:pPr>
        <w:pStyle w:val="Default"/>
        <w:rPr>
          <w:rFonts w:ascii="Times New Roman" w:hAnsi="Times New Roman" w:cs="Times New Roman"/>
          <w:color w:val="auto"/>
        </w:rPr>
      </w:pPr>
      <w:r w:rsidRPr="005B1AB6">
        <w:rPr>
          <w:rFonts w:ascii="Times New Roman" w:hAnsi="Times New Roman" w:cs="Times New Roman"/>
          <w:color w:val="auto"/>
        </w:rPr>
        <w:t xml:space="preserve">Although the total price tag of the At Berth Regulation appears high, when measured against the direct health benefits and the actual cost to the average consumer, it is clearly a worthy investment in a cleaner goods movement system and a healthier California populace. </w:t>
      </w:r>
    </w:p>
    <w:p w14:paraId="4EF8A80E" w14:textId="77777777" w:rsidR="00802BB0" w:rsidRPr="005B1AB6" w:rsidRDefault="00802BB0" w:rsidP="0070718A">
      <w:pPr>
        <w:pStyle w:val="Default"/>
        <w:rPr>
          <w:rFonts w:ascii="Times New Roman" w:hAnsi="Times New Roman" w:cs="Times New Roman"/>
          <w:color w:val="auto"/>
        </w:rPr>
      </w:pPr>
    </w:p>
    <w:p w14:paraId="7C09A7FF" w14:textId="3C1CD2F5"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The Proposed </w:t>
      </w:r>
      <w:proofErr w:type="gramStart"/>
      <w:r w:rsidRPr="005B1AB6">
        <w:rPr>
          <w:rFonts w:ascii="Times New Roman" w:hAnsi="Times New Roman" w:cs="Times New Roman"/>
          <w:color w:val="auto"/>
        </w:rPr>
        <w:t>At</w:t>
      </w:r>
      <w:proofErr w:type="gramEnd"/>
      <w:r w:rsidRPr="005B1AB6">
        <w:rPr>
          <w:rFonts w:ascii="Times New Roman" w:hAnsi="Times New Roman" w:cs="Times New Roman"/>
          <w:color w:val="auto"/>
        </w:rPr>
        <w:t xml:space="preserve"> Berth regulation will improve health benefits for </w:t>
      </w:r>
      <w:r w:rsidR="00D357C9" w:rsidRPr="005B1AB6">
        <w:rPr>
          <w:rFonts w:ascii="Times New Roman" w:hAnsi="Times New Roman" w:cs="Times New Roman"/>
          <w:color w:val="auto"/>
        </w:rPr>
        <w:t xml:space="preserve">all </w:t>
      </w:r>
      <w:r w:rsidRPr="005B1AB6">
        <w:rPr>
          <w:rFonts w:ascii="Times New Roman" w:hAnsi="Times New Roman" w:cs="Times New Roman"/>
          <w:color w:val="auto"/>
        </w:rPr>
        <w:t>California</w:t>
      </w:r>
      <w:r w:rsidR="00D357C9" w:rsidRPr="005B1AB6">
        <w:rPr>
          <w:rFonts w:ascii="Times New Roman" w:hAnsi="Times New Roman" w:cs="Times New Roman"/>
          <w:color w:val="auto"/>
        </w:rPr>
        <w:t>ns</w:t>
      </w:r>
      <w:r w:rsidR="007356BE" w:rsidRPr="005B1AB6">
        <w:rPr>
          <w:rFonts w:ascii="Times New Roman" w:hAnsi="Times New Roman" w:cs="Times New Roman"/>
          <w:color w:val="auto"/>
        </w:rPr>
        <w:t xml:space="preserve"> and </w:t>
      </w:r>
      <w:r w:rsidR="00D357C9" w:rsidRPr="005B1AB6">
        <w:rPr>
          <w:rFonts w:ascii="Times New Roman" w:hAnsi="Times New Roman" w:cs="Times New Roman"/>
          <w:color w:val="auto"/>
        </w:rPr>
        <w:t>particularly</w:t>
      </w:r>
      <w:r w:rsidRPr="005B1AB6">
        <w:rPr>
          <w:rFonts w:ascii="Times New Roman" w:hAnsi="Times New Roman" w:cs="Times New Roman"/>
          <w:color w:val="auto"/>
        </w:rPr>
        <w:t xml:space="preserve"> communities </w:t>
      </w:r>
      <w:r w:rsidR="007356BE" w:rsidRPr="005B1AB6">
        <w:rPr>
          <w:rFonts w:ascii="Times New Roman" w:hAnsi="Times New Roman" w:cs="Times New Roman"/>
          <w:color w:val="auto"/>
        </w:rPr>
        <w:t xml:space="preserve">directly </w:t>
      </w:r>
      <w:r w:rsidRPr="005B1AB6">
        <w:rPr>
          <w:rFonts w:ascii="Times New Roman" w:hAnsi="Times New Roman" w:cs="Times New Roman"/>
          <w:color w:val="auto"/>
        </w:rPr>
        <w:t xml:space="preserve">impacted by port operations. Specifically, by 2032, </w:t>
      </w:r>
      <w:r w:rsidR="00802BB0" w:rsidRPr="005B1AB6">
        <w:rPr>
          <w:rFonts w:ascii="Times New Roman" w:hAnsi="Times New Roman" w:cs="Times New Roman"/>
          <w:color w:val="auto"/>
        </w:rPr>
        <w:t xml:space="preserve">the health benefits would total $2.44 billion from 250 fewer premature deaths, 78 fewer hospital admissions, and 126 fewer emergency room visits statewide, while </w:t>
      </w:r>
      <w:r w:rsidRPr="005B1AB6">
        <w:rPr>
          <w:rFonts w:ascii="Times New Roman" w:hAnsi="Times New Roman" w:cs="Times New Roman"/>
          <w:color w:val="auto"/>
        </w:rPr>
        <w:t xml:space="preserve">total costs for all 4 </w:t>
      </w:r>
    </w:p>
    <w:p w14:paraId="29697646" w14:textId="1A18CB88" w:rsidR="0070718A" w:rsidRPr="005B1AB6" w:rsidRDefault="0070718A" w:rsidP="0070718A">
      <w:pPr>
        <w:pStyle w:val="Default"/>
        <w:pageBreakBefore/>
        <w:rPr>
          <w:rFonts w:ascii="Times New Roman" w:hAnsi="Times New Roman" w:cs="Times New Roman"/>
          <w:color w:val="auto"/>
        </w:rPr>
      </w:pPr>
      <w:r w:rsidRPr="005B1AB6">
        <w:rPr>
          <w:rFonts w:ascii="Times New Roman" w:hAnsi="Times New Roman" w:cs="Times New Roman"/>
          <w:color w:val="auto"/>
        </w:rPr>
        <w:lastRenderedPageBreak/>
        <w:t xml:space="preserve">entities to implement </w:t>
      </w:r>
      <w:r w:rsidR="00802BB0" w:rsidRPr="005B1AB6">
        <w:rPr>
          <w:rFonts w:ascii="Times New Roman" w:hAnsi="Times New Roman" w:cs="Times New Roman"/>
          <w:color w:val="auto"/>
        </w:rPr>
        <w:t xml:space="preserve">would total </w:t>
      </w:r>
      <w:r w:rsidR="00CF758D" w:rsidRPr="005B1AB6">
        <w:rPr>
          <w:rFonts w:ascii="Times New Roman" w:hAnsi="Times New Roman" w:cs="Times New Roman"/>
          <w:color w:val="auto"/>
        </w:rPr>
        <w:t>about</w:t>
      </w:r>
      <w:r w:rsidRPr="005B1AB6">
        <w:rPr>
          <w:rFonts w:ascii="Times New Roman" w:hAnsi="Times New Roman" w:cs="Times New Roman"/>
          <w:color w:val="auto"/>
        </w:rPr>
        <w:t xml:space="preserve"> $2.</w:t>
      </w:r>
      <w:r w:rsidR="00CF758D" w:rsidRPr="005B1AB6">
        <w:rPr>
          <w:rFonts w:ascii="Times New Roman" w:hAnsi="Times New Roman" w:cs="Times New Roman"/>
          <w:color w:val="auto"/>
        </w:rPr>
        <w:t>4</w:t>
      </w:r>
      <w:r w:rsidRPr="005B1AB6">
        <w:rPr>
          <w:rFonts w:ascii="Times New Roman" w:hAnsi="Times New Roman" w:cs="Times New Roman"/>
          <w:color w:val="auto"/>
        </w:rPr>
        <w:t xml:space="preserve"> billion, while. (</w:t>
      </w:r>
      <w:r w:rsidR="00BD1FDD" w:rsidRPr="005B1AB6">
        <w:rPr>
          <w:rFonts w:ascii="Times New Roman" w:hAnsi="Times New Roman" w:cs="Times New Roman"/>
          <w:color w:val="auto"/>
        </w:rPr>
        <w:t xml:space="preserve">Attachment B, “Analyses Supporting the Proposed 15-Day Changes to the Proposed Regulation; Summary of Proposed 15-Day Changes and Impacts on Costs: Control Measure for Ocean-Going Vessels at Berth,” March 26, 2020, </w:t>
      </w:r>
      <w:r w:rsidRPr="005B1AB6">
        <w:rPr>
          <w:rFonts w:ascii="Times New Roman" w:hAnsi="Times New Roman" w:cs="Times New Roman"/>
          <w:color w:val="auto"/>
        </w:rPr>
        <w:t xml:space="preserve">p. </w:t>
      </w:r>
      <w:r w:rsidR="00BD1FDD" w:rsidRPr="005B1AB6">
        <w:rPr>
          <w:rFonts w:ascii="Times New Roman" w:hAnsi="Times New Roman" w:cs="Times New Roman"/>
          <w:color w:val="auto"/>
        </w:rPr>
        <w:t>B-4</w:t>
      </w:r>
      <w:r w:rsidR="007356BE" w:rsidRPr="005B1AB6">
        <w:rPr>
          <w:rFonts w:ascii="Times New Roman" w:hAnsi="Times New Roman" w:cs="Times New Roman"/>
          <w:color w:val="auto"/>
        </w:rPr>
        <w:t>)</w:t>
      </w:r>
      <w:r w:rsidRPr="005B1AB6">
        <w:rPr>
          <w:rFonts w:ascii="Times New Roman" w:hAnsi="Times New Roman" w:cs="Times New Roman"/>
          <w:color w:val="auto"/>
        </w:rPr>
        <w:t xml:space="preserve"> In addition, potential cancer risk</w:t>
      </w:r>
      <w:r w:rsidR="007356BE" w:rsidRPr="005B1AB6">
        <w:rPr>
          <w:rFonts w:ascii="Times New Roman" w:hAnsi="Times New Roman" w:cs="Times New Roman"/>
          <w:color w:val="auto"/>
        </w:rPr>
        <w:t>s</w:t>
      </w:r>
      <w:r w:rsidRPr="005B1AB6">
        <w:rPr>
          <w:rFonts w:ascii="Times New Roman" w:hAnsi="Times New Roman" w:cs="Times New Roman"/>
          <w:color w:val="auto"/>
        </w:rPr>
        <w:t xml:space="preserve"> will be reduced by approximately 60%. (SOR VI-1,2.) </w:t>
      </w:r>
      <w:bookmarkStart w:id="0" w:name="_Hlk38362157"/>
      <w:r w:rsidRPr="005B1AB6">
        <w:rPr>
          <w:rFonts w:ascii="Times New Roman" w:hAnsi="Times New Roman" w:cs="Times New Roman"/>
          <w:color w:val="auto"/>
        </w:rPr>
        <w:t>From the Ports of Long Beach and Los Angeles alone</w:t>
      </w:r>
      <w:r w:rsidR="007356BE" w:rsidRPr="005B1AB6">
        <w:rPr>
          <w:rFonts w:ascii="Times New Roman" w:hAnsi="Times New Roman" w:cs="Times New Roman"/>
          <w:color w:val="auto"/>
        </w:rPr>
        <w:t xml:space="preserve">—which are just two of the </w:t>
      </w:r>
      <w:r w:rsidR="002E0624" w:rsidRPr="005B1AB6">
        <w:rPr>
          <w:rFonts w:ascii="Times New Roman" w:hAnsi="Times New Roman" w:cs="Times New Roman"/>
          <w:color w:val="auto"/>
        </w:rPr>
        <w:t xml:space="preserve"> </w:t>
      </w:r>
      <w:r w:rsidR="009F613C">
        <w:rPr>
          <w:rFonts w:ascii="Times New Roman" w:hAnsi="Times New Roman" w:cs="Times New Roman"/>
          <w:color w:val="auto"/>
        </w:rPr>
        <w:t xml:space="preserve"> several</w:t>
      </w:r>
      <w:r w:rsidR="002E0624">
        <w:rPr>
          <w:rFonts w:ascii="Times New Roman" w:hAnsi="Times New Roman" w:cs="Times New Roman"/>
          <w:color w:val="auto"/>
        </w:rPr>
        <w:t xml:space="preserve"> ports and independent marine terminals expected to be affected by this rulemaking</w:t>
      </w:r>
      <w:r w:rsidR="007356BE" w:rsidRPr="005B1AB6">
        <w:rPr>
          <w:rFonts w:ascii="Times New Roman" w:hAnsi="Times New Roman" w:cs="Times New Roman"/>
          <w:color w:val="auto"/>
        </w:rPr>
        <w:t xml:space="preserve"> in California—</w:t>
      </w:r>
      <w:r w:rsidRPr="005B1AB6">
        <w:rPr>
          <w:rFonts w:ascii="Times New Roman" w:hAnsi="Times New Roman" w:cs="Times New Roman"/>
          <w:color w:val="auto"/>
        </w:rPr>
        <w:t xml:space="preserve">about 2.4 million residents would have a reduced potential cancer risk from implementing </w:t>
      </w:r>
      <w:r w:rsidR="007356BE" w:rsidRPr="005B1AB6">
        <w:rPr>
          <w:rFonts w:ascii="Times New Roman" w:hAnsi="Times New Roman" w:cs="Times New Roman"/>
          <w:color w:val="auto"/>
        </w:rPr>
        <w:t xml:space="preserve">the updated </w:t>
      </w:r>
      <w:r w:rsidRPr="005B1AB6">
        <w:rPr>
          <w:rFonts w:ascii="Times New Roman" w:hAnsi="Times New Roman" w:cs="Times New Roman"/>
          <w:color w:val="auto"/>
        </w:rPr>
        <w:t>At Berth Regulation. (Id., see also p. V-15</w:t>
      </w:r>
      <w:r w:rsidR="002E0624">
        <w:rPr>
          <w:rFonts w:ascii="Times New Roman" w:hAnsi="Times New Roman" w:cs="Times New Roman"/>
          <w:color w:val="auto"/>
        </w:rPr>
        <w:t>, p. III-7</w:t>
      </w:r>
      <w:r w:rsidRPr="005B1AB6">
        <w:rPr>
          <w:rFonts w:ascii="Times New Roman" w:hAnsi="Times New Roman" w:cs="Times New Roman"/>
          <w:color w:val="auto"/>
        </w:rPr>
        <w:t>.)</w:t>
      </w:r>
      <w:bookmarkEnd w:id="0"/>
      <w:r w:rsidRPr="005B1AB6">
        <w:rPr>
          <w:rFonts w:ascii="Times New Roman" w:hAnsi="Times New Roman" w:cs="Times New Roman"/>
          <w:color w:val="auto"/>
        </w:rPr>
        <w:t xml:space="preserve"> </w:t>
      </w:r>
    </w:p>
    <w:p w14:paraId="33EFC3C0" w14:textId="46B4EDC2" w:rsidR="0070718A" w:rsidRPr="005B1AB6" w:rsidRDefault="00CB70DE" w:rsidP="0070718A">
      <w:pPr>
        <w:pStyle w:val="Default"/>
        <w:rPr>
          <w:rFonts w:ascii="Times New Roman" w:hAnsi="Times New Roman" w:cs="Times New Roman"/>
          <w:color w:val="auto"/>
        </w:rPr>
      </w:pPr>
      <w:r w:rsidRPr="005B1AB6">
        <w:rPr>
          <w:rFonts w:ascii="Times New Roman" w:hAnsi="Times New Roman" w:cs="Times New Roman"/>
          <w:color w:val="auto"/>
        </w:rPr>
        <w:t>T</w:t>
      </w:r>
      <w:r w:rsidR="0070718A" w:rsidRPr="005B1AB6">
        <w:rPr>
          <w:rFonts w:ascii="Times New Roman" w:hAnsi="Times New Roman" w:cs="Times New Roman"/>
          <w:color w:val="auto"/>
        </w:rPr>
        <w:t>he annual cost to the average individual consumer</w:t>
      </w:r>
      <w:r w:rsidRPr="005B1AB6">
        <w:rPr>
          <w:rFonts w:ascii="Times New Roman" w:hAnsi="Times New Roman" w:cs="Times New Roman"/>
          <w:color w:val="auto"/>
        </w:rPr>
        <w:t xml:space="preserve"> for these substantial health benefits</w:t>
      </w:r>
      <w:r w:rsidR="0070718A" w:rsidRPr="005B1AB6">
        <w:rPr>
          <w:rFonts w:ascii="Times New Roman" w:hAnsi="Times New Roman" w:cs="Times New Roman"/>
          <w:color w:val="auto"/>
        </w:rPr>
        <w:t xml:space="preserve"> is negligible. According to the ARB staff calculations, approved by the California Department of Finance, the following are the annual costs in 2030 broken down by vessel type: </w:t>
      </w:r>
    </w:p>
    <w:p w14:paraId="103566EF"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b/>
          <w:bCs/>
          <w:color w:val="auto"/>
        </w:rPr>
        <w:t xml:space="preserve">Container Ship $1.11 per Twenty Equivalent Unit or TEU </w:t>
      </w:r>
    </w:p>
    <w:p w14:paraId="6BBA8B8E"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b/>
          <w:bCs/>
          <w:color w:val="auto"/>
        </w:rPr>
        <w:t xml:space="preserve">Cruise Ship $4.56 per Passenger </w:t>
      </w:r>
    </w:p>
    <w:p w14:paraId="6E88B148"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b/>
          <w:bCs/>
          <w:color w:val="auto"/>
        </w:rPr>
        <w:t xml:space="preserve">Roll On-Roll Off Vessel $7.49 per Automobile </w:t>
      </w:r>
    </w:p>
    <w:p w14:paraId="0D060A2D"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b/>
          <w:bCs/>
          <w:color w:val="auto"/>
        </w:rPr>
        <w:t xml:space="preserve">Oil Tanker $.008 per Gallon </w:t>
      </w:r>
    </w:p>
    <w:p w14:paraId="3BC10CEE" w14:textId="5B80822C"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(SOR, Table IX-9, p. IX-23.) </w:t>
      </w:r>
    </w:p>
    <w:p w14:paraId="52A4AF8E" w14:textId="3DEECBBF" w:rsidR="00BD1FDD" w:rsidRPr="005B1AB6" w:rsidRDefault="00BD1FDD" w:rsidP="00802BB0">
      <w:pPr>
        <w:pStyle w:val="Default"/>
        <w:numPr>
          <w:ilvl w:val="0"/>
          <w:numId w:val="3"/>
        </w:numPr>
        <w:rPr>
          <w:rFonts w:ascii="Times New Roman" w:hAnsi="Times New Roman" w:cs="Times New Roman"/>
          <w:b/>
          <w:bCs/>
          <w:color w:val="auto"/>
        </w:rPr>
      </w:pPr>
      <w:bookmarkStart w:id="1" w:name="_Hlk37937679"/>
      <w:r w:rsidRPr="005B1AB6">
        <w:rPr>
          <w:rFonts w:ascii="Times New Roman" w:hAnsi="Times New Roman" w:cs="Times New Roman"/>
          <w:b/>
          <w:bCs/>
          <w:color w:val="auto"/>
        </w:rPr>
        <w:t>The Proposed 15-Day Changes Improve the Regulation</w:t>
      </w:r>
    </w:p>
    <w:p w14:paraId="409714F1" w14:textId="7B0075EF" w:rsidR="0050610C" w:rsidRPr="005B1AB6" w:rsidRDefault="0050610C" w:rsidP="0070718A">
      <w:pPr>
        <w:pStyle w:val="Default"/>
        <w:rPr>
          <w:rFonts w:ascii="Times New Roman" w:hAnsi="Times New Roman" w:cs="Times New Roman"/>
          <w:color w:val="auto"/>
        </w:rPr>
      </w:pPr>
      <w:r w:rsidRPr="005B1AB6">
        <w:rPr>
          <w:rFonts w:ascii="Times New Roman" w:hAnsi="Times New Roman" w:cs="Times New Roman"/>
          <w:color w:val="auto"/>
        </w:rPr>
        <w:t>The proposed changes implement the direction given by the Board at the December hearing, at which many of us testified.</w:t>
      </w:r>
    </w:p>
    <w:p w14:paraId="5BB95506" w14:textId="6FFFA31D" w:rsidR="0050610C" w:rsidRPr="005B1AB6" w:rsidRDefault="0050610C" w:rsidP="0070718A">
      <w:pPr>
        <w:pStyle w:val="Default"/>
        <w:rPr>
          <w:rFonts w:ascii="Times New Roman" w:hAnsi="Times New Roman" w:cs="Times New Roman"/>
          <w:color w:val="auto"/>
        </w:rPr>
      </w:pPr>
    </w:p>
    <w:p w14:paraId="3D218ADE" w14:textId="62BD323E" w:rsidR="0050610C" w:rsidRPr="005B1AB6" w:rsidRDefault="0050610C" w:rsidP="0050610C">
      <w:pPr>
        <w:pStyle w:val="Default"/>
        <w:numPr>
          <w:ilvl w:val="0"/>
          <w:numId w:val="2"/>
        </w:numPr>
        <w:rPr>
          <w:rFonts w:ascii="Times New Roman" w:hAnsi="Times New Roman" w:cs="Times New Roman"/>
          <w:color w:val="auto"/>
        </w:rPr>
      </w:pPr>
      <w:r w:rsidRPr="005B1AB6">
        <w:rPr>
          <w:rFonts w:ascii="Times New Roman" w:hAnsi="Times New Roman" w:cs="Times New Roman"/>
          <w:b/>
          <w:bCs/>
          <w:color w:val="auto"/>
        </w:rPr>
        <w:t xml:space="preserve">The Updated Implementation Schedule Will Save Lives. </w:t>
      </w:r>
      <w:r w:rsidRPr="005B1AB6">
        <w:rPr>
          <w:rFonts w:ascii="Times New Roman" w:hAnsi="Times New Roman" w:cs="Times New Roman"/>
          <w:color w:val="auto"/>
        </w:rPr>
        <w:t xml:space="preserve">As the Board recognized, the original schedule for tankers and </w:t>
      </w:r>
      <w:proofErr w:type="spellStart"/>
      <w:r w:rsidRPr="005B1AB6">
        <w:rPr>
          <w:rFonts w:ascii="Times New Roman" w:hAnsi="Times New Roman" w:cs="Times New Roman"/>
          <w:color w:val="auto"/>
        </w:rPr>
        <w:t>ro-ros</w:t>
      </w:r>
      <w:proofErr w:type="spellEnd"/>
      <w:r w:rsidRPr="005B1AB6">
        <w:rPr>
          <w:rFonts w:ascii="Times New Roman" w:hAnsi="Times New Roman" w:cs="Times New Roman"/>
          <w:color w:val="auto"/>
        </w:rPr>
        <w:t xml:space="preserve"> was too attenuated. Moving up the emissions control requirements for these vessels will result in more emission reductions in earlier years as more visits are controlled sooner.</w:t>
      </w:r>
    </w:p>
    <w:p w14:paraId="0F3D5329" w14:textId="31678BBE" w:rsidR="0050610C" w:rsidRPr="005B1AB6" w:rsidRDefault="0050610C" w:rsidP="0050610C">
      <w:pPr>
        <w:pStyle w:val="Default"/>
        <w:numPr>
          <w:ilvl w:val="0"/>
          <w:numId w:val="2"/>
        </w:numPr>
        <w:rPr>
          <w:rFonts w:ascii="Times New Roman" w:hAnsi="Times New Roman" w:cs="Times New Roman"/>
          <w:color w:val="auto"/>
        </w:rPr>
      </w:pPr>
      <w:r w:rsidRPr="005B1AB6">
        <w:rPr>
          <w:rFonts w:ascii="Times New Roman" w:hAnsi="Times New Roman" w:cs="Times New Roman"/>
          <w:b/>
          <w:bCs/>
          <w:color w:val="auto"/>
        </w:rPr>
        <w:t xml:space="preserve">Changes to the Interim Evaluation Will Improve its Effectiveness. </w:t>
      </w:r>
      <w:r w:rsidRPr="005B1AB6">
        <w:rPr>
          <w:rFonts w:ascii="Times New Roman" w:hAnsi="Times New Roman" w:cs="Times New Roman"/>
          <w:color w:val="auto"/>
        </w:rPr>
        <w:t>We agree with the Board that the interim evaluation should assess potential requirements for bulk cargo.</w:t>
      </w:r>
    </w:p>
    <w:p w14:paraId="6C68CD4A" w14:textId="6F218E0D" w:rsidR="0050610C" w:rsidRPr="005B1AB6" w:rsidRDefault="0050610C" w:rsidP="0050610C">
      <w:pPr>
        <w:pStyle w:val="Default"/>
        <w:numPr>
          <w:ilvl w:val="0"/>
          <w:numId w:val="2"/>
        </w:numPr>
        <w:rPr>
          <w:rFonts w:ascii="Times New Roman" w:hAnsi="Times New Roman" w:cs="Times New Roman"/>
          <w:color w:val="auto"/>
        </w:rPr>
      </w:pPr>
      <w:r w:rsidRPr="005B1AB6">
        <w:rPr>
          <w:rFonts w:ascii="Times New Roman" w:hAnsi="Times New Roman" w:cs="Times New Roman"/>
          <w:b/>
          <w:bCs/>
          <w:color w:val="auto"/>
        </w:rPr>
        <w:t xml:space="preserve">The Innovative Concept Provision Must Retain Safeguards. </w:t>
      </w:r>
      <w:r w:rsidRPr="005B1AB6">
        <w:rPr>
          <w:rFonts w:ascii="Times New Roman" w:hAnsi="Times New Roman" w:cs="Times New Roman"/>
          <w:color w:val="auto"/>
        </w:rPr>
        <w:t>The innovative concept provision responds to the requests of the Western States Petroleum Association, Pacific Merchant Shipping Association and some ports. We welcome cost-effective alternative projects that achieve equivalent or greater emission reduct</w:t>
      </w:r>
      <w:r w:rsidR="00894E55" w:rsidRPr="005B1AB6">
        <w:rPr>
          <w:rFonts w:ascii="Times New Roman" w:hAnsi="Times New Roman" w:cs="Times New Roman"/>
          <w:color w:val="auto"/>
        </w:rPr>
        <w:t>i</w:t>
      </w:r>
      <w:r w:rsidRPr="005B1AB6">
        <w:rPr>
          <w:rFonts w:ascii="Times New Roman" w:hAnsi="Times New Roman" w:cs="Times New Roman"/>
          <w:color w:val="auto"/>
        </w:rPr>
        <w:t>ons</w:t>
      </w:r>
      <w:r w:rsidR="00894E55" w:rsidRPr="005B1AB6">
        <w:rPr>
          <w:rFonts w:ascii="Times New Roman" w:hAnsi="Times New Roman" w:cs="Times New Roman"/>
          <w:color w:val="auto"/>
        </w:rPr>
        <w:t xml:space="preserve"> in the impacted communities at a lesser cost, but the provision must not become a loophole. Therefore, it is important that the alternatives reduce criteria pollutants at least as much as the controls would in the time frame needed to be in compliance, do not increase greenhouse gas emissions or increase emissions at other ports or terminals, provide additional reductions that would not have otherwise occurred, and do not use public funds.</w:t>
      </w:r>
    </w:p>
    <w:bookmarkEnd w:id="1"/>
    <w:p w14:paraId="2242426B" w14:textId="77777777" w:rsidR="00BD1FDD" w:rsidRPr="005B1AB6" w:rsidRDefault="00BD1FDD" w:rsidP="0070718A">
      <w:pPr>
        <w:pStyle w:val="Default"/>
        <w:rPr>
          <w:rFonts w:ascii="Times New Roman" w:hAnsi="Times New Roman" w:cs="Times New Roman"/>
          <w:color w:val="auto"/>
        </w:rPr>
      </w:pPr>
    </w:p>
    <w:p w14:paraId="142ED69B" w14:textId="4C32E039" w:rsidR="0070718A" w:rsidRPr="005B1AB6" w:rsidRDefault="0070718A" w:rsidP="00802BB0">
      <w:pPr>
        <w:pStyle w:val="Default"/>
        <w:numPr>
          <w:ilvl w:val="0"/>
          <w:numId w:val="3"/>
        </w:numPr>
        <w:rPr>
          <w:rFonts w:ascii="Times New Roman" w:hAnsi="Times New Roman" w:cs="Times New Roman"/>
          <w:color w:val="auto"/>
        </w:rPr>
      </w:pPr>
      <w:r w:rsidRPr="005B1AB6">
        <w:rPr>
          <w:rFonts w:ascii="Times New Roman" w:hAnsi="Times New Roman" w:cs="Times New Roman"/>
          <w:b/>
          <w:bCs/>
          <w:color w:val="auto"/>
        </w:rPr>
        <w:t xml:space="preserve">We Support the Use of Remediation Fund in Communities Impacted by Uncontrolled Emissions </w:t>
      </w:r>
    </w:p>
    <w:p w14:paraId="4D79F416" w14:textId="6622AE3D" w:rsidR="0070718A" w:rsidRPr="005B1AB6" w:rsidRDefault="0070718A" w:rsidP="00BD1FDD">
      <w:pPr>
        <w:pStyle w:val="Default"/>
        <w:rPr>
          <w:rFonts w:ascii="Times New Roman" w:hAnsi="Times New Roman" w:cs="Times New Roman"/>
          <w:color w:val="auto"/>
        </w:rPr>
      </w:pPr>
      <w:r w:rsidRPr="005B1AB6">
        <w:rPr>
          <w:rFonts w:ascii="Times New Roman" w:hAnsi="Times New Roman" w:cs="Times New Roman"/>
          <w:color w:val="auto"/>
        </w:rPr>
        <w:t>ARB staff states quite clearly that any ship that cannot comply with the At Berth Regulation will pay an hourly-based fee and “any remediation funds received would be required to be put back into projects in the communities impacted by the uncontrolled emissions.” (SOR, ES-34, 35.) We support this use of the remediation funds</w:t>
      </w:r>
      <w:r w:rsidR="0076449D" w:rsidRPr="005B1AB6">
        <w:rPr>
          <w:rFonts w:ascii="Times New Roman" w:hAnsi="Times New Roman" w:cs="Times New Roman"/>
          <w:color w:val="auto"/>
        </w:rPr>
        <w:t>. F</w:t>
      </w:r>
      <w:r w:rsidRPr="005B1AB6">
        <w:rPr>
          <w:rFonts w:ascii="Times New Roman" w:hAnsi="Times New Roman" w:cs="Times New Roman"/>
          <w:color w:val="auto"/>
        </w:rPr>
        <w:t>urther</w:t>
      </w:r>
      <w:r w:rsidR="0076449D" w:rsidRPr="005B1AB6">
        <w:rPr>
          <w:rFonts w:ascii="Times New Roman" w:hAnsi="Times New Roman" w:cs="Times New Roman"/>
          <w:color w:val="auto"/>
        </w:rPr>
        <w:t>, we</w:t>
      </w:r>
      <w:r w:rsidRPr="005B1AB6">
        <w:rPr>
          <w:rFonts w:ascii="Times New Roman" w:hAnsi="Times New Roman" w:cs="Times New Roman"/>
          <w:color w:val="auto"/>
        </w:rPr>
        <w:t xml:space="preserve"> respectfully request that ARB ensures that fund administrators, working with air districts or directly with ARB via a Memorandum of Understanding, have an obligation to provide an annual report to the public as to how funds have been administered. Although the SOR provides for semi-annual reporting to ARB, there is no provision for an annual accounting of mitigation funds to the public. (SOR, p. VI-102, </w:t>
      </w:r>
      <w:r w:rsidRPr="005B1AB6">
        <w:rPr>
          <w:rFonts w:ascii="Times New Roman" w:hAnsi="Times New Roman" w:cs="Times New Roman"/>
          <w:color w:val="auto"/>
        </w:rPr>
        <w:lastRenderedPageBreak/>
        <w:t xml:space="preserve">“Rationale for Section 93130.16(h)(6)”.) For an example of how this is done, </w:t>
      </w:r>
      <w:r w:rsidR="0076449D" w:rsidRPr="005B1AB6">
        <w:rPr>
          <w:rFonts w:ascii="Times New Roman" w:hAnsi="Times New Roman" w:cs="Times New Roman"/>
          <w:color w:val="auto"/>
        </w:rPr>
        <w:t>w</w:t>
      </w:r>
      <w:r w:rsidRPr="005B1AB6">
        <w:rPr>
          <w:rFonts w:ascii="Times New Roman" w:hAnsi="Times New Roman" w:cs="Times New Roman"/>
          <w:color w:val="auto"/>
        </w:rPr>
        <w:t>e refer ARB to the Harbor Community Benefit Foundation, which partners with the Port of Los Angeles to gather</w:t>
      </w:r>
      <w:r w:rsidR="00BD1FDD" w:rsidRPr="005B1AB6">
        <w:rPr>
          <w:rFonts w:ascii="Times New Roman" w:hAnsi="Times New Roman" w:cs="Times New Roman"/>
          <w:color w:val="auto"/>
        </w:rPr>
        <w:t xml:space="preserve"> </w:t>
      </w:r>
      <w:r w:rsidRPr="005B1AB6">
        <w:rPr>
          <w:rFonts w:ascii="Times New Roman" w:hAnsi="Times New Roman" w:cs="Times New Roman"/>
          <w:color w:val="auto"/>
        </w:rPr>
        <w:t>and spend container fees to decrease community impacts of port operations. (Harbor Community Benefit Foundation website: https://hcbf.org/, accessed November 18, 2019.) However, it is essential that these payments not substitute for any regulated entity</w:t>
      </w:r>
      <w:r w:rsidR="00835B98" w:rsidRPr="005B1AB6">
        <w:rPr>
          <w:rFonts w:ascii="Times New Roman" w:hAnsi="Times New Roman" w:cs="Times New Roman"/>
          <w:color w:val="auto"/>
        </w:rPr>
        <w:t>’s</w:t>
      </w:r>
      <w:r w:rsidRPr="005B1AB6">
        <w:rPr>
          <w:rFonts w:ascii="Times New Roman" w:hAnsi="Times New Roman" w:cs="Times New Roman"/>
          <w:color w:val="auto"/>
        </w:rPr>
        <w:t xml:space="preserve"> efforts to comply with the rule. </w:t>
      </w:r>
    </w:p>
    <w:p w14:paraId="4B8FF8E5" w14:textId="77777777" w:rsidR="0076449D" w:rsidRPr="005B1AB6" w:rsidRDefault="0076449D" w:rsidP="0070718A">
      <w:pPr>
        <w:pStyle w:val="Default"/>
        <w:rPr>
          <w:rFonts w:ascii="Times New Roman" w:hAnsi="Times New Roman" w:cs="Times New Roman"/>
          <w:b/>
          <w:bCs/>
          <w:color w:val="auto"/>
        </w:rPr>
      </w:pPr>
    </w:p>
    <w:p w14:paraId="1A3FA9D9" w14:textId="702B635E" w:rsidR="0070718A" w:rsidRPr="005B1AB6" w:rsidRDefault="0070718A" w:rsidP="00802BB0">
      <w:pPr>
        <w:pStyle w:val="Default"/>
        <w:numPr>
          <w:ilvl w:val="0"/>
          <w:numId w:val="3"/>
        </w:numPr>
        <w:rPr>
          <w:rFonts w:ascii="Times New Roman" w:hAnsi="Times New Roman" w:cs="Times New Roman"/>
          <w:b/>
          <w:bCs/>
          <w:color w:val="auto"/>
        </w:rPr>
      </w:pPr>
      <w:r w:rsidRPr="005B1AB6">
        <w:rPr>
          <w:rFonts w:ascii="Times New Roman" w:hAnsi="Times New Roman" w:cs="Times New Roman"/>
          <w:b/>
          <w:bCs/>
          <w:color w:val="auto"/>
        </w:rPr>
        <w:t xml:space="preserve">Conclusion </w:t>
      </w:r>
    </w:p>
    <w:p w14:paraId="17639D50" w14:textId="217F958E"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For all the reasons stated above, we strongly support the Proposed </w:t>
      </w:r>
      <w:proofErr w:type="gramStart"/>
      <w:r w:rsidRPr="005B1AB6">
        <w:rPr>
          <w:rFonts w:ascii="Times New Roman" w:hAnsi="Times New Roman" w:cs="Times New Roman"/>
          <w:color w:val="auto"/>
        </w:rPr>
        <w:t>At</w:t>
      </w:r>
      <w:proofErr w:type="gramEnd"/>
      <w:r w:rsidRPr="005B1AB6">
        <w:rPr>
          <w:rFonts w:ascii="Times New Roman" w:hAnsi="Times New Roman" w:cs="Times New Roman"/>
          <w:color w:val="auto"/>
        </w:rPr>
        <w:t xml:space="preserve"> Berth regulation, and urge the ARB to implement the rule as soon as possible, and certainly no later than January 1, 2021. Thank you for your time and consideration. </w:t>
      </w:r>
    </w:p>
    <w:p w14:paraId="369922E2" w14:textId="77777777" w:rsidR="0070718A" w:rsidRPr="005B1AB6" w:rsidRDefault="0070718A" w:rsidP="0070718A">
      <w:pPr>
        <w:pStyle w:val="Default"/>
        <w:rPr>
          <w:rFonts w:ascii="Times New Roman" w:hAnsi="Times New Roman" w:cs="Times New Roman"/>
          <w:color w:val="auto"/>
        </w:rPr>
      </w:pPr>
    </w:p>
    <w:p w14:paraId="6396B15F" w14:textId="2BDBF7B8"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Respectfully submitted, </w:t>
      </w:r>
    </w:p>
    <w:p w14:paraId="30BB097D" w14:textId="77777777" w:rsidR="0070718A" w:rsidRPr="005B1AB6" w:rsidRDefault="0070718A" w:rsidP="0070718A">
      <w:pPr>
        <w:pStyle w:val="Default"/>
        <w:rPr>
          <w:rFonts w:ascii="Times New Roman" w:hAnsi="Times New Roman" w:cs="Times New Roman"/>
          <w:color w:val="auto"/>
        </w:rPr>
      </w:pPr>
    </w:p>
    <w:p w14:paraId="271F62E7" w14:textId="2C5857B4"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Bill Magavern</w:t>
      </w:r>
    </w:p>
    <w:p w14:paraId="7A220624" w14:textId="53C88FB9"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Policy Director</w:t>
      </w:r>
    </w:p>
    <w:p w14:paraId="06528533" w14:textId="503E891E"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Coalition for Clean Air </w:t>
      </w:r>
    </w:p>
    <w:p w14:paraId="0A1F26BC" w14:textId="77777777" w:rsidR="0070718A" w:rsidRPr="005B1AB6" w:rsidRDefault="0070718A" w:rsidP="0070718A">
      <w:pPr>
        <w:pStyle w:val="Default"/>
        <w:rPr>
          <w:rFonts w:ascii="Times New Roman" w:hAnsi="Times New Roman" w:cs="Times New Roman"/>
          <w:color w:val="auto"/>
        </w:rPr>
      </w:pPr>
    </w:p>
    <w:p w14:paraId="26CC9B38"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Andrea </w:t>
      </w:r>
      <w:proofErr w:type="spellStart"/>
      <w:r w:rsidRPr="005B1AB6">
        <w:rPr>
          <w:rFonts w:ascii="Times New Roman" w:hAnsi="Times New Roman" w:cs="Times New Roman"/>
          <w:color w:val="auto"/>
        </w:rPr>
        <w:t>Viadurre</w:t>
      </w:r>
      <w:proofErr w:type="spellEnd"/>
      <w:r w:rsidRPr="005B1AB6">
        <w:rPr>
          <w:rFonts w:ascii="Times New Roman" w:hAnsi="Times New Roman" w:cs="Times New Roman"/>
          <w:color w:val="auto"/>
        </w:rPr>
        <w:t xml:space="preserve"> </w:t>
      </w:r>
    </w:p>
    <w:p w14:paraId="126B74D6"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Policy Analyst </w:t>
      </w:r>
    </w:p>
    <w:p w14:paraId="3F6DDFC7" w14:textId="681D9DD0"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Center for Community Action and Environmental Justice </w:t>
      </w:r>
    </w:p>
    <w:p w14:paraId="533C1226" w14:textId="77777777" w:rsidR="0070718A" w:rsidRPr="005B1AB6" w:rsidRDefault="0070718A" w:rsidP="0070718A">
      <w:pPr>
        <w:pStyle w:val="Default"/>
        <w:rPr>
          <w:rFonts w:ascii="Times New Roman" w:hAnsi="Times New Roman" w:cs="Times New Roman"/>
          <w:color w:val="auto"/>
        </w:rPr>
      </w:pPr>
    </w:p>
    <w:p w14:paraId="752EAB4F"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Taylor Thomas </w:t>
      </w:r>
    </w:p>
    <w:p w14:paraId="1A6EE39F"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Research and Policy Analyst </w:t>
      </w:r>
    </w:p>
    <w:p w14:paraId="2B1F1039" w14:textId="429110A0"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East Yard Communities for Environmental Justice </w:t>
      </w:r>
    </w:p>
    <w:p w14:paraId="52379547" w14:textId="77777777" w:rsidR="0070718A" w:rsidRPr="005B1AB6" w:rsidRDefault="0070718A" w:rsidP="0070718A">
      <w:pPr>
        <w:pStyle w:val="Default"/>
        <w:rPr>
          <w:rFonts w:ascii="Times New Roman" w:hAnsi="Times New Roman" w:cs="Times New Roman"/>
          <w:color w:val="auto"/>
        </w:rPr>
      </w:pPr>
    </w:p>
    <w:p w14:paraId="61BE1CCB"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Joy Williams </w:t>
      </w:r>
    </w:p>
    <w:p w14:paraId="55637987"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Research Director </w:t>
      </w:r>
    </w:p>
    <w:p w14:paraId="643A0B74" w14:textId="3966A5C0"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Environmental Health Coalition </w:t>
      </w:r>
    </w:p>
    <w:p w14:paraId="31F1923D" w14:textId="77777777" w:rsidR="0070718A" w:rsidRPr="005B1AB6" w:rsidRDefault="0070718A" w:rsidP="0070718A">
      <w:pPr>
        <w:pStyle w:val="Default"/>
        <w:rPr>
          <w:rFonts w:ascii="Times New Roman" w:hAnsi="Times New Roman" w:cs="Times New Roman"/>
          <w:color w:val="auto"/>
        </w:rPr>
      </w:pPr>
    </w:p>
    <w:p w14:paraId="21D6520F"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Heather Kryczka </w:t>
      </w:r>
    </w:p>
    <w:p w14:paraId="3616D906"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Attorney </w:t>
      </w:r>
    </w:p>
    <w:p w14:paraId="25909146" w14:textId="1B83FFAF"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NRDC </w:t>
      </w:r>
    </w:p>
    <w:p w14:paraId="31F4A807" w14:textId="77777777" w:rsidR="0070718A" w:rsidRPr="005B1AB6" w:rsidRDefault="0070718A" w:rsidP="0070718A">
      <w:pPr>
        <w:pStyle w:val="Default"/>
        <w:rPr>
          <w:rFonts w:ascii="Times New Roman" w:hAnsi="Times New Roman" w:cs="Times New Roman"/>
          <w:color w:val="auto"/>
        </w:rPr>
      </w:pPr>
    </w:p>
    <w:p w14:paraId="3621F8F5"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Joel Ervice </w:t>
      </w:r>
    </w:p>
    <w:p w14:paraId="50589044"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Associate Director </w:t>
      </w:r>
    </w:p>
    <w:p w14:paraId="70A3628F" w14:textId="11DEEB03"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Regional Asthma Management and Prevention </w:t>
      </w:r>
    </w:p>
    <w:p w14:paraId="2FEA9D18" w14:textId="77777777" w:rsidR="0070718A" w:rsidRPr="005B1AB6" w:rsidRDefault="0070718A" w:rsidP="0070718A">
      <w:pPr>
        <w:pStyle w:val="Default"/>
        <w:rPr>
          <w:rFonts w:ascii="Times New Roman" w:hAnsi="Times New Roman" w:cs="Times New Roman"/>
          <w:color w:val="auto"/>
        </w:rPr>
      </w:pPr>
    </w:p>
    <w:p w14:paraId="4708EA54"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Katherine Garcia </w:t>
      </w:r>
    </w:p>
    <w:p w14:paraId="3C128563" w14:textId="77777777" w:rsidR="0070718A" w:rsidRPr="005B1AB6" w:rsidRDefault="0070718A" w:rsidP="0070718A">
      <w:pPr>
        <w:pStyle w:val="Default"/>
        <w:rPr>
          <w:rFonts w:ascii="Times New Roman" w:hAnsi="Times New Roman" w:cs="Times New Roman"/>
          <w:color w:val="auto"/>
        </w:rPr>
      </w:pPr>
      <w:r w:rsidRPr="005B1AB6">
        <w:rPr>
          <w:rFonts w:ascii="Times New Roman" w:hAnsi="Times New Roman" w:cs="Times New Roman"/>
          <w:color w:val="auto"/>
        </w:rPr>
        <w:t xml:space="preserve">Policy Advocate </w:t>
      </w:r>
    </w:p>
    <w:p w14:paraId="588042D0" w14:textId="5E365E6C" w:rsidR="007C7F59" w:rsidRPr="005B1AB6" w:rsidRDefault="0070718A" w:rsidP="0070718A">
      <w:pPr>
        <w:rPr>
          <w:rFonts w:ascii="Times New Roman" w:hAnsi="Times New Roman" w:cs="Times New Roman"/>
          <w:sz w:val="24"/>
          <w:szCs w:val="24"/>
        </w:rPr>
      </w:pPr>
      <w:r w:rsidRPr="005B1AB6">
        <w:rPr>
          <w:rFonts w:ascii="Times New Roman" w:hAnsi="Times New Roman" w:cs="Times New Roman"/>
          <w:sz w:val="24"/>
          <w:szCs w:val="24"/>
        </w:rPr>
        <w:t>Sierra Club California</w:t>
      </w:r>
    </w:p>
    <w:p w14:paraId="1212075A" w14:textId="77777777" w:rsidR="00802BB0" w:rsidRPr="005B1AB6" w:rsidRDefault="00802BB0" w:rsidP="005B1AB6">
      <w:pPr>
        <w:contextualSpacing/>
        <w:rPr>
          <w:rFonts w:ascii="Times New Roman" w:hAnsi="Times New Roman" w:cs="Times New Roman"/>
          <w:sz w:val="24"/>
          <w:szCs w:val="24"/>
        </w:rPr>
      </w:pPr>
      <w:r w:rsidRPr="005B1AB6">
        <w:rPr>
          <w:rFonts w:ascii="Times New Roman" w:hAnsi="Times New Roman" w:cs="Times New Roman"/>
          <w:sz w:val="24"/>
          <w:szCs w:val="24"/>
        </w:rPr>
        <w:t>Kevin D. Hamilton, RRT </w:t>
      </w:r>
    </w:p>
    <w:p w14:paraId="58B0D565" w14:textId="77777777" w:rsidR="00802BB0" w:rsidRPr="005B1AB6" w:rsidRDefault="00802BB0" w:rsidP="005B1AB6">
      <w:pPr>
        <w:contextualSpacing/>
        <w:rPr>
          <w:rFonts w:ascii="Times New Roman" w:hAnsi="Times New Roman" w:cs="Times New Roman"/>
          <w:sz w:val="24"/>
          <w:szCs w:val="24"/>
        </w:rPr>
      </w:pPr>
      <w:r w:rsidRPr="005B1AB6">
        <w:rPr>
          <w:rFonts w:ascii="Times New Roman" w:hAnsi="Times New Roman" w:cs="Times New Roman"/>
          <w:sz w:val="24"/>
          <w:szCs w:val="24"/>
        </w:rPr>
        <w:t>Chief Executive Officer</w:t>
      </w:r>
    </w:p>
    <w:p w14:paraId="12F76B65" w14:textId="79EAB4CC" w:rsidR="00802BB0" w:rsidRPr="005B1AB6" w:rsidRDefault="00802BB0" w:rsidP="005B1AB6">
      <w:pPr>
        <w:contextualSpacing/>
        <w:rPr>
          <w:rFonts w:ascii="Times New Roman" w:hAnsi="Times New Roman" w:cs="Times New Roman"/>
          <w:sz w:val="24"/>
          <w:szCs w:val="24"/>
        </w:rPr>
      </w:pPr>
      <w:r w:rsidRPr="005B1AB6">
        <w:rPr>
          <w:rFonts w:ascii="Times New Roman" w:hAnsi="Times New Roman" w:cs="Times New Roman"/>
          <w:sz w:val="24"/>
          <w:szCs w:val="24"/>
        </w:rPr>
        <w:t>Central California Asthma Collaborative </w:t>
      </w:r>
    </w:p>
    <w:p w14:paraId="3C26DF02" w14:textId="77777777" w:rsidR="005B1AB6" w:rsidRPr="005B1AB6" w:rsidRDefault="005B1AB6" w:rsidP="005B1AB6">
      <w:pPr>
        <w:contextualSpacing/>
        <w:rPr>
          <w:rFonts w:ascii="Times New Roman" w:hAnsi="Times New Roman" w:cs="Times New Roman"/>
          <w:sz w:val="24"/>
          <w:szCs w:val="24"/>
        </w:rPr>
      </w:pPr>
    </w:p>
    <w:p w14:paraId="0C6CA847" w14:textId="77777777"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lastRenderedPageBreak/>
        <w:t>Thomas Helme</w:t>
      </w:r>
    </w:p>
    <w:p w14:paraId="3F805E85" w14:textId="77777777"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Coordinator</w:t>
      </w:r>
    </w:p>
    <w:p w14:paraId="3AB6ED08" w14:textId="0E33ED3D"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California Environmental Justice Coalition (CEJC)</w:t>
      </w:r>
    </w:p>
    <w:p w14:paraId="7920E4F2" w14:textId="77777777" w:rsidR="005B1AB6" w:rsidRPr="005B1AB6" w:rsidRDefault="005B1AB6" w:rsidP="005B1AB6">
      <w:pPr>
        <w:contextualSpacing/>
        <w:rPr>
          <w:rFonts w:ascii="Times New Roman" w:hAnsi="Times New Roman" w:cs="Times New Roman"/>
          <w:sz w:val="24"/>
          <w:szCs w:val="24"/>
        </w:rPr>
      </w:pPr>
    </w:p>
    <w:p w14:paraId="76248E82" w14:textId="77777777"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Bradley Angel</w:t>
      </w:r>
    </w:p>
    <w:p w14:paraId="737C171F" w14:textId="77777777"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Executive Director</w:t>
      </w:r>
    </w:p>
    <w:p w14:paraId="7A8FF0E0" w14:textId="1B6B67C0" w:rsidR="00E53BAD" w:rsidRPr="005B1AB6" w:rsidRDefault="00E53BAD" w:rsidP="005B1AB6">
      <w:pPr>
        <w:contextualSpacing/>
        <w:rPr>
          <w:rFonts w:ascii="Times New Roman" w:eastAsia="Times New Roman" w:hAnsi="Times New Roman" w:cs="Times New Roman"/>
          <w:sz w:val="24"/>
          <w:szCs w:val="24"/>
        </w:rPr>
      </w:pPr>
      <w:proofErr w:type="spellStart"/>
      <w:r w:rsidRPr="005B1AB6">
        <w:rPr>
          <w:rFonts w:ascii="Times New Roman" w:eastAsia="Times New Roman" w:hAnsi="Times New Roman" w:cs="Times New Roman"/>
          <w:sz w:val="24"/>
          <w:szCs w:val="24"/>
        </w:rPr>
        <w:t>Greenaction</w:t>
      </w:r>
      <w:proofErr w:type="spellEnd"/>
      <w:r w:rsidRPr="005B1AB6">
        <w:rPr>
          <w:rFonts w:ascii="Times New Roman" w:eastAsia="Times New Roman" w:hAnsi="Times New Roman" w:cs="Times New Roman"/>
          <w:sz w:val="24"/>
          <w:szCs w:val="24"/>
        </w:rPr>
        <w:t xml:space="preserve"> for Health and Environmental Justice</w:t>
      </w:r>
    </w:p>
    <w:p w14:paraId="0277E68D" w14:textId="77777777" w:rsidR="005B1AB6" w:rsidRPr="005B1AB6" w:rsidRDefault="005B1AB6" w:rsidP="005B1AB6">
      <w:pPr>
        <w:contextualSpacing/>
        <w:rPr>
          <w:rFonts w:ascii="Times New Roman" w:eastAsia="Times New Roman" w:hAnsi="Times New Roman" w:cs="Times New Roman"/>
          <w:sz w:val="24"/>
          <w:szCs w:val="24"/>
        </w:rPr>
      </w:pPr>
    </w:p>
    <w:p w14:paraId="71A760C6" w14:textId="50C26D75"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Ms. Margaret Gordon</w:t>
      </w:r>
    </w:p>
    <w:p w14:paraId="4DEDF187" w14:textId="623BEED5"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Co-Director</w:t>
      </w:r>
    </w:p>
    <w:p w14:paraId="30463A3F" w14:textId="0906D63E"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West Oakland Environmental Indicators Project</w:t>
      </w:r>
    </w:p>
    <w:p w14:paraId="6655BED8" w14:textId="77777777" w:rsidR="005B1AB6" w:rsidRPr="005B1AB6" w:rsidRDefault="005B1AB6" w:rsidP="005B1AB6">
      <w:pPr>
        <w:contextualSpacing/>
        <w:rPr>
          <w:rFonts w:ascii="Times New Roman" w:hAnsi="Times New Roman" w:cs="Times New Roman"/>
          <w:sz w:val="24"/>
          <w:szCs w:val="24"/>
        </w:rPr>
      </w:pPr>
    </w:p>
    <w:p w14:paraId="711FABFB" w14:textId="77777777"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Bianca Lopez</w:t>
      </w:r>
    </w:p>
    <w:p w14:paraId="6715A5FB" w14:textId="77777777"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Project Director</w:t>
      </w:r>
    </w:p>
    <w:p w14:paraId="448D7A4E" w14:textId="1E39CD85"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Valley Improvement Projects (VIP)</w:t>
      </w:r>
    </w:p>
    <w:p w14:paraId="2A8E2E93" w14:textId="77777777" w:rsidR="005B1AB6" w:rsidRPr="005B1AB6" w:rsidRDefault="005B1AB6" w:rsidP="005B1AB6">
      <w:pPr>
        <w:contextualSpacing/>
        <w:rPr>
          <w:rFonts w:ascii="Times New Roman" w:hAnsi="Times New Roman" w:cs="Times New Roman"/>
          <w:sz w:val="24"/>
          <w:szCs w:val="24"/>
        </w:rPr>
      </w:pPr>
    </w:p>
    <w:p w14:paraId="6A418D26" w14:textId="77777777"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Sabrina K. Hall</w:t>
      </w:r>
    </w:p>
    <w:p w14:paraId="38C3EC37" w14:textId="43EAA69E" w:rsidR="00E53BAD" w:rsidRPr="005B1AB6" w:rsidRDefault="00E53BAD" w:rsidP="005B1AB6">
      <w:pPr>
        <w:contextualSpacing/>
        <w:rPr>
          <w:rFonts w:ascii="Times New Roman" w:hAnsi="Times New Roman" w:cs="Times New Roman"/>
          <w:sz w:val="24"/>
          <w:szCs w:val="24"/>
        </w:rPr>
      </w:pPr>
      <w:r w:rsidRPr="005B1AB6">
        <w:rPr>
          <w:rFonts w:ascii="Times New Roman" w:hAnsi="Times New Roman" w:cs="Times New Roman"/>
          <w:sz w:val="24"/>
          <w:szCs w:val="24"/>
        </w:rPr>
        <w:t>Bayview Hunters Point Mothers and Fathers Committee</w:t>
      </w:r>
    </w:p>
    <w:p w14:paraId="71B1E67A" w14:textId="77777777" w:rsidR="005B1AB6" w:rsidRPr="005B1AB6" w:rsidRDefault="005B1AB6" w:rsidP="005B1AB6">
      <w:pPr>
        <w:contextualSpacing/>
        <w:rPr>
          <w:rFonts w:ascii="Times New Roman" w:hAnsi="Times New Roman" w:cs="Times New Roman"/>
          <w:sz w:val="24"/>
          <w:szCs w:val="24"/>
        </w:rPr>
      </w:pPr>
    </w:p>
    <w:p w14:paraId="5D97F93C" w14:textId="70F83203" w:rsidR="00E53BAD" w:rsidRPr="005B1AB6" w:rsidRDefault="00E53BAD" w:rsidP="005B1AB6">
      <w:pPr>
        <w:contextualSpacing/>
        <w:rPr>
          <w:rFonts w:ascii="Times New Roman" w:hAnsi="Times New Roman" w:cs="Times New Roman"/>
          <w:sz w:val="24"/>
          <w:szCs w:val="24"/>
        </w:rPr>
      </w:pPr>
      <w:proofErr w:type="spellStart"/>
      <w:r w:rsidRPr="005B1AB6">
        <w:rPr>
          <w:rFonts w:ascii="Times New Roman" w:hAnsi="Times New Roman" w:cs="Times New Roman"/>
          <w:sz w:val="24"/>
          <w:szCs w:val="24"/>
        </w:rPr>
        <w:t>lauren</w:t>
      </w:r>
      <w:proofErr w:type="spellEnd"/>
      <w:r w:rsidRPr="005B1AB6">
        <w:rPr>
          <w:rFonts w:ascii="Times New Roman" w:hAnsi="Times New Roman" w:cs="Times New Roman"/>
          <w:sz w:val="24"/>
          <w:szCs w:val="24"/>
        </w:rPr>
        <w:t xml:space="preserve"> Ornelas</w:t>
      </w:r>
      <w:r w:rsidRPr="005B1AB6">
        <w:rPr>
          <w:rFonts w:ascii="Times New Roman" w:hAnsi="Times New Roman" w:cs="Times New Roman"/>
          <w:sz w:val="24"/>
          <w:szCs w:val="24"/>
        </w:rPr>
        <w:br/>
      </w:r>
      <w:r w:rsidRPr="005B1AB6">
        <w:rPr>
          <w:rFonts w:ascii="Times New Roman" w:hAnsi="Times New Roman" w:cs="Times New Roman"/>
          <w:color w:val="000000"/>
          <w:sz w:val="24"/>
          <w:szCs w:val="24"/>
          <w:shd w:val="clear" w:color="auto" w:fill="FFFFFF"/>
        </w:rPr>
        <w:t>Founder/President</w:t>
      </w:r>
      <w:r w:rsidRPr="005B1AB6">
        <w:rPr>
          <w:rFonts w:ascii="Times New Roman" w:hAnsi="Times New Roman" w:cs="Times New Roman"/>
          <w:sz w:val="24"/>
          <w:szCs w:val="24"/>
        </w:rPr>
        <w:br/>
        <w:t>Food Empowerment Project</w:t>
      </w:r>
    </w:p>
    <w:p w14:paraId="7CA38490" w14:textId="77777777" w:rsidR="005B1AB6" w:rsidRPr="005B1AB6" w:rsidRDefault="005B1AB6" w:rsidP="005B1AB6">
      <w:pPr>
        <w:contextualSpacing/>
        <w:rPr>
          <w:rFonts w:ascii="Times New Roman" w:hAnsi="Times New Roman" w:cs="Times New Roman"/>
          <w:sz w:val="24"/>
          <w:szCs w:val="24"/>
        </w:rPr>
      </w:pPr>
    </w:p>
    <w:p w14:paraId="47D25F13" w14:textId="77777777" w:rsidR="00E53BAD" w:rsidRPr="005B1AB6" w:rsidRDefault="00E53BAD" w:rsidP="005B1AB6">
      <w:pPr>
        <w:contextualSpacing/>
        <w:rPr>
          <w:rFonts w:ascii="Times New Roman" w:eastAsia="Times New Roman" w:hAnsi="Times New Roman" w:cs="Times New Roman"/>
          <w:sz w:val="24"/>
          <w:szCs w:val="24"/>
        </w:rPr>
      </w:pPr>
      <w:proofErr w:type="spellStart"/>
      <w:r w:rsidRPr="005B1AB6">
        <w:rPr>
          <w:rFonts w:ascii="Times New Roman" w:eastAsia="Times New Roman" w:hAnsi="Times New Roman" w:cs="Times New Roman"/>
          <w:sz w:val="24"/>
          <w:szCs w:val="24"/>
        </w:rPr>
        <w:t>Leaotis</w:t>
      </w:r>
      <w:proofErr w:type="spellEnd"/>
      <w:r w:rsidRPr="005B1AB6">
        <w:rPr>
          <w:rFonts w:ascii="Times New Roman" w:eastAsia="Times New Roman" w:hAnsi="Times New Roman" w:cs="Times New Roman"/>
          <w:sz w:val="24"/>
          <w:szCs w:val="24"/>
        </w:rPr>
        <w:t xml:space="preserve"> Martin</w:t>
      </w:r>
    </w:p>
    <w:p w14:paraId="479200F4" w14:textId="77777777"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 xml:space="preserve">Co-Coordinator </w:t>
      </w:r>
    </w:p>
    <w:p w14:paraId="041AF433" w14:textId="282182AC"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Bayview Hunters Point Mothers and Fathers Committee</w:t>
      </w:r>
    </w:p>
    <w:p w14:paraId="289ECBCA" w14:textId="77777777" w:rsidR="005B1AB6" w:rsidRPr="005B1AB6" w:rsidRDefault="005B1AB6" w:rsidP="005B1AB6">
      <w:pPr>
        <w:contextualSpacing/>
        <w:rPr>
          <w:rFonts w:ascii="Times New Roman" w:eastAsia="Times New Roman" w:hAnsi="Times New Roman" w:cs="Times New Roman"/>
          <w:sz w:val="24"/>
          <w:szCs w:val="24"/>
        </w:rPr>
      </w:pPr>
    </w:p>
    <w:p w14:paraId="215C2503" w14:textId="7013DBEA"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Charles Davidson</w:t>
      </w:r>
    </w:p>
    <w:p w14:paraId="44E89918" w14:textId="088DAC28"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The Rodeo Citizens Association (RCA)</w:t>
      </w:r>
    </w:p>
    <w:p w14:paraId="3E123919" w14:textId="77777777" w:rsidR="005B1AB6" w:rsidRPr="005B1AB6" w:rsidRDefault="005B1AB6" w:rsidP="005B1AB6">
      <w:pPr>
        <w:contextualSpacing/>
        <w:rPr>
          <w:rFonts w:ascii="Times New Roman" w:eastAsia="Times New Roman" w:hAnsi="Times New Roman" w:cs="Times New Roman"/>
          <w:sz w:val="24"/>
          <w:szCs w:val="24"/>
        </w:rPr>
      </w:pPr>
    </w:p>
    <w:p w14:paraId="12465BB4" w14:textId="3D9C8483" w:rsidR="00E53BAD" w:rsidRPr="005B1AB6" w:rsidRDefault="00E53BAD" w:rsidP="005B1AB6">
      <w:pPr>
        <w:contextualSpacing/>
        <w:rPr>
          <w:rFonts w:ascii="Times New Roman" w:eastAsia="Times New Roman" w:hAnsi="Times New Roman" w:cs="Times New Roman"/>
          <w:sz w:val="24"/>
          <w:szCs w:val="24"/>
        </w:rPr>
      </w:pPr>
      <w:r w:rsidRPr="005B1AB6">
        <w:rPr>
          <w:rFonts w:ascii="Times New Roman" w:eastAsia="Times New Roman" w:hAnsi="Times New Roman" w:cs="Times New Roman"/>
          <w:sz w:val="24"/>
          <w:szCs w:val="24"/>
        </w:rPr>
        <w:t>Ron Martin</w:t>
      </w:r>
    </w:p>
    <w:p w14:paraId="389462C4" w14:textId="14271B6E" w:rsidR="00E53BAD" w:rsidRPr="005B1AB6" w:rsidRDefault="00E53BAD" w:rsidP="005B1AB6">
      <w:pPr>
        <w:contextualSpacing/>
        <w:rPr>
          <w:rFonts w:ascii="Times New Roman" w:eastAsia="Times New Roman" w:hAnsi="Times New Roman" w:cs="Times New Roman"/>
          <w:sz w:val="24"/>
          <w:szCs w:val="24"/>
        </w:rPr>
      </w:pPr>
      <w:proofErr w:type="spellStart"/>
      <w:r w:rsidRPr="005B1AB6">
        <w:rPr>
          <w:rFonts w:ascii="Times New Roman" w:eastAsia="Times New Roman" w:hAnsi="Times New Roman" w:cs="Times New Roman"/>
          <w:sz w:val="24"/>
          <w:szCs w:val="24"/>
        </w:rPr>
        <w:t>Fresnans</w:t>
      </w:r>
      <w:proofErr w:type="spellEnd"/>
      <w:r w:rsidRPr="005B1AB6">
        <w:rPr>
          <w:rFonts w:ascii="Times New Roman" w:eastAsia="Times New Roman" w:hAnsi="Times New Roman" w:cs="Times New Roman"/>
          <w:sz w:val="24"/>
          <w:szCs w:val="24"/>
        </w:rPr>
        <w:t xml:space="preserve"> against Fracking</w:t>
      </w:r>
    </w:p>
    <w:p w14:paraId="78102552" w14:textId="77777777" w:rsidR="005B1AB6" w:rsidRDefault="005B1AB6" w:rsidP="00E53BAD">
      <w:pPr>
        <w:contextualSpacing/>
        <w:rPr>
          <w:rFonts w:ascii="Times New Roman" w:eastAsia="Times New Roman" w:hAnsi="Times New Roman" w:cs="Times New Roman"/>
          <w:sz w:val="24"/>
          <w:szCs w:val="24"/>
        </w:rPr>
      </w:pPr>
    </w:p>
    <w:p w14:paraId="4497F594" w14:textId="00592C96" w:rsidR="00E53BAD" w:rsidRPr="005B1AB6" w:rsidRDefault="00E53BAD" w:rsidP="00E53BAD">
      <w:pPr>
        <w:contextualSpacing/>
        <w:rPr>
          <w:rFonts w:ascii="Times New Roman" w:hAnsi="Times New Roman" w:cs="Times New Roman"/>
          <w:color w:val="000000"/>
          <w:sz w:val="24"/>
          <w:szCs w:val="24"/>
        </w:rPr>
      </w:pPr>
      <w:r w:rsidRPr="005B1AB6">
        <w:rPr>
          <w:rFonts w:ascii="Times New Roman" w:hAnsi="Times New Roman" w:cs="Times New Roman"/>
          <w:color w:val="000000"/>
          <w:sz w:val="24"/>
          <w:szCs w:val="24"/>
        </w:rPr>
        <w:t xml:space="preserve">David </w:t>
      </w:r>
      <w:proofErr w:type="spellStart"/>
      <w:r w:rsidRPr="005B1AB6">
        <w:rPr>
          <w:rFonts w:ascii="Times New Roman" w:hAnsi="Times New Roman" w:cs="Times New Roman"/>
          <w:color w:val="000000"/>
          <w:sz w:val="24"/>
          <w:szCs w:val="24"/>
        </w:rPr>
        <w:t>Gassman</w:t>
      </w:r>
      <w:proofErr w:type="spellEnd"/>
    </w:p>
    <w:p w14:paraId="2B642820" w14:textId="6AE3FE5B" w:rsidR="00E53BAD" w:rsidRDefault="00E53BAD" w:rsidP="00E53BAD">
      <w:pPr>
        <w:contextualSpacing/>
        <w:rPr>
          <w:rFonts w:ascii="Times New Roman" w:hAnsi="Times New Roman" w:cs="Times New Roman"/>
          <w:color w:val="000000"/>
          <w:sz w:val="24"/>
          <w:szCs w:val="24"/>
        </w:rPr>
      </w:pPr>
      <w:bookmarkStart w:id="2" w:name="_GoBack"/>
      <w:bookmarkEnd w:id="2"/>
      <w:r w:rsidRPr="005B1AB6">
        <w:rPr>
          <w:rFonts w:ascii="Times New Roman" w:hAnsi="Times New Roman" w:cs="Times New Roman"/>
          <w:color w:val="000000"/>
          <w:sz w:val="24"/>
          <w:szCs w:val="24"/>
        </w:rPr>
        <w:t>Bay Area - System Change not Climate Change (BA-</w:t>
      </w:r>
      <w:proofErr w:type="spellStart"/>
      <w:r w:rsidRPr="005B1AB6">
        <w:rPr>
          <w:rFonts w:ascii="Times New Roman" w:hAnsi="Times New Roman" w:cs="Times New Roman"/>
          <w:color w:val="000000"/>
          <w:sz w:val="24"/>
          <w:szCs w:val="24"/>
        </w:rPr>
        <w:t>SCnCC</w:t>
      </w:r>
      <w:proofErr w:type="spellEnd"/>
      <w:r w:rsidRPr="005B1AB6">
        <w:rPr>
          <w:rFonts w:ascii="Times New Roman" w:hAnsi="Times New Roman" w:cs="Times New Roman"/>
          <w:color w:val="000000"/>
          <w:sz w:val="24"/>
          <w:szCs w:val="24"/>
        </w:rPr>
        <w:t>)</w:t>
      </w:r>
    </w:p>
    <w:p w14:paraId="47A1D122" w14:textId="77777777" w:rsidR="00360647" w:rsidRPr="005B1AB6" w:rsidRDefault="00360647" w:rsidP="00E53BAD">
      <w:pPr>
        <w:contextualSpacing/>
        <w:rPr>
          <w:rFonts w:ascii="Times New Roman" w:eastAsia="Times New Roman" w:hAnsi="Times New Roman" w:cs="Times New Roman"/>
          <w:sz w:val="24"/>
          <w:szCs w:val="24"/>
        </w:rPr>
      </w:pPr>
    </w:p>
    <w:p w14:paraId="456FD773" w14:textId="69FE14A8" w:rsidR="00360647" w:rsidRDefault="00360647" w:rsidP="0070718A">
      <w:pPr>
        <w:contextualSpacing/>
        <w:rPr>
          <w:rFonts w:ascii="Times New Roman" w:hAnsi="Times New Roman" w:cs="Times New Roman"/>
          <w:sz w:val="24"/>
          <w:szCs w:val="24"/>
        </w:rPr>
      </w:pPr>
      <w:r>
        <w:rPr>
          <w:rFonts w:ascii="Times New Roman" w:hAnsi="Times New Roman" w:cs="Times New Roman"/>
          <w:sz w:val="24"/>
          <w:szCs w:val="24"/>
        </w:rPr>
        <w:t>Margaret Rossoff</w:t>
      </w:r>
    </w:p>
    <w:p w14:paraId="536B5E6D" w14:textId="58D8232C" w:rsidR="00360647" w:rsidRDefault="00360647" w:rsidP="0070718A">
      <w:pPr>
        <w:contextualSpacing/>
        <w:rPr>
          <w:rFonts w:ascii="Times New Roman" w:hAnsi="Times New Roman" w:cs="Times New Roman"/>
          <w:sz w:val="24"/>
          <w:szCs w:val="24"/>
        </w:rPr>
      </w:pPr>
      <w:r>
        <w:rPr>
          <w:rFonts w:ascii="Times New Roman" w:hAnsi="Times New Roman" w:cs="Times New Roman"/>
          <w:sz w:val="24"/>
          <w:szCs w:val="24"/>
        </w:rPr>
        <w:t>Sunflower Alliance</w:t>
      </w:r>
    </w:p>
    <w:p w14:paraId="34E36DAA" w14:textId="77777777" w:rsidR="00360647" w:rsidRPr="006411F7" w:rsidRDefault="00360647" w:rsidP="0070718A">
      <w:pPr>
        <w:rPr>
          <w:rFonts w:ascii="Times New Roman" w:hAnsi="Times New Roman" w:cs="Times New Roman"/>
          <w:sz w:val="24"/>
          <w:szCs w:val="24"/>
        </w:rPr>
      </w:pPr>
    </w:p>
    <w:sectPr w:rsidR="00360647" w:rsidRPr="0064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C87"/>
    <w:multiLevelType w:val="hybridMultilevel"/>
    <w:tmpl w:val="66CE4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D61F4"/>
    <w:multiLevelType w:val="hybridMultilevel"/>
    <w:tmpl w:val="8214A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440C0"/>
    <w:multiLevelType w:val="hybridMultilevel"/>
    <w:tmpl w:val="4282F8BC"/>
    <w:lvl w:ilvl="0" w:tplc="DA72EA1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F72B4"/>
    <w:multiLevelType w:val="hybridMultilevel"/>
    <w:tmpl w:val="46A0CBF0"/>
    <w:lvl w:ilvl="0" w:tplc="2E528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4B7B"/>
    <w:multiLevelType w:val="hybridMultilevel"/>
    <w:tmpl w:val="160E9F7C"/>
    <w:lvl w:ilvl="0" w:tplc="2E528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8A"/>
    <w:rsid w:val="000D5538"/>
    <w:rsid w:val="00101C95"/>
    <w:rsid w:val="002E0624"/>
    <w:rsid w:val="00360647"/>
    <w:rsid w:val="0050610C"/>
    <w:rsid w:val="00575352"/>
    <w:rsid w:val="00595267"/>
    <w:rsid w:val="005B1AB6"/>
    <w:rsid w:val="006411F7"/>
    <w:rsid w:val="006D0902"/>
    <w:rsid w:val="0070718A"/>
    <w:rsid w:val="007356BE"/>
    <w:rsid w:val="0076449D"/>
    <w:rsid w:val="007C7F59"/>
    <w:rsid w:val="00802BB0"/>
    <w:rsid w:val="00835B98"/>
    <w:rsid w:val="00894E55"/>
    <w:rsid w:val="008B6451"/>
    <w:rsid w:val="00935581"/>
    <w:rsid w:val="009F613C"/>
    <w:rsid w:val="00A84648"/>
    <w:rsid w:val="00A905EF"/>
    <w:rsid w:val="00AB1770"/>
    <w:rsid w:val="00B158F3"/>
    <w:rsid w:val="00BC0083"/>
    <w:rsid w:val="00BD1FDD"/>
    <w:rsid w:val="00CB70DE"/>
    <w:rsid w:val="00CF758D"/>
    <w:rsid w:val="00D357C9"/>
    <w:rsid w:val="00E53BAD"/>
    <w:rsid w:val="00E55FA7"/>
    <w:rsid w:val="00ED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1B09"/>
  <w15:chartTrackingRefBased/>
  <w15:docId w15:val="{F315E14E-3093-41AC-B55D-26F0FDB3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71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718A"/>
    <w:rPr>
      <w:color w:val="0000FF" w:themeColor="hyperlink"/>
      <w:u w:val="single"/>
    </w:rPr>
  </w:style>
  <w:style w:type="character" w:styleId="UnresolvedMention">
    <w:name w:val="Unresolved Mention"/>
    <w:basedOn w:val="DefaultParagraphFont"/>
    <w:uiPriority w:val="99"/>
    <w:semiHidden/>
    <w:unhideWhenUsed/>
    <w:rsid w:val="0070718A"/>
    <w:rPr>
      <w:color w:val="605E5C"/>
      <w:shd w:val="clear" w:color="auto" w:fill="E1DFDD"/>
    </w:rPr>
  </w:style>
  <w:style w:type="paragraph" w:styleId="NormalWeb">
    <w:name w:val="Normal (Web)"/>
    <w:basedOn w:val="Normal"/>
    <w:uiPriority w:val="99"/>
    <w:semiHidden/>
    <w:unhideWhenUsed/>
    <w:rsid w:val="00641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1F7"/>
    <w:rPr>
      <w:b/>
      <w:bCs/>
    </w:rPr>
  </w:style>
  <w:style w:type="character" w:styleId="CommentReference">
    <w:name w:val="annotation reference"/>
    <w:basedOn w:val="DefaultParagraphFont"/>
    <w:uiPriority w:val="99"/>
    <w:semiHidden/>
    <w:unhideWhenUsed/>
    <w:rsid w:val="00A905EF"/>
    <w:rPr>
      <w:sz w:val="16"/>
      <w:szCs w:val="16"/>
    </w:rPr>
  </w:style>
  <w:style w:type="paragraph" w:styleId="CommentText">
    <w:name w:val="annotation text"/>
    <w:basedOn w:val="Normal"/>
    <w:link w:val="CommentTextChar"/>
    <w:uiPriority w:val="99"/>
    <w:semiHidden/>
    <w:unhideWhenUsed/>
    <w:rsid w:val="00A905EF"/>
    <w:pPr>
      <w:spacing w:line="240" w:lineRule="auto"/>
    </w:pPr>
    <w:rPr>
      <w:sz w:val="20"/>
      <w:szCs w:val="20"/>
    </w:rPr>
  </w:style>
  <w:style w:type="character" w:customStyle="1" w:styleId="CommentTextChar">
    <w:name w:val="Comment Text Char"/>
    <w:basedOn w:val="DefaultParagraphFont"/>
    <w:link w:val="CommentText"/>
    <w:uiPriority w:val="99"/>
    <w:semiHidden/>
    <w:rsid w:val="00A905EF"/>
    <w:rPr>
      <w:sz w:val="20"/>
      <w:szCs w:val="20"/>
    </w:rPr>
  </w:style>
  <w:style w:type="paragraph" w:styleId="CommentSubject">
    <w:name w:val="annotation subject"/>
    <w:basedOn w:val="CommentText"/>
    <w:next w:val="CommentText"/>
    <w:link w:val="CommentSubjectChar"/>
    <w:uiPriority w:val="99"/>
    <w:semiHidden/>
    <w:unhideWhenUsed/>
    <w:rsid w:val="00A905EF"/>
    <w:rPr>
      <w:b/>
      <w:bCs/>
    </w:rPr>
  </w:style>
  <w:style w:type="character" w:customStyle="1" w:styleId="CommentSubjectChar">
    <w:name w:val="Comment Subject Char"/>
    <w:basedOn w:val="CommentTextChar"/>
    <w:link w:val="CommentSubject"/>
    <w:uiPriority w:val="99"/>
    <w:semiHidden/>
    <w:rsid w:val="00A905EF"/>
    <w:rPr>
      <w:b/>
      <w:bCs/>
      <w:sz w:val="20"/>
      <w:szCs w:val="20"/>
    </w:rPr>
  </w:style>
  <w:style w:type="paragraph" w:styleId="BalloonText">
    <w:name w:val="Balloon Text"/>
    <w:basedOn w:val="Normal"/>
    <w:link w:val="BalloonTextChar"/>
    <w:uiPriority w:val="99"/>
    <w:semiHidden/>
    <w:unhideWhenUsed/>
    <w:rsid w:val="00A9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4903">
      <w:bodyDiv w:val="1"/>
      <w:marLeft w:val="0"/>
      <w:marRight w:val="0"/>
      <w:marTop w:val="0"/>
      <w:marBottom w:val="0"/>
      <w:divBdr>
        <w:top w:val="none" w:sz="0" w:space="0" w:color="auto"/>
        <w:left w:val="none" w:sz="0" w:space="0" w:color="auto"/>
        <w:bottom w:val="none" w:sz="0" w:space="0" w:color="auto"/>
        <w:right w:val="none" w:sz="0" w:space="0" w:color="auto"/>
      </w:divBdr>
    </w:div>
    <w:div w:id="675306814">
      <w:bodyDiv w:val="1"/>
      <w:marLeft w:val="0"/>
      <w:marRight w:val="0"/>
      <w:marTop w:val="0"/>
      <w:marBottom w:val="0"/>
      <w:divBdr>
        <w:top w:val="none" w:sz="0" w:space="0" w:color="auto"/>
        <w:left w:val="none" w:sz="0" w:space="0" w:color="auto"/>
        <w:bottom w:val="none" w:sz="0" w:space="0" w:color="auto"/>
        <w:right w:val="none" w:sz="0" w:space="0" w:color="auto"/>
      </w:divBdr>
    </w:div>
    <w:div w:id="1340236206">
      <w:bodyDiv w:val="1"/>
      <w:marLeft w:val="0"/>
      <w:marRight w:val="0"/>
      <w:marTop w:val="0"/>
      <w:marBottom w:val="0"/>
      <w:divBdr>
        <w:top w:val="none" w:sz="0" w:space="0" w:color="auto"/>
        <w:left w:val="none" w:sz="0" w:space="0" w:color="auto"/>
        <w:bottom w:val="none" w:sz="0" w:space="0" w:color="auto"/>
        <w:right w:val="none" w:sz="0" w:space="0" w:color="auto"/>
      </w:divBdr>
    </w:div>
    <w:div w:id="1569726589">
      <w:bodyDiv w:val="1"/>
      <w:marLeft w:val="0"/>
      <w:marRight w:val="0"/>
      <w:marTop w:val="0"/>
      <w:marBottom w:val="0"/>
      <w:divBdr>
        <w:top w:val="none" w:sz="0" w:space="0" w:color="auto"/>
        <w:left w:val="none" w:sz="0" w:space="0" w:color="auto"/>
        <w:bottom w:val="none" w:sz="0" w:space="0" w:color="auto"/>
        <w:right w:val="none" w:sz="0" w:space="0" w:color="auto"/>
      </w:divBdr>
    </w:div>
    <w:div w:id="1598906130">
      <w:bodyDiv w:val="1"/>
      <w:marLeft w:val="0"/>
      <w:marRight w:val="0"/>
      <w:marTop w:val="0"/>
      <w:marBottom w:val="0"/>
      <w:divBdr>
        <w:top w:val="none" w:sz="0" w:space="0" w:color="auto"/>
        <w:left w:val="none" w:sz="0" w:space="0" w:color="auto"/>
        <w:bottom w:val="none" w:sz="0" w:space="0" w:color="auto"/>
        <w:right w:val="none" w:sz="0" w:space="0" w:color="auto"/>
      </w:divBdr>
    </w:div>
    <w:div w:id="1741709558">
      <w:bodyDiv w:val="1"/>
      <w:marLeft w:val="0"/>
      <w:marRight w:val="0"/>
      <w:marTop w:val="0"/>
      <w:marBottom w:val="0"/>
      <w:divBdr>
        <w:top w:val="none" w:sz="0" w:space="0" w:color="auto"/>
        <w:left w:val="none" w:sz="0" w:space="0" w:color="auto"/>
        <w:bottom w:val="none" w:sz="0" w:space="0" w:color="auto"/>
        <w:right w:val="none" w:sz="0" w:space="0" w:color="auto"/>
      </w:divBdr>
    </w:div>
    <w:div w:id="18895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9/nov/13/air-pollution-particles-linked-to-brain-cancer-in-new-re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ehha.ca.gov/calenviroscreen/report/calenviroscreen-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BBBB3B624944589E6D5DDD2D37E22" ma:contentTypeVersion="13" ma:contentTypeDescription="Create a new document." ma:contentTypeScope="" ma:versionID="5446a219b252754e1efacc7b5cb8b967">
  <xsd:schema xmlns:xsd="http://www.w3.org/2001/XMLSchema" xmlns:xs="http://www.w3.org/2001/XMLSchema" xmlns:p="http://schemas.microsoft.com/office/2006/metadata/properties" xmlns:ns3="f77b5aec-0893-42ec-8b68-b43debfff7c1" xmlns:ns4="8b7fa647-c237-4cc9-aaf4-cea9225916cf" targetNamespace="http://schemas.microsoft.com/office/2006/metadata/properties" ma:root="true" ma:fieldsID="8fe79fc09b5fa9fd07b381ef6b70e24f" ns3:_="" ns4:_="">
    <xsd:import namespace="f77b5aec-0893-42ec-8b68-b43debfff7c1"/>
    <xsd:import namespace="8b7fa647-c237-4cc9-aaf4-cea9225916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5aec-0893-42ec-8b68-b43debfff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7fa647-c237-4cc9-aaf4-cea9225916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B5E25-D85E-4A0F-93FB-07D62CC48E49}">
  <ds:schemaRefs>
    <ds:schemaRef ds:uri="http://schemas.microsoft.com/sharepoint/v3/contenttype/forms"/>
  </ds:schemaRefs>
</ds:datastoreItem>
</file>

<file path=customXml/itemProps2.xml><?xml version="1.0" encoding="utf-8"?>
<ds:datastoreItem xmlns:ds="http://schemas.openxmlformats.org/officeDocument/2006/customXml" ds:itemID="{EDC787DC-FAA2-479F-9D3D-488BCF78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5aec-0893-42ec-8b68-b43debfff7c1"/>
    <ds:schemaRef ds:uri="8b7fa647-c237-4cc9-aaf4-cea922591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35391-CA9C-4FEE-A966-2B79A9F6E7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Magavern</dc:creator>
  <cp:keywords/>
  <dc:description/>
  <cp:lastModifiedBy>Bill Magavern</cp:lastModifiedBy>
  <cp:revision>2</cp:revision>
  <dcterms:created xsi:type="dcterms:W3CDTF">2020-04-22T23:21:00Z</dcterms:created>
  <dcterms:modified xsi:type="dcterms:W3CDTF">2020-04-22T23:21:00Z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0x010100CB9BBBB3B624944589E6D5DDD2D37E22</vt:lpwstr>
  </property>
</Properties>
</file>