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6B" w:rsidRPr="00AB3F3D" w:rsidRDefault="00947B51" w:rsidP="00F01A44">
      <w:pPr>
        <w:pStyle w:val="Default"/>
        <w:rPr>
          <w:sz w:val="22"/>
          <w:szCs w:val="22"/>
        </w:rPr>
      </w:pPr>
      <w:r>
        <w:rPr>
          <w:noProof/>
          <w:sz w:val="22"/>
          <w:szCs w:val="22"/>
        </w:rPr>
        <w:drawing>
          <wp:inline distT="0" distB="0" distL="0" distR="0">
            <wp:extent cx="3778250" cy="905510"/>
            <wp:effectExtent l="0" t="0" r="0" b="8890"/>
            <wp:docPr id="1" name="Picture 1" descr="CalAct_Logo_TAG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ct_Logo_TAG_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8250" cy="905510"/>
                    </a:xfrm>
                    <a:prstGeom prst="rect">
                      <a:avLst/>
                    </a:prstGeom>
                    <a:noFill/>
                    <a:ln>
                      <a:noFill/>
                    </a:ln>
                  </pic:spPr>
                </pic:pic>
              </a:graphicData>
            </a:graphic>
          </wp:inline>
        </w:drawing>
      </w:r>
      <w:r w:rsidR="00B60F97" w:rsidRPr="00AB3F3D">
        <w:rPr>
          <w:sz w:val="22"/>
          <w:szCs w:val="22"/>
        </w:rPr>
        <w:tab/>
      </w:r>
      <w:r w:rsidR="00B60F97" w:rsidRPr="00AB3F3D">
        <w:rPr>
          <w:sz w:val="22"/>
          <w:szCs w:val="22"/>
        </w:rPr>
        <w:tab/>
      </w:r>
      <w:r w:rsidR="00B60F97" w:rsidRPr="00AB3F3D">
        <w:rPr>
          <w:sz w:val="22"/>
          <w:szCs w:val="22"/>
        </w:rPr>
        <w:tab/>
      </w:r>
      <w:r w:rsidR="00B60F97" w:rsidRPr="00AB3F3D">
        <w:rPr>
          <w:sz w:val="22"/>
          <w:szCs w:val="22"/>
        </w:rPr>
        <w:tab/>
      </w:r>
      <w:r w:rsidR="00B60F97" w:rsidRPr="00AB3F3D">
        <w:rPr>
          <w:sz w:val="22"/>
          <w:szCs w:val="22"/>
        </w:rPr>
        <w:tab/>
      </w:r>
    </w:p>
    <w:p w:rsidR="004827B2" w:rsidRPr="00173823" w:rsidRDefault="00CF7ADD" w:rsidP="004827B2">
      <w:pPr>
        <w:spacing w:after="0" w:line="240" w:lineRule="auto"/>
        <w:rPr>
          <w:sz w:val="24"/>
          <w:szCs w:val="24"/>
        </w:rPr>
      </w:pPr>
      <w:r>
        <w:rPr>
          <w:sz w:val="24"/>
          <w:szCs w:val="24"/>
        </w:rPr>
        <w:t>September 18</w:t>
      </w:r>
      <w:r w:rsidR="004827B2" w:rsidRPr="00173823">
        <w:rPr>
          <w:sz w:val="24"/>
          <w:szCs w:val="24"/>
        </w:rPr>
        <w:t>, 2018</w:t>
      </w:r>
    </w:p>
    <w:p w:rsidR="004827B2" w:rsidRPr="00173823" w:rsidRDefault="004827B2" w:rsidP="004827B2">
      <w:pPr>
        <w:spacing w:after="0" w:line="240" w:lineRule="auto"/>
        <w:rPr>
          <w:sz w:val="24"/>
          <w:szCs w:val="24"/>
        </w:rPr>
      </w:pPr>
    </w:p>
    <w:p w:rsidR="004827B2" w:rsidRPr="00173823" w:rsidRDefault="004827B2" w:rsidP="004827B2">
      <w:pPr>
        <w:spacing w:after="0" w:line="240" w:lineRule="auto"/>
        <w:rPr>
          <w:sz w:val="24"/>
          <w:szCs w:val="24"/>
        </w:rPr>
      </w:pPr>
      <w:r w:rsidRPr="00173823">
        <w:rPr>
          <w:sz w:val="24"/>
          <w:szCs w:val="24"/>
        </w:rPr>
        <w:t>Mary D. Nichols, Chair</w:t>
      </w:r>
    </w:p>
    <w:p w:rsidR="004827B2" w:rsidRPr="00173823" w:rsidRDefault="004827B2" w:rsidP="004827B2">
      <w:pPr>
        <w:spacing w:after="0" w:line="240" w:lineRule="auto"/>
        <w:rPr>
          <w:sz w:val="24"/>
          <w:szCs w:val="24"/>
        </w:rPr>
      </w:pPr>
      <w:r w:rsidRPr="00173823">
        <w:rPr>
          <w:sz w:val="24"/>
          <w:szCs w:val="24"/>
        </w:rPr>
        <w:t>California Air Resource Board</w:t>
      </w:r>
    </w:p>
    <w:p w:rsidR="004827B2" w:rsidRPr="00173823" w:rsidRDefault="004827B2" w:rsidP="004827B2">
      <w:pPr>
        <w:spacing w:after="0" w:line="240" w:lineRule="auto"/>
        <w:rPr>
          <w:sz w:val="24"/>
          <w:szCs w:val="24"/>
        </w:rPr>
      </w:pPr>
      <w:r w:rsidRPr="00173823">
        <w:rPr>
          <w:sz w:val="24"/>
          <w:szCs w:val="24"/>
        </w:rPr>
        <w:t>1001 I Street</w:t>
      </w:r>
    </w:p>
    <w:p w:rsidR="004827B2" w:rsidRPr="00173823" w:rsidRDefault="004827B2" w:rsidP="004827B2">
      <w:pPr>
        <w:spacing w:after="0" w:line="240" w:lineRule="auto"/>
        <w:rPr>
          <w:sz w:val="24"/>
          <w:szCs w:val="24"/>
        </w:rPr>
      </w:pPr>
      <w:r w:rsidRPr="00173823">
        <w:rPr>
          <w:sz w:val="24"/>
          <w:szCs w:val="24"/>
        </w:rPr>
        <w:t>Sacramento, CA 95814</w:t>
      </w:r>
    </w:p>
    <w:p w:rsidR="004827B2" w:rsidRPr="00173823" w:rsidRDefault="004827B2" w:rsidP="004827B2">
      <w:pPr>
        <w:spacing w:after="0" w:line="240" w:lineRule="auto"/>
        <w:rPr>
          <w:sz w:val="24"/>
          <w:szCs w:val="24"/>
        </w:rPr>
      </w:pPr>
    </w:p>
    <w:p w:rsidR="004827B2" w:rsidRPr="00173823" w:rsidRDefault="004827B2" w:rsidP="004827B2">
      <w:pPr>
        <w:spacing w:after="0" w:line="240" w:lineRule="auto"/>
        <w:rPr>
          <w:sz w:val="24"/>
          <w:szCs w:val="24"/>
        </w:rPr>
      </w:pPr>
      <w:r w:rsidRPr="00173823">
        <w:rPr>
          <w:sz w:val="24"/>
          <w:szCs w:val="24"/>
        </w:rPr>
        <w:t>RE:</w:t>
      </w:r>
      <w:r w:rsidRPr="00173823">
        <w:rPr>
          <w:sz w:val="24"/>
          <w:szCs w:val="24"/>
        </w:rPr>
        <w:tab/>
      </w:r>
      <w:r>
        <w:rPr>
          <w:sz w:val="24"/>
          <w:szCs w:val="24"/>
        </w:rPr>
        <w:t xml:space="preserve">Proposed </w:t>
      </w:r>
      <w:r w:rsidRPr="00173823">
        <w:rPr>
          <w:sz w:val="24"/>
          <w:szCs w:val="24"/>
        </w:rPr>
        <w:t>Innovative Clean T</w:t>
      </w:r>
      <w:r>
        <w:rPr>
          <w:sz w:val="24"/>
          <w:szCs w:val="24"/>
        </w:rPr>
        <w:t>ransit</w:t>
      </w:r>
      <w:r w:rsidRPr="00173823">
        <w:rPr>
          <w:sz w:val="24"/>
          <w:szCs w:val="24"/>
        </w:rPr>
        <w:t xml:space="preserve"> Rule</w:t>
      </w:r>
    </w:p>
    <w:p w:rsidR="004827B2" w:rsidRPr="00173823" w:rsidRDefault="004827B2" w:rsidP="004827B2">
      <w:pPr>
        <w:spacing w:after="0" w:line="240" w:lineRule="auto"/>
        <w:rPr>
          <w:sz w:val="24"/>
          <w:szCs w:val="24"/>
        </w:rPr>
      </w:pPr>
    </w:p>
    <w:p w:rsidR="004827B2" w:rsidRPr="00173823" w:rsidRDefault="004827B2" w:rsidP="004827B2">
      <w:pPr>
        <w:spacing w:after="120" w:line="240" w:lineRule="auto"/>
        <w:rPr>
          <w:sz w:val="24"/>
          <w:szCs w:val="24"/>
        </w:rPr>
      </w:pPr>
      <w:r w:rsidRPr="00173823">
        <w:rPr>
          <w:sz w:val="24"/>
          <w:szCs w:val="24"/>
        </w:rPr>
        <w:t>Dear Chair Nichols</w:t>
      </w:r>
      <w:r w:rsidR="000C0A09">
        <w:rPr>
          <w:sz w:val="24"/>
          <w:szCs w:val="24"/>
        </w:rPr>
        <w:t xml:space="preserve"> et al</w:t>
      </w:r>
      <w:r w:rsidRPr="00173823">
        <w:rPr>
          <w:sz w:val="24"/>
          <w:szCs w:val="24"/>
        </w:rPr>
        <w:t>:</w:t>
      </w:r>
    </w:p>
    <w:p w:rsidR="000223A8" w:rsidRPr="000223A8" w:rsidRDefault="000223A8" w:rsidP="00947B51">
      <w:pPr>
        <w:spacing w:line="240" w:lineRule="auto"/>
        <w:rPr>
          <w:rFonts w:asciiTheme="minorHAnsi" w:hAnsiTheme="minorHAnsi"/>
          <w:sz w:val="24"/>
          <w:szCs w:val="24"/>
        </w:rPr>
      </w:pPr>
      <w:r w:rsidRPr="000223A8">
        <w:rPr>
          <w:rFonts w:asciiTheme="minorHAnsi" w:hAnsiTheme="minorHAnsi"/>
          <w:sz w:val="24"/>
          <w:szCs w:val="24"/>
        </w:rPr>
        <w:t xml:space="preserve">On behalf of the California Association for Coordinated Transportation (CalACT), I </w:t>
      </w:r>
      <w:r w:rsidR="004827B2">
        <w:rPr>
          <w:rFonts w:asciiTheme="minorHAnsi" w:hAnsiTheme="minorHAnsi"/>
          <w:sz w:val="24"/>
          <w:szCs w:val="24"/>
        </w:rPr>
        <w:t xml:space="preserve">want to express our appreciation for the extensive time and attention California Air Resources Board staff spent in working with CalACT members on the development of the proposed Innovative Clean Transit Rule.  CalACT supports the goal of transitioning to zero emission fleets and the proposed rule recognizes the unique obstacles small transit operators face in achieving this goal.  </w:t>
      </w:r>
      <w:r w:rsidR="000C0A09">
        <w:rPr>
          <w:rFonts w:asciiTheme="minorHAnsi" w:hAnsiTheme="minorHAnsi"/>
          <w:sz w:val="24"/>
          <w:szCs w:val="24"/>
        </w:rPr>
        <w:t xml:space="preserve">We also want to reiterate our full support of changes made since the first iteration of the Proposed Rule. </w:t>
      </w:r>
    </w:p>
    <w:p w:rsidR="00CB1730" w:rsidRDefault="00CB1730" w:rsidP="00947B51">
      <w:pPr>
        <w:tabs>
          <w:tab w:val="left" w:pos="9450"/>
        </w:tabs>
        <w:spacing w:after="120" w:line="240" w:lineRule="auto"/>
        <w:ind w:right="-806"/>
        <w:rPr>
          <w:rFonts w:asciiTheme="minorHAnsi" w:hAnsiTheme="minorHAnsi"/>
          <w:sz w:val="24"/>
          <w:szCs w:val="24"/>
        </w:rPr>
      </w:pPr>
      <w:r w:rsidRPr="00947B51">
        <w:rPr>
          <w:rFonts w:asciiTheme="minorHAnsi" w:hAnsiTheme="minorHAnsi"/>
          <w:sz w:val="24"/>
          <w:szCs w:val="24"/>
        </w:rPr>
        <w:t xml:space="preserve">The California Association for Coordinated Transportation (CalACT) is </w:t>
      </w:r>
      <w:r w:rsidR="00186841" w:rsidRPr="00947B51">
        <w:rPr>
          <w:rFonts w:asciiTheme="minorHAnsi" w:hAnsiTheme="minorHAnsi"/>
          <w:sz w:val="24"/>
          <w:szCs w:val="24"/>
        </w:rPr>
        <w:t xml:space="preserve">a statewide </w:t>
      </w:r>
      <w:r w:rsidRPr="00947B51">
        <w:rPr>
          <w:rFonts w:asciiTheme="minorHAnsi" w:hAnsiTheme="minorHAnsi"/>
          <w:sz w:val="24"/>
          <w:szCs w:val="24"/>
        </w:rPr>
        <w:t>association with over 3</w:t>
      </w:r>
      <w:r w:rsidR="00B643FD" w:rsidRPr="00947B51">
        <w:rPr>
          <w:rFonts w:asciiTheme="minorHAnsi" w:hAnsiTheme="minorHAnsi"/>
          <w:sz w:val="24"/>
          <w:szCs w:val="24"/>
        </w:rPr>
        <w:t>30</w:t>
      </w:r>
      <w:r w:rsidRPr="00947B51">
        <w:rPr>
          <w:rFonts w:asciiTheme="minorHAnsi" w:hAnsiTheme="minorHAnsi"/>
          <w:sz w:val="24"/>
          <w:szCs w:val="24"/>
        </w:rPr>
        <w:t xml:space="preserve"> </w:t>
      </w:r>
      <w:r w:rsidR="00CF6F9C" w:rsidRPr="00947B51">
        <w:rPr>
          <w:rFonts w:asciiTheme="minorHAnsi" w:hAnsiTheme="minorHAnsi"/>
          <w:sz w:val="24"/>
          <w:szCs w:val="24"/>
        </w:rPr>
        <w:t>member agencies</w:t>
      </w:r>
      <w:r w:rsidRPr="00947B51">
        <w:rPr>
          <w:rFonts w:asciiTheme="minorHAnsi" w:hAnsiTheme="minorHAnsi"/>
          <w:sz w:val="24"/>
          <w:szCs w:val="24"/>
        </w:rPr>
        <w:t xml:space="preserve">. </w:t>
      </w:r>
      <w:r w:rsidR="006C1A18" w:rsidRPr="00947B51">
        <w:rPr>
          <w:rFonts w:asciiTheme="minorHAnsi" w:hAnsiTheme="minorHAnsi"/>
          <w:sz w:val="24"/>
          <w:szCs w:val="24"/>
        </w:rPr>
        <w:t xml:space="preserve"> </w:t>
      </w:r>
      <w:r w:rsidR="00186841" w:rsidRPr="00947B51">
        <w:rPr>
          <w:rFonts w:asciiTheme="minorHAnsi" w:hAnsiTheme="minorHAnsi"/>
          <w:sz w:val="24"/>
          <w:szCs w:val="24"/>
        </w:rPr>
        <w:t>CalACT is a</w:t>
      </w:r>
      <w:r w:rsidR="0081671C" w:rsidRPr="00947B51">
        <w:rPr>
          <w:rFonts w:asciiTheme="minorHAnsi" w:hAnsiTheme="minorHAnsi"/>
          <w:sz w:val="24"/>
          <w:szCs w:val="24"/>
        </w:rPr>
        <w:t xml:space="preserve"> non-profit organization that has represented the interests of small, rural, and specialized transportation providers since 1984. Our membership is comprised of individuals and agencies from diverse facets of transportation, including operators of small and large systems, planning and government agencies, social service agencies, suppliers and consultants.</w:t>
      </w:r>
    </w:p>
    <w:p w:rsidR="00563B0B" w:rsidRDefault="00563B0B" w:rsidP="00947B51">
      <w:pPr>
        <w:tabs>
          <w:tab w:val="left" w:pos="9450"/>
        </w:tabs>
        <w:spacing w:after="120" w:line="240" w:lineRule="auto"/>
        <w:ind w:right="-806"/>
        <w:rPr>
          <w:rFonts w:asciiTheme="minorHAnsi" w:hAnsiTheme="minorHAnsi"/>
          <w:sz w:val="24"/>
          <w:szCs w:val="24"/>
        </w:rPr>
      </w:pPr>
      <w:r>
        <w:rPr>
          <w:rFonts w:asciiTheme="minorHAnsi" w:hAnsiTheme="minorHAnsi"/>
          <w:sz w:val="24"/>
          <w:szCs w:val="24"/>
        </w:rPr>
        <w:t>The following outlines areas where CalACT believes are critical to developing a rule that will enable small operators to achieve the goal while maintaining safety net service.</w:t>
      </w:r>
    </w:p>
    <w:p w:rsidR="00CF7ADD" w:rsidRPr="00CF7ADD" w:rsidRDefault="00CF7ADD" w:rsidP="00CF7ADD">
      <w:pPr>
        <w:pStyle w:val="ListParagraph"/>
        <w:numPr>
          <w:ilvl w:val="0"/>
          <w:numId w:val="4"/>
        </w:numPr>
        <w:tabs>
          <w:tab w:val="left" w:pos="9450"/>
        </w:tabs>
        <w:spacing w:after="240" w:line="240" w:lineRule="auto"/>
        <w:ind w:right="-806"/>
        <w:rPr>
          <w:rFonts w:asciiTheme="minorHAnsi" w:hAnsiTheme="minorHAnsi"/>
          <w:sz w:val="24"/>
          <w:szCs w:val="24"/>
        </w:rPr>
      </w:pPr>
      <w:r w:rsidRPr="00A32530">
        <w:rPr>
          <w:rFonts w:asciiTheme="minorHAnsi" w:hAnsiTheme="minorHAnsi"/>
          <w:i/>
          <w:sz w:val="24"/>
          <w:szCs w:val="24"/>
        </w:rPr>
        <w:t xml:space="preserve">CalACT urges the Board to </w:t>
      </w:r>
      <w:r w:rsidR="000C0A09">
        <w:rPr>
          <w:rFonts w:asciiTheme="minorHAnsi" w:hAnsiTheme="minorHAnsi"/>
          <w:i/>
          <w:sz w:val="24"/>
          <w:szCs w:val="24"/>
        </w:rPr>
        <w:t xml:space="preserve">adopt </w:t>
      </w:r>
      <w:r w:rsidRPr="00A32530">
        <w:rPr>
          <w:rFonts w:asciiTheme="minorHAnsi" w:hAnsiTheme="minorHAnsi"/>
          <w:i/>
          <w:sz w:val="24"/>
          <w:szCs w:val="24"/>
        </w:rPr>
        <w:t xml:space="preserve">the definition of a “small operator” </w:t>
      </w:r>
      <w:r w:rsidR="000C0A09">
        <w:rPr>
          <w:rFonts w:asciiTheme="minorHAnsi" w:hAnsiTheme="minorHAnsi"/>
          <w:i/>
          <w:sz w:val="24"/>
          <w:szCs w:val="24"/>
        </w:rPr>
        <w:t>as defined in the November 9</w:t>
      </w:r>
      <w:r w:rsidR="000C0A09" w:rsidRPr="000C0A09">
        <w:rPr>
          <w:rFonts w:asciiTheme="minorHAnsi" w:hAnsiTheme="minorHAnsi"/>
          <w:i/>
          <w:sz w:val="24"/>
          <w:szCs w:val="24"/>
          <w:vertAlign w:val="superscript"/>
        </w:rPr>
        <w:t>th</w:t>
      </w:r>
      <w:r w:rsidR="000C0A09">
        <w:rPr>
          <w:rFonts w:asciiTheme="minorHAnsi" w:hAnsiTheme="minorHAnsi"/>
          <w:i/>
          <w:sz w:val="24"/>
          <w:szCs w:val="24"/>
        </w:rPr>
        <w:t>, 2018 release of the Updated Proposed Innovative Clean Transit Rule</w:t>
      </w:r>
      <w:r w:rsidRPr="00A32530">
        <w:rPr>
          <w:rFonts w:asciiTheme="minorHAnsi" w:hAnsiTheme="minorHAnsi"/>
          <w:i/>
          <w:sz w:val="24"/>
          <w:szCs w:val="24"/>
        </w:rPr>
        <w:t>.</w:t>
      </w:r>
      <w:r w:rsidRPr="00CF7ADD">
        <w:rPr>
          <w:rFonts w:asciiTheme="minorHAnsi" w:hAnsiTheme="minorHAnsi"/>
          <w:sz w:val="24"/>
          <w:szCs w:val="24"/>
        </w:rPr>
        <w:t xml:space="preserve">  </w:t>
      </w:r>
      <w:r w:rsidR="000C0A09">
        <w:rPr>
          <w:rFonts w:asciiTheme="minorHAnsi" w:hAnsiTheme="minorHAnsi"/>
          <w:sz w:val="24"/>
          <w:szCs w:val="24"/>
        </w:rPr>
        <w:t xml:space="preserve">This update will provide a clear definition already known by transit agencies and used at the Federal &amp; State level. </w:t>
      </w:r>
    </w:p>
    <w:p w:rsidR="00563B0B" w:rsidRPr="00CF7ADD" w:rsidRDefault="00563B0B" w:rsidP="00CF7ADD">
      <w:pPr>
        <w:pStyle w:val="ListParagraph"/>
        <w:numPr>
          <w:ilvl w:val="0"/>
          <w:numId w:val="4"/>
        </w:numPr>
        <w:tabs>
          <w:tab w:val="left" w:pos="9450"/>
        </w:tabs>
        <w:spacing w:after="120" w:line="240" w:lineRule="auto"/>
        <w:ind w:right="-806"/>
        <w:rPr>
          <w:rFonts w:asciiTheme="minorHAnsi" w:hAnsiTheme="minorHAnsi"/>
          <w:sz w:val="24"/>
          <w:szCs w:val="24"/>
        </w:rPr>
      </w:pPr>
      <w:proofErr w:type="spellStart"/>
      <w:r w:rsidRPr="00CF7ADD">
        <w:rPr>
          <w:rFonts w:asciiTheme="minorHAnsi" w:hAnsiTheme="minorHAnsi"/>
          <w:i/>
          <w:sz w:val="24"/>
          <w:szCs w:val="24"/>
        </w:rPr>
        <w:t>CalACT</w:t>
      </w:r>
      <w:proofErr w:type="spellEnd"/>
      <w:r w:rsidRPr="00CF7ADD">
        <w:rPr>
          <w:rFonts w:asciiTheme="minorHAnsi" w:hAnsiTheme="minorHAnsi"/>
          <w:i/>
          <w:sz w:val="24"/>
          <w:szCs w:val="24"/>
        </w:rPr>
        <w:t xml:space="preserve"> </w:t>
      </w:r>
      <w:r w:rsidR="000C0A09">
        <w:rPr>
          <w:rFonts w:asciiTheme="minorHAnsi" w:hAnsiTheme="minorHAnsi"/>
          <w:i/>
          <w:sz w:val="24"/>
          <w:szCs w:val="24"/>
        </w:rPr>
        <w:t xml:space="preserve">also </w:t>
      </w:r>
      <w:r w:rsidRPr="00CF7ADD">
        <w:rPr>
          <w:rFonts w:asciiTheme="minorHAnsi" w:hAnsiTheme="minorHAnsi"/>
          <w:i/>
          <w:sz w:val="24"/>
          <w:szCs w:val="24"/>
        </w:rPr>
        <w:t xml:space="preserve">strongly supports the </w:t>
      </w:r>
      <w:r w:rsidR="0076451C" w:rsidRPr="00CF7ADD">
        <w:rPr>
          <w:rFonts w:asciiTheme="minorHAnsi" w:hAnsiTheme="minorHAnsi"/>
          <w:i/>
          <w:sz w:val="24"/>
          <w:szCs w:val="24"/>
        </w:rPr>
        <w:t>delayed compliance for small operators with adopting the rollout plans</w:t>
      </w:r>
      <w:r w:rsidR="00696B89" w:rsidRPr="00CF7ADD">
        <w:rPr>
          <w:rFonts w:asciiTheme="minorHAnsi" w:hAnsiTheme="minorHAnsi"/>
          <w:i/>
          <w:sz w:val="24"/>
          <w:szCs w:val="24"/>
        </w:rPr>
        <w:t xml:space="preserve"> and purchase mandates</w:t>
      </w:r>
      <w:r w:rsidR="0076451C" w:rsidRPr="00CF7ADD">
        <w:rPr>
          <w:rFonts w:asciiTheme="minorHAnsi" w:hAnsiTheme="minorHAnsi"/>
          <w:i/>
          <w:sz w:val="24"/>
          <w:szCs w:val="24"/>
        </w:rPr>
        <w:t>.</w:t>
      </w:r>
      <w:r w:rsidR="0076451C" w:rsidRPr="00CF7ADD">
        <w:rPr>
          <w:rFonts w:asciiTheme="minorHAnsi" w:hAnsiTheme="minorHAnsi"/>
          <w:sz w:val="24"/>
          <w:szCs w:val="24"/>
        </w:rPr>
        <w:t xml:space="preserve">  CalACT’s members are predominantly small operators and additional time will be needed to secure funding for developing and adopting the rollout plans.  In some cases operators will need to locate, purchase and build new storage facilities because of inadequate space, or the operators currently rents space from another public entity.</w:t>
      </w:r>
      <w:r w:rsidR="007E6DB6" w:rsidRPr="00CF7ADD">
        <w:rPr>
          <w:rFonts w:asciiTheme="minorHAnsi" w:hAnsiTheme="minorHAnsi"/>
          <w:sz w:val="24"/>
          <w:szCs w:val="24"/>
        </w:rPr>
        <w:t xml:space="preserve">  The additional time needed to develop the rollout plans support the need for the later purchase mandate timeline.  The later purchase mandate should also benefit small operators to take advantage of lower vehicle prices as demand increases and supply chains mature.</w:t>
      </w:r>
    </w:p>
    <w:p w:rsidR="0076451C" w:rsidRPr="00CF7ADD" w:rsidRDefault="0076451C" w:rsidP="00CF7ADD">
      <w:pPr>
        <w:pStyle w:val="ListParagraph"/>
        <w:numPr>
          <w:ilvl w:val="0"/>
          <w:numId w:val="4"/>
        </w:numPr>
        <w:tabs>
          <w:tab w:val="left" w:pos="9450"/>
        </w:tabs>
        <w:spacing w:after="120" w:line="240" w:lineRule="auto"/>
        <w:ind w:right="-806"/>
        <w:rPr>
          <w:rFonts w:asciiTheme="minorHAnsi" w:hAnsiTheme="minorHAnsi"/>
          <w:sz w:val="24"/>
          <w:szCs w:val="24"/>
        </w:rPr>
      </w:pPr>
      <w:r w:rsidRPr="00CF7ADD">
        <w:rPr>
          <w:rFonts w:asciiTheme="minorHAnsi" w:hAnsiTheme="minorHAnsi"/>
          <w:i/>
          <w:sz w:val="24"/>
          <w:szCs w:val="24"/>
        </w:rPr>
        <w:lastRenderedPageBreak/>
        <w:t>CalACT also supports the proposed definition of a cutaway bus.</w:t>
      </w:r>
      <w:r w:rsidRPr="00CF7ADD">
        <w:rPr>
          <w:rFonts w:asciiTheme="minorHAnsi" w:hAnsiTheme="minorHAnsi"/>
          <w:sz w:val="24"/>
          <w:szCs w:val="24"/>
        </w:rPr>
        <w:t xml:space="preserve">  These vehicles are the workhorse of small transit systems due to their lower capital and operating costs.  </w:t>
      </w:r>
      <w:r w:rsidR="00696B89" w:rsidRPr="00CF7ADD">
        <w:rPr>
          <w:rFonts w:asciiTheme="minorHAnsi" w:hAnsiTheme="minorHAnsi"/>
          <w:sz w:val="24"/>
          <w:szCs w:val="24"/>
        </w:rPr>
        <w:t>These vehicles are produced in a wide variety of sizes, and the proposed definition specifying vehicles weight of 14,000 pounds to 26,000 pounds is appropriate.</w:t>
      </w:r>
      <w:r w:rsidR="004C29D1">
        <w:rPr>
          <w:rFonts w:asciiTheme="minorHAnsi" w:hAnsiTheme="minorHAnsi"/>
          <w:sz w:val="24"/>
          <w:szCs w:val="24"/>
        </w:rPr>
        <w:t xml:space="preserve">  In addition, the rule recognizes that </w:t>
      </w:r>
      <w:r w:rsidR="008C546F">
        <w:rPr>
          <w:rFonts w:asciiTheme="minorHAnsi" w:hAnsiTheme="minorHAnsi"/>
          <w:sz w:val="24"/>
          <w:szCs w:val="24"/>
        </w:rPr>
        <w:t>a commercially available zero emission cutaway bus is currently not available.</w:t>
      </w:r>
    </w:p>
    <w:p w:rsidR="005373FB" w:rsidRPr="00947B51" w:rsidRDefault="00CF0406" w:rsidP="00947B51">
      <w:pPr>
        <w:tabs>
          <w:tab w:val="left" w:pos="9450"/>
        </w:tabs>
        <w:spacing w:after="120" w:line="240" w:lineRule="auto"/>
        <w:ind w:right="-806"/>
        <w:rPr>
          <w:rFonts w:asciiTheme="minorHAnsi" w:hAnsiTheme="minorHAnsi"/>
          <w:sz w:val="24"/>
          <w:szCs w:val="24"/>
        </w:rPr>
      </w:pPr>
      <w:r>
        <w:rPr>
          <w:rFonts w:asciiTheme="minorHAnsi" w:hAnsiTheme="minorHAnsi"/>
          <w:sz w:val="24"/>
          <w:szCs w:val="24"/>
        </w:rPr>
        <w:t>The proposed rule also includes several off-ramps for when technology</w:t>
      </w:r>
      <w:r w:rsidR="004C29D1">
        <w:rPr>
          <w:rFonts w:asciiTheme="minorHAnsi" w:hAnsiTheme="minorHAnsi"/>
          <w:sz w:val="24"/>
          <w:szCs w:val="24"/>
        </w:rPr>
        <w:t xml:space="preserve"> constraints</w:t>
      </w:r>
      <w:r>
        <w:rPr>
          <w:rFonts w:asciiTheme="minorHAnsi" w:hAnsiTheme="minorHAnsi"/>
          <w:sz w:val="24"/>
          <w:szCs w:val="24"/>
        </w:rPr>
        <w:t>, manufacturing</w:t>
      </w:r>
      <w:r w:rsidR="004C29D1">
        <w:rPr>
          <w:rFonts w:asciiTheme="minorHAnsi" w:hAnsiTheme="minorHAnsi"/>
          <w:sz w:val="24"/>
          <w:szCs w:val="24"/>
        </w:rPr>
        <w:t xml:space="preserve"> delays, or fiscal hardship</w:t>
      </w:r>
      <w:r>
        <w:rPr>
          <w:rFonts w:asciiTheme="minorHAnsi" w:hAnsiTheme="minorHAnsi"/>
          <w:sz w:val="24"/>
          <w:szCs w:val="24"/>
        </w:rPr>
        <w:t xml:space="preserve"> warrant additional time for compliance.  Without these off-ramps</w:t>
      </w:r>
      <w:r w:rsidR="00CF7ADD">
        <w:rPr>
          <w:rFonts w:asciiTheme="minorHAnsi" w:hAnsiTheme="minorHAnsi"/>
          <w:sz w:val="24"/>
          <w:szCs w:val="24"/>
        </w:rPr>
        <w:t>,</w:t>
      </w:r>
      <w:r>
        <w:rPr>
          <w:rFonts w:asciiTheme="minorHAnsi" w:hAnsiTheme="minorHAnsi"/>
          <w:sz w:val="24"/>
          <w:szCs w:val="24"/>
        </w:rPr>
        <w:t xml:space="preserve"> and your favorable consideration of the changes proposed above</w:t>
      </w:r>
      <w:r w:rsidR="00CF7ADD">
        <w:rPr>
          <w:rFonts w:asciiTheme="minorHAnsi" w:hAnsiTheme="minorHAnsi"/>
          <w:sz w:val="24"/>
          <w:szCs w:val="24"/>
        </w:rPr>
        <w:t>,</w:t>
      </w:r>
      <w:r>
        <w:rPr>
          <w:rFonts w:asciiTheme="minorHAnsi" w:hAnsiTheme="minorHAnsi"/>
          <w:sz w:val="24"/>
          <w:szCs w:val="24"/>
        </w:rPr>
        <w:t xml:space="preserve"> the </w:t>
      </w:r>
      <w:r w:rsidR="00CF7ADD">
        <w:rPr>
          <w:rFonts w:asciiTheme="minorHAnsi" w:hAnsiTheme="minorHAnsi"/>
          <w:sz w:val="24"/>
          <w:szCs w:val="24"/>
        </w:rPr>
        <w:t>ICT Rule would inter</w:t>
      </w:r>
      <w:r>
        <w:rPr>
          <w:rFonts w:asciiTheme="minorHAnsi" w:hAnsiTheme="minorHAnsi"/>
          <w:sz w:val="24"/>
          <w:szCs w:val="24"/>
        </w:rPr>
        <w:t>fer</w:t>
      </w:r>
      <w:r w:rsidR="00CF7ADD">
        <w:rPr>
          <w:rFonts w:asciiTheme="minorHAnsi" w:hAnsiTheme="minorHAnsi"/>
          <w:sz w:val="24"/>
          <w:szCs w:val="24"/>
        </w:rPr>
        <w:t>e</w:t>
      </w:r>
      <w:r>
        <w:rPr>
          <w:rFonts w:asciiTheme="minorHAnsi" w:hAnsiTheme="minorHAnsi"/>
          <w:sz w:val="24"/>
          <w:szCs w:val="24"/>
        </w:rPr>
        <w:t xml:space="preserve"> with CalACT member’s ability to maintai</w:t>
      </w:r>
      <w:r w:rsidR="00CF7ADD">
        <w:rPr>
          <w:rFonts w:asciiTheme="minorHAnsi" w:hAnsiTheme="minorHAnsi"/>
          <w:sz w:val="24"/>
          <w:szCs w:val="24"/>
        </w:rPr>
        <w:t>n service levels and provide critical safety net transportation options.  Therefore, on behalf of CalACT thank you for your favorable consideration of these comments.</w:t>
      </w:r>
      <w:r w:rsidR="000C0A09">
        <w:rPr>
          <w:rFonts w:asciiTheme="minorHAnsi" w:hAnsiTheme="minorHAnsi"/>
          <w:sz w:val="24"/>
          <w:szCs w:val="24"/>
        </w:rPr>
        <w:br/>
      </w:r>
      <w:r w:rsidR="000C0A09">
        <w:rPr>
          <w:rFonts w:asciiTheme="minorHAnsi" w:hAnsiTheme="minorHAnsi"/>
          <w:sz w:val="24"/>
          <w:szCs w:val="24"/>
        </w:rPr>
        <w:br/>
        <w:t xml:space="preserve">CALACT would like to thank the California Air Resources Board and staff who took time to thoroughly understand, research, and bridge working relationships with transit agencies across California. The inclusion of congruent small operator definitions, delayed compliance for small operators, </w:t>
      </w:r>
      <w:r w:rsidR="00EC074B">
        <w:rPr>
          <w:rFonts w:asciiTheme="minorHAnsi" w:hAnsiTheme="minorHAnsi"/>
          <w:sz w:val="24"/>
          <w:szCs w:val="24"/>
        </w:rPr>
        <w:t>and understanding</w:t>
      </w:r>
      <w:r w:rsidR="000C0A09">
        <w:rPr>
          <w:rFonts w:asciiTheme="minorHAnsi" w:hAnsiTheme="minorHAnsi"/>
          <w:sz w:val="24"/>
          <w:szCs w:val="24"/>
        </w:rPr>
        <w:t xml:space="preserve"> of technology constraints on cutaway vehicles will undoubtedly help rural and small c</w:t>
      </w:r>
      <w:r w:rsidR="00EC074B">
        <w:rPr>
          <w:rFonts w:asciiTheme="minorHAnsi" w:hAnsiTheme="minorHAnsi"/>
          <w:sz w:val="24"/>
          <w:szCs w:val="24"/>
        </w:rPr>
        <w:t>ommunity transit programs comply in the future. We appreciate the updated Proposed Regulation and urge the Air Resources Board to adopt the regulation as updated November 9</w:t>
      </w:r>
      <w:r w:rsidR="00EC074B" w:rsidRPr="00EC074B">
        <w:rPr>
          <w:rFonts w:asciiTheme="minorHAnsi" w:hAnsiTheme="minorHAnsi"/>
          <w:sz w:val="24"/>
          <w:szCs w:val="24"/>
          <w:vertAlign w:val="superscript"/>
        </w:rPr>
        <w:t>th</w:t>
      </w:r>
      <w:r w:rsidR="00EC074B">
        <w:rPr>
          <w:rFonts w:asciiTheme="minorHAnsi" w:hAnsiTheme="minorHAnsi"/>
          <w:sz w:val="24"/>
          <w:szCs w:val="24"/>
        </w:rPr>
        <w:t xml:space="preserve">, 2018. </w:t>
      </w:r>
    </w:p>
    <w:p w:rsidR="006146AF" w:rsidRPr="00947B51" w:rsidRDefault="00CB2F98" w:rsidP="00CB2F98">
      <w:pPr>
        <w:tabs>
          <w:tab w:val="left" w:pos="9450"/>
        </w:tabs>
        <w:rPr>
          <w:rFonts w:asciiTheme="minorHAnsi" w:hAnsiTheme="minorHAnsi"/>
          <w:sz w:val="24"/>
          <w:szCs w:val="24"/>
        </w:rPr>
      </w:pPr>
      <w:r w:rsidRPr="00947B51">
        <w:rPr>
          <w:rFonts w:asciiTheme="minorHAnsi" w:hAnsiTheme="minorHAnsi"/>
          <w:sz w:val="24"/>
          <w:szCs w:val="24"/>
        </w:rPr>
        <w:t xml:space="preserve">Sincerely, </w:t>
      </w:r>
    </w:p>
    <w:p w:rsidR="00C24E97" w:rsidRDefault="0081008E" w:rsidP="00C33777">
      <w:pPr>
        <w:tabs>
          <w:tab w:val="left" w:pos="9450"/>
        </w:tabs>
        <w:spacing w:after="0" w:line="240" w:lineRule="auto"/>
        <w:rPr>
          <w:rFonts w:ascii="Times New Roman" w:hAnsi="Times New Roman"/>
        </w:rPr>
      </w:pPr>
      <w:r>
        <w:rPr>
          <w:rFonts w:ascii="Times New Roman" w:hAnsi="Times New Roman"/>
          <w:noProof/>
        </w:rPr>
        <w:drawing>
          <wp:inline distT="0" distB="0" distL="0" distR="0">
            <wp:extent cx="1673225" cy="448310"/>
            <wp:effectExtent l="0" t="0" r="3175" b="8890"/>
            <wp:docPr id="2" name="Picture 2" descr="\\CalAct2015\Company\My Documents\Jackie Signature\Jacklyn Signatur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ct2015\Company\My Documents\Jackie Signature\Jacklyn Signature 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3225" cy="448310"/>
                    </a:xfrm>
                    <a:prstGeom prst="rect">
                      <a:avLst/>
                    </a:prstGeom>
                    <a:noFill/>
                    <a:ln>
                      <a:noFill/>
                    </a:ln>
                  </pic:spPr>
                </pic:pic>
              </a:graphicData>
            </a:graphic>
          </wp:inline>
        </w:drawing>
      </w:r>
      <w:r>
        <w:rPr>
          <w:rFonts w:ascii="Times New Roman" w:hAnsi="Times New Roman"/>
        </w:rPr>
        <w:br/>
      </w:r>
      <w:r w:rsidRPr="0081008E">
        <w:rPr>
          <w:rFonts w:asciiTheme="minorHAnsi" w:hAnsiTheme="minorHAnsi"/>
          <w:sz w:val="24"/>
          <w:szCs w:val="24"/>
        </w:rPr>
        <w:t>Jacklyn Montgomery, Executive Director</w:t>
      </w:r>
      <w:r>
        <w:rPr>
          <w:rFonts w:asciiTheme="minorHAnsi" w:hAnsiTheme="minorHAnsi"/>
          <w:sz w:val="24"/>
          <w:szCs w:val="24"/>
        </w:rPr>
        <w:br/>
        <w:t xml:space="preserve">California Association </w:t>
      </w:r>
      <w:proofErr w:type="gramStart"/>
      <w:r>
        <w:rPr>
          <w:rFonts w:asciiTheme="minorHAnsi" w:hAnsiTheme="minorHAnsi"/>
          <w:sz w:val="24"/>
          <w:szCs w:val="24"/>
        </w:rPr>
        <w:t>For</w:t>
      </w:r>
      <w:proofErr w:type="gramEnd"/>
      <w:r>
        <w:rPr>
          <w:rFonts w:asciiTheme="minorHAnsi" w:hAnsiTheme="minorHAnsi"/>
          <w:sz w:val="24"/>
          <w:szCs w:val="24"/>
        </w:rPr>
        <w:t xml:space="preserve"> Coordinated Transportation (CALACT) </w:t>
      </w:r>
      <w:bookmarkStart w:id="0" w:name="_GoBack"/>
      <w:bookmarkEnd w:id="0"/>
    </w:p>
    <w:sectPr w:rsidR="00C24E97" w:rsidSect="00CF7AD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49" w:rsidRDefault="00C26649" w:rsidP="000A613B">
      <w:pPr>
        <w:spacing w:after="0" w:line="240" w:lineRule="auto"/>
      </w:pPr>
      <w:r>
        <w:separator/>
      </w:r>
    </w:p>
  </w:endnote>
  <w:endnote w:type="continuationSeparator" w:id="0">
    <w:p w:rsidR="00C26649" w:rsidRDefault="00C26649" w:rsidP="000A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3D" w:rsidRPr="000A613B" w:rsidRDefault="00EC074B" w:rsidP="00EC074B">
    <w:pPr>
      <w:pStyle w:val="Footer"/>
      <w:pBdr>
        <w:top w:val="single" w:sz="4" w:space="2" w:color="auto"/>
      </w:pBdr>
      <w:tabs>
        <w:tab w:val="left" w:pos="5400"/>
      </w:tabs>
      <w:rPr>
        <w:rFonts w:ascii="Times New Roman" w:hAnsi="Times New Roman"/>
        <w:i/>
      </w:rPr>
    </w:pPr>
    <w:r>
      <w:rPr>
        <w:rFonts w:ascii="Times New Roman" w:hAnsi="Times New Roman"/>
        <w:i/>
      </w:rPr>
      <w:t xml:space="preserve">4632 </w:t>
    </w:r>
    <w:proofErr w:type="spellStart"/>
    <w:r>
      <w:rPr>
        <w:rFonts w:ascii="Times New Roman" w:hAnsi="Times New Roman"/>
        <w:i/>
      </w:rPr>
      <w:t>Duckhorn</w:t>
    </w:r>
    <w:proofErr w:type="spellEnd"/>
    <w:r>
      <w:rPr>
        <w:rFonts w:ascii="Times New Roman" w:hAnsi="Times New Roman"/>
        <w:i/>
      </w:rPr>
      <w:t xml:space="preserve"> Drive, Sacramento, CA </w:t>
    </w:r>
    <w:proofErr w:type="gramStart"/>
    <w:r>
      <w:rPr>
        <w:rFonts w:ascii="Times New Roman" w:hAnsi="Times New Roman"/>
        <w:i/>
      </w:rPr>
      <w:t>95864  |</w:t>
    </w:r>
    <w:proofErr w:type="gramEnd"/>
    <w:r>
      <w:rPr>
        <w:rFonts w:ascii="Times New Roman" w:hAnsi="Times New Roman"/>
        <w:i/>
      </w:rPr>
      <w:t xml:space="preserve">             </w:t>
    </w:r>
    <w:r w:rsidR="00AB3F3D" w:rsidRPr="000A613B">
      <w:rPr>
        <w:rFonts w:ascii="Times New Roman" w:hAnsi="Times New Roman"/>
        <w:i/>
      </w:rPr>
      <w:tab/>
      <w:t>Phone (916) 920-8018 Fax (916) 920-8021</w:t>
    </w:r>
    <w:r w:rsidR="00AB3F3D" w:rsidRPr="000A613B">
      <w:rPr>
        <w:rFonts w:ascii="Times New Roman" w:hAnsi="Times New Roman"/>
        <w:i/>
      </w:rPr>
      <w:tab/>
    </w:r>
  </w:p>
  <w:p w:rsidR="00AB3F3D" w:rsidRDefault="00AB3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49" w:rsidRDefault="00C26649" w:rsidP="000A613B">
      <w:pPr>
        <w:spacing w:after="0" w:line="240" w:lineRule="auto"/>
      </w:pPr>
      <w:r>
        <w:separator/>
      </w:r>
    </w:p>
  </w:footnote>
  <w:footnote w:type="continuationSeparator" w:id="0">
    <w:p w:rsidR="00C26649" w:rsidRDefault="00C26649" w:rsidP="000A6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889"/>
    <w:multiLevelType w:val="hybridMultilevel"/>
    <w:tmpl w:val="6456A5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3C6733"/>
    <w:multiLevelType w:val="hybridMultilevel"/>
    <w:tmpl w:val="9F9C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C7B3A"/>
    <w:multiLevelType w:val="hybridMultilevel"/>
    <w:tmpl w:val="5298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F4A78"/>
    <w:multiLevelType w:val="hybridMultilevel"/>
    <w:tmpl w:val="1F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3B"/>
    <w:rsid w:val="00000426"/>
    <w:rsid w:val="000223A8"/>
    <w:rsid w:val="00027DA1"/>
    <w:rsid w:val="00053459"/>
    <w:rsid w:val="00073BD4"/>
    <w:rsid w:val="00097BB0"/>
    <w:rsid w:val="000A613B"/>
    <w:rsid w:val="000B1661"/>
    <w:rsid w:val="000C0A09"/>
    <w:rsid w:val="000D4267"/>
    <w:rsid w:val="000D6AD1"/>
    <w:rsid w:val="00126FA3"/>
    <w:rsid w:val="00130E89"/>
    <w:rsid w:val="00133BBB"/>
    <w:rsid w:val="00186841"/>
    <w:rsid w:val="001B52BA"/>
    <w:rsid w:val="001D022A"/>
    <w:rsid w:val="001F212B"/>
    <w:rsid w:val="00202682"/>
    <w:rsid w:val="00223C11"/>
    <w:rsid w:val="00237232"/>
    <w:rsid w:val="002879FD"/>
    <w:rsid w:val="002F16D8"/>
    <w:rsid w:val="002F4A65"/>
    <w:rsid w:val="002F4E73"/>
    <w:rsid w:val="0031378A"/>
    <w:rsid w:val="003461B3"/>
    <w:rsid w:val="003772BC"/>
    <w:rsid w:val="00390307"/>
    <w:rsid w:val="003A3165"/>
    <w:rsid w:val="003A57A6"/>
    <w:rsid w:val="003B164A"/>
    <w:rsid w:val="003D79AC"/>
    <w:rsid w:val="003E026F"/>
    <w:rsid w:val="003F52A0"/>
    <w:rsid w:val="00400AEB"/>
    <w:rsid w:val="00412837"/>
    <w:rsid w:val="00472A38"/>
    <w:rsid w:val="004827B2"/>
    <w:rsid w:val="00487DB7"/>
    <w:rsid w:val="004A348F"/>
    <w:rsid w:val="004A5B3B"/>
    <w:rsid w:val="004C11BB"/>
    <w:rsid w:val="004C29D1"/>
    <w:rsid w:val="004E5887"/>
    <w:rsid w:val="004F586D"/>
    <w:rsid w:val="005208BD"/>
    <w:rsid w:val="005357C9"/>
    <w:rsid w:val="005373FB"/>
    <w:rsid w:val="005557D3"/>
    <w:rsid w:val="00563B0B"/>
    <w:rsid w:val="00564FEE"/>
    <w:rsid w:val="005C5FF7"/>
    <w:rsid w:val="005D70D2"/>
    <w:rsid w:val="006103F5"/>
    <w:rsid w:val="00610E2E"/>
    <w:rsid w:val="00611BE6"/>
    <w:rsid w:val="006146AF"/>
    <w:rsid w:val="00615E3B"/>
    <w:rsid w:val="006419BB"/>
    <w:rsid w:val="00696B89"/>
    <w:rsid w:val="006A038C"/>
    <w:rsid w:val="006A65E0"/>
    <w:rsid w:val="006C1A18"/>
    <w:rsid w:val="006E1DD7"/>
    <w:rsid w:val="00704820"/>
    <w:rsid w:val="007225CA"/>
    <w:rsid w:val="0076451C"/>
    <w:rsid w:val="007D7598"/>
    <w:rsid w:val="007E139A"/>
    <w:rsid w:val="007E6DB6"/>
    <w:rsid w:val="00800564"/>
    <w:rsid w:val="0081008E"/>
    <w:rsid w:val="00813328"/>
    <w:rsid w:val="008133CF"/>
    <w:rsid w:val="0081671C"/>
    <w:rsid w:val="00816BEE"/>
    <w:rsid w:val="00843401"/>
    <w:rsid w:val="008519F3"/>
    <w:rsid w:val="00855743"/>
    <w:rsid w:val="00880E09"/>
    <w:rsid w:val="008814E4"/>
    <w:rsid w:val="008833F8"/>
    <w:rsid w:val="00895461"/>
    <w:rsid w:val="008A0D38"/>
    <w:rsid w:val="008C33A0"/>
    <w:rsid w:val="008C44C8"/>
    <w:rsid w:val="008C546F"/>
    <w:rsid w:val="008D15B1"/>
    <w:rsid w:val="008D678A"/>
    <w:rsid w:val="008D6BB0"/>
    <w:rsid w:val="008E0BA6"/>
    <w:rsid w:val="008E4FB8"/>
    <w:rsid w:val="009040CB"/>
    <w:rsid w:val="00914059"/>
    <w:rsid w:val="009359FF"/>
    <w:rsid w:val="00947B51"/>
    <w:rsid w:val="0096333E"/>
    <w:rsid w:val="00965FD4"/>
    <w:rsid w:val="00981204"/>
    <w:rsid w:val="00986E9E"/>
    <w:rsid w:val="00993559"/>
    <w:rsid w:val="0099685C"/>
    <w:rsid w:val="009A4878"/>
    <w:rsid w:val="009B5B3D"/>
    <w:rsid w:val="009F57C4"/>
    <w:rsid w:val="00A100B2"/>
    <w:rsid w:val="00A22718"/>
    <w:rsid w:val="00A271E4"/>
    <w:rsid w:val="00A3191A"/>
    <w:rsid w:val="00A32530"/>
    <w:rsid w:val="00AB2D47"/>
    <w:rsid w:val="00AB3F3D"/>
    <w:rsid w:val="00AD73F8"/>
    <w:rsid w:val="00B23013"/>
    <w:rsid w:val="00B26B6B"/>
    <w:rsid w:val="00B3147C"/>
    <w:rsid w:val="00B60F97"/>
    <w:rsid w:val="00B643FD"/>
    <w:rsid w:val="00B71776"/>
    <w:rsid w:val="00BC1B41"/>
    <w:rsid w:val="00BD506B"/>
    <w:rsid w:val="00C22269"/>
    <w:rsid w:val="00C243F4"/>
    <w:rsid w:val="00C24E97"/>
    <w:rsid w:val="00C26649"/>
    <w:rsid w:val="00C269C5"/>
    <w:rsid w:val="00C33777"/>
    <w:rsid w:val="00C35208"/>
    <w:rsid w:val="00C7209F"/>
    <w:rsid w:val="00C86AF1"/>
    <w:rsid w:val="00C95010"/>
    <w:rsid w:val="00CB1730"/>
    <w:rsid w:val="00CB2F98"/>
    <w:rsid w:val="00CD79A4"/>
    <w:rsid w:val="00CE63CB"/>
    <w:rsid w:val="00CF0406"/>
    <w:rsid w:val="00CF2E17"/>
    <w:rsid w:val="00CF6F9C"/>
    <w:rsid w:val="00CF7ADD"/>
    <w:rsid w:val="00D418BF"/>
    <w:rsid w:val="00D826E3"/>
    <w:rsid w:val="00D92BBA"/>
    <w:rsid w:val="00DD7D2F"/>
    <w:rsid w:val="00E1520F"/>
    <w:rsid w:val="00E53787"/>
    <w:rsid w:val="00EC074B"/>
    <w:rsid w:val="00EC1118"/>
    <w:rsid w:val="00EE055D"/>
    <w:rsid w:val="00F01A44"/>
    <w:rsid w:val="00F05FC5"/>
    <w:rsid w:val="00F13390"/>
    <w:rsid w:val="00F353BC"/>
    <w:rsid w:val="00F4734F"/>
    <w:rsid w:val="00F61177"/>
    <w:rsid w:val="00F72DF3"/>
    <w:rsid w:val="00FD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613B"/>
    <w:pPr>
      <w:tabs>
        <w:tab w:val="center" w:pos="4680"/>
        <w:tab w:val="right" w:pos="9360"/>
      </w:tabs>
      <w:spacing w:after="0" w:line="240" w:lineRule="auto"/>
    </w:pPr>
  </w:style>
  <w:style w:type="character" w:customStyle="1" w:styleId="HeaderChar">
    <w:name w:val="Header Char"/>
    <w:basedOn w:val="DefaultParagraphFont"/>
    <w:link w:val="Header"/>
    <w:rsid w:val="000A613B"/>
  </w:style>
  <w:style w:type="paragraph" w:styleId="Footer">
    <w:name w:val="footer"/>
    <w:basedOn w:val="Normal"/>
    <w:link w:val="FooterChar"/>
    <w:uiPriority w:val="99"/>
    <w:unhideWhenUsed/>
    <w:rsid w:val="000A6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13B"/>
  </w:style>
  <w:style w:type="paragraph" w:styleId="BalloonText">
    <w:name w:val="Balloon Text"/>
    <w:basedOn w:val="Normal"/>
    <w:link w:val="BalloonTextChar"/>
    <w:uiPriority w:val="99"/>
    <w:semiHidden/>
    <w:unhideWhenUsed/>
    <w:rsid w:val="000A613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A613B"/>
    <w:rPr>
      <w:rFonts w:ascii="Tahoma" w:hAnsi="Tahoma" w:cs="Tahoma"/>
      <w:sz w:val="16"/>
      <w:szCs w:val="16"/>
    </w:rPr>
  </w:style>
  <w:style w:type="paragraph" w:customStyle="1" w:styleId="Default">
    <w:name w:val="Default"/>
    <w:rsid w:val="00F01A44"/>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993559"/>
    <w:rPr>
      <w:sz w:val="22"/>
      <w:szCs w:val="22"/>
    </w:rPr>
  </w:style>
  <w:style w:type="character" w:styleId="Hyperlink">
    <w:name w:val="Hyperlink"/>
    <w:uiPriority w:val="99"/>
    <w:semiHidden/>
    <w:unhideWhenUsed/>
    <w:rsid w:val="00B26B6B"/>
    <w:rPr>
      <w:strike w:val="0"/>
      <w:dstrike w:val="0"/>
      <w:color w:val="1E82C0"/>
      <w:u w:val="none"/>
      <w:effect w:val="none"/>
    </w:rPr>
  </w:style>
  <w:style w:type="character" w:customStyle="1" w:styleId="field-content">
    <w:name w:val="field-content"/>
    <w:basedOn w:val="DefaultParagraphFont"/>
    <w:rsid w:val="00B26B6B"/>
  </w:style>
  <w:style w:type="paragraph" w:styleId="ListParagraph">
    <w:name w:val="List Paragraph"/>
    <w:basedOn w:val="Normal"/>
    <w:uiPriority w:val="34"/>
    <w:qFormat/>
    <w:rsid w:val="00CB2F98"/>
    <w:pPr>
      <w:ind w:left="720"/>
      <w:contextualSpacing/>
    </w:pPr>
  </w:style>
  <w:style w:type="character" w:styleId="CommentReference">
    <w:name w:val="annotation reference"/>
    <w:basedOn w:val="DefaultParagraphFont"/>
    <w:uiPriority w:val="99"/>
    <w:semiHidden/>
    <w:unhideWhenUsed/>
    <w:rsid w:val="00564FEE"/>
    <w:rPr>
      <w:sz w:val="16"/>
      <w:szCs w:val="16"/>
    </w:rPr>
  </w:style>
  <w:style w:type="paragraph" w:styleId="CommentText">
    <w:name w:val="annotation text"/>
    <w:basedOn w:val="Normal"/>
    <w:link w:val="CommentTextChar"/>
    <w:uiPriority w:val="99"/>
    <w:semiHidden/>
    <w:unhideWhenUsed/>
    <w:rsid w:val="00564FE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64FEE"/>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613B"/>
    <w:pPr>
      <w:tabs>
        <w:tab w:val="center" w:pos="4680"/>
        <w:tab w:val="right" w:pos="9360"/>
      </w:tabs>
      <w:spacing w:after="0" w:line="240" w:lineRule="auto"/>
    </w:pPr>
  </w:style>
  <w:style w:type="character" w:customStyle="1" w:styleId="HeaderChar">
    <w:name w:val="Header Char"/>
    <w:basedOn w:val="DefaultParagraphFont"/>
    <w:link w:val="Header"/>
    <w:rsid w:val="000A613B"/>
  </w:style>
  <w:style w:type="paragraph" w:styleId="Footer">
    <w:name w:val="footer"/>
    <w:basedOn w:val="Normal"/>
    <w:link w:val="FooterChar"/>
    <w:uiPriority w:val="99"/>
    <w:unhideWhenUsed/>
    <w:rsid w:val="000A6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13B"/>
  </w:style>
  <w:style w:type="paragraph" w:styleId="BalloonText">
    <w:name w:val="Balloon Text"/>
    <w:basedOn w:val="Normal"/>
    <w:link w:val="BalloonTextChar"/>
    <w:uiPriority w:val="99"/>
    <w:semiHidden/>
    <w:unhideWhenUsed/>
    <w:rsid w:val="000A613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A613B"/>
    <w:rPr>
      <w:rFonts w:ascii="Tahoma" w:hAnsi="Tahoma" w:cs="Tahoma"/>
      <w:sz w:val="16"/>
      <w:szCs w:val="16"/>
    </w:rPr>
  </w:style>
  <w:style w:type="paragraph" w:customStyle="1" w:styleId="Default">
    <w:name w:val="Default"/>
    <w:rsid w:val="00F01A44"/>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993559"/>
    <w:rPr>
      <w:sz w:val="22"/>
      <w:szCs w:val="22"/>
    </w:rPr>
  </w:style>
  <w:style w:type="character" w:styleId="Hyperlink">
    <w:name w:val="Hyperlink"/>
    <w:uiPriority w:val="99"/>
    <w:semiHidden/>
    <w:unhideWhenUsed/>
    <w:rsid w:val="00B26B6B"/>
    <w:rPr>
      <w:strike w:val="0"/>
      <w:dstrike w:val="0"/>
      <w:color w:val="1E82C0"/>
      <w:u w:val="none"/>
      <w:effect w:val="none"/>
    </w:rPr>
  </w:style>
  <w:style w:type="character" w:customStyle="1" w:styleId="field-content">
    <w:name w:val="field-content"/>
    <w:basedOn w:val="DefaultParagraphFont"/>
    <w:rsid w:val="00B26B6B"/>
  </w:style>
  <w:style w:type="paragraph" w:styleId="ListParagraph">
    <w:name w:val="List Paragraph"/>
    <w:basedOn w:val="Normal"/>
    <w:uiPriority w:val="34"/>
    <w:qFormat/>
    <w:rsid w:val="00CB2F98"/>
    <w:pPr>
      <w:ind w:left="720"/>
      <w:contextualSpacing/>
    </w:pPr>
  </w:style>
  <w:style w:type="character" w:styleId="CommentReference">
    <w:name w:val="annotation reference"/>
    <w:basedOn w:val="DefaultParagraphFont"/>
    <w:uiPriority w:val="99"/>
    <w:semiHidden/>
    <w:unhideWhenUsed/>
    <w:rsid w:val="00564FEE"/>
    <w:rPr>
      <w:sz w:val="16"/>
      <w:szCs w:val="16"/>
    </w:rPr>
  </w:style>
  <w:style w:type="paragraph" w:styleId="CommentText">
    <w:name w:val="annotation text"/>
    <w:basedOn w:val="Normal"/>
    <w:link w:val="CommentTextChar"/>
    <w:uiPriority w:val="99"/>
    <w:semiHidden/>
    <w:unhideWhenUsed/>
    <w:rsid w:val="00564FE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64FE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8409-4ED3-484F-B5B3-B49E8ACC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NMT</cp:lastModifiedBy>
  <cp:revision>4</cp:revision>
  <cp:lastPrinted>2018-09-18T19:30:00Z</cp:lastPrinted>
  <dcterms:created xsi:type="dcterms:W3CDTF">2018-11-26T19:51:00Z</dcterms:created>
  <dcterms:modified xsi:type="dcterms:W3CDTF">2018-11-26T21:57:00Z</dcterms:modified>
</cp:coreProperties>
</file>