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FC57" w14:textId="75F5956E" w:rsidR="002354BC" w:rsidRDefault="002354BC" w:rsidP="002354BC">
      <w:r>
        <w:t>April 21, 2025</w:t>
      </w:r>
    </w:p>
    <w:p w14:paraId="32628300" w14:textId="77777777" w:rsidR="002354BC" w:rsidRDefault="002354BC" w:rsidP="002354BC"/>
    <w:p w14:paraId="08487856" w14:textId="77777777" w:rsidR="002354BC" w:rsidRDefault="002354BC" w:rsidP="002354BC">
      <w:r>
        <w:t xml:space="preserve">Matthew Botill  </w:t>
      </w:r>
    </w:p>
    <w:p w14:paraId="5F3D2CD8" w14:textId="77777777" w:rsidR="002354BC" w:rsidRDefault="002354BC" w:rsidP="002354BC">
      <w:r>
        <w:t xml:space="preserve">Division Chief, Industrial Strategies Division  </w:t>
      </w:r>
    </w:p>
    <w:p w14:paraId="48EE3DC0" w14:textId="77777777" w:rsidR="002354BC" w:rsidRDefault="002354BC" w:rsidP="002354BC">
      <w:r>
        <w:t xml:space="preserve">California Air Resources Board  </w:t>
      </w:r>
    </w:p>
    <w:p w14:paraId="76C3BC13" w14:textId="77777777" w:rsidR="002354BC" w:rsidRDefault="002354BC" w:rsidP="002354BC">
      <w:r>
        <w:t xml:space="preserve">1001 I Street  </w:t>
      </w:r>
    </w:p>
    <w:p w14:paraId="4E131020" w14:textId="77777777" w:rsidR="002354BC" w:rsidRDefault="002354BC" w:rsidP="002354BC">
      <w:r>
        <w:t xml:space="preserve">Sacramento, CA 95814  </w:t>
      </w:r>
    </w:p>
    <w:p w14:paraId="7D99BE3D" w14:textId="77777777" w:rsidR="002354BC" w:rsidRDefault="002354BC" w:rsidP="002354BC"/>
    <w:p w14:paraId="0E2437A1" w14:textId="53439CAF" w:rsidR="002354BC" w:rsidRDefault="002354BC" w:rsidP="002354BC">
      <w:r>
        <w:t>RE: Comments on the Third 15-Day Changes to the Low Carbon Fuel Standard Amendments</w:t>
      </w:r>
    </w:p>
    <w:p w14:paraId="1E76CC92" w14:textId="77777777" w:rsidR="002354BC" w:rsidRDefault="002354BC" w:rsidP="002354BC"/>
    <w:p w14:paraId="4E92AF8A" w14:textId="77777777" w:rsidR="002354BC" w:rsidRDefault="002354BC" w:rsidP="002354BC">
      <w:r>
        <w:t>Dear Mr. Botill:</w:t>
      </w:r>
    </w:p>
    <w:p w14:paraId="6C652B4E" w14:textId="77777777" w:rsidR="002354BC" w:rsidRDefault="002354BC" w:rsidP="002354BC"/>
    <w:p w14:paraId="003B37F1" w14:textId="4D715C69" w:rsidR="002354BC" w:rsidRDefault="002354BC" w:rsidP="002354BC">
      <w:r>
        <w:t xml:space="preserve">I write on behalf of U.S. Venture and our subsidiary U.S. Energy regarding the Third 15-Day Modifications to the Low Carbon Fuel Standard (LCFS) regulation, released April 4, 2025. We appreciate the Board’s continued work to refine the rule and ensure its clarity and consistency with the Administrative Procedure Act. </w:t>
      </w:r>
      <w:r w:rsidR="00FA4150">
        <w:t>W</w:t>
      </w:r>
      <w:r>
        <w:t xml:space="preserve">e urge CARB to swiftly finalize and implement the rule without further delay.  </w:t>
      </w:r>
    </w:p>
    <w:p w14:paraId="7ADDBB8A" w14:textId="77777777" w:rsidR="002354BC" w:rsidRDefault="002354BC" w:rsidP="002354BC"/>
    <w:p w14:paraId="1A84C9E5" w14:textId="21244301" w:rsidR="00ED36B8" w:rsidRDefault="00FA4150" w:rsidP="002354BC">
      <w:pPr>
        <w:rPr>
          <w:rFonts w:eastAsia="Times New Roman" w:cstheme="minorHAnsi"/>
          <w:color w:val="000000"/>
          <w:kern w:val="0"/>
          <w14:ligatures w14:val="none"/>
        </w:rPr>
      </w:pPr>
      <w:r>
        <w:rPr>
          <w:rFonts w:eastAsia="Times New Roman" w:cstheme="minorHAnsi"/>
          <w:color w:val="000000"/>
          <w:kern w:val="0"/>
          <w14:ligatures w14:val="none"/>
        </w:rPr>
        <w:t>W</w:t>
      </w:r>
      <w:r>
        <w:rPr>
          <w:rFonts w:eastAsia="Times New Roman" w:cstheme="minorHAnsi"/>
          <w:color w:val="000000"/>
          <w:kern w:val="0"/>
          <w14:ligatures w14:val="none"/>
        </w:rPr>
        <w:t>ith more than 500 California employees</w:t>
      </w:r>
      <w:r>
        <w:rPr>
          <w:rFonts w:eastAsia="Times New Roman" w:cstheme="minorHAnsi"/>
          <w:color w:val="000000"/>
          <w:kern w:val="0"/>
          <w14:ligatures w14:val="none"/>
        </w:rPr>
        <w:t xml:space="preserve">, </w:t>
      </w:r>
      <w:r w:rsidR="00ED36B8">
        <w:rPr>
          <w:rFonts w:eastAsia="Times New Roman" w:cstheme="minorHAnsi"/>
          <w:color w:val="000000"/>
          <w:kern w:val="0"/>
          <w14:ligatures w14:val="none"/>
        </w:rPr>
        <w:t>U.S. Venture is national provider of transportation energy, automotive tires, lubricants, and data insights that help fleet owners reduce fuel costs and emissions</w:t>
      </w:r>
      <w:r>
        <w:rPr>
          <w:rFonts w:eastAsia="Times New Roman" w:cstheme="minorHAnsi"/>
          <w:color w:val="000000"/>
          <w:kern w:val="0"/>
          <w14:ligatures w14:val="none"/>
        </w:rPr>
        <w:t xml:space="preserve">. </w:t>
      </w:r>
      <w:r w:rsidR="00ED36B8" w:rsidRPr="008878BD">
        <w:rPr>
          <w:rFonts w:eastAsia="Times New Roman" w:cstheme="minorHAnsi"/>
          <w:color w:val="000000"/>
          <w:kern w:val="0"/>
          <w14:ligatures w14:val="none"/>
        </w:rPr>
        <w:t xml:space="preserve">As a </w:t>
      </w:r>
      <w:r w:rsidR="00ED36B8">
        <w:rPr>
          <w:rFonts w:eastAsia="Times New Roman" w:cstheme="minorHAnsi"/>
          <w:color w:val="000000"/>
          <w:kern w:val="0"/>
          <w14:ligatures w14:val="none"/>
        </w:rPr>
        <w:t>marketer</w:t>
      </w:r>
      <w:r w:rsidR="00ED36B8" w:rsidRPr="008878BD">
        <w:rPr>
          <w:rFonts w:eastAsia="Times New Roman" w:cstheme="minorHAnsi"/>
          <w:color w:val="000000"/>
          <w:kern w:val="0"/>
          <w14:ligatures w14:val="none"/>
        </w:rPr>
        <w:t xml:space="preserve"> and distributor of </w:t>
      </w:r>
      <w:r w:rsidR="00ED36B8">
        <w:rPr>
          <w:rFonts w:eastAsia="Times New Roman" w:cstheme="minorHAnsi"/>
          <w:color w:val="000000"/>
          <w:kern w:val="0"/>
          <w14:ligatures w14:val="none"/>
        </w:rPr>
        <w:t>renewable natural gas (</w:t>
      </w:r>
      <w:r w:rsidR="00ED36B8" w:rsidRPr="008878BD">
        <w:rPr>
          <w:rFonts w:eastAsia="Times New Roman" w:cstheme="minorHAnsi"/>
          <w:color w:val="000000"/>
          <w:kern w:val="0"/>
          <w14:ligatures w14:val="none"/>
        </w:rPr>
        <w:t>RNG</w:t>
      </w:r>
      <w:r w:rsidR="00ED36B8">
        <w:rPr>
          <w:rFonts w:eastAsia="Times New Roman" w:cstheme="minorHAnsi"/>
          <w:color w:val="000000"/>
          <w:kern w:val="0"/>
          <w14:ligatures w14:val="none"/>
        </w:rPr>
        <w:t>)</w:t>
      </w:r>
      <w:r w:rsidR="00ED36B8" w:rsidRPr="008878BD">
        <w:rPr>
          <w:rFonts w:eastAsia="Times New Roman" w:cstheme="minorHAnsi"/>
          <w:color w:val="000000"/>
          <w:kern w:val="0"/>
          <w14:ligatures w14:val="none"/>
        </w:rPr>
        <w:t xml:space="preserve">, U.S. Venture has participated in the LCFS program since 2013. </w:t>
      </w:r>
    </w:p>
    <w:p w14:paraId="4A7EF401" w14:textId="77777777" w:rsidR="00ED36B8" w:rsidRDefault="00ED36B8" w:rsidP="002354BC">
      <w:pPr>
        <w:rPr>
          <w:rFonts w:eastAsia="Times New Roman" w:cstheme="minorHAnsi"/>
          <w:color w:val="000000"/>
          <w:kern w:val="0"/>
          <w14:ligatures w14:val="none"/>
        </w:rPr>
      </w:pPr>
    </w:p>
    <w:p w14:paraId="7238BEA3" w14:textId="3E5FF9B3" w:rsidR="00ED36B8" w:rsidRPr="00ED36B8" w:rsidRDefault="00EF1A2F" w:rsidP="002354BC">
      <w:pPr>
        <w:rPr>
          <w:rFonts w:eastAsia="Times New Roman" w:cstheme="minorHAnsi"/>
          <w:color w:val="000000"/>
          <w:kern w:val="0"/>
          <w14:ligatures w14:val="none"/>
        </w:rPr>
      </w:pPr>
      <w:r>
        <w:t xml:space="preserve">The current rulemaking has now spanned nearly three years and multiple iterations. While the process has benefited from significant public input and revision, prolonged uncertainty creates real consequences for companies like ours that deliver RNG to California. </w:t>
      </w:r>
      <w:r w:rsidR="00ED36B8" w:rsidRPr="008878BD">
        <w:rPr>
          <w:rFonts w:eastAsia="Times New Roman" w:cstheme="minorHAnsi"/>
          <w:color w:val="000000"/>
          <w:kern w:val="0"/>
          <w14:ligatures w14:val="none"/>
        </w:rPr>
        <w:t>Continued delays in rule finalization impact both current projects and future development, particularly as LCFS credit markets remain sensitive to regulatory signals. Timely approval of the final amendments will provide developers with the regulatory certainty needed to proceed with confidence.  </w:t>
      </w:r>
    </w:p>
    <w:p w14:paraId="5BC1F584" w14:textId="77777777" w:rsidR="00ED36B8" w:rsidRDefault="00ED36B8" w:rsidP="002354BC"/>
    <w:p w14:paraId="4DD1A5EF" w14:textId="10F3170B" w:rsidR="002354BC" w:rsidRDefault="00FA4150" w:rsidP="002354BC">
      <w:r>
        <w:t>Therefore, w</w:t>
      </w:r>
      <w:r w:rsidR="002354BC">
        <w:t xml:space="preserve">e urge CARB to adopt the proposed final amendments and resubmit the package to the Office of Administrative Law within the statutory deadline. </w:t>
      </w:r>
    </w:p>
    <w:p w14:paraId="7ED79EF5" w14:textId="77777777" w:rsidR="002354BC" w:rsidRDefault="002354BC" w:rsidP="002354BC"/>
    <w:p w14:paraId="30FA14BE" w14:textId="77777777" w:rsidR="002354BC" w:rsidRDefault="002354BC" w:rsidP="002354BC">
      <w:r>
        <w:t xml:space="preserve">Sincerely,  </w:t>
      </w:r>
    </w:p>
    <w:p w14:paraId="04FA7A8B" w14:textId="77777777" w:rsidR="002354BC" w:rsidRPr="000D7466" w:rsidRDefault="002354BC" w:rsidP="002354BC">
      <w:pPr>
        <w:rPr>
          <w:i/>
          <w:iCs/>
          <w:u w:val="single"/>
        </w:rPr>
      </w:pPr>
      <w:r w:rsidRPr="000D7466">
        <w:rPr>
          <w:i/>
          <w:iCs/>
          <w:u w:val="single"/>
        </w:rPr>
        <w:t xml:space="preserve">s/Brian Casey  </w:t>
      </w:r>
    </w:p>
    <w:p w14:paraId="0B87306C" w14:textId="77777777" w:rsidR="002354BC" w:rsidRDefault="002354BC" w:rsidP="002354BC"/>
    <w:p w14:paraId="183BDED8" w14:textId="2318DA9B" w:rsidR="002354BC" w:rsidRDefault="002354BC" w:rsidP="002354BC">
      <w:r>
        <w:t xml:space="preserve">Brian Casey  </w:t>
      </w:r>
    </w:p>
    <w:p w14:paraId="4BE0CEB9" w14:textId="77777777" w:rsidR="002354BC" w:rsidRDefault="002354BC" w:rsidP="002354BC">
      <w:r>
        <w:t xml:space="preserve">Head of Government Affairs  </w:t>
      </w:r>
    </w:p>
    <w:p w14:paraId="136179A2" w14:textId="5C89E4B6" w:rsidR="00B36181" w:rsidRDefault="002354BC" w:rsidP="002354BC">
      <w:r>
        <w:t xml:space="preserve">U.S. Venture / U.S. Energy  </w:t>
      </w:r>
    </w:p>
    <w:sectPr w:rsidR="00B36181" w:rsidSect="002354BC">
      <w:headerReference w:type="default" r:id="rId6"/>
      <w:pgSz w:w="12240" w:h="15840"/>
      <w:pgMar w:top="1440" w:right="1440" w:bottom="1440" w:left="1440"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9A5E8" w14:textId="77777777" w:rsidR="00922CDB" w:rsidRDefault="00922CDB" w:rsidP="002354BC">
      <w:r>
        <w:separator/>
      </w:r>
    </w:p>
  </w:endnote>
  <w:endnote w:type="continuationSeparator" w:id="0">
    <w:p w14:paraId="28202693" w14:textId="77777777" w:rsidR="00922CDB" w:rsidRDefault="00922CDB" w:rsidP="0023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E98E3" w14:textId="77777777" w:rsidR="00922CDB" w:rsidRDefault="00922CDB" w:rsidP="002354BC">
      <w:r>
        <w:separator/>
      </w:r>
    </w:p>
  </w:footnote>
  <w:footnote w:type="continuationSeparator" w:id="0">
    <w:p w14:paraId="7371BAFB" w14:textId="77777777" w:rsidR="00922CDB" w:rsidRDefault="00922CDB" w:rsidP="00235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18F3D" w14:textId="0D46AB14" w:rsidR="002354BC" w:rsidRDefault="002354BC">
    <w:pPr>
      <w:pStyle w:val="Header"/>
    </w:pPr>
    <w:r>
      <w:rPr>
        <w:noProof/>
      </w:rPr>
      <w:drawing>
        <wp:anchor distT="0" distB="0" distL="114300" distR="114300" simplePos="0" relativeHeight="251659264" behindDoc="1" locked="0" layoutInCell="1" allowOverlap="1" wp14:anchorId="6B1DCAFF" wp14:editId="64682C75">
          <wp:simplePos x="0" y="0"/>
          <wp:positionH relativeFrom="page">
            <wp:posOffset>-22225</wp:posOffset>
          </wp:positionH>
          <wp:positionV relativeFrom="paragraph">
            <wp:posOffset>-1049020</wp:posOffset>
          </wp:positionV>
          <wp:extent cx="7814651" cy="1111250"/>
          <wp:effectExtent l="0" t="0" r="0" b="0"/>
          <wp:wrapNone/>
          <wp:docPr id="486095265" name="Picture 486095265"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095265" name="Picture 486095265" descr="A blue and re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4651" cy="11112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BC"/>
    <w:rsid w:val="000D7466"/>
    <w:rsid w:val="00156BA1"/>
    <w:rsid w:val="002354BC"/>
    <w:rsid w:val="002D6222"/>
    <w:rsid w:val="00337DBF"/>
    <w:rsid w:val="003833D9"/>
    <w:rsid w:val="00442381"/>
    <w:rsid w:val="007438A2"/>
    <w:rsid w:val="00820E7E"/>
    <w:rsid w:val="008878BD"/>
    <w:rsid w:val="008F3BAC"/>
    <w:rsid w:val="00922CDB"/>
    <w:rsid w:val="009F1634"/>
    <w:rsid w:val="00B36181"/>
    <w:rsid w:val="00BA6A6C"/>
    <w:rsid w:val="00D15579"/>
    <w:rsid w:val="00D55B27"/>
    <w:rsid w:val="00ED36B8"/>
    <w:rsid w:val="00EF1A2F"/>
    <w:rsid w:val="00F514FF"/>
    <w:rsid w:val="00FA4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C1F7"/>
  <w15:chartTrackingRefBased/>
  <w15:docId w15:val="{FA701218-95A8-5848-9D3D-6C5FFB04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4BC"/>
    <w:pPr>
      <w:tabs>
        <w:tab w:val="center" w:pos="4680"/>
        <w:tab w:val="right" w:pos="9360"/>
      </w:tabs>
    </w:pPr>
  </w:style>
  <w:style w:type="character" w:customStyle="1" w:styleId="HeaderChar">
    <w:name w:val="Header Char"/>
    <w:basedOn w:val="DefaultParagraphFont"/>
    <w:link w:val="Header"/>
    <w:uiPriority w:val="99"/>
    <w:rsid w:val="002354BC"/>
  </w:style>
  <w:style w:type="paragraph" w:styleId="Footer">
    <w:name w:val="footer"/>
    <w:basedOn w:val="Normal"/>
    <w:link w:val="FooterChar"/>
    <w:uiPriority w:val="99"/>
    <w:unhideWhenUsed/>
    <w:rsid w:val="002354BC"/>
    <w:pPr>
      <w:tabs>
        <w:tab w:val="center" w:pos="4680"/>
        <w:tab w:val="right" w:pos="9360"/>
      </w:tabs>
    </w:pPr>
  </w:style>
  <w:style w:type="character" w:customStyle="1" w:styleId="FooterChar">
    <w:name w:val="Footer Char"/>
    <w:basedOn w:val="DefaultParagraphFont"/>
    <w:link w:val="Footer"/>
    <w:uiPriority w:val="99"/>
    <w:rsid w:val="002354BC"/>
  </w:style>
  <w:style w:type="paragraph" w:styleId="Revision">
    <w:name w:val="Revision"/>
    <w:hidden/>
    <w:uiPriority w:val="99"/>
    <w:semiHidden/>
    <w:rsid w:val="00D55B27"/>
  </w:style>
  <w:style w:type="character" w:customStyle="1" w:styleId="apple-converted-space">
    <w:name w:val="apple-converted-space"/>
    <w:basedOn w:val="DefaultParagraphFont"/>
    <w:rsid w:val="00D5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729245">
      <w:bodyDiv w:val="1"/>
      <w:marLeft w:val="0"/>
      <w:marRight w:val="0"/>
      <w:marTop w:val="0"/>
      <w:marBottom w:val="0"/>
      <w:divBdr>
        <w:top w:val="none" w:sz="0" w:space="0" w:color="auto"/>
        <w:left w:val="none" w:sz="0" w:space="0" w:color="auto"/>
        <w:bottom w:val="none" w:sz="0" w:space="0" w:color="auto"/>
        <w:right w:val="none" w:sz="0" w:space="0" w:color="auto"/>
      </w:divBdr>
      <w:divsChild>
        <w:div w:id="1061976407">
          <w:marLeft w:val="0"/>
          <w:marRight w:val="0"/>
          <w:marTop w:val="0"/>
          <w:marBottom w:val="0"/>
          <w:divBdr>
            <w:top w:val="none" w:sz="0" w:space="0" w:color="auto"/>
            <w:left w:val="none" w:sz="0" w:space="0" w:color="auto"/>
            <w:bottom w:val="none" w:sz="0" w:space="0" w:color="auto"/>
            <w:right w:val="none" w:sz="0" w:space="0" w:color="auto"/>
          </w:divBdr>
        </w:div>
        <w:div w:id="71022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270</Words>
  <Characters>1541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Joves</dc:creator>
  <cp:keywords/>
  <dc:description/>
  <cp:lastModifiedBy>Casey, Brian</cp:lastModifiedBy>
  <cp:revision>2</cp:revision>
  <dcterms:created xsi:type="dcterms:W3CDTF">2025-04-21T17:50:00Z</dcterms:created>
  <dcterms:modified xsi:type="dcterms:W3CDTF">2025-04-21T17:50:00Z</dcterms:modified>
</cp:coreProperties>
</file>