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931BA" w14:textId="4832B360" w:rsidR="005F202D" w:rsidRDefault="005F202D"/>
    <w:p w14:paraId="1FE58B90" w14:textId="77777777" w:rsidR="008E3982" w:rsidRDefault="008E3982"/>
    <w:p w14:paraId="4E8BBCCF" w14:textId="77777777" w:rsidR="008E3982" w:rsidRPr="005702A3" w:rsidRDefault="008E3982" w:rsidP="008E3982">
      <w:pPr>
        <w:pStyle w:val="NoSpacing"/>
        <w:rPr>
          <w:rFonts w:cstheme="minorHAnsi"/>
        </w:rPr>
      </w:pPr>
    </w:p>
    <w:p w14:paraId="61D72C16" w14:textId="77777777" w:rsidR="008E3982" w:rsidRPr="005702A3" w:rsidRDefault="008E3982" w:rsidP="008E3982">
      <w:pPr>
        <w:pStyle w:val="NoSpacing"/>
        <w:rPr>
          <w:rFonts w:cstheme="minorHAnsi"/>
        </w:rPr>
      </w:pPr>
      <w:r w:rsidRPr="005702A3">
        <w:rPr>
          <w:rFonts w:cstheme="minorHAnsi"/>
        </w:rPr>
        <w:t xml:space="preserve">The </w:t>
      </w:r>
      <w:proofErr w:type="spellStart"/>
      <w:r w:rsidRPr="005702A3">
        <w:rPr>
          <w:rFonts w:cstheme="minorHAnsi"/>
        </w:rPr>
        <w:t>Honourable</w:t>
      </w:r>
      <w:proofErr w:type="spellEnd"/>
      <w:r w:rsidRPr="005702A3">
        <w:rPr>
          <w:rFonts w:cstheme="minorHAnsi"/>
        </w:rPr>
        <w:t xml:space="preserve"> Steven S. Cliff, Ph.D.</w:t>
      </w:r>
    </w:p>
    <w:p w14:paraId="16C32E7F" w14:textId="77777777" w:rsidR="008E3982" w:rsidRPr="005702A3" w:rsidRDefault="008E3982" w:rsidP="008E3982">
      <w:pPr>
        <w:pStyle w:val="NoSpacing"/>
        <w:rPr>
          <w:rFonts w:cstheme="minorHAnsi"/>
        </w:rPr>
      </w:pPr>
      <w:r w:rsidRPr="005702A3">
        <w:rPr>
          <w:rFonts w:cstheme="minorHAnsi"/>
        </w:rPr>
        <w:t xml:space="preserve">Executive Officer </w:t>
      </w:r>
    </w:p>
    <w:p w14:paraId="58DB8432" w14:textId="77777777" w:rsidR="008E3982" w:rsidRPr="005702A3" w:rsidRDefault="008E3982" w:rsidP="008E3982">
      <w:pPr>
        <w:pStyle w:val="NoSpacing"/>
        <w:rPr>
          <w:rFonts w:cstheme="minorHAnsi"/>
        </w:rPr>
      </w:pPr>
      <w:r w:rsidRPr="005702A3">
        <w:rPr>
          <w:rFonts w:cstheme="minorHAnsi"/>
        </w:rPr>
        <w:t>California Air Resources Board</w:t>
      </w:r>
    </w:p>
    <w:p w14:paraId="786B45A2" w14:textId="77777777" w:rsidR="008E3982" w:rsidRPr="005702A3" w:rsidRDefault="008E3982" w:rsidP="008E3982">
      <w:pPr>
        <w:pStyle w:val="NoSpacing"/>
        <w:rPr>
          <w:rFonts w:cstheme="minorHAnsi"/>
        </w:rPr>
      </w:pPr>
      <w:r w:rsidRPr="005702A3">
        <w:rPr>
          <w:rFonts w:cstheme="minorHAnsi"/>
        </w:rPr>
        <w:t>1001 I Street</w:t>
      </w:r>
    </w:p>
    <w:p w14:paraId="465B3F07" w14:textId="77777777" w:rsidR="008E3982" w:rsidRPr="005702A3" w:rsidRDefault="008E3982" w:rsidP="008E3982">
      <w:pPr>
        <w:pStyle w:val="NoSpacing"/>
        <w:rPr>
          <w:rFonts w:cstheme="minorHAnsi"/>
        </w:rPr>
      </w:pPr>
      <w:r w:rsidRPr="005702A3">
        <w:rPr>
          <w:rFonts w:cstheme="minorHAnsi"/>
        </w:rPr>
        <w:t>Sacramento, CA  95814</w:t>
      </w:r>
    </w:p>
    <w:p w14:paraId="358DCE07" w14:textId="77777777" w:rsidR="008E3982" w:rsidRPr="005702A3" w:rsidRDefault="008E3982" w:rsidP="008E3982">
      <w:pPr>
        <w:pStyle w:val="NoSpacing"/>
        <w:rPr>
          <w:rFonts w:cstheme="minorHAnsi"/>
        </w:rPr>
      </w:pPr>
      <w:r w:rsidRPr="005702A3">
        <w:rPr>
          <w:rFonts w:cstheme="minorHAnsi"/>
        </w:rPr>
        <w:t>ATTENTION:  Clerk’s Office</w:t>
      </w:r>
    </w:p>
    <w:p w14:paraId="1C25BE42" w14:textId="77777777" w:rsidR="008E3982" w:rsidRPr="005702A3" w:rsidRDefault="008E3982" w:rsidP="008E3982">
      <w:pPr>
        <w:pStyle w:val="NoSpacing"/>
        <w:rPr>
          <w:rFonts w:cstheme="minorHAnsi"/>
        </w:rPr>
      </w:pPr>
    </w:p>
    <w:p w14:paraId="6F00AA0A" w14:textId="77777777" w:rsidR="008E3982" w:rsidRPr="00F11FFA" w:rsidRDefault="008E3982" w:rsidP="008E3982">
      <w:pPr>
        <w:pStyle w:val="NoSpacing"/>
        <w:rPr>
          <w:rFonts w:cstheme="minorHAnsi"/>
        </w:rPr>
      </w:pPr>
      <w:r w:rsidRPr="005702A3">
        <w:rPr>
          <w:rFonts w:cstheme="minorHAnsi"/>
          <w:b/>
          <w:bCs/>
        </w:rPr>
        <w:t xml:space="preserve">RE:  PUBLIC COMMENT:  </w:t>
      </w:r>
      <w:r w:rsidRPr="005702A3">
        <w:rPr>
          <w:rFonts w:cstheme="minorHAnsi"/>
        </w:rPr>
        <w:t xml:space="preserve">Second Notice of Public Availability of Modified Text and Availability of </w:t>
      </w:r>
      <w:r w:rsidRPr="00F11FFA">
        <w:rPr>
          <w:rFonts w:cstheme="minorHAnsi"/>
        </w:rPr>
        <w:t>Additional Documents for the Advanced Clean Fleets Regulation</w:t>
      </w:r>
      <w:r w:rsidRPr="00F11FFA">
        <w:rPr>
          <w:rFonts w:cstheme="minorHAnsi"/>
        </w:rPr>
        <w:tab/>
      </w:r>
      <w:r w:rsidRPr="00F11FFA">
        <w:rPr>
          <w:rFonts w:cstheme="minorHAnsi"/>
        </w:rPr>
        <w:tab/>
      </w:r>
      <w:r w:rsidRPr="00F11FFA">
        <w:rPr>
          <w:rFonts w:cstheme="minorHAnsi"/>
        </w:rPr>
        <w:tab/>
      </w:r>
      <w:r w:rsidRPr="00F11FFA">
        <w:rPr>
          <w:rFonts w:cstheme="minorHAnsi"/>
        </w:rPr>
        <w:tab/>
      </w:r>
      <w:r w:rsidRPr="00F11FFA">
        <w:rPr>
          <w:rFonts w:cstheme="minorHAnsi"/>
        </w:rPr>
        <w:tab/>
      </w:r>
    </w:p>
    <w:p w14:paraId="07882717" w14:textId="77777777" w:rsidR="008E3982" w:rsidRPr="005702A3" w:rsidRDefault="008E3982" w:rsidP="008E3982">
      <w:pPr>
        <w:pStyle w:val="NoSpacing"/>
        <w:rPr>
          <w:rFonts w:cstheme="minorHAnsi"/>
        </w:rPr>
      </w:pPr>
      <w:r w:rsidRPr="00C45729">
        <w:rPr>
          <w:rFonts w:cstheme="minorHAnsi"/>
        </w:rPr>
        <w:br/>
      </w:r>
      <w:r w:rsidRPr="005702A3">
        <w:rPr>
          <w:rFonts w:cstheme="minorHAnsi"/>
        </w:rPr>
        <w:t>Dear Dr. Cliff:</w:t>
      </w:r>
    </w:p>
    <w:p w14:paraId="0D504EBD" w14:textId="77777777" w:rsidR="008E3982" w:rsidRPr="005702A3" w:rsidRDefault="008E3982" w:rsidP="008E3982">
      <w:pPr>
        <w:pStyle w:val="NoSpacing"/>
        <w:rPr>
          <w:rFonts w:cstheme="minorHAnsi"/>
        </w:rPr>
      </w:pPr>
    </w:p>
    <w:p w14:paraId="5CE950AC" w14:textId="4BF01C31" w:rsidR="008E3982" w:rsidRPr="005702A3" w:rsidRDefault="008E3982" w:rsidP="008E3982">
      <w:pPr>
        <w:pStyle w:val="NoSpacing"/>
        <w:rPr>
          <w:rFonts w:cstheme="minorHAnsi"/>
        </w:rPr>
      </w:pPr>
      <w:r>
        <w:rPr>
          <w:rFonts w:cstheme="minorHAnsi"/>
        </w:rPr>
        <w:t xml:space="preserve">My name is </w:t>
      </w:r>
      <w:r>
        <w:rPr>
          <w:rFonts w:cstheme="minorHAnsi"/>
        </w:rPr>
        <w:t xml:space="preserve">Greg Gallup, </w:t>
      </w:r>
      <w:r>
        <w:rPr>
          <w:rFonts w:cstheme="minorHAnsi"/>
        </w:rPr>
        <w:t xml:space="preserve">and I am </w:t>
      </w:r>
      <w:r>
        <w:rPr>
          <w:rFonts w:cstheme="minorHAnsi"/>
        </w:rPr>
        <w:t>CEO of Royal Coach Tours</w:t>
      </w:r>
      <w:r>
        <w:rPr>
          <w:rFonts w:cstheme="minorHAnsi"/>
        </w:rPr>
        <w:t xml:space="preserve">.  We are a Motor Coach operator based in </w:t>
      </w:r>
      <w:r>
        <w:rPr>
          <w:rFonts w:cstheme="minorHAnsi"/>
        </w:rPr>
        <w:t>San Jose</w:t>
      </w:r>
      <w:r>
        <w:rPr>
          <w:rFonts w:cstheme="minorHAnsi"/>
        </w:rPr>
        <w:t xml:space="preserve">, CA servicing the </w:t>
      </w:r>
      <w:r>
        <w:rPr>
          <w:rFonts w:cstheme="minorHAnsi"/>
        </w:rPr>
        <w:t>San Francisco Bay Area</w:t>
      </w:r>
      <w:r>
        <w:rPr>
          <w:rFonts w:cstheme="minorHAnsi"/>
        </w:rPr>
        <w:t xml:space="preserve"> region.  I am </w:t>
      </w:r>
      <w:r w:rsidRPr="005702A3">
        <w:rPr>
          <w:rFonts w:cstheme="minorHAnsi"/>
        </w:rPr>
        <w:t>submit</w:t>
      </w:r>
      <w:r>
        <w:rPr>
          <w:rFonts w:cstheme="minorHAnsi"/>
        </w:rPr>
        <w:t>ting</w:t>
      </w:r>
      <w:r w:rsidRPr="005702A3">
        <w:rPr>
          <w:rFonts w:cstheme="minorHAnsi"/>
        </w:rPr>
        <w:t xml:space="preserve"> </w:t>
      </w:r>
      <w:r>
        <w:rPr>
          <w:rFonts w:cstheme="minorHAnsi"/>
        </w:rPr>
        <w:t xml:space="preserve">the following </w:t>
      </w:r>
      <w:r w:rsidRPr="005702A3">
        <w:rPr>
          <w:rFonts w:cstheme="minorHAnsi"/>
        </w:rPr>
        <w:t>comments on the California Air Resources Board’s (CARB) Second Notice of Public Availability of Modified Text and Availability of Additional Documents for the Advanced Clean Fleets Regulation</w:t>
      </w:r>
      <w:r>
        <w:rPr>
          <w:rFonts w:cstheme="minorHAnsi"/>
        </w:rPr>
        <w:t xml:space="preserve"> </w:t>
      </w:r>
      <w:r w:rsidRPr="005702A3">
        <w:rPr>
          <w:rFonts w:cstheme="minorHAnsi"/>
        </w:rPr>
        <w:t>(ACF)</w:t>
      </w:r>
      <w:r>
        <w:rPr>
          <w:rFonts w:cstheme="minorHAnsi"/>
        </w:rPr>
        <w:t xml:space="preserve">, </w:t>
      </w:r>
      <w:r w:rsidRPr="005702A3">
        <w:rPr>
          <w:rFonts w:cstheme="minorHAnsi"/>
        </w:rPr>
        <w:t xml:space="preserve">published August 6, 2023.  </w:t>
      </w:r>
    </w:p>
    <w:p w14:paraId="7DC8B02C" w14:textId="77777777" w:rsidR="008E3982" w:rsidRPr="005702A3" w:rsidRDefault="008E3982" w:rsidP="008E3982">
      <w:pPr>
        <w:pStyle w:val="NoSpacing"/>
        <w:rPr>
          <w:rFonts w:cstheme="minorHAnsi"/>
        </w:rPr>
      </w:pPr>
    </w:p>
    <w:p w14:paraId="171B7216" w14:textId="05305E94" w:rsidR="008E3982" w:rsidRPr="006A2CBE" w:rsidRDefault="008E3982" w:rsidP="008E3982">
      <w:pPr>
        <w:pStyle w:val="NoSpacing"/>
        <w:rPr>
          <w:rFonts w:eastAsia="Times New Roman" w:cstheme="minorHAnsi"/>
        </w:rPr>
      </w:pPr>
      <w:r>
        <w:rPr>
          <w:rFonts w:cstheme="minorHAnsi"/>
        </w:rPr>
        <w:t>Royal Coach Tours</w:t>
      </w:r>
      <w:r>
        <w:rPr>
          <w:rFonts w:cstheme="minorHAnsi"/>
        </w:rPr>
        <w:t xml:space="preserve"> provides charter bus operations, providing transportation services for commuters, educational and recreational purposes, the military and emergency responders and motorcoach operations for group travel and tour entities both domestic and international </w:t>
      </w:r>
      <w:r w:rsidRPr="005702A3">
        <w:rPr>
          <w:rFonts w:cstheme="minorHAnsi"/>
        </w:rPr>
        <w:t xml:space="preserve">who rely on motorcoach </w:t>
      </w:r>
      <w:r>
        <w:rPr>
          <w:rFonts w:cstheme="minorHAnsi"/>
        </w:rPr>
        <w:t xml:space="preserve">transportation. </w:t>
      </w:r>
      <w:r w:rsidRPr="005702A3">
        <w:rPr>
          <w:rFonts w:cstheme="minorHAnsi"/>
        </w:rPr>
        <w:t xml:space="preserve"> </w:t>
      </w:r>
      <w:r w:rsidRPr="005702A3">
        <w:rPr>
          <w:rFonts w:cstheme="minorHAnsi"/>
        </w:rPr>
        <w:br/>
      </w:r>
      <w:r w:rsidRPr="005702A3">
        <w:rPr>
          <w:rFonts w:cstheme="minorHAnsi"/>
        </w:rPr>
        <w:br/>
      </w:r>
      <w:r>
        <w:rPr>
          <w:rFonts w:cstheme="minorHAnsi"/>
        </w:rPr>
        <w:t xml:space="preserve">Although this proceeding is intended to be limited to consideration of the modified text of the ACF, I believe the proposed changes, specifically changes to Section 2015, concerning the 5-day pass provision, are sufficiently broad to allow consideration of our request and comments. I </w:t>
      </w:r>
      <w:r w:rsidRPr="005702A3">
        <w:rPr>
          <w:rFonts w:cstheme="minorHAnsi"/>
        </w:rPr>
        <w:t xml:space="preserve">believe </w:t>
      </w:r>
      <w:r>
        <w:rPr>
          <w:rFonts w:cstheme="minorHAnsi"/>
        </w:rPr>
        <w:t xml:space="preserve">finalization of the </w:t>
      </w:r>
      <w:r w:rsidRPr="005702A3">
        <w:rPr>
          <w:rFonts w:cstheme="minorHAnsi"/>
        </w:rPr>
        <w:t xml:space="preserve">ACF should be delayed </w:t>
      </w:r>
      <w:r>
        <w:rPr>
          <w:rFonts w:cstheme="minorHAnsi"/>
        </w:rPr>
        <w:t xml:space="preserve">or, alternatively, further modified to fully exempt </w:t>
      </w:r>
      <w:r w:rsidRPr="005702A3">
        <w:rPr>
          <w:rFonts w:cstheme="minorHAnsi"/>
        </w:rPr>
        <w:t>motorcoach</w:t>
      </w:r>
      <w:r>
        <w:rPr>
          <w:rFonts w:cstheme="minorHAnsi"/>
        </w:rPr>
        <w:t xml:space="preserve"> fleets from the rule</w:t>
      </w:r>
      <w:r w:rsidRPr="005702A3">
        <w:rPr>
          <w:rFonts w:cstheme="minorHAnsi"/>
        </w:rPr>
        <w:t xml:space="preserve">. </w:t>
      </w:r>
      <w:r w:rsidRPr="005702A3">
        <w:rPr>
          <w:rFonts w:cstheme="minorHAnsi"/>
        </w:rPr>
        <w:br/>
      </w:r>
      <w:r w:rsidRPr="005702A3">
        <w:rPr>
          <w:rFonts w:cstheme="minorHAnsi"/>
        </w:rPr>
        <w:br/>
      </w:r>
      <w:r>
        <w:rPr>
          <w:rFonts w:eastAsia="Times New Roman" w:cstheme="minorHAnsi"/>
        </w:rPr>
        <w:t xml:space="preserve">As an initial point, I </w:t>
      </w:r>
      <w:r w:rsidRPr="005702A3">
        <w:rPr>
          <w:rFonts w:eastAsia="Times New Roman" w:cstheme="minorHAnsi"/>
        </w:rPr>
        <w:t xml:space="preserve">support the goal of </w:t>
      </w:r>
      <w:r>
        <w:rPr>
          <w:rFonts w:eastAsia="Times New Roman" w:cstheme="minorHAnsi"/>
        </w:rPr>
        <w:t xml:space="preserve">emissions reduction within the transportation sector. </w:t>
      </w:r>
      <w:r>
        <w:t xml:space="preserve">Bus operations, by design, are one of the most environmentally sensitive forms of transportation. A motorcoach vehicle can take up to 50 personal vehicles off the road, providing both congestion relief and emissions reduction.  Also, with the advent of cleaner burning fuels and advancement in emissions technology through the years, bus operations have increasingly become more efficient and effective in reducing the </w:t>
      </w:r>
      <w:r w:rsidRPr="006A2CBE">
        <w:t>industry’s carbon footprint.</w:t>
      </w:r>
      <w:r w:rsidRPr="006A2CBE">
        <w:rPr>
          <w:rStyle w:val="FootnoteReference"/>
        </w:rPr>
        <w:footnoteReference w:id="1"/>
      </w:r>
      <w:r>
        <w:t xml:space="preserve">  The OTRB industry is proud of these efforts and open to pursuing continued advancements to address climate change concerns, including the pursuit of zero-emission vehicles (ZEVs).  </w:t>
      </w:r>
      <w:r w:rsidRPr="005702A3">
        <w:rPr>
          <w:rFonts w:eastAsia="Times New Roman" w:cstheme="minorHAnsi"/>
        </w:rPr>
        <w:t xml:space="preserve">However, </w:t>
      </w:r>
      <w:r>
        <w:rPr>
          <w:rFonts w:eastAsia="Times New Roman" w:cstheme="minorHAnsi"/>
        </w:rPr>
        <w:t>from the outset, CARB’s overall approach to accelerate a large-scale transition to ZEVs has largely focused on freight-carrying vehicles or trucks and has not c</w:t>
      </w:r>
      <w:r w:rsidRPr="005702A3">
        <w:rPr>
          <w:rFonts w:eastAsia="Times New Roman" w:cstheme="minorHAnsi"/>
        </w:rPr>
        <w:t xml:space="preserve">onsidered the </w:t>
      </w:r>
      <w:r>
        <w:rPr>
          <w:rFonts w:eastAsia="Times New Roman" w:cstheme="minorHAnsi"/>
        </w:rPr>
        <w:lastRenderedPageBreak/>
        <w:t xml:space="preserve">benefits OTRBs have contributed to the climate change fight or the </w:t>
      </w:r>
      <w:r w:rsidRPr="005702A3">
        <w:rPr>
          <w:rFonts w:eastAsia="Times New Roman" w:cstheme="minorHAnsi"/>
        </w:rPr>
        <w:t>impacts o</w:t>
      </w:r>
      <w:r>
        <w:rPr>
          <w:rFonts w:eastAsia="Times New Roman" w:cstheme="minorHAnsi"/>
        </w:rPr>
        <w:t>f their approach on the OTRB industry.</w:t>
      </w:r>
      <w:r w:rsidRPr="005702A3">
        <w:rPr>
          <w:rFonts w:eastAsia="Times New Roman" w:cstheme="minorHAnsi"/>
        </w:rPr>
        <w:t xml:space="preserve"> </w:t>
      </w:r>
      <w:r w:rsidRPr="005702A3">
        <w:rPr>
          <w:rFonts w:eastAsia="Times New Roman" w:cstheme="minorHAnsi"/>
        </w:rPr>
        <w:br/>
      </w:r>
      <w:r w:rsidRPr="005702A3">
        <w:rPr>
          <w:rFonts w:eastAsia="Times New Roman" w:cstheme="minorHAnsi"/>
        </w:rPr>
        <w:br/>
      </w:r>
      <w:r w:rsidRPr="006016DB">
        <w:rPr>
          <w:rFonts w:eastAsia="Times New Roman" w:cstheme="minorHAnsi"/>
          <w:b/>
          <w:bCs/>
          <w:u w:val="single"/>
        </w:rPr>
        <w:t>Delay Finalizing the ACF</w:t>
      </w:r>
      <w:r>
        <w:rPr>
          <w:rFonts w:eastAsia="Times New Roman" w:cstheme="minorHAnsi"/>
          <w:b/>
          <w:bCs/>
          <w:u w:val="single"/>
        </w:rPr>
        <w:br/>
      </w:r>
    </w:p>
    <w:p w14:paraId="12F47143" w14:textId="77777777" w:rsidR="008E3982" w:rsidRDefault="008E3982" w:rsidP="008E3982">
      <w:pPr>
        <w:pStyle w:val="NoSpacing"/>
        <w:rPr>
          <w:rFonts w:eastAsia="Times New Roman" w:cstheme="minorHAnsi"/>
        </w:rPr>
      </w:pPr>
      <w:proofErr w:type="gramStart"/>
      <w:r>
        <w:rPr>
          <w:rFonts w:eastAsia="Times New Roman" w:cstheme="minorHAnsi"/>
        </w:rPr>
        <w:t>I</w:t>
      </w:r>
      <w:r w:rsidRPr="005702A3">
        <w:rPr>
          <w:rFonts w:eastAsia="Times New Roman" w:cstheme="minorHAnsi"/>
        </w:rPr>
        <w:t>n light of</w:t>
      </w:r>
      <w:proofErr w:type="gramEnd"/>
      <w:r w:rsidRPr="005702A3">
        <w:rPr>
          <w:rFonts w:eastAsia="Times New Roman" w:cstheme="minorHAnsi"/>
        </w:rPr>
        <w:t xml:space="preserve"> technological challenges and need for amendments to </w:t>
      </w:r>
      <w:r>
        <w:rPr>
          <w:rFonts w:eastAsia="Times New Roman" w:cstheme="minorHAnsi"/>
        </w:rPr>
        <w:t xml:space="preserve">CARB’s 2021 Heavy-Duty Engine and Vehicle Omnibus Regulation or </w:t>
      </w:r>
      <w:r w:rsidRPr="005702A3">
        <w:rPr>
          <w:rFonts w:eastAsia="Times New Roman" w:cstheme="minorHAnsi"/>
        </w:rPr>
        <w:t xml:space="preserve">Omnibus rule, which are currently ongoing, </w:t>
      </w:r>
      <w:r>
        <w:rPr>
          <w:rFonts w:eastAsia="Times New Roman" w:cstheme="minorHAnsi"/>
        </w:rPr>
        <w:t>CARB should delay any further proceedings toward finalizing the ACF.  The ACF, along with the Omnibus rule and the Advanced Clean Trucks Rule are significant, interdependent undertakings that require fundamental cl</w:t>
      </w:r>
      <w:r w:rsidRPr="005702A3">
        <w:rPr>
          <w:rFonts w:eastAsia="Times New Roman" w:cstheme="minorHAnsi"/>
        </w:rPr>
        <w:t xml:space="preserve">arity on </w:t>
      </w:r>
      <w:r>
        <w:rPr>
          <w:rFonts w:eastAsia="Times New Roman" w:cstheme="minorHAnsi"/>
        </w:rPr>
        <w:t xml:space="preserve">whether heavy-duty engine manufacturers (OEMS) </w:t>
      </w:r>
      <w:proofErr w:type="gramStart"/>
      <w:r>
        <w:rPr>
          <w:rFonts w:eastAsia="Times New Roman" w:cstheme="minorHAnsi"/>
        </w:rPr>
        <w:t>have the ability to</w:t>
      </w:r>
      <w:proofErr w:type="gramEnd"/>
      <w:r>
        <w:rPr>
          <w:rFonts w:eastAsia="Times New Roman" w:cstheme="minorHAnsi"/>
        </w:rPr>
        <w:t xml:space="preserve"> produce compliant engines, once the Omnibus rule is finalized and EPA has granted a waiver.  Also, while there remains </w:t>
      </w:r>
      <w:r w:rsidRPr="005702A3">
        <w:rPr>
          <w:rFonts w:eastAsia="Times New Roman" w:cstheme="minorHAnsi"/>
        </w:rPr>
        <w:t>ongoing debate as to</w:t>
      </w:r>
      <w:r>
        <w:rPr>
          <w:rFonts w:eastAsia="Times New Roman" w:cstheme="minorHAnsi"/>
        </w:rPr>
        <w:t xml:space="preserve"> the appropriate ZEV technology for commercial heavy-duty vehicle operations, i.e., electric battery or hydrogen fuel cell, it would be prudent for CARB to suspend this rulemaking.  </w:t>
      </w:r>
      <w:r w:rsidRPr="005702A3">
        <w:rPr>
          <w:rFonts w:eastAsia="Times New Roman" w:cstheme="minorHAnsi"/>
        </w:rPr>
        <w:br/>
      </w:r>
    </w:p>
    <w:p w14:paraId="46A9E4D1" w14:textId="3BEBA1A3" w:rsidR="008E3982" w:rsidRDefault="008E3982" w:rsidP="008E3982">
      <w:pPr>
        <w:pStyle w:val="NoSpacing"/>
        <w:rPr>
          <w:rFonts w:eastAsia="Times New Roman" w:cstheme="minorHAnsi"/>
        </w:rPr>
      </w:pPr>
      <w:r>
        <w:rPr>
          <w:rFonts w:eastAsia="Times New Roman" w:cstheme="minorHAnsi"/>
        </w:rPr>
        <w:t xml:space="preserve">There are also valid concerns regarding charging infrastructure.  Currently, the </w:t>
      </w:r>
      <w:r w:rsidRPr="005702A3">
        <w:rPr>
          <w:rFonts w:eastAsia="Times New Roman" w:cstheme="minorHAnsi"/>
        </w:rPr>
        <w:t xml:space="preserve">infrastructure is not in place to power such </w:t>
      </w:r>
      <w:r>
        <w:rPr>
          <w:rFonts w:eastAsia="Times New Roman" w:cstheme="minorHAnsi"/>
        </w:rPr>
        <w:t>ZEVs</w:t>
      </w:r>
      <w:r w:rsidRPr="005702A3">
        <w:rPr>
          <w:rFonts w:eastAsia="Times New Roman" w:cstheme="minorHAnsi"/>
        </w:rPr>
        <w:t xml:space="preserve"> or support their operations</w:t>
      </w:r>
      <w:r>
        <w:rPr>
          <w:rFonts w:eastAsia="Times New Roman" w:cstheme="minorHAnsi"/>
        </w:rPr>
        <w:t xml:space="preserve"> on the scale necessary to support commercial operations.  Although there is significant investment underway to build charging infrastructure, it is not necessarily in support of commercial operations, where the technology question on whether to pursue electric battery or hydrogen fuel-cell technology remains open.  Most infrastructure </w:t>
      </w:r>
      <w:r>
        <w:rPr>
          <w:rFonts w:eastAsia="Times New Roman" w:cstheme="minorHAnsi"/>
        </w:rPr>
        <w:t>endeavors</w:t>
      </w:r>
      <w:r>
        <w:rPr>
          <w:rFonts w:eastAsia="Times New Roman" w:cstheme="minorHAnsi"/>
        </w:rPr>
        <w:t xml:space="preserve"> are focused on electric battery </w:t>
      </w:r>
      <w:r>
        <w:rPr>
          <w:rFonts w:eastAsia="Times New Roman" w:cstheme="minorHAnsi"/>
        </w:rPr>
        <w:t>technology and</w:t>
      </w:r>
      <w:r>
        <w:rPr>
          <w:rFonts w:eastAsia="Times New Roman" w:cstheme="minorHAnsi"/>
        </w:rPr>
        <w:t xml:space="preserve"> targeted toward personal vehicle use.  As for supporting commercial operations, even with significant funding incentives, construction of the infrastructure will take time.  In the short term, if reliant on electrification technology, there are also valid concerns on the ability of California’s </w:t>
      </w:r>
      <w:r w:rsidRPr="005702A3">
        <w:rPr>
          <w:rFonts w:eastAsia="Times New Roman" w:cstheme="minorHAnsi"/>
        </w:rPr>
        <w:t xml:space="preserve">power </w:t>
      </w:r>
      <w:r>
        <w:rPr>
          <w:rFonts w:eastAsia="Times New Roman" w:cstheme="minorHAnsi"/>
        </w:rPr>
        <w:t xml:space="preserve">supply to meet the increased </w:t>
      </w:r>
      <w:r w:rsidRPr="005702A3">
        <w:rPr>
          <w:rFonts w:eastAsia="Times New Roman" w:cstheme="minorHAnsi"/>
        </w:rPr>
        <w:t xml:space="preserve">capacity </w:t>
      </w:r>
      <w:r>
        <w:rPr>
          <w:rFonts w:eastAsia="Times New Roman" w:cstheme="minorHAnsi"/>
        </w:rPr>
        <w:t xml:space="preserve">necessary to </w:t>
      </w:r>
      <w:r w:rsidRPr="005702A3">
        <w:rPr>
          <w:rFonts w:eastAsia="Times New Roman" w:cstheme="minorHAnsi"/>
        </w:rPr>
        <w:t>sustain</w:t>
      </w:r>
      <w:r>
        <w:rPr>
          <w:rFonts w:eastAsia="Times New Roman" w:cstheme="minorHAnsi"/>
        </w:rPr>
        <w:t xml:space="preserve"> </w:t>
      </w:r>
      <w:r w:rsidRPr="005702A3">
        <w:rPr>
          <w:rFonts w:eastAsia="Times New Roman" w:cstheme="minorHAnsi"/>
        </w:rPr>
        <w:t xml:space="preserve">the levels of </w:t>
      </w:r>
      <w:r>
        <w:rPr>
          <w:rFonts w:eastAsia="Times New Roman" w:cstheme="minorHAnsi"/>
        </w:rPr>
        <w:t xml:space="preserve">electrified commercial </w:t>
      </w:r>
      <w:r w:rsidRPr="005702A3">
        <w:rPr>
          <w:rFonts w:eastAsia="Times New Roman" w:cstheme="minorHAnsi"/>
        </w:rPr>
        <w:t>fleet operation</w:t>
      </w:r>
      <w:r>
        <w:rPr>
          <w:rFonts w:eastAsia="Times New Roman" w:cstheme="minorHAnsi"/>
        </w:rPr>
        <w:t>s</w:t>
      </w:r>
      <w:r w:rsidRPr="005702A3">
        <w:rPr>
          <w:rFonts w:eastAsia="Times New Roman" w:cstheme="minorHAnsi"/>
        </w:rPr>
        <w:t xml:space="preserve"> mandated by the ACF.</w:t>
      </w:r>
      <w:r>
        <w:rPr>
          <w:rFonts w:eastAsia="Times New Roman" w:cstheme="minorHAnsi"/>
        </w:rPr>
        <w:t xml:space="preserve">  If CARB’s broader strategy to deploy ZEV commercial vehicles is to succeed, more time is needed to work through these issues for commercial operations, particularly when it appears OTRB operations, specifically, were not considered. </w:t>
      </w:r>
    </w:p>
    <w:p w14:paraId="7EBBF8B8" w14:textId="77777777" w:rsidR="008E3982" w:rsidRDefault="008E3982" w:rsidP="008E3982">
      <w:pPr>
        <w:pStyle w:val="NoSpacing"/>
        <w:rPr>
          <w:rFonts w:eastAsia="Times New Roman" w:cstheme="minorHAnsi"/>
        </w:rPr>
      </w:pPr>
    </w:p>
    <w:p w14:paraId="0C41A009" w14:textId="3D925E5D" w:rsidR="008E3982" w:rsidRDefault="008E3982" w:rsidP="008E3982">
      <w:pPr>
        <w:pStyle w:val="NoSpacing"/>
        <w:rPr>
          <w:rFonts w:cstheme="minorHAnsi"/>
        </w:rPr>
      </w:pPr>
      <w:r>
        <w:rPr>
          <w:rFonts w:eastAsia="Times New Roman" w:cstheme="minorHAnsi"/>
        </w:rPr>
        <w:t>There is also the issue of cost. W</w:t>
      </w:r>
      <w:r w:rsidRPr="005702A3">
        <w:rPr>
          <w:rFonts w:eastAsia="Times New Roman" w:cstheme="minorHAnsi"/>
        </w:rPr>
        <w:t xml:space="preserve">hile several ZEV funding and infrastructure programs </w:t>
      </w:r>
      <w:r>
        <w:rPr>
          <w:rFonts w:eastAsia="Times New Roman" w:cstheme="minorHAnsi"/>
        </w:rPr>
        <w:t xml:space="preserve">are </w:t>
      </w:r>
      <w:r w:rsidRPr="005702A3">
        <w:rPr>
          <w:rFonts w:eastAsia="Times New Roman" w:cstheme="minorHAnsi"/>
        </w:rPr>
        <w:t xml:space="preserve">available in the state, few of them are available to </w:t>
      </w:r>
      <w:r>
        <w:rPr>
          <w:rFonts w:eastAsia="Times New Roman" w:cstheme="minorHAnsi"/>
        </w:rPr>
        <w:t>OTRBs operators.  T</w:t>
      </w:r>
      <w:r w:rsidRPr="005702A3">
        <w:rPr>
          <w:rFonts w:cstheme="minorHAnsi"/>
        </w:rPr>
        <w:t xml:space="preserve">he </w:t>
      </w:r>
      <w:r w:rsidRPr="005702A3">
        <w:rPr>
          <w:rFonts w:eastAsia="Times New Roman" w:cstheme="minorHAnsi"/>
        </w:rPr>
        <w:t xml:space="preserve">Hybrid and Zero-Emission Truck and Bus Voucher Incentive Project </w:t>
      </w:r>
      <w:r w:rsidRPr="005702A3">
        <w:rPr>
          <w:rFonts w:cstheme="minorHAnsi"/>
        </w:rPr>
        <w:t>(HVIP) and the Carl Moyer programs are strong starts,</w:t>
      </w:r>
      <w:r>
        <w:rPr>
          <w:rFonts w:cstheme="minorHAnsi"/>
        </w:rPr>
        <w:t xml:space="preserve"> but</w:t>
      </w:r>
      <w:r w:rsidRPr="005702A3">
        <w:rPr>
          <w:rFonts w:cstheme="minorHAnsi"/>
        </w:rPr>
        <w:t xml:space="preserve"> </w:t>
      </w:r>
      <w:r>
        <w:rPr>
          <w:rFonts w:cstheme="minorHAnsi"/>
        </w:rPr>
        <w:t xml:space="preserve">there is </w:t>
      </w:r>
      <w:r w:rsidRPr="005702A3">
        <w:rPr>
          <w:rFonts w:cstheme="minorHAnsi"/>
        </w:rPr>
        <w:t xml:space="preserve">limited applicability to the motorcoach market. </w:t>
      </w:r>
      <w:r>
        <w:rPr>
          <w:rFonts w:cstheme="minorHAnsi"/>
        </w:rPr>
        <w:t xml:space="preserve">Historically, private motorcoach operators are not </w:t>
      </w:r>
      <w:r w:rsidRPr="005702A3">
        <w:rPr>
          <w:rFonts w:cstheme="minorHAnsi"/>
        </w:rPr>
        <w:t xml:space="preserve">financially incentivized or supported in ZEV transitions, unlike </w:t>
      </w:r>
      <w:r>
        <w:rPr>
          <w:rFonts w:cstheme="minorHAnsi"/>
        </w:rPr>
        <w:t xml:space="preserve">highly subsidized </w:t>
      </w:r>
      <w:r w:rsidRPr="005702A3">
        <w:rPr>
          <w:rFonts w:cstheme="minorHAnsi"/>
        </w:rPr>
        <w:t>public transit fleets</w:t>
      </w:r>
      <w:r>
        <w:rPr>
          <w:rFonts w:cstheme="minorHAnsi"/>
        </w:rPr>
        <w:t xml:space="preserve"> who receive funding at</w:t>
      </w:r>
      <w:r w:rsidRPr="005702A3">
        <w:rPr>
          <w:rFonts w:cstheme="minorHAnsi"/>
        </w:rPr>
        <w:t xml:space="preserve"> the state and federal level. </w:t>
      </w:r>
      <w:r>
        <w:rPr>
          <w:rFonts w:cstheme="minorHAnsi"/>
        </w:rPr>
        <w:t xml:space="preserve"> In more recent times, there is increasing financial support for private truck operations as well. However, this is not the case for the private motorcoach industry.  W</w:t>
      </w:r>
      <w:r>
        <w:rPr>
          <w:rFonts w:eastAsia="Times New Roman" w:cstheme="minorHAnsi"/>
        </w:rPr>
        <w:t>ith the significant increase in cost to invest in motorcoach ZEVs (in the range of $1.3 million for OTRB, compared to $600,000 for a new internal combustion engine OTRB), along with the cost to invest in new infrastructure and personnel training for maintenance, the goal of CARB’s ZEV transition will likely be frustrated.  M</w:t>
      </w:r>
      <w:r w:rsidRPr="005702A3">
        <w:rPr>
          <w:rFonts w:eastAsia="Times New Roman" w:cstheme="minorHAnsi"/>
        </w:rPr>
        <w:t xml:space="preserve">otorcoach operators </w:t>
      </w:r>
      <w:r>
        <w:rPr>
          <w:rFonts w:eastAsia="Times New Roman" w:cstheme="minorHAnsi"/>
        </w:rPr>
        <w:t>subject to t</w:t>
      </w:r>
      <w:r w:rsidRPr="005702A3">
        <w:rPr>
          <w:rFonts w:eastAsia="Times New Roman" w:cstheme="minorHAnsi"/>
        </w:rPr>
        <w:t xml:space="preserve">he ACF will likely hold on to their existing vehicles </w:t>
      </w:r>
      <w:r>
        <w:rPr>
          <w:rFonts w:eastAsia="Times New Roman" w:cstheme="minorHAnsi"/>
        </w:rPr>
        <w:t xml:space="preserve">much </w:t>
      </w:r>
      <w:r w:rsidRPr="005702A3">
        <w:rPr>
          <w:rFonts w:eastAsia="Times New Roman" w:cstheme="minorHAnsi"/>
        </w:rPr>
        <w:t>longer</w:t>
      </w:r>
      <w:r>
        <w:rPr>
          <w:rFonts w:eastAsia="Times New Roman" w:cstheme="minorHAnsi"/>
        </w:rPr>
        <w:t xml:space="preserve"> than </w:t>
      </w:r>
      <w:r w:rsidR="00E940D4">
        <w:rPr>
          <w:rFonts w:eastAsia="Times New Roman" w:cstheme="minorHAnsi"/>
        </w:rPr>
        <w:t>planned</w:t>
      </w:r>
      <w:r w:rsidR="00E940D4" w:rsidRPr="005702A3">
        <w:rPr>
          <w:rFonts w:eastAsia="Times New Roman" w:cstheme="minorHAnsi"/>
        </w:rPr>
        <w:t xml:space="preserve"> and</w:t>
      </w:r>
      <w:r w:rsidRPr="005702A3">
        <w:rPr>
          <w:rFonts w:eastAsia="Times New Roman" w:cstheme="minorHAnsi"/>
        </w:rPr>
        <w:t xml:space="preserve"> opt out of providing some of the essential emergency services they currently provide in the state, including evacuation movements for hurricane, fires and now flooding as well as services to the </w:t>
      </w:r>
      <w:r>
        <w:rPr>
          <w:rFonts w:eastAsia="Times New Roman" w:cstheme="minorHAnsi"/>
        </w:rPr>
        <w:t>military</w:t>
      </w:r>
      <w:r w:rsidRPr="005702A3">
        <w:rPr>
          <w:rFonts w:eastAsia="Times New Roman" w:cstheme="minorHAnsi"/>
        </w:rPr>
        <w:t xml:space="preserve">, which require newer vehicles by contract. </w:t>
      </w:r>
      <w:r>
        <w:rPr>
          <w:rFonts w:eastAsia="Times New Roman" w:cstheme="minorHAnsi"/>
        </w:rPr>
        <w:t xml:space="preserve"> </w:t>
      </w:r>
      <w:r w:rsidRPr="005702A3">
        <w:rPr>
          <w:rFonts w:cstheme="minorHAnsi"/>
        </w:rPr>
        <w:t>Before</w:t>
      </w:r>
      <w:r>
        <w:rPr>
          <w:rFonts w:cstheme="minorHAnsi"/>
        </w:rPr>
        <w:t xml:space="preserve"> finalizing the A</w:t>
      </w:r>
      <w:r w:rsidRPr="005702A3">
        <w:rPr>
          <w:rFonts w:cstheme="minorHAnsi"/>
        </w:rPr>
        <w:t xml:space="preserve">CF </w:t>
      </w:r>
      <w:r>
        <w:rPr>
          <w:rFonts w:cstheme="minorHAnsi"/>
        </w:rPr>
        <w:t xml:space="preserve">or at a minimum applying it </w:t>
      </w:r>
      <w:r w:rsidRPr="005702A3">
        <w:rPr>
          <w:rFonts w:cstheme="minorHAnsi"/>
        </w:rPr>
        <w:t xml:space="preserve">to motorcoaches, substantial funding assistance is needed. </w:t>
      </w:r>
    </w:p>
    <w:p w14:paraId="4896FBCD" w14:textId="77777777" w:rsidR="008E3982" w:rsidRDefault="008E3982" w:rsidP="008E3982">
      <w:pPr>
        <w:pStyle w:val="NoSpacing"/>
        <w:rPr>
          <w:rFonts w:cstheme="minorHAnsi"/>
        </w:rPr>
      </w:pPr>
    </w:p>
    <w:p w14:paraId="2AD7DE3B" w14:textId="77777777" w:rsidR="008E3982" w:rsidRDefault="008E3982" w:rsidP="008E3982">
      <w:pPr>
        <w:pStyle w:val="NoSpacing"/>
        <w:rPr>
          <w:rFonts w:cstheme="minorHAnsi"/>
        </w:rPr>
      </w:pPr>
    </w:p>
    <w:p w14:paraId="4CA5300B" w14:textId="77777777" w:rsidR="008E3982" w:rsidRDefault="008E3982" w:rsidP="008E3982">
      <w:pPr>
        <w:pStyle w:val="NoSpacing"/>
        <w:rPr>
          <w:rFonts w:eastAsia="Times New Roman" w:cstheme="minorHAnsi"/>
        </w:rPr>
      </w:pPr>
    </w:p>
    <w:p w14:paraId="4AE4B52B" w14:textId="77777777" w:rsidR="008E3982" w:rsidRDefault="008E3982" w:rsidP="008E3982">
      <w:pPr>
        <w:pStyle w:val="NoSpacing"/>
        <w:rPr>
          <w:rFonts w:eastAsia="Times New Roman" w:cstheme="minorHAnsi"/>
          <w:b/>
          <w:bCs/>
          <w:u w:val="single"/>
        </w:rPr>
      </w:pPr>
    </w:p>
    <w:p w14:paraId="7F144C71" w14:textId="77777777" w:rsidR="008E3982" w:rsidRDefault="008E3982" w:rsidP="008E3982">
      <w:pPr>
        <w:pStyle w:val="NoSpacing"/>
        <w:rPr>
          <w:rFonts w:eastAsia="Times New Roman" w:cstheme="minorHAnsi"/>
          <w:b/>
          <w:bCs/>
          <w:u w:val="single"/>
        </w:rPr>
      </w:pPr>
    </w:p>
    <w:p w14:paraId="7830E75D" w14:textId="4307033E" w:rsidR="008E3982" w:rsidRDefault="008E3982" w:rsidP="008E3982">
      <w:pPr>
        <w:pStyle w:val="NoSpacing"/>
        <w:rPr>
          <w:rFonts w:eastAsia="Times New Roman" w:cstheme="minorHAnsi"/>
        </w:rPr>
      </w:pPr>
      <w:r w:rsidRPr="000B6BC5">
        <w:rPr>
          <w:rFonts w:eastAsia="Times New Roman" w:cstheme="minorHAnsi"/>
          <w:b/>
          <w:bCs/>
          <w:u w:val="single"/>
        </w:rPr>
        <w:t>Motorcoach Exemption</w:t>
      </w:r>
      <w:r>
        <w:rPr>
          <w:rFonts w:eastAsia="Times New Roman" w:cstheme="minorHAnsi"/>
          <w:b/>
          <w:bCs/>
          <w:u w:val="single"/>
        </w:rPr>
        <w:br/>
      </w:r>
      <w:r w:rsidRPr="005702A3">
        <w:rPr>
          <w:rFonts w:eastAsia="Times New Roman" w:cstheme="minorHAnsi"/>
        </w:rPr>
        <w:br/>
      </w:r>
      <w:r>
        <w:rPr>
          <w:rFonts w:eastAsia="Times New Roman" w:cstheme="minorHAnsi"/>
        </w:rPr>
        <w:t>As part of this proceeding to modify ACF, CARB is making changes to the five-day pass provision, intended for facilitate non-compliant vehicles to enter California without being considered as part of a California fleet, under Section 2015 for High Priority and Federal Fleets.  ABA believes CARB should consider additional changes to this Section 2015.3 “High Priority and Federal Fleets Exemptions and Extensions” to provide a full exemption from the ACF for OTRBs.</w:t>
      </w:r>
    </w:p>
    <w:p w14:paraId="0728E508" w14:textId="77777777" w:rsidR="008E3982" w:rsidRDefault="008E3982" w:rsidP="008E3982">
      <w:pPr>
        <w:pStyle w:val="NoSpacing"/>
        <w:rPr>
          <w:rFonts w:eastAsia="Times New Roman" w:cstheme="minorHAnsi"/>
        </w:rPr>
      </w:pPr>
    </w:p>
    <w:p w14:paraId="46E71C54" w14:textId="75725107" w:rsidR="008E3982" w:rsidRDefault="008E3982" w:rsidP="008E3982">
      <w:pPr>
        <w:pStyle w:val="NoSpacing"/>
        <w:rPr>
          <w:rFonts w:eastAsia="Times New Roman" w:cstheme="minorHAnsi"/>
        </w:rPr>
      </w:pPr>
      <w:r>
        <w:rPr>
          <w:rFonts w:eastAsia="Times New Roman" w:cstheme="minorHAnsi"/>
        </w:rPr>
        <w:t>T</w:t>
      </w:r>
      <w:r w:rsidRPr="005702A3">
        <w:rPr>
          <w:rFonts w:eastAsia="Times New Roman" w:cstheme="minorHAnsi"/>
        </w:rPr>
        <w:t xml:space="preserve">he </w:t>
      </w:r>
      <w:r>
        <w:rPr>
          <w:rFonts w:eastAsia="Times New Roman" w:cstheme="minorHAnsi"/>
        </w:rPr>
        <w:t xml:space="preserve">rationale underpinning the </w:t>
      </w:r>
      <w:r w:rsidRPr="005702A3">
        <w:rPr>
          <w:rFonts w:eastAsia="Times New Roman" w:cstheme="minorHAnsi"/>
        </w:rPr>
        <w:t xml:space="preserve">ACF </w:t>
      </w:r>
      <w:r>
        <w:rPr>
          <w:rFonts w:eastAsia="Times New Roman" w:cstheme="minorHAnsi"/>
        </w:rPr>
        <w:t xml:space="preserve">is to accelerate the market for zero-emission trucks, vans, and buses by requiring fleets </w:t>
      </w:r>
      <w:r w:rsidRPr="005702A3">
        <w:rPr>
          <w:rFonts w:eastAsia="Times New Roman" w:cstheme="minorHAnsi"/>
        </w:rPr>
        <w:t xml:space="preserve">that are “well suited for electrification” </w:t>
      </w:r>
      <w:r>
        <w:rPr>
          <w:rFonts w:eastAsia="Times New Roman" w:cstheme="minorHAnsi"/>
        </w:rPr>
        <w:t xml:space="preserve">and </w:t>
      </w:r>
      <w:r w:rsidRPr="005702A3">
        <w:rPr>
          <w:rFonts w:eastAsia="Times New Roman" w:cstheme="minorHAnsi"/>
        </w:rPr>
        <w:t>that can be “easily converted</w:t>
      </w:r>
      <w:r>
        <w:rPr>
          <w:rFonts w:eastAsia="Times New Roman" w:cstheme="minorHAnsi"/>
        </w:rPr>
        <w:t>.</w:t>
      </w:r>
      <w:r w:rsidRPr="005702A3">
        <w:rPr>
          <w:rFonts w:eastAsia="Times New Roman" w:cstheme="minorHAnsi"/>
        </w:rPr>
        <w:t>”</w:t>
      </w:r>
      <w:r>
        <w:rPr>
          <w:rFonts w:eastAsia="Times New Roman" w:cstheme="minorHAnsi"/>
        </w:rPr>
        <w:t xml:space="preserve">  But this is not the case for OTRBs.  Currently, </w:t>
      </w:r>
      <w:r w:rsidRPr="005702A3">
        <w:rPr>
          <w:rFonts w:eastAsia="Times New Roman" w:cstheme="minorHAnsi"/>
        </w:rPr>
        <w:t xml:space="preserve">technology for </w:t>
      </w:r>
      <w:r>
        <w:rPr>
          <w:rFonts w:eastAsia="Times New Roman" w:cstheme="minorHAnsi"/>
        </w:rPr>
        <w:t xml:space="preserve">producing viable </w:t>
      </w:r>
      <w:r w:rsidRPr="005702A3">
        <w:rPr>
          <w:rFonts w:eastAsia="Times New Roman" w:cstheme="minorHAnsi"/>
        </w:rPr>
        <w:t xml:space="preserve">zero-emission </w:t>
      </w:r>
      <w:r>
        <w:rPr>
          <w:rFonts w:eastAsia="Times New Roman" w:cstheme="minorHAnsi"/>
        </w:rPr>
        <w:t xml:space="preserve">motorcoach </w:t>
      </w:r>
      <w:r w:rsidRPr="005702A3">
        <w:rPr>
          <w:rFonts w:eastAsia="Times New Roman" w:cstheme="minorHAnsi"/>
        </w:rPr>
        <w:t>vehicles (ZE</w:t>
      </w:r>
      <w:r>
        <w:rPr>
          <w:rFonts w:eastAsia="Times New Roman" w:cstheme="minorHAnsi"/>
        </w:rPr>
        <w:t>M</w:t>
      </w:r>
      <w:r w:rsidRPr="005702A3">
        <w:rPr>
          <w:rFonts w:eastAsia="Times New Roman" w:cstheme="minorHAnsi"/>
        </w:rPr>
        <w:t>V</w:t>
      </w:r>
      <w:r>
        <w:rPr>
          <w:rFonts w:eastAsia="Times New Roman" w:cstheme="minorHAnsi"/>
        </w:rPr>
        <w:t>s</w:t>
      </w:r>
      <w:r w:rsidRPr="005702A3">
        <w:rPr>
          <w:rFonts w:eastAsia="Times New Roman" w:cstheme="minorHAnsi"/>
        </w:rPr>
        <w:t>) does not exist at the scale ne</w:t>
      </w:r>
      <w:r>
        <w:rPr>
          <w:rFonts w:eastAsia="Times New Roman" w:cstheme="minorHAnsi"/>
        </w:rPr>
        <w:t xml:space="preserve">cessary </w:t>
      </w:r>
      <w:r w:rsidRPr="005702A3">
        <w:rPr>
          <w:rFonts w:eastAsia="Times New Roman" w:cstheme="minorHAnsi"/>
        </w:rPr>
        <w:t>to comply with th</w:t>
      </w:r>
      <w:r>
        <w:rPr>
          <w:rFonts w:eastAsia="Times New Roman" w:cstheme="minorHAnsi"/>
        </w:rPr>
        <w:t>e r</w:t>
      </w:r>
      <w:r w:rsidRPr="005702A3">
        <w:rPr>
          <w:rFonts w:eastAsia="Times New Roman" w:cstheme="minorHAnsi"/>
        </w:rPr>
        <w:t>ule</w:t>
      </w:r>
      <w:r>
        <w:rPr>
          <w:rFonts w:eastAsia="Times New Roman" w:cstheme="minorHAnsi"/>
        </w:rPr>
        <w:t>.  M</w:t>
      </w:r>
      <w:r w:rsidRPr="005702A3">
        <w:rPr>
          <w:rFonts w:eastAsia="Times New Roman" w:cstheme="minorHAnsi"/>
        </w:rPr>
        <w:t xml:space="preserve">otorcoach manufacturers are </w:t>
      </w:r>
      <w:r>
        <w:rPr>
          <w:rFonts w:eastAsia="Times New Roman" w:cstheme="minorHAnsi"/>
        </w:rPr>
        <w:t xml:space="preserve">actively </w:t>
      </w:r>
      <w:r w:rsidRPr="005702A3">
        <w:rPr>
          <w:rFonts w:eastAsia="Times New Roman" w:cstheme="minorHAnsi"/>
        </w:rPr>
        <w:t xml:space="preserve">working to develop feasible and operational </w:t>
      </w:r>
      <w:r>
        <w:rPr>
          <w:rFonts w:eastAsia="Times New Roman" w:cstheme="minorHAnsi"/>
        </w:rPr>
        <w:t>ZEMVs</w:t>
      </w:r>
      <w:r w:rsidRPr="005702A3">
        <w:rPr>
          <w:rFonts w:eastAsia="Times New Roman" w:cstheme="minorHAnsi"/>
        </w:rPr>
        <w:t xml:space="preserve"> for the marketplace</w:t>
      </w:r>
      <w:r>
        <w:rPr>
          <w:rFonts w:eastAsia="Times New Roman" w:cstheme="minorHAnsi"/>
        </w:rPr>
        <w:t xml:space="preserve">.  </w:t>
      </w:r>
      <w:r w:rsidR="00E940D4">
        <w:rPr>
          <w:rFonts w:eastAsia="Times New Roman" w:cstheme="minorHAnsi"/>
        </w:rPr>
        <w:t>Currently</w:t>
      </w:r>
      <w:r>
        <w:rPr>
          <w:rFonts w:eastAsia="Times New Roman" w:cstheme="minorHAnsi"/>
        </w:rPr>
        <w:t>, t</w:t>
      </w:r>
      <w:r w:rsidRPr="005702A3">
        <w:rPr>
          <w:rFonts w:eastAsia="Times New Roman" w:cstheme="minorHAnsi"/>
        </w:rPr>
        <w:t>here are only 2 manufacturers</w:t>
      </w:r>
      <w:r>
        <w:rPr>
          <w:rFonts w:eastAsia="Times New Roman" w:cstheme="minorHAnsi"/>
        </w:rPr>
        <w:t xml:space="preserve"> who have a ZEMV model</w:t>
      </w:r>
      <w:r w:rsidRPr="005702A3">
        <w:rPr>
          <w:rFonts w:eastAsia="Times New Roman" w:cstheme="minorHAnsi"/>
        </w:rPr>
        <w:t xml:space="preserve"> </w:t>
      </w:r>
      <w:r>
        <w:rPr>
          <w:rFonts w:eastAsia="Times New Roman" w:cstheme="minorHAnsi"/>
        </w:rPr>
        <w:t xml:space="preserve">on the commercial </w:t>
      </w:r>
      <w:r w:rsidRPr="005702A3">
        <w:rPr>
          <w:rFonts w:eastAsia="Times New Roman" w:cstheme="minorHAnsi"/>
        </w:rPr>
        <w:t>market</w:t>
      </w:r>
      <w:r>
        <w:rPr>
          <w:rFonts w:eastAsia="Times New Roman" w:cstheme="minorHAnsi"/>
        </w:rPr>
        <w:t>, although there remain continuing issues as to their viability for full scale operation.  However, e</w:t>
      </w:r>
      <w:r w:rsidRPr="005702A3">
        <w:rPr>
          <w:rFonts w:eastAsia="Times New Roman" w:cstheme="minorHAnsi"/>
        </w:rPr>
        <w:t xml:space="preserve">ven </w:t>
      </w:r>
      <w:r>
        <w:rPr>
          <w:rFonts w:eastAsia="Times New Roman" w:cstheme="minorHAnsi"/>
        </w:rPr>
        <w:t>c</w:t>
      </w:r>
      <w:r w:rsidRPr="005702A3">
        <w:rPr>
          <w:rFonts w:eastAsia="Times New Roman" w:cstheme="minorHAnsi"/>
        </w:rPr>
        <w:t>ombined production</w:t>
      </w:r>
      <w:r>
        <w:rPr>
          <w:rFonts w:eastAsia="Times New Roman" w:cstheme="minorHAnsi"/>
        </w:rPr>
        <w:t xml:space="preserve"> by these 2 manufacturers would be insufficient to </w:t>
      </w:r>
      <w:r w:rsidRPr="005702A3">
        <w:rPr>
          <w:rFonts w:eastAsia="Times New Roman" w:cstheme="minorHAnsi"/>
        </w:rPr>
        <w:t xml:space="preserve">support the volume of vehicles needed to comply with the ACF </w:t>
      </w:r>
      <w:r>
        <w:rPr>
          <w:rFonts w:eastAsia="Times New Roman" w:cstheme="minorHAnsi"/>
        </w:rPr>
        <w:t xml:space="preserve">high priority fleet mandates </w:t>
      </w:r>
      <w:r w:rsidRPr="005702A3">
        <w:rPr>
          <w:rFonts w:eastAsia="Times New Roman" w:cstheme="minorHAnsi"/>
        </w:rPr>
        <w:t xml:space="preserve">under either option 1 or option 2. </w:t>
      </w:r>
      <w:r>
        <w:rPr>
          <w:rFonts w:eastAsia="Times New Roman" w:cstheme="minorHAnsi"/>
        </w:rPr>
        <w:t xml:space="preserve"> </w:t>
      </w:r>
      <w:r w:rsidRPr="005702A3">
        <w:rPr>
          <w:rFonts w:eastAsia="Times New Roman" w:cstheme="minorHAnsi"/>
        </w:rPr>
        <w:t>In fact, there were less than 10 new ZE</w:t>
      </w:r>
      <w:r>
        <w:rPr>
          <w:rFonts w:eastAsia="Times New Roman" w:cstheme="minorHAnsi"/>
        </w:rPr>
        <w:t>M</w:t>
      </w:r>
      <w:r w:rsidRPr="005702A3">
        <w:rPr>
          <w:rFonts w:eastAsia="Times New Roman" w:cstheme="minorHAnsi"/>
        </w:rPr>
        <w:t>V</w:t>
      </w:r>
      <w:r>
        <w:rPr>
          <w:rFonts w:eastAsia="Times New Roman" w:cstheme="minorHAnsi"/>
        </w:rPr>
        <w:t>s</w:t>
      </w:r>
      <w:r w:rsidRPr="005702A3">
        <w:rPr>
          <w:rFonts w:eastAsia="Times New Roman" w:cstheme="minorHAnsi"/>
        </w:rPr>
        <w:t xml:space="preserve"> </w:t>
      </w:r>
      <w:r>
        <w:rPr>
          <w:rFonts w:eastAsia="Times New Roman" w:cstheme="minorHAnsi"/>
        </w:rPr>
        <w:t xml:space="preserve">available for </w:t>
      </w:r>
      <w:r w:rsidRPr="005702A3">
        <w:rPr>
          <w:rFonts w:eastAsia="Times New Roman" w:cstheme="minorHAnsi"/>
        </w:rPr>
        <w:t>C</w:t>
      </w:r>
      <w:r>
        <w:rPr>
          <w:rFonts w:eastAsia="Times New Roman" w:cstheme="minorHAnsi"/>
        </w:rPr>
        <w:t xml:space="preserve">alifornia </w:t>
      </w:r>
      <w:r w:rsidRPr="005702A3">
        <w:rPr>
          <w:rFonts w:eastAsia="Times New Roman" w:cstheme="minorHAnsi"/>
        </w:rPr>
        <w:t xml:space="preserve">operations over the past 4 years, and more than 10 times that number would be needed </w:t>
      </w:r>
      <w:r>
        <w:rPr>
          <w:rFonts w:eastAsia="Times New Roman" w:cstheme="minorHAnsi"/>
        </w:rPr>
        <w:t xml:space="preserve">in 2024 </w:t>
      </w:r>
      <w:r w:rsidRPr="005702A3">
        <w:rPr>
          <w:rFonts w:eastAsia="Times New Roman" w:cstheme="minorHAnsi"/>
        </w:rPr>
        <w:t xml:space="preserve">to comply </w:t>
      </w:r>
      <w:r>
        <w:rPr>
          <w:rFonts w:eastAsia="Times New Roman" w:cstheme="minorHAnsi"/>
        </w:rPr>
        <w:t xml:space="preserve">with </w:t>
      </w:r>
      <w:r w:rsidRPr="005702A3">
        <w:rPr>
          <w:rFonts w:eastAsia="Times New Roman" w:cstheme="minorHAnsi"/>
        </w:rPr>
        <w:t xml:space="preserve">the </w:t>
      </w:r>
      <w:r>
        <w:rPr>
          <w:rFonts w:eastAsia="Times New Roman" w:cstheme="minorHAnsi"/>
        </w:rPr>
        <w:t>A</w:t>
      </w:r>
      <w:r w:rsidRPr="005702A3">
        <w:rPr>
          <w:rFonts w:eastAsia="Times New Roman" w:cstheme="minorHAnsi"/>
        </w:rPr>
        <w:t>CF.</w:t>
      </w:r>
      <w:r>
        <w:rPr>
          <w:rFonts w:eastAsia="Times New Roman" w:cstheme="minorHAnsi"/>
        </w:rPr>
        <w:t xml:space="preserve">  The ACF </w:t>
      </w:r>
      <w:r>
        <w:t>ZEV Purchase Exemption would not really provide relief either, because it would be overly burdensome to require all impacted motorcoach operators to pursue the exemption individually to address a lack of inventory.</w:t>
      </w:r>
      <w:r w:rsidRPr="005702A3">
        <w:rPr>
          <w:rFonts w:eastAsia="Times New Roman" w:cstheme="minorHAnsi"/>
        </w:rPr>
        <w:t xml:space="preserve"> </w:t>
      </w:r>
      <w:r w:rsidRPr="005702A3">
        <w:rPr>
          <w:rFonts w:eastAsia="Times New Roman" w:cstheme="minorHAnsi"/>
        </w:rPr>
        <w:br/>
      </w:r>
    </w:p>
    <w:p w14:paraId="2B3693BD" w14:textId="1160BD23" w:rsidR="008E3982" w:rsidRDefault="008E3982" w:rsidP="008E3982">
      <w:pPr>
        <w:pStyle w:val="NoSpacing"/>
        <w:rPr>
          <w:rFonts w:eastAsia="Times New Roman" w:cstheme="minorHAnsi"/>
        </w:rPr>
      </w:pPr>
      <w:r>
        <w:rPr>
          <w:rFonts w:eastAsia="Times New Roman" w:cstheme="minorHAnsi"/>
        </w:rPr>
        <w:t>Also consider th</w:t>
      </w:r>
      <w:r w:rsidRPr="005702A3">
        <w:rPr>
          <w:rFonts w:eastAsia="Times New Roman" w:cstheme="minorHAnsi"/>
        </w:rPr>
        <w:t xml:space="preserve">e </w:t>
      </w:r>
      <w:r>
        <w:rPr>
          <w:rFonts w:eastAsia="Times New Roman" w:cstheme="minorHAnsi"/>
        </w:rPr>
        <w:t xml:space="preserve">focus of the </w:t>
      </w:r>
      <w:r w:rsidRPr="005702A3">
        <w:rPr>
          <w:rFonts w:eastAsia="Times New Roman" w:cstheme="minorHAnsi"/>
        </w:rPr>
        <w:t>ACF is to target truck t</w:t>
      </w:r>
      <w:r>
        <w:rPr>
          <w:rFonts w:eastAsia="Times New Roman" w:cstheme="minorHAnsi"/>
        </w:rPr>
        <w:t>ypes that pollute the most, Class 7-8 tractors,</w:t>
      </w:r>
      <w:r w:rsidRPr="005702A3">
        <w:rPr>
          <w:rFonts w:eastAsia="Times New Roman" w:cstheme="minorHAnsi"/>
        </w:rPr>
        <w:t xml:space="preserve"> wh</w:t>
      </w:r>
      <w:r>
        <w:rPr>
          <w:rFonts w:eastAsia="Times New Roman" w:cstheme="minorHAnsi"/>
        </w:rPr>
        <w:t xml:space="preserve">ich </w:t>
      </w:r>
      <w:r w:rsidRPr="005702A3">
        <w:rPr>
          <w:rFonts w:eastAsia="Times New Roman" w:cstheme="minorHAnsi"/>
        </w:rPr>
        <w:t xml:space="preserve">operate within less than a 100-mile radius </w:t>
      </w:r>
      <w:r w:rsidR="00E940D4" w:rsidRPr="005702A3">
        <w:rPr>
          <w:rFonts w:eastAsia="Times New Roman" w:cstheme="minorHAnsi"/>
        </w:rPr>
        <w:t>daily</w:t>
      </w:r>
      <w:r w:rsidRPr="005702A3">
        <w:rPr>
          <w:rFonts w:eastAsia="Times New Roman" w:cstheme="minorHAnsi"/>
        </w:rPr>
        <w:t xml:space="preserve">. </w:t>
      </w:r>
      <w:r>
        <w:rPr>
          <w:rFonts w:eastAsia="Times New Roman" w:cstheme="minorHAnsi"/>
        </w:rPr>
        <w:t>First, motorcoach</w:t>
      </w:r>
      <w:r w:rsidRPr="005702A3">
        <w:rPr>
          <w:rFonts w:cstheme="minorHAnsi"/>
        </w:rPr>
        <w:t xml:space="preserve">es </w:t>
      </w:r>
      <w:r>
        <w:rPr>
          <w:rFonts w:cstheme="minorHAnsi"/>
        </w:rPr>
        <w:t>are not a significant polluter; motorcoaches r</w:t>
      </w:r>
      <w:r w:rsidRPr="005702A3">
        <w:rPr>
          <w:rFonts w:cstheme="minorHAnsi"/>
        </w:rPr>
        <w:t>emove cars from the roadways</w:t>
      </w:r>
      <w:r>
        <w:rPr>
          <w:rFonts w:cstheme="minorHAnsi"/>
        </w:rPr>
        <w:t>, thus reducing congestion and emissions. Further, based on investment in technological r</w:t>
      </w:r>
      <w:r w:rsidRPr="005702A3">
        <w:rPr>
          <w:rFonts w:cstheme="minorHAnsi"/>
        </w:rPr>
        <w:t>etrofits since 2001, all current engines are cleaner than the ambient air.</w:t>
      </w:r>
      <w:r>
        <w:rPr>
          <w:rFonts w:cstheme="minorHAnsi"/>
        </w:rPr>
        <w:t xml:space="preserve">  As previously stated, the OTRB industry emissions reduction efforts.  Second, m</w:t>
      </w:r>
      <w:r>
        <w:rPr>
          <w:rFonts w:eastAsia="Times New Roman" w:cstheme="minorHAnsi"/>
        </w:rPr>
        <w:t xml:space="preserve">otorcoach operations </w:t>
      </w:r>
      <w:r w:rsidRPr="005702A3">
        <w:rPr>
          <w:rFonts w:eastAsia="Times New Roman" w:cstheme="minorHAnsi"/>
        </w:rPr>
        <w:t>do not fit th</w:t>
      </w:r>
      <w:r>
        <w:rPr>
          <w:rFonts w:eastAsia="Times New Roman" w:cstheme="minorHAnsi"/>
        </w:rPr>
        <w:t xml:space="preserve">e same </w:t>
      </w:r>
      <w:r w:rsidRPr="005702A3">
        <w:rPr>
          <w:rFonts w:eastAsia="Times New Roman" w:cstheme="minorHAnsi"/>
        </w:rPr>
        <w:t>operational profile</w:t>
      </w:r>
      <w:r>
        <w:rPr>
          <w:rFonts w:eastAsia="Times New Roman" w:cstheme="minorHAnsi"/>
        </w:rPr>
        <w:t xml:space="preserve"> as the targeted operations.  Instead, motorcoaches are more often used for long distance travel </w:t>
      </w:r>
      <w:r w:rsidRPr="005702A3">
        <w:rPr>
          <w:rFonts w:eastAsia="Times New Roman" w:cstheme="minorHAnsi"/>
        </w:rPr>
        <w:t xml:space="preserve">(more than 300 miles) </w:t>
      </w:r>
      <w:r>
        <w:rPr>
          <w:rFonts w:eastAsia="Times New Roman" w:cstheme="minorHAnsi"/>
        </w:rPr>
        <w:t xml:space="preserve">in </w:t>
      </w:r>
      <w:r w:rsidRPr="005702A3">
        <w:rPr>
          <w:rFonts w:eastAsia="Times New Roman" w:cstheme="minorHAnsi"/>
        </w:rPr>
        <w:t xml:space="preserve">daily operations </w:t>
      </w:r>
      <w:r>
        <w:rPr>
          <w:rFonts w:eastAsia="Times New Roman" w:cstheme="minorHAnsi"/>
        </w:rPr>
        <w:t xml:space="preserve">and do </w:t>
      </w:r>
      <w:r w:rsidRPr="005702A3">
        <w:rPr>
          <w:rFonts w:eastAsia="Times New Roman" w:cstheme="minorHAnsi"/>
        </w:rPr>
        <w:t>not return to a home terminal</w:t>
      </w:r>
      <w:r>
        <w:rPr>
          <w:rFonts w:eastAsia="Times New Roman" w:cstheme="minorHAnsi"/>
        </w:rPr>
        <w:t xml:space="preserve"> at the end of day</w:t>
      </w:r>
      <w:r w:rsidRPr="005702A3">
        <w:rPr>
          <w:rFonts w:eastAsia="Times New Roman" w:cstheme="minorHAnsi"/>
        </w:rPr>
        <w:t>.</w:t>
      </w:r>
      <w:r>
        <w:rPr>
          <w:rFonts w:eastAsia="Times New Roman" w:cstheme="minorHAnsi"/>
        </w:rPr>
        <w:t xml:space="preserve">  Although CARB considered and accounted for public </w:t>
      </w:r>
      <w:r w:rsidRPr="005702A3">
        <w:rPr>
          <w:rFonts w:eastAsia="Times New Roman" w:cstheme="minorHAnsi"/>
        </w:rPr>
        <w:t>transit fleets, school bus operations and shuttle bus operations,</w:t>
      </w:r>
      <w:r>
        <w:rPr>
          <w:rFonts w:eastAsia="Times New Roman" w:cstheme="minorHAnsi"/>
        </w:rPr>
        <w:t xml:space="preserve"> its review of longer distance operations appears to be restricted to freight carriage, which does not account for the unique needs of long-distance passenger operations.  Motorcoach operators must make the needs of their passenger’s paramount, including their health and safety, which is dependent on reliable equipment and tight time schedules. This is something that is challenged by the current charging infrastructure and technology, leading to more than 4-hour charging times, if an OTRB can even fit into a charging facility. Something our passengers can’t accommodate.</w:t>
      </w:r>
      <w:r w:rsidRPr="005702A3">
        <w:rPr>
          <w:rFonts w:eastAsia="Times New Roman" w:cstheme="minorHAnsi"/>
        </w:rPr>
        <w:br/>
      </w:r>
    </w:p>
    <w:p w14:paraId="67CE8F9A" w14:textId="31527253" w:rsidR="008E3982" w:rsidRDefault="008E3982" w:rsidP="008E3982">
      <w:pPr>
        <w:pStyle w:val="NoSpacing"/>
        <w:rPr>
          <w:rFonts w:eastAsia="Times New Roman" w:cstheme="minorHAnsi"/>
        </w:rPr>
      </w:pPr>
      <w:r>
        <w:rPr>
          <w:rFonts w:eastAsia="Times New Roman" w:cstheme="minorHAnsi"/>
        </w:rPr>
        <w:t xml:space="preserve">It is premature for CARB to proceed with finalizing the ACF, considering the “open for comment” status of the Omnibus Low NOx rule and issues regarding viable technology and infrastructure development. The ABA therefore requests the rule proceeding be delayed until these matters can be resolved, and to enable CARB to gain a better understanding of motorcoach operations.  Alternatively, because </w:t>
      </w:r>
      <w:r w:rsidRPr="00925A08">
        <w:rPr>
          <w:rFonts w:eastAsia="Times New Roman" w:cstheme="minorHAnsi"/>
        </w:rPr>
        <w:t xml:space="preserve">Motorcoach </w:t>
      </w:r>
      <w:r>
        <w:rPr>
          <w:rFonts w:eastAsia="Times New Roman" w:cstheme="minorHAnsi"/>
        </w:rPr>
        <w:t xml:space="preserve">operations contribute to environmentally responsible transportation efforts, they are not heavy polluters but instead mitigators and are more </w:t>
      </w:r>
      <w:r w:rsidR="00E940D4">
        <w:rPr>
          <w:rFonts w:eastAsia="Times New Roman" w:cstheme="minorHAnsi"/>
        </w:rPr>
        <w:t>like</w:t>
      </w:r>
      <w:r>
        <w:rPr>
          <w:rFonts w:eastAsia="Times New Roman" w:cstheme="minorHAnsi"/>
        </w:rPr>
        <w:t xml:space="preserve"> public transit operations (without the fully subsidized support); and because motorcoaches are not well suited for electrification, at this time, ABA seeks an exemption for motorcoaches from the ACF. The ABA looks forward to seeing the industry </w:t>
      </w:r>
      <w:r>
        <w:rPr>
          <w:rFonts w:eastAsia="Times New Roman" w:cstheme="minorHAnsi"/>
        </w:rPr>
        <w:lastRenderedPageBreak/>
        <w:t xml:space="preserve">advance toward ZEVs in a responsible manner, but it must be done in a reasonable and economically feasible manner to be successful. </w:t>
      </w:r>
    </w:p>
    <w:p w14:paraId="7A67EDE5" w14:textId="77777777" w:rsidR="008E3982" w:rsidRDefault="008E3982" w:rsidP="008E3982">
      <w:pPr>
        <w:pStyle w:val="NoSpacing"/>
        <w:rPr>
          <w:rFonts w:eastAsia="Times New Roman" w:cstheme="minorHAnsi"/>
        </w:rPr>
      </w:pPr>
    </w:p>
    <w:p w14:paraId="4C5D448D" w14:textId="77777777" w:rsidR="00221927" w:rsidRDefault="00221927"/>
    <w:p w14:paraId="398292D3" w14:textId="61476891" w:rsidR="00FF0D38" w:rsidRDefault="00FF0D38" w:rsidP="00A72D7E">
      <w:pPr>
        <w:pStyle w:val="Body"/>
        <w:rPr>
          <w:rFonts w:asciiTheme="minorHAnsi" w:eastAsiaTheme="minorHAnsi" w:hAnsiTheme="minorHAnsi" w:cstheme="minorBidi"/>
          <w:sz w:val="22"/>
          <w:szCs w:val="22"/>
        </w:rPr>
      </w:pPr>
    </w:p>
    <w:p w14:paraId="0B837133" w14:textId="63290467" w:rsidR="00FF0D38" w:rsidRDefault="00FF0D38" w:rsidP="00A72D7E">
      <w:pPr>
        <w:pStyle w:val="Body"/>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Sincerely, </w:t>
      </w:r>
    </w:p>
    <w:p w14:paraId="379ACD4B" w14:textId="48C282F9" w:rsidR="00FF0D38" w:rsidRDefault="00FF0D38" w:rsidP="00A72D7E">
      <w:pPr>
        <w:pStyle w:val="Body"/>
        <w:rPr>
          <w:rFonts w:asciiTheme="minorHAnsi" w:eastAsiaTheme="minorHAnsi" w:hAnsiTheme="minorHAnsi" w:cstheme="minorBidi"/>
          <w:sz w:val="22"/>
          <w:szCs w:val="22"/>
        </w:rPr>
      </w:pPr>
    </w:p>
    <w:p w14:paraId="6927644B" w14:textId="64F19115" w:rsidR="00FF0D38" w:rsidRDefault="00FF0D38" w:rsidP="00A72D7E">
      <w:pPr>
        <w:pStyle w:val="Body"/>
        <w:rPr>
          <w:rFonts w:asciiTheme="minorHAnsi" w:eastAsiaTheme="minorHAnsi" w:hAnsiTheme="minorHAnsi" w:cstheme="minorBidi"/>
          <w:sz w:val="22"/>
          <w:szCs w:val="22"/>
        </w:rPr>
      </w:pPr>
    </w:p>
    <w:p w14:paraId="1DA593AB" w14:textId="0210ABC2" w:rsidR="00FF0D38" w:rsidRDefault="00FF0D38" w:rsidP="00FF0D38">
      <w:pPr>
        <w:pStyle w:val="Body"/>
        <w:rPr>
          <w:rFonts w:asciiTheme="minorHAnsi" w:eastAsiaTheme="minorHAnsi" w:hAnsiTheme="minorHAnsi" w:cstheme="minorBidi"/>
          <w:sz w:val="22"/>
          <w:szCs w:val="22"/>
        </w:rPr>
      </w:pPr>
      <w:r>
        <w:rPr>
          <w:rFonts w:asciiTheme="minorHAnsi" w:eastAsiaTheme="minorHAnsi" w:hAnsiTheme="minorHAnsi" w:cstheme="minorBidi"/>
          <w:sz w:val="22"/>
          <w:szCs w:val="22"/>
        </w:rPr>
        <w:t>Greg Gallup</w:t>
      </w:r>
    </w:p>
    <w:p w14:paraId="680B3B6B" w14:textId="70D636B5" w:rsidR="00FF0D38" w:rsidRDefault="00FF0D38" w:rsidP="00FF0D38">
      <w:pPr>
        <w:spacing w:after="0"/>
      </w:pPr>
      <w:r w:rsidRPr="00FF0D38">
        <w:t>Chief Executive Officer</w:t>
      </w:r>
    </w:p>
    <w:p w14:paraId="64FDC167" w14:textId="6FBDDC2B" w:rsidR="00FF0D38" w:rsidRPr="00FF0D38" w:rsidRDefault="00FF0D38" w:rsidP="00FF0D38">
      <w:pPr>
        <w:spacing w:after="0"/>
      </w:pPr>
      <w:r>
        <w:t>Royal Coach Tours</w:t>
      </w:r>
    </w:p>
    <w:p w14:paraId="1A6EBA17" w14:textId="77777777" w:rsidR="00FF0D38" w:rsidRDefault="00FF0D38" w:rsidP="00FF0D38">
      <w:pPr>
        <w:spacing w:after="0"/>
      </w:pPr>
      <w:r w:rsidRPr="00FF0D38">
        <w:t xml:space="preserve">Office: 408-279-4801 </w:t>
      </w:r>
    </w:p>
    <w:p w14:paraId="11F361E6" w14:textId="3804C9DC" w:rsidR="00FF0D38" w:rsidRPr="00FF0D38" w:rsidRDefault="00FF0D38" w:rsidP="00FF0D38">
      <w:pPr>
        <w:spacing w:after="0"/>
      </w:pPr>
      <w:r>
        <w:t xml:space="preserve">Email: </w:t>
      </w:r>
      <w:hyperlink r:id="rId6" w:history="1">
        <w:r w:rsidRPr="00630EE0">
          <w:rPr>
            <w:rStyle w:val="Hyperlink"/>
          </w:rPr>
          <w:t>greg@royal-coach.com</w:t>
        </w:r>
      </w:hyperlink>
    </w:p>
    <w:p w14:paraId="06E2AB9E" w14:textId="77777777" w:rsidR="007C28BA" w:rsidRPr="00A72D7E" w:rsidRDefault="007C28BA" w:rsidP="00A72D7E">
      <w:pPr>
        <w:pStyle w:val="Body"/>
        <w:rPr>
          <w:rFonts w:asciiTheme="minorHAnsi" w:eastAsiaTheme="minorHAnsi" w:hAnsiTheme="minorHAnsi" w:cstheme="minorBidi"/>
          <w:sz w:val="22"/>
          <w:szCs w:val="22"/>
        </w:rPr>
      </w:pPr>
    </w:p>
    <w:p w14:paraId="135BA1AD" w14:textId="77777777" w:rsidR="00A72D7E" w:rsidRDefault="00A72D7E" w:rsidP="00A72D7E">
      <w:pPr>
        <w:spacing w:after="0"/>
      </w:pPr>
    </w:p>
    <w:sectPr w:rsidR="00A72D7E" w:rsidSect="003D080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7DD0" w14:textId="77777777" w:rsidR="00FB4F04" w:rsidRDefault="00FB4F04" w:rsidP="00A72D7E">
      <w:pPr>
        <w:spacing w:after="0" w:line="240" w:lineRule="auto"/>
      </w:pPr>
      <w:r>
        <w:separator/>
      </w:r>
    </w:p>
  </w:endnote>
  <w:endnote w:type="continuationSeparator" w:id="0">
    <w:p w14:paraId="51ACF7EC" w14:textId="77777777" w:rsidR="00FB4F04" w:rsidRDefault="00FB4F04" w:rsidP="00A72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7849A" w14:textId="77777777" w:rsidR="00FB4F04" w:rsidRDefault="00FB4F04" w:rsidP="00A72D7E">
      <w:pPr>
        <w:spacing w:after="0" w:line="240" w:lineRule="auto"/>
      </w:pPr>
      <w:r>
        <w:separator/>
      </w:r>
    </w:p>
  </w:footnote>
  <w:footnote w:type="continuationSeparator" w:id="0">
    <w:p w14:paraId="0F5A05C0" w14:textId="77777777" w:rsidR="00FB4F04" w:rsidRDefault="00FB4F04" w:rsidP="00A72D7E">
      <w:pPr>
        <w:spacing w:after="0" w:line="240" w:lineRule="auto"/>
      </w:pPr>
      <w:r>
        <w:continuationSeparator/>
      </w:r>
    </w:p>
  </w:footnote>
  <w:footnote w:id="1">
    <w:p w14:paraId="2771D2A2" w14:textId="77777777" w:rsidR="008E3982" w:rsidRPr="00645C5E" w:rsidRDefault="008E3982" w:rsidP="008E3982">
      <w:pPr>
        <w:pStyle w:val="FootnoteText"/>
        <w:rPr>
          <w:rFonts w:cstheme="minorHAnsi"/>
        </w:rPr>
      </w:pPr>
      <w:r w:rsidRPr="00645C5E">
        <w:rPr>
          <w:rStyle w:val="FootnoteReference"/>
          <w:rFonts w:cstheme="minorHAnsi"/>
        </w:rPr>
        <w:footnoteRef/>
      </w:r>
      <w:r w:rsidRPr="00645C5E">
        <w:rPr>
          <w:rFonts w:cstheme="minorHAnsi"/>
        </w:rPr>
        <w:t xml:space="preserve"> Updated Comparison of Energy Use and CO</w:t>
      </w:r>
      <w:r w:rsidRPr="00645C5E">
        <w:rPr>
          <w:rFonts w:cstheme="minorHAnsi"/>
          <w:vertAlign w:val="subscript"/>
        </w:rPr>
        <w:t>2</w:t>
      </w:r>
      <w:r w:rsidRPr="00645C5E">
        <w:rPr>
          <w:rFonts w:cstheme="minorHAnsi"/>
        </w:rPr>
        <w:t xml:space="preserve"> Emissions from Different Transportation Modes, </w:t>
      </w:r>
      <w:hyperlink r:id="rId1" w:history="1">
        <w:r w:rsidRPr="00645C5E">
          <w:rPr>
            <w:rStyle w:val="Hyperlink"/>
            <w:rFonts w:cstheme="minorHAnsi"/>
          </w:rPr>
          <w:t>https://www.buses.org/assets/images/uploads/general/2019%20UPDATE%20Comparative%20Fuel%20CO2%20FINAL-July%202019.pdf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F5BF" w14:textId="77777777" w:rsidR="00A72D7E" w:rsidRDefault="00A72D7E" w:rsidP="00A72D7E">
    <w:pPr>
      <w:spacing w:after="0"/>
      <w:jc w:val="right"/>
      <w:rPr>
        <w:rFonts w:eastAsia="Times New Roman"/>
      </w:rPr>
    </w:pPr>
    <w:r>
      <w:rPr>
        <w:noProof/>
      </w:rPr>
      <w:drawing>
        <wp:anchor distT="0" distB="0" distL="114300" distR="114300" simplePos="0" relativeHeight="251658240" behindDoc="0" locked="0" layoutInCell="1" allowOverlap="1" wp14:anchorId="1DABA282" wp14:editId="351D82E1">
          <wp:simplePos x="0" y="0"/>
          <wp:positionH relativeFrom="margin">
            <wp:align>left</wp:align>
          </wp:positionH>
          <wp:positionV relativeFrom="paragraph">
            <wp:posOffset>0</wp:posOffset>
          </wp:positionV>
          <wp:extent cx="1624770" cy="552873"/>
          <wp:effectExtent l="0" t="0" r="0" b="0"/>
          <wp:wrapSquare wrapText="bothSides"/>
          <wp:docPr id="2" name="1218C957-4A39-44C5-B0C4-EA21F8115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18C957-4A39-44C5-B0C4-EA21F8115FD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770" cy="552873"/>
                  </a:xfrm>
                  <a:prstGeom prst="rect">
                    <a:avLst/>
                  </a:prstGeom>
                  <a:noFill/>
                  <a:ln>
                    <a:noFill/>
                  </a:ln>
                </pic:spPr>
              </pic:pic>
            </a:graphicData>
          </a:graphic>
        </wp:anchor>
      </w:drawing>
    </w:r>
    <w:r>
      <w:tab/>
    </w:r>
    <w:r>
      <w:tab/>
    </w:r>
    <w:r>
      <w:rPr>
        <w:rFonts w:ascii="Times New Roman" w:eastAsia="Times New Roman" w:hAnsi="Times New Roman" w:cs="Times New Roman"/>
        <w:i/>
        <w:iCs/>
        <w:color w:val="002060"/>
        <w:sz w:val="24"/>
        <w:szCs w:val="24"/>
      </w:rPr>
      <w:t>Greg Gallup</w:t>
    </w:r>
    <w:r>
      <w:rPr>
        <w:rFonts w:ascii="Times New Roman" w:eastAsia="Times New Roman" w:hAnsi="Times New Roman" w:cs="Times New Roman"/>
        <w:b/>
        <w:bCs/>
        <w:i/>
        <w:iCs/>
        <w:color w:val="000080"/>
        <w:sz w:val="28"/>
        <w:szCs w:val="28"/>
      </w:rPr>
      <w:t> </w:t>
    </w:r>
    <w:r>
      <w:rPr>
        <w:rFonts w:ascii="Palatino Linotype" w:eastAsia="Times New Roman" w:hAnsi="Palatino Linotype" w:cs="Times New Roman"/>
        <w:color w:val="1F497D"/>
        <w:sz w:val="20"/>
        <w:szCs w:val="20"/>
      </w:rPr>
      <w:t>| </w:t>
    </w:r>
    <w:r>
      <w:rPr>
        <w:rFonts w:ascii="Palatino Linotype" w:eastAsia="Times New Roman" w:hAnsi="Palatino Linotype" w:cs="Times New Roman"/>
        <w:color w:val="FF0000"/>
        <w:sz w:val="18"/>
        <w:szCs w:val="18"/>
      </w:rPr>
      <w:t>Royal Coach Tours</w:t>
    </w:r>
    <w:r>
      <w:rPr>
        <w:rFonts w:eastAsia="Times New Roman"/>
      </w:rPr>
      <w:t xml:space="preserve"> </w:t>
    </w:r>
  </w:p>
  <w:p w14:paraId="3CE59846" w14:textId="77777777" w:rsidR="00A72D7E" w:rsidRDefault="00A72D7E" w:rsidP="00A72D7E">
    <w:pPr>
      <w:spacing w:after="0"/>
      <w:jc w:val="right"/>
      <w:rPr>
        <w:rFonts w:ascii="Times New Roman" w:eastAsia="Times New Roman" w:hAnsi="Times New Roman" w:cs="Times New Roman"/>
        <w:color w:val="051082"/>
      </w:rPr>
    </w:pPr>
    <w:r>
      <w:rPr>
        <w:rFonts w:ascii="Palatino Linotype" w:eastAsia="Times New Roman" w:hAnsi="Palatino Linotype" w:cs="Times New Roman"/>
        <w:color w:val="002060"/>
        <w:sz w:val="18"/>
        <w:szCs w:val="18"/>
      </w:rPr>
      <w:t>Chief Executive Officer</w:t>
    </w:r>
  </w:p>
  <w:p w14:paraId="4F0F80E2" w14:textId="77777777" w:rsidR="00A72D7E" w:rsidRDefault="00A72D7E" w:rsidP="00A72D7E">
    <w:pPr>
      <w:spacing w:after="0"/>
      <w:jc w:val="right"/>
      <w:rPr>
        <w:rFonts w:ascii="Times New Roman" w:eastAsia="Times New Roman" w:hAnsi="Times New Roman" w:cs="Times New Roman"/>
        <w:color w:val="051082"/>
      </w:rPr>
    </w:pPr>
    <w:r>
      <w:rPr>
        <w:rFonts w:ascii="Palatino Linotype" w:eastAsia="Times New Roman" w:hAnsi="Palatino Linotype" w:cs="Times New Roman"/>
        <w:b/>
        <w:bCs/>
        <w:i/>
        <w:iCs/>
        <w:color w:val="404040"/>
        <w:sz w:val="18"/>
        <w:szCs w:val="18"/>
      </w:rPr>
      <w:t>Office: 408-279-4801 | </w:t>
    </w:r>
    <w:hyperlink r:id="rId2" w:history="1">
      <w:r>
        <w:rPr>
          <w:rStyle w:val="Hyperlink"/>
          <w:rFonts w:ascii="Palatino Linotype" w:eastAsia="Times New Roman" w:hAnsi="Palatino Linotype" w:cs="Times New Roman"/>
          <w:b/>
          <w:bCs/>
          <w:i/>
          <w:iCs/>
          <w:color w:val="800080"/>
          <w:sz w:val="18"/>
          <w:szCs w:val="18"/>
        </w:rPr>
        <w:t>greg@royal-coach.com</w:t>
      </w:r>
    </w:hyperlink>
  </w:p>
  <w:p w14:paraId="49DDACB5" w14:textId="20D03492" w:rsidR="00A72D7E" w:rsidRDefault="00A72D7E" w:rsidP="00A72D7E">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7E"/>
    <w:rsid w:val="00054BB7"/>
    <w:rsid w:val="00137E11"/>
    <w:rsid w:val="002053EE"/>
    <w:rsid w:val="00221927"/>
    <w:rsid w:val="003D0809"/>
    <w:rsid w:val="004C12E9"/>
    <w:rsid w:val="005F202D"/>
    <w:rsid w:val="007C28BA"/>
    <w:rsid w:val="008E3982"/>
    <w:rsid w:val="008E63BB"/>
    <w:rsid w:val="00936CF9"/>
    <w:rsid w:val="009D068A"/>
    <w:rsid w:val="00A72D7E"/>
    <w:rsid w:val="00B66D20"/>
    <w:rsid w:val="00C1642E"/>
    <w:rsid w:val="00C9307D"/>
    <w:rsid w:val="00CF24F8"/>
    <w:rsid w:val="00D30A96"/>
    <w:rsid w:val="00E940D4"/>
    <w:rsid w:val="00F05932"/>
    <w:rsid w:val="00FB4F04"/>
    <w:rsid w:val="00FF0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E5B9"/>
  <w15:chartTrackingRefBased/>
  <w15:docId w15:val="{6BFE4885-5565-47B1-92BD-28CE405D3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D7E"/>
  </w:style>
  <w:style w:type="paragraph" w:styleId="Footer">
    <w:name w:val="footer"/>
    <w:basedOn w:val="Normal"/>
    <w:link w:val="FooterChar"/>
    <w:uiPriority w:val="99"/>
    <w:unhideWhenUsed/>
    <w:rsid w:val="00A72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D7E"/>
  </w:style>
  <w:style w:type="character" w:styleId="Hyperlink">
    <w:name w:val="Hyperlink"/>
    <w:basedOn w:val="DefaultParagraphFont"/>
    <w:uiPriority w:val="99"/>
    <w:unhideWhenUsed/>
    <w:rsid w:val="00A72D7E"/>
    <w:rPr>
      <w:color w:val="0000FF"/>
      <w:u w:val="single"/>
    </w:rPr>
  </w:style>
  <w:style w:type="paragraph" w:customStyle="1" w:styleId="Body">
    <w:name w:val="Body"/>
    <w:basedOn w:val="Normal"/>
    <w:rsid w:val="00A72D7E"/>
    <w:pPr>
      <w:spacing w:after="0" w:line="240" w:lineRule="auto"/>
    </w:pPr>
    <w:rPr>
      <w:rFonts w:ascii="Arial" w:eastAsia="Times New Roman" w:hAnsi="Arial" w:cs="Arial"/>
      <w:sz w:val="19"/>
      <w:szCs w:val="19"/>
    </w:rPr>
  </w:style>
  <w:style w:type="character" w:styleId="UnresolvedMention">
    <w:name w:val="Unresolved Mention"/>
    <w:basedOn w:val="DefaultParagraphFont"/>
    <w:uiPriority w:val="99"/>
    <w:semiHidden/>
    <w:unhideWhenUsed/>
    <w:rsid w:val="00A72D7E"/>
    <w:rPr>
      <w:color w:val="605E5C"/>
      <w:shd w:val="clear" w:color="auto" w:fill="E1DFDD"/>
    </w:rPr>
  </w:style>
  <w:style w:type="paragraph" w:styleId="FootnoteText">
    <w:name w:val="footnote text"/>
    <w:basedOn w:val="Normal"/>
    <w:link w:val="FootnoteTextChar"/>
    <w:uiPriority w:val="99"/>
    <w:semiHidden/>
    <w:unhideWhenUsed/>
    <w:rsid w:val="003D0809"/>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3D0809"/>
    <w:rPr>
      <w:kern w:val="2"/>
      <w:sz w:val="20"/>
      <w:szCs w:val="20"/>
      <w14:ligatures w14:val="standardContextual"/>
    </w:rPr>
  </w:style>
  <w:style w:type="paragraph" w:styleId="NoSpacing">
    <w:name w:val="No Spacing"/>
    <w:uiPriority w:val="1"/>
    <w:qFormat/>
    <w:rsid w:val="003D0809"/>
    <w:pPr>
      <w:spacing w:after="0" w:line="240" w:lineRule="auto"/>
    </w:pPr>
    <w:rPr>
      <w:kern w:val="2"/>
      <w14:ligatures w14:val="standardContextual"/>
    </w:rPr>
  </w:style>
  <w:style w:type="character" w:styleId="FootnoteReference">
    <w:name w:val="footnote reference"/>
    <w:basedOn w:val="DefaultParagraphFont"/>
    <w:uiPriority w:val="99"/>
    <w:semiHidden/>
    <w:unhideWhenUsed/>
    <w:rsid w:val="003D08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056686">
      <w:bodyDiv w:val="1"/>
      <w:marLeft w:val="0"/>
      <w:marRight w:val="0"/>
      <w:marTop w:val="0"/>
      <w:marBottom w:val="0"/>
      <w:divBdr>
        <w:top w:val="none" w:sz="0" w:space="0" w:color="auto"/>
        <w:left w:val="none" w:sz="0" w:space="0" w:color="auto"/>
        <w:bottom w:val="none" w:sz="0" w:space="0" w:color="auto"/>
        <w:right w:val="none" w:sz="0" w:space="0" w:color="auto"/>
      </w:divBdr>
    </w:div>
    <w:div w:id="1775439453">
      <w:bodyDiv w:val="1"/>
      <w:marLeft w:val="0"/>
      <w:marRight w:val="0"/>
      <w:marTop w:val="0"/>
      <w:marBottom w:val="0"/>
      <w:divBdr>
        <w:top w:val="none" w:sz="0" w:space="0" w:color="auto"/>
        <w:left w:val="none" w:sz="0" w:space="0" w:color="auto"/>
        <w:bottom w:val="none" w:sz="0" w:space="0" w:color="auto"/>
        <w:right w:val="none" w:sz="0" w:space="0" w:color="auto"/>
      </w:divBdr>
    </w:div>
    <w:div w:id="189092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eg@royal-coach.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uses.org/assets/images/uploads/general/2019%20UPDATE%20Comparative%20Fuel%20CO2%20FINAL-July%202019.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greg@royal-coach.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1554</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Conolly</dc:creator>
  <cp:keywords/>
  <dc:description/>
  <cp:lastModifiedBy>Greg Gallup</cp:lastModifiedBy>
  <cp:revision>3</cp:revision>
  <dcterms:created xsi:type="dcterms:W3CDTF">2023-08-21T23:41:00Z</dcterms:created>
  <dcterms:modified xsi:type="dcterms:W3CDTF">2023-08-21T23:42:00Z</dcterms:modified>
</cp:coreProperties>
</file>