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F4052" w14:textId="77777777" w:rsidR="00337AE2" w:rsidRDefault="00A202D8">
      <w:r>
        <w:t>Energy Policy Initiatives Center</w:t>
      </w:r>
    </w:p>
    <w:p w14:paraId="45A35C23" w14:textId="77777777" w:rsidR="00A202D8" w:rsidRDefault="00A202D8">
      <w:r>
        <w:t>University of San Diego</w:t>
      </w:r>
    </w:p>
    <w:p w14:paraId="27128D19" w14:textId="77777777" w:rsidR="00A202D8" w:rsidRDefault="00A202D8">
      <w:r>
        <w:t>5998 Alcala Park</w:t>
      </w:r>
    </w:p>
    <w:p w14:paraId="0DBBBE85" w14:textId="77777777" w:rsidR="00A202D8" w:rsidRDefault="00A202D8">
      <w:r>
        <w:t>San Diego, CA 92110</w:t>
      </w:r>
    </w:p>
    <w:p w14:paraId="76889DE6" w14:textId="77777777" w:rsidR="00A202D8" w:rsidRDefault="00A202D8"/>
    <w:p w14:paraId="721E797C" w14:textId="77777777" w:rsidR="00A202D8" w:rsidRDefault="00A202D8"/>
    <w:p w14:paraId="162790D9" w14:textId="77777777" w:rsidR="00A202D8" w:rsidRDefault="00A202D8">
      <w:r>
        <w:t>Mary Nichols, Chair</w:t>
      </w:r>
    </w:p>
    <w:p w14:paraId="06EC7F9F" w14:textId="77777777" w:rsidR="00A202D8" w:rsidRDefault="00A202D8">
      <w:r>
        <w:t>California Air Resource Board</w:t>
      </w:r>
    </w:p>
    <w:p w14:paraId="39E89F60" w14:textId="77777777" w:rsidR="00A202D8" w:rsidRDefault="00A202D8">
      <w:r>
        <w:t>1001 I Street</w:t>
      </w:r>
    </w:p>
    <w:p w14:paraId="0750760C" w14:textId="44687599" w:rsidR="00A202D8" w:rsidRDefault="00A202D8">
      <w:r>
        <w:t>Sacramento, CA 95814</w:t>
      </w:r>
      <w:r w:rsidR="00EA2BFD">
        <w:t xml:space="preserve"> </w:t>
      </w:r>
      <w:r w:rsidR="00EA2BFD">
        <w:tab/>
      </w:r>
      <w:r w:rsidR="00EA2BFD">
        <w:tab/>
      </w:r>
      <w:r w:rsidR="00EA2BFD">
        <w:tab/>
      </w:r>
      <w:r w:rsidR="00EA2BFD">
        <w:tab/>
      </w:r>
      <w:r w:rsidR="00EA2BFD">
        <w:tab/>
      </w:r>
      <w:r w:rsidR="00EA2BFD">
        <w:tab/>
      </w:r>
      <w:r w:rsidR="00EA2BFD">
        <w:tab/>
      </w:r>
      <w:r w:rsidR="00EA2BFD">
        <w:tab/>
        <w:t>A</w:t>
      </w:r>
      <w:r>
        <w:t>pril 10, 2017</w:t>
      </w:r>
    </w:p>
    <w:p w14:paraId="34CD61CF" w14:textId="77777777" w:rsidR="00A202D8" w:rsidRDefault="00A202D8"/>
    <w:p w14:paraId="462E058F" w14:textId="77777777" w:rsidR="00A202D8" w:rsidRDefault="00A202D8"/>
    <w:p w14:paraId="6E98241A" w14:textId="77777777" w:rsidR="00A202D8" w:rsidRDefault="00A202D8">
      <w:r>
        <w:t>Dear Chair Nichols and Board Members,</w:t>
      </w:r>
    </w:p>
    <w:p w14:paraId="5DADDB86" w14:textId="77777777" w:rsidR="00A202D8" w:rsidRDefault="00A202D8"/>
    <w:p w14:paraId="51595644" w14:textId="042B6DE5" w:rsidR="00C0203D" w:rsidRDefault="00A202D8">
      <w:r>
        <w:t>Please find below our comments on the California Air Resources Board (CARB)’s 2017 Climate Change Scoping Plan Update, dated January 20, 2017. We are the Energy Policy Initiatives Center (EPIC) located at the University of San Diego</w:t>
      </w:r>
      <w:r w:rsidR="007D7B07">
        <w:t>. W</w:t>
      </w:r>
      <w:r>
        <w:t xml:space="preserve">e are and have been </w:t>
      </w:r>
      <w:r w:rsidR="00C0203D">
        <w:t xml:space="preserve">(since 2008) </w:t>
      </w:r>
      <w:r>
        <w:t xml:space="preserve">closely involved with climate </w:t>
      </w:r>
      <w:r w:rsidR="001E1F1E">
        <w:t xml:space="preserve">and energy </w:t>
      </w:r>
      <w:r>
        <w:t xml:space="preserve">planning and greenhouse gas mitigation </w:t>
      </w:r>
      <w:r w:rsidR="001E1F1E">
        <w:t xml:space="preserve">analysis </w:t>
      </w:r>
      <w:r>
        <w:t>at the local and regional level</w:t>
      </w:r>
      <w:r w:rsidR="00C0203D">
        <w:t>.</w:t>
      </w:r>
    </w:p>
    <w:p w14:paraId="5A03C0A9" w14:textId="77777777" w:rsidR="00C0203D" w:rsidRDefault="00C0203D"/>
    <w:p w14:paraId="5C49FA07" w14:textId="550F1CC4" w:rsidR="003A7D0E" w:rsidRDefault="003909F9" w:rsidP="008F3861">
      <w:pPr>
        <w:pStyle w:val="ListParagraph"/>
        <w:numPr>
          <w:ilvl w:val="0"/>
          <w:numId w:val="1"/>
        </w:numPr>
      </w:pPr>
      <w:r>
        <w:t>The fact that local actions are critical for i</w:t>
      </w:r>
      <w:r w:rsidR="003A7D0E">
        <w:t>mplementation of California’s am</w:t>
      </w:r>
      <w:r>
        <w:t>bitious climate agenda is noted throughout the draft document (eg page 27</w:t>
      </w:r>
      <w:r w:rsidR="003A7D0E">
        <w:t>, 130</w:t>
      </w:r>
      <w:r w:rsidR="008F3861">
        <w:t>, 132</w:t>
      </w:r>
      <w:r w:rsidR="003A7D0E">
        <w:t xml:space="preserve"> etc</w:t>
      </w:r>
      <w:r>
        <w:t>)</w:t>
      </w:r>
      <w:r w:rsidR="003A7D0E">
        <w:t xml:space="preserve">. The impact of local GHG reduction plans, if implemented “would result in a reduction of more than 45 MMT CO2e each year by 2020, and 83 MMTCO2e each year by 2050” (page 131). </w:t>
      </w:r>
      <w:r>
        <w:t xml:space="preserve"> </w:t>
      </w:r>
      <w:r w:rsidR="006676E6">
        <w:t xml:space="preserve">It is unclear how much of these reductions are due to state measures with impacts benefitting local jurisdictions, and </w:t>
      </w:r>
      <w:r w:rsidR="00344C53">
        <w:t>how much is due to local action</w:t>
      </w:r>
      <w:r w:rsidR="006676E6">
        <w:t xml:space="preserve"> beyond state measures. If the noted reductions are due to local measures, it is also unclear how these reductions, if achieved, are taken into account if at all, for state reductions in 2020, 2030 and 2050. </w:t>
      </w:r>
      <w:r w:rsidR="006D5C44">
        <w:t>Clarification would be appreciated.</w:t>
      </w:r>
    </w:p>
    <w:p w14:paraId="5A304061" w14:textId="77777777" w:rsidR="00DC1CD9" w:rsidRDefault="00DC1CD9" w:rsidP="00DC1CD9">
      <w:pPr>
        <w:pStyle w:val="ListParagraph"/>
      </w:pPr>
    </w:p>
    <w:p w14:paraId="60678584" w14:textId="18D405A8" w:rsidR="008F3861" w:rsidRDefault="008F3861" w:rsidP="008F3861">
      <w:pPr>
        <w:pStyle w:val="ListParagraph"/>
        <w:numPr>
          <w:ilvl w:val="0"/>
          <w:numId w:val="1"/>
        </w:numPr>
      </w:pPr>
      <w:r>
        <w:t>Re: Recommended Local Plan-Level Greenhouse Gas Emissions Reduction Goals</w:t>
      </w:r>
      <w:r w:rsidR="007D7B07">
        <w:t xml:space="preserve"> (page 130 ff.)</w:t>
      </w:r>
    </w:p>
    <w:p w14:paraId="3A88D127" w14:textId="3D05ED1D" w:rsidR="008F3861" w:rsidRDefault="008F3861" w:rsidP="007D7B07">
      <w:pPr>
        <w:pStyle w:val="ListParagraph"/>
        <w:ind w:left="360"/>
      </w:pPr>
      <w:bookmarkStart w:id="0" w:name="_GoBack"/>
      <w:bookmarkEnd w:id="0"/>
      <w:r>
        <w:t xml:space="preserve">There are several problems associated with the </w:t>
      </w:r>
      <w:r w:rsidR="007D7B07">
        <w:t xml:space="preserve">new </w:t>
      </w:r>
      <w:r>
        <w:t xml:space="preserve">recommendations </w:t>
      </w:r>
      <w:r w:rsidR="00011312">
        <w:t xml:space="preserve">related to </w:t>
      </w:r>
      <w:r>
        <w:t xml:space="preserve">the introduction of per capita goals for local jurisdictions. </w:t>
      </w:r>
      <w:r w:rsidR="003A159A">
        <w:t>While the second paragraph does indicate that a local jurisdiction may choose to d</w:t>
      </w:r>
      <w:r w:rsidR="00D6509A">
        <w:t>e</w:t>
      </w:r>
      <w:r w:rsidR="003A159A">
        <w:t>rive a region-specifi</w:t>
      </w:r>
      <w:r w:rsidR="00D6509A">
        <w:t>c,</w:t>
      </w:r>
      <w:r w:rsidR="003A159A">
        <w:t xml:space="preserve"> evidence based per capita or service population GHG goal, it is un</w:t>
      </w:r>
      <w:r w:rsidR="00D6509A">
        <w:t>clear how a region-specific goa</w:t>
      </w:r>
      <w:r w:rsidR="003A159A">
        <w:t>l sho</w:t>
      </w:r>
      <w:r w:rsidR="00D6509A">
        <w:t>u</w:t>
      </w:r>
      <w:r w:rsidR="003A159A">
        <w:t xml:space="preserve">ld be derived. There </w:t>
      </w:r>
      <w:r w:rsidR="00D6509A">
        <w:t>might be</w:t>
      </w:r>
      <w:r w:rsidR="003A159A">
        <w:t xml:space="preserve"> several ways to do this, and it can be subjective because </w:t>
      </w:r>
      <w:r w:rsidR="00D6509A">
        <w:t xml:space="preserve">this requires identifying the components of the regional or local economy in comparison with </w:t>
      </w:r>
      <w:r w:rsidR="003A159A">
        <w:t>CARB</w:t>
      </w:r>
      <w:r w:rsidR="00D6509A">
        <w:t>’s</w:t>
      </w:r>
      <w:r w:rsidR="003A159A">
        <w:t xml:space="preserve"> inventory categories</w:t>
      </w:r>
      <w:r w:rsidR="00D6509A">
        <w:t>. In addition, CARB’s inventory subcategories may not be the same as what goes into subcategories in local inventories</w:t>
      </w:r>
      <w:r w:rsidR="00344C53">
        <w:t xml:space="preserve">. </w:t>
      </w:r>
      <w:r w:rsidR="003A159A">
        <w:t xml:space="preserve"> </w:t>
      </w:r>
    </w:p>
    <w:p w14:paraId="785B7FEA" w14:textId="77777777" w:rsidR="00D6509A" w:rsidRDefault="00D6509A" w:rsidP="008F3861">
      <w:pPr>
        <w:pStyle w:val="ListParagraph"/>
      </w:pPr>
    </w:p>
    <w:p w14:paraId="2F74D8E4" w14:textId="3512AA71" w:rsidR="008F3861" w:rsidRDefault="00D6509A" w:rsidP="007D7B07">
      <w:pPr>
        <w:pStyle w:val="ListParagraph"/>
        <w:ind w:left="360"/>
      </w:pPr>
      <w:r>
        <w:t>Second, t</w:t>
      </w:r>
      <w:r w:rsidR="008F3861">
        <w:t>he term “</w:t>
      </w:r>
      <w:r w:rsidR="00011312">
        <w:t>s</w:t>
      </w:r>
      <w:r w:rsidR="008F3861">
        <w:t>ervice population” is u</w:t>
      </w:r>
      <w:r>
        <w:t>ndefined and its reference to SB</w:t>
      </w:r>
      <w:r w:rsidR="008F3861">
        <w:t xml:space="preserve">375 </w:t>
      </w:r>
      <w:r>
        <w:t xml:space="preserve">is </w:t>
      </w:r>
      <w:r w:rsidR="008F3861">
        <w:t xml:space="preserve">either incorrect or not readily available. To our knowledge, SB375 is related to per capita goals, but not </w:t>
      </w:r>
      <w:r w:rsidR="00344C53">
        <w:t xml:space="preserve">to </w:t>
      </w:r>
      <w:r>
        <w:t xml:space="preserve">per capita </w:t>
      </w:r>
      <w:r w:rsidR="008F3861">
        <w:t xml:space="preserve">based on service population. The term service population is also not </w:t>
      </w:r>
      <w:r w:rsidR="008F3861">
        <w:lastRenderedPageBreak/>
        <w:t>defined in CEQA or its guidelines. Therefore its use in this context without a definition</w:t>
      </w:r>
      <w:r w:rsidR="00344C53">
        <w:t>,</w:t>
      </w:r>
      <w:r w:rsidR="008F3861">
        <w:t xml:space="preserve"> will lead to confusion and inconsistencies across cities, if applied.</w:t>
      </w:r>
    </w:p>
    <w:p w14:paraId="36E0BD85" w14:textId="77777777" w:rsidR="00D6509A" w:rsidRDefault="00D6509A" w:rsidP="008F3861">
      <w:pPr>
        <w:pStyle w:val="ListParagraph"/>
      </w:pPr>
    </w:p>
    <w:p w14:paraId="66D3605F" w14:textId="51DCCB67" w:rsidR="00D6509A" w:rsidRDefault="00D6509A" w:rsidP="007D7B07">
      <w:pPr>
        <w:pStyle w:val="ListParagraph"/>
        <w:ind w:left="360"/>
      </w:pPr>
      <w:r>
        <w:t>Third, page 133, paragraph 2 states that “</w:t>
      </w:r>
      <w:r w:rsidR="00011312">
        <w:t>This local government</w:t>
      </w:r>
      <w:r>
        <w:t xml:space="preserve">–recommended </w:t>
      </w:r>
      <w:r w:rsidR="00344C53">
        <w:t>goal</w:t>
      </w:r>
      <w:r>
        <w:t xml:space="preserve"> expand</w:t>
      </w:r>
      <w:r w:rsidR="00344C53">
        <w:t>s</w:t>
      </w:r>
      <w:r>
        <w:t xml:space="preserve"> upon the reduction of 15% from “current</w:t>
      </w:r>
      <w:r w:rsidR="00344C53">
        <w:t>”</w:t>
      </w:r>
      <w:r>
        <w:t xml:space="preserve"> (2005-2008) levels by 2020 previously recommended….”  But </w:t>
      </w:r>
      <w:r w:rsidR="00011312">
        <w:t xml:space="preserve">hypothetical </w:t>
      </w:r>
      <w:r>
        <w:t xml:space="preserve">application of the per capita target for smaller cities </w:t>
      </w:r>
      <w:r w:rsidR="00384B55">
        <w:t xml:space="preserve">in our region </w:t>
      </w:r>
      <w:r>
        <w:t xml:space="preserve">shows that these cities </w:t>
      </w:r>
      <w:r w:rsidR="007D7B07">
        <w:t xml:space="preserve">would </w:t>
      </w:r>
      <w:r w:rsidRPr="00C00203">
        <w:rPr>
          <w:i/>
          <w:u w:val="single"/>
        </w:rPr>
        <w:t xml:space="preserve">currently </w:t>
      </w:r>
      <w:r w:rsidR="0064677F" w:rsidRPr="00C00203">
        <w:rPr>
          <w:i/>
          <w:u w:val="single"/>
        </w:rPr>
        <w:t>already</w:t>
      </w:r>
      <w:r w:rsidR="0064677F">
        <w:t xml:space="preserve"> </w:t>
      </w:r>
      <w:r w:rsidR="007D7B07">
        <w:t xml:space="preserve">be </w:t>
      </w:r>
      <w:r w:rsidR="00344C53">
        <w:t xml:space="preserve">emitting </w:t>
      </w:r>
      <w:r>
        <w:t xml:space="preserve">between 50 and 100% less than the </w:t>
      </w:r>
      <w:r w:rsidR="00C00203">
        <w:t xml:space="preserve">proposed per capita (whether based on total or service population) </w:t>
      </w:r>
      <w:r w:rsidR="007D7B07">
        <w:t xml:space="preserve">for </w:t>
      </w:r>
      <w:r>
        <w:t xml:space="preserve">2020, </w:t>
      </w:r>
      <w:r w:rsidR="0064677F">
        <w:t xml:space="preserve">AND </w:t>
      </w:r>
      <w:r w:rsidR="009831B7">
        <w:t xml:space="preserve">in some cases </w:t>
      </w:r>
      <w:r w:rsidR="007D7B07">
        <w:t>are</w:t>
      </w:r>
      <w:r w:rsidR="009831B7">
        <w:t xml:space="preserve"> already </w:t>
      </w:r>
      <w:r w:rsidR="007D7B07">
        <w:t xml:space="preserve">emitting </w:t>
      </w:r>
      <w:r w:rsidR="0064677F">
        <w:t>less than the 2030 target</w:t>
      </w:r>
      <w:r w:rsidR="00011312">
        <w:t xml:space="preserve">. </w:t>
      </w:r>
      <w:r w:rsidR="007D7B07">
        <w:t xml:space="preserve">This </w:t>
      </w:r>
      <w:r w:rsidR="009831B7">
        <w:t>may contradict</w:t>
      </w:r>
      <w:r w:rsidR="00011312">
        <w:t xml:space="preserve"> CARB’s stated </w:t>
      </w:r>
      <w:r w:rsidR="003672D0">
        <w:t xml:space="preserve">need for action by local governments, </w:t>
      </w:r>
      <w:r w:rsidR="00011312">
        <w:t>in particular</w:t>
      </w:r>
      <w:r w:rsidR="003672D0">
        <w:t xml:space="preserve"> that to reduce VMT, which require</w:t>
      </w:r>
      <w:r w:rsidR="00011312">
        <w:t>s</w:t>
      </w:r>
      <w:r w:rsidR="003672D0">
        <w:t xml:space="preserve"> long-term planning now. </w:t>
      </w:r>
      <w:r w:rsidR="006740E1">
        <w:t xml:space="preserve">If small cities can wait until much after 2020 to begin reductions, it will </w:t>
      </w:r>
      <w:r w:rsidR="003672D0">
        <w:t xml:space="preserve">also </w:t>
      </w:r>
      <w:r w:rsidR="006740E1">
        <w:t xml:space="preserve">become </w:t>
      </w:r>
      <w:r w:rsidR="003672D0">
        <w:t>more difficult</w:t>
      </w:r>
      <w:r w:rsidR="007D7B07">
        <w:t xml:space="preserve"> for them to contribute </w:t>
      </w:r>
      <w:r w:rsidR="006740E1">
        <w:t xml:space="preserve">their fair share of the 2050 goals, since application of the per capita targets </w:t>
      </w:r>
      <w:r w:rsidR="001F453F">
        <w:t xml:space="preserve">at the local level </w:t>
      </w:r>
      <w:r w:rsidR="006740E1">
        <w:t>for 2050 still requires significant action from local governments.</w:t>
      </w:r>
    </w:p>
    <w:p w14:paraId="4F0E2943" w14:textId="77777777" w:rsidR="0064677F" w:rsidRDefault="0064677F" w:rsidP="008F3861">
      <w:pPr>
        <w:pStyle w:val="ListParagraph"/>
      </w:pPr>
    </w:p>
    <w:p w14:paraId="099EC86A" w14:textId="41EE5D3B" w:rsidR="00C00203" w:rsidRDefault="00C00203" w:rsidP="007D7B07">
      <w:pPr>
        <w:pStyle w:val="ListParagraph"/>
        <w:ind w:left="360"/>
      </w:pPr>
      <w:r>
        <w:t xml:space="preserve">If small cities have already adopted climate action plans following the previous 15% less than “current levels” </w:t>
      </w:r>
      <w:r w:rsidR="006D5C44">
        <w:t xml:space="preserve">recommendation, </w:t>
      </w:r>
      <w:r>
        <w:t xml:space="preserve">and other small cities adopt climate action plans today based on the per capita target of the proposed scoping plan update, similarly sized cities will have very different reduction targets for 2020 </w:t>
      </w:r>
      <w:r w:rsidR="009831B7">
        <w:t>(</w:t>
      </w:r>
      <w:r w:rsidR="006D5C44">
        <w:t>with some</w:t>
      </w:r>
      <w:r w:rsidR="009831B7">
        <w:t xml:space="preserve"> plans </w:t>
      </w:r>
      <w:r w:rsidR="007D7B07">
        <w:t>based on</w:t>
      </w:r>
      <w:r w:rsidR="009831B7">
        <w:t xml:space="preserve"> achiev</w:t>
      </w:r>
      <w:r w:rsidR="007D7B07">
        <w:t>ing</w:t>
      </w:r>
      <w:r w:rsidR="009831B7">
        <w:t xml:space="preserve"> 15% less than “current levels”, some </w:t>
      </w:r>
      <w:r w:rsidR="002F7772">
        <w:t>based on per capita would have</w:t>
      </w:r>
      <w:r w:rsidR="009831B7">
        <w:t xml:space="preserve"> no measures at all, some may greatly increase emissions) </w:t>
      </w:r>
      <w:r>
        <w:t xml:space="preserve">and potentially even for 2030. </w:t>
      </w:r>
    </w:p>
    <w:p w14:paraId="04A35920" w14:textId="77777777" w:rsidR="00C00203" w:rsidRDefault="00C00203" w:rsidP="008F3861">
      <w:pPr>
        <w:pStyle w:val="ListParagraph"/>
      </w:pPr>
    </w:p>
    <w:p w14:paraId="6D51CD39" w14:textId="3CCBC263" w:rsidR="0064677F" w:rsidRDefault="0064677F" w:rsidP="007D7B07">
      <w:pPr>
        <w:pStyle w:val="ListParagraph"/>
        <w:ind w:left="360"/>
      </w:pPr>
      <w:r>
        <w:t xml:space="preserve">We do not see this difference </w:t>
      </w:r>
      <w:r w:rsidR="00011312">
        <w:t xml:space="preserve">in applying per capita targets </w:t>
      </w:r>
      <w:r w:rsidR="006D5C44">
        <w:t>versus</w:t>
      </w:r>
      <w:r w:rsidR="00344C53">
        <w:t xml:space="preserve"> the mass-based target recommended previously, </w:t>
      </w:r>
      <w:r>
        <w:t xml:space="preserve">for </w:t>
      </w:r>
      <w:r w:rsidR="009831B7">
        <w:t xml:space="preserve">a </w:t>
      </w:r>
      <w:r w:rsidR="00011312">
        <w:t xml:space="preserve">relatively </w:t>
      </w:r>
      <w:r>
        <w:t>large cit</w:t>
      </w:r>
      <w:r w:rsidR="009831B7">
        <w:t>y such as</w:t>
      </w:r>
      <w:r w:rsidR="00344C53">
        <w:t xml:space="preserve"> </w:t>
      </w:r>
      <w:r>
        <w:t>San Diego</w:t>
      </w:r>
      <w:r w:rsidR="001F453F">
        <w:t>.</w:t>
      </w:r>
    </w:p>
    <w:p w14:paraId="3ABB5D0D" w14:textId="77777777" w:rsidR="0064677F" w:rsidRDefault="0064677F" w:rsidP="008F3861">
      <w:pPr>
        <w:pStyle w:val="ListParagraph"/>
      </w:pPr>
    </w:p>
    <w:p w14:paraId="72D7E647" w14:textId="6FED1AF7" w:rsidR="0064677F" w:rsidRDefault="002F7772" w:rsidP="007D7B07">
      <w:pPr>
        <w:pStyle w:val="ListParagraph"/>
        <w:ind w:left="360"/>
      </w:pPr>
      <w:r>
        <w:t>Therefore</w:t>
      </w:r>
      <w:r w:rsidR="0064677F">
        <w:t xml:space="preserve">, clarification on </w:t>
      </w:r>
      <w:r>
        <w:t>the use of a per capita target</w:t>
      </w:r>
      <w:r w:rsidR="0064677F">
        <w:t xml:space="preserve"> is necessary </w:t>
      </w:r>
      <w:r w:rsidR="006740E1">
        <w:t>for two reasons: A</w:t>
      </w:r>
      <w:r w:rsidR="0064677F">
        <w:t>) to reduce significant inconsistencies</w:t>
      </w:r>
      <w:r w:rsidR="007D7B07">
        <w:t xml:space="preserve"> due to subjective application of a per capita target</w:t>
      </w:r>
      <w:r w:rsidR="0064677F">
        <w:t xml:space="preserve"> across local</w:t>
      </w:r>
      <w:r w:rsidR="006740E1">
        <w:t xml:space="preserve"> government GHG reduction plans</w:t>
      </w:r>
      <w:r w:rsidR="00C00203">
        <w:t xml:space="preserve">, </w:t>
      </w:r>
      <w:r w:rsidR="0064677F">
        <w:t>B)</w:t>
      </w:r>
      <w:r w:rsidR="006740E1">
        <w:t xml:space="preserve"> to enable action </w:t>
      </w:r>
      <w:r w:rsidR="007D7B07">
        <w:t xml:space="preserve">sooner rather than later </w:t>
      </w:r>
      <w:r w:rsidR="00344C53">
        <w:t>by</w:t>
      </w:r>
      <w:r w:rsidR="006740E1">
        <w:t xml:space="preserve"> any local jurisdiction, regardless of population, to the best of its ability</w:t>
      </w:r>
      <w:r w:rsidR="00344C53">
        <w:t>,</w:t>
      </w:r>
      <w:r w:rsidR="006740E1">
        <w:t xml:space="preserve"> </w:t>
      </w:r>
      <w:r w:rsidR="001F453F">
        <w:t xml:space="preserve">to </w:t>
      </w:r>
      <w:r w:rsidR="007D7B07">
        <w:t xml:space="preserve">contribute to </w:t>
      </w:r>
      <w:r w:rsidR="001F453F">
        <w:t>achiev</w:t>
      </w:r>
      <w:r w:rsidR="007D7B07">
        <w:t xml:space="preserve">ing </w:t>
      </w:r>
      <w:r w:rsidR="001F453F">
        <w:t>t</w:t>
      </w:r>
      <w:r w:rsidR="006740E1">
        <w:t xml:space="preserve">he </w:t>
      </w:r>
      <w:r w:rsidR="007D7B07">
        <w:t xml:space="preserve">state </w:t>
      </w:r>
      <w:r w:rsidR="001F453F">
        <w:t>2050 targets</w:t>
      </w:r>
      <w:r w:rsidR="006740E1">
        <w:t xml:space="preserve">. </w:t>
      </w:r>
    </w:p>
    <w:p w14:paraId="4740E55E" w14:textId="77777777" w:rsidR="00EA2BFD" w:rsidRDefault="00EA2BFD" w:rsidP="007D7B07">
      <w:pPr>
        <w:pStyle w:val="ListParagraph"/>
        <w:ind w:left="360"/>
      </w:pPr>
    </w:p>
    <w:p w14:paraId="2B3DA748" w14:textId="27A0336A" w:rsidR="00EA2BFD" w:rsidRDefault="00EA2BFD" w:rsidP="007D7B07">
      <w:pPr>
        <w:pStyle w:val="ListParagraph"/>
        <w:ind w:left="360"/>
      </w:pPr>
      <w:r>
        <w:t xml:space="preserve">We would be happy to provide examples of the above effect if requested. </w:t>
      </w:r>
    </w:p>
    <w:p w14:paraId="47E11E98" w14:textId="77777777" w:rsidR="00EA2BFD" w:rsidRDefault="00EA2BFD" w:rsidP="007D7B07">
      <w:pPr>
        <w:pStyle w:val="ListParagraph"/>
        <w:ind w:left="360"/>
      </w:pPr>
    </w:p>
    <w:p w14:paraId="225F8E71" w14:textId="56D2F8F2" w:rsidR="00EA2BFD" w:rsidRDefault="00EA2BFD" w:rsidP="007D7B07">
      <w:pPr>
        <w:pStyle w:val="ListParagraph"/>
        <w:ind w:left="360"/>
      </w:pPr>
      <w:r>
        <w:t>Thank you for the opportunity to comment.</w:t>
      </w:r>
    </w:p>
    <w:p w14:paraId="46E83F58" w14:textId="77777777" w:rsidR="00EA2BFD" w:rsidRDefault="00EA2BFD" w:rsidP="007D7B07">
      <w:pPr>
        <w:pStyle w:val="ListParagraph"/>
        <w:ind w:left="360"/>
      </w:pPr>
    </w:p>
    <w:p w14:paraId="76A53DEB" w14:textId="4A355491" w:rsidR="00EA2BFD" w:rsidRDefault="00EA2BFD" w:rsidP="007D7B07">
      <w:pPr>
        <w:pStyle w:val="ListParagraph"/>
        <w:ind w:left="360"/>
      </w:pPr>
      <w:r>
        <w:t>Sincerely,</w:t>
      </w:r>
    </w:p>
    <w:p w14:paraId="3C4550B0" w14:textId="77777777" w:rsidR="00EA2BFD" w:rsidRDefault="00EA2BFD" w:rsidP="007D7B07">
      <w:pPr>
        <w:pStyle w:val="ListParagraph"/>
        <w:ind w:left="360"/>
      </w:pPr>
    </w:p>
    <w:p w14:paraId="68CD41C2" w14:textId="3C48D4F6" w:rsidR="00EA2BFD" w:rsidRPr="00EC342A" w:rsidRDefault="00EA2BFD" w:rsidP="007D7B07">
      <w:pPr>
        <w:pStyle w:val="ListParagraph"/>
        <w:ind w:left="360"/>
        <w:rPr>
          <w:i/>
        </w:rPr>
      </w:pPr>
      <w:r>
        <w:t>Nilmini Silva-Send</w:t>
      </w:r>
      <w:r w:rsidR="00EC342A">
        <w:t xml:space="preserve">, </w:t>
      </w:r>
      <w:r w:rsidR="00EC342A" w:rsidRPr="00EC342A">
        <w:rPr>
          <w:i/>
        </w:rPr>
        <w:t>PhD</w:t>
      </w:r>
    </w:p>
    <w:p w14:paraId="2D7EB75A" w14:textId="77777777" w:rsidR="00EC342A" w:rsidRDefault="00EC342A" w:rsidP="00EC342A">
      <w:pPr>
        <w:ind w:left="360"/>
        <w:rPr>
          <w:rFonts w:ascii="Arial" w:eastAsia="Times New Roman" w:hAnsi="Arial" w:cs="Arial"/>
          <w:color w:val="000000"/>
          <w:sz w:val="17"/>
          <w:szCs w:val="17"/>
        </w:rPr>
      </w:pPr>
    </w:p>
    <w:p w14:paraId="629D8FBC" w14:textId="77777777" w:rsidR="00EC342A" w:rsidRPr="00EC342A" w:rsidRDefault="00EC342A" w:rsidP="00EC342A">
      <w:pPr>
        <w:ind w:left="360"/>
        <w:rPr>
          <w:rFonts w:ascii="Arial" w:eastAsia="Times New Roman" w:hAnsi="Arial" w:cs="Arial"/>
          <w:color w:val="000000"/>
          <w:sz w:val="18"/>
          <w:szCs w:val="18"/>
        </w:rPr>
      </w:pPr>
      <w:r w:rsidRPr="00EC342A">
        <w:rPr>
          <w:rFonts w:ascii="Arial" w:eastAsia="Times New Roman" w:hAnsi="Arial" w:cs="Arial"/>
          <w:color w:val="000000"/>
          <w:sz w:val="17"/>
          <w:szCs w:val="17"/>
        </w:rPr>
        <w:t>Assistant Director/Adjunct Professor</w:t>
      </w:r>
    </w:p>
    <w:p w14:paraId="04616025" w14:textId="77777777" w:rsidR="00EC342A" w:rsidRPr="00EC342A" w:rsidRDefault="00EC342A" w:rsidP="00EC342A">
      <w:pPr>
        <w:ind w:left="360"/>
        <w:rPr>
          <w:rFonts w:ascii="Arial" w:eastAsia="Times New Roman" w:hAnsi="Arial" w:cs="Arial"/>
          <w:color w:val="000000"/>
          <w:sz w:val="18"/>
          <w:szCs w:val="18"/>
        </w:rPr>
      </w:pPr>
      <w:r w:rsidRPr="00EC342A">
        <w:rPr>
          <w:rFonts w:ascii="Arial" w:eastAsia="Times New Roman" w:hAnsi="Arial" w:cs="Arial"/>
          <w:color w:val="000000"/>
          <w:sz w:val="17"/>
          <w:szCs w:val="17"/>
        </w:rPr>
        <w:t>Energy Policy Initiatives Center (</w:t>
      </w:r>
      <w:hyperlink r:id="rId7" w:history="1">
        <w:r w:rsidRPr="00EC342A">
          <w:rPr>
            <w:rFonts w:ascii="Arial" w:eastAsia="Times New Roman" w:hAnsi="Arial" w:cs="Arial"/>
            <w:color w:val="0000FF"/>
            <w:sz w:val="18"/>
            <w:szCs w:val="18"/>
            <w:u w:val="single"/>
          </w:rPr>
          <w:t>EP</w:t>
        </w:r>
        <w:r w:rsidRPr="00EC342A">
          <w:rPr>
            <w:rFonts w:ascii="Arial" w:eastAsia="Times New Roman" w:hAnsi="Arial" w:cs="Arial"/>
            <w:color w:val="0000FF"/>
            <w:sz w:val="18"/>
            <w:szCs w:val="18"/>
            <w:u w:val="single"/>
          </w:rPr>
          <w:t>I</w:t>
        </w:r>
        <w:r w:rsidRPr="00EC342A">
          <w:rPr>
            <w:rFonts w:ascii="Arial" w:eastAsia="Times New Roman" w:hAnsi="Arial" w:cs="Arial"/>
            <w:color w:val="0000FF"/>
            <w:sz w:val="18"/>
            <w:szCs w:val="18"/>
            <w:u w:val="single"/>
          </w:rPr>
          <w:t>C</w:t>
        </w:r>
      </w:hyperlink>
      <w:r w:rsidRPr="00EC342A">
        <w:rPr>
          <w:rFonts w:ascii="Arial" w:eastAsia="Times New Roman" w:hAnsi="Arial" w:cs="Arial"/>
          <w:color w:val="000000"/>
          <w:sz w:val="17"/>
          <w:szCs w:val="17"/>
        </w:rPr>
        <w:t>)</w:t>
      </w:r>
    </w:p>
    <w:p w14:paraId="26B220DE" w14:textId="77777777" w:rsidR="00EC342A" w:rsidRPr="00EC342A" w:rsidRDefault="00EC342A" w:rsidP="00EC342A">
      <w:pPr>
        <w:ind w:left="360"/>
        <w:rPr>
          <w:rFonts w:ascii="Arial" w:eastAsia="Times New Roman" w:hAnsi="Arial" w:cs="Arial"/>
          <w:color w:val="000000"/>
          <w:sz w:val="18"/>
          <w:szCs w:val="18"/>
        </w:rPr>
      </w:pPr>
      <w:r w:rsidRPr="00EC342A">
        <w:rPr>
          <w:rFonts w:ascii="Arial" w:eastAsia="Times New Roman" w:hAnsi="Arial" w:cs="Arial"/>
          <w:color w:val="000000"/>
          <w:sz w:val="17"/>
          <w:szCs w:val="17"/>
        </w:rPr>
        <w:t>Co-Principal Investigator Climate Education Partners (</w:t>
      </w:r>
      <w:hyperlink r:id="rId8" w:history="1">
        <w:r w:rsidRPr="00EC342A">
          <w:rPr>
            <w:rFonts w:ascii="Arial" w:eastAsia="Times New Roman" w:hAnsi="Arial" w:cs="Arial"/>
            <w:color w:val="0000FF"/>
            <w:sz w:val="18"/>
            <w:szCs w:val="18"/>
            <w:u w:val="single"/>
          </w:rPr>
          <w:t>CEP</w:t>
        </w:r>
      </w:hyperlink>
      <w:r w:rsidRPr="00EC342A">
        <w:rPr>
          <w:rFonts w:ascii="Arial" w:eastAsia="Times New Roman" w:hAnsi="Arial" w:cs="Arial"/>
          <w:color w:val="000000"/>
          <w:sz w:val="17"/>
          <w:szCs w:val="17"/>
        </w:rPr>
        <w:t>)</w:t>
      </w:r>
    </w:p>
    <w:p w14:paraId="1AA3ABAF" w14:textId="77777777" w:rsidR="00EC342A" w:rsidRPr="00EC342A" w:rsidRDefault="00EC342A" w:rsidP="00EC342A">
      <w:pPr>
        <w:ind w:left="360"/>
        <w:rPr>
          <w:rFonts w:ascii="Arial" w:eastAsia="Times New Roman" w:hAnsi="Arial" w:cs="Arial"/>
          <w:color w:val="000000"/>
          <w:sz w:val="18"/>
          <w:szCs w:val="18"/>
        </w:rPr>
      </w:pPr>
      <w:r w:rsidRPr="00EC342A">
        <w:rPr>
          <w:rFonts w:ascii="Arial" w:eastAsia="Times New Roman" w:hAnsi="Arial" w:cs="Arial"/>
          <w:color w:val="000000"/>
          <w:sz w:val="17"/>
          <w:szCs w:val="17"/>
        </w:rPr>
        <w:t>University of San Diego School of Law</w:t>
      </w:r>
    </w:p>
    <w:p w14:paraId="13FE138C" w14:textId="77777777" w:rsidR="00EC342A" w:rsidRPr="00EC342A" w:rsidRDefault="00EC342A" w:rsidP="00EC342A">
      <w:pPr>
        <w:ind w:left="360"/>
        <w:rPr>
          <w:rFonts w:ascii="Arial" w:eastAsia="Times New Roman" w:hAnsi="Arial" w:cs="Arial"/>
          <w:color w:val="000000"/>
          <w:sz w:val="18"/>
          <w:szCs w:val="18"/>
        </w:rPr>
      </w:pPr>
      <w:r w:rsidRPr="00EC342A">
        <w:rPr>
          <w:rFonts w:ascii="Arial" w:eastAsia="Times New Roman" w:hAnsi="Arial" w:cs="Arial"/>
          <w:color w:val="000000"/>
          <w:sz w:val="17"/>
          <w:szCs w:val="17"/>
        </w:rPr>
        <w:t>5998 Alcala Park, San Diego</w:t>
      </w:r>
    </w:p>
    <w:p w14:paraId="61DF4438" w14:textId="1166BD74" w:rsidR="00A202D8" w:rsidRDefault="00EC342A" w:rsidP="00EC342A">
      <w:pPr>
        <w:ind w:left="360"/>
      </w:pPr>
      <w:r w:rsidRPr="00EC342A">
        <w:rPr>
          <w:rFonts w:ascii="Arial" w:eastAsia="Times New Roman" w:hAnsi="Arial" w:cs="Arial"/>
          <w:color w:val="000000"/>
          <w:sz w:val="17"/>
          <w:szCs w:val="17"/>
        </w:rPr>
        <w:t xml:space="preserve">CA 92110 </w:t>
      </w:r>
      <w:r w:rsidRPr="00EC342A">
        <w:rPr>
          <w:rFonts w:ascii="Arial" w:eastAsia="Times New Roman" w:hAnsi="Arial" w:cs="Arial"/>
          <w:color w:val="000000"/>
          <w:sz w:val="17"/>
          <w:szCs w:val="17"/>
        </w:rPr>
        <w:t>Tel: +619 260 2957</w:t>
      </w:r>
    </w:p>
    <w:sectPr w:rsidR="00A202D8" w:rsidSect="00E73B1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266B1" w14:textId="77777777" w:rsidR="0052654C" w:rsidRDefault="0052654C" w:rsidP="00947598">
      <w:r>
        <w:separator/>
      </w:r>
    </w:p>
  </w:endnote>
  <w:endnote w:type="continuationSeparator" w:id="0">
    <w:p w14:paraId="562B976D" w14:textId="77777777" w:rsidR="0052654C" w:rsidRDefault="0052654C" w:rsidP="0094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D934" w14:textId="77777777" w:rsidR="00947598" w:rsidRDefault="00947598" w:rsidP="00003E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5AC9E" w14:textId="77777777" w:rsidR="00947598" w:rsidRDefault="00947598" w:rsidP="009475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320B" w14:textId="77777777" w:rsidR="00947598" w:rsidRDefault="00947598" w:rsidP="00003E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654C">
      <w:rPr>
        <w:rStyle w:val="PageNumber"/>
        <w:noProof/>
      </w:rPr>
      <w:t>1</w:t>
    </w:r>
    <w:r>
      <w:rPr>
        <w:rStyle w:val="PageNumber"/>
      </w:rPr>
      <w:fldChar w:fldCharType="end"/>
    </w:r>
  </w:p>
  <w:p w14:paraId="3CFC141B" w14:textId="77777777" w:rsidR="00947598" w:rsidRDefault="00947598" w:rsidP="009475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A851F" w14:textId="77777777" w:rsidR="0052654C" w:rsidRDefault="0052654C" w:rsidP="00947598">
      <w:r>
        <w:separator/>
      </w:r>
    </w:p>
  </w:footnote>
  <w:footnote w:type="continuationSeparator" w:id="0">
    <w:p w14:paraId="59B4EBF5" w14:textId="77777777" w:rsidR="0052654C" w:rsidRDefault="0052654C" w:rsidP="009475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D430A"/>
    <w:multiLevelType w:val="hybridMultilevel"/>
    <w:tmpl w:val="8812A6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D8"/>
    <w:rsid w:val="00011312"/>
    <w:rsid w:val="001E1F1E"/>
    <w:rsid w:val="001F453F"/>
    <w:rsid w:val="002A1447"/>
    <w:rsid w:val="002F7772"/>
    <w:rsid w:val="00337AE2"/>
    <w:rsid w:val="00344C53"/>
    <w:rsid w:val="003672D0"/>
    <w:rsid w:val="00384B55"/>
    <w:rsid w:val="003909F9"/>
    <w:rsid w:val="003A159A"/>
    <w:rsid w:val="003A7D0E"/>
    <w:rsid w:val="005156F7"/>
    <w:rsid w:val="0052654C"/>
    <w:rsid w:val="0064677F"/>
    <w:rsid w:val="006676E6"/>
    <w:rsid w:val="006740E1"/>
    <w:rsid w:val="006D5C44"/>
    <w:rsid w:val="007D7B07"/>
    <w:rsid w:val="008F3861"/>
    <w:rsid w:val="00947598"/>
    <w:rsid w:val="009831B7"/>
    <w:rsid w:val="00A202D8"/>
    <w:rsid w:val="00C00203"/>
    <w:rsid w:val="00C0203D"/>
    <w:rsid w:val="00D07D38"/>
    <w:rsid w:val="00D6509A"/>
    <w:rsid w:val="00DC1CD9"/>
    <w:rsid w:val="00E73B1B"/>
    <w:rsid w:val="00EA2BFD"/>
    <w:rsid w:val="00EB7C80"/>
    <w:rsid w:val="00EC342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B717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861"/>
    <w:pPr>
      <w:ind w:left="720"/>
      <w:contextualSpacing/>
    </w:pPr>
  </w:style>
  <w:style w:type="paragraph" w:styleId="Footer">
    <w:name w:val="footer"/>
    <w:basedOn w:val="Normal"/>
    <w:link w:val="FooterChar"/>
    <w:uiPriority w:val="99"/>
    <w:unhideWhenUsed/>
    <w:rsid w:val="00947598"/>
    <w:pPr>
      <w:tabs>
        <w:tab w:val="center" w:pos="4680"/>
        <w:tab w:val="right" w:pos="9360"/>
      </w:tabs>
    </w:pPr>
  </w:style>
  <w:style w:type="character" w:customStyle="1" w:styleId="FooterChar">
    <w:name w:val="Footer Char"/>
    <w:basedOn w:val="DefaultParagraphFont"/>
    <w:link w:val="Footer"/>
    <w:uiPriority w:val="99"/>
    <w:rsid w:val="00947598"/>
  </w:style>
  <w:style w:type="character" w:styleId="PageNumber">
    <w:name w:val="page number"/>
    <w:basedOn w:val="DefaultParagraphFont"/>
    <w:uiPriority w:val="99"/>
    <w:semiHidden/>
    <w:unhideWhenUsed/>
    <w:rsid w:val="00947598"/>
  </w:style>
  <w:style w:type="character" w:styleId="Hyperlink">
    <w:name w:val="Hyperlink"/>
    <w:basedOn w:val="DefaultParagraphFont"/>
    <w:uiPriority w:val="99"/>
    <w:semiHidden/>
    <w:unhideWhenUsed/>
    <w:rsid w:val="00EC3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38547">
      <w:bodyDiv w:val="1"/>
      <w:marLeft w:val="0"/>
      <w:marRight w:val="0"/>
      <w:marTop w:val="0"/>
      <w:marBottom w:val="0"/>
      <w:divBdr>
        <w:top w:val="none" w:sz="0" w:space="0" w:color="auto"/>
        <w:left w:val="none" w:sz="0" w:space="0" w:color="auto"/>
        <w:bottom w:val="none" w:sz="0" w:space="0" w:color="auto"/>
        <w:right w:val="none" w:sz="0" w:space="0" w:color="auto"/>
      </w:divBdr>
      <w:divsChild>
        <w:div w:id="360130120">
          <w:marLeft w:val="0"/>
          <w:marRight w:val="0"/>
          <w:marTop w:val="0"/>
          <w:marBottom w:val="0"/>
          <w:divBdr>
            <w:top w:val="none" w:sz="0" w:space="0" w:color="auto"/>
            <w:left w:val="none" w:sz="0" w:space="0" w:color="auto"/>
            <w:bottom w:val="none" w:sz="0" w:space="0" w:color="auto"/>
            <w:right w:val="none" w:sz="0" w:space="0" w:color="auto"/>
          </w:divBdr>
        </w:div>
        <w:div w:id="576136903">
          <w:marLeft w:val="0"/>
          <w:marRight w:val="0"/>
          <w:marTop w:val="0"/>
          <w:marBottom w:val="0"/>
          <w:divBdr>
            <w:top w:val="none" w:sz="0" w:space="0" w:color="auto"/>
            <w:left w:val="none" w:sz="0" w:space="0" w:color="auto"/>
            <w:bottom w:val="none" w:sz="0" w:space="0" w:color="auto"/>
            <w:right w:val="none" w:sz="0" w:space="0" w:color="auto"/>
          </w:divBdr>
        </w:div>
        <w:div w:id="613093290">
          <w:marLeft w:val="0"/>
          <w:marRight w:val="0"/>
          <w:marTop w:val="0"/>
          <w:marBottom w:val="0"/>
          <w:divBdr>
            <w:top w:val="none" w:sz="0" w:space="0" w:color="auto"/>
            <w:left w:val="none" w:sz="0" w:space="0" w:color="auto"/>
            <w:bottom w:val="none" w:sz="0" w:space="0" w:color="auto"/>
            <w:right w:val="none" w:sz="0" w:space="0" w:color="auto"/>
          </w:divBdr>
        </w:div>
        <w:div w:id="1765146875">
          <w:marLeft w:val="0"/>
          <w:marRight w:val="0"/>
          <w:marTop w:val="0"/>
          <w:marBottom w:val="0"/>
          <w:divBdr>
            <w:top w:val="none" w:sz="0" w:space="0" w:color="auto"/>
            <w:left w:val="none" w:sz="0" w:space="0" w:color="auto"/>
            <w:bottom w:val="none" w:sz="0" w:space="0" w:color="auto"/>
            <w:right w:val="none" w:sz="0" w:space="0" w:color="auto"/>
          </w:divBdr>
        </w:div>
        <w:div w:id="766774651">
          <w:marLeft w:val="0"/>
          <w:marRight w:val="0"/>
          <w:marTop w:val="0"/>
          <w:marBottom w:val="0"/>
          <w:divBdr>
            <w:top w:val="none" w:sz="0" w:space="0" w:color="auto"/>
            <w:left w:val="none" w:sz="0" w:space="0" w:color="auto"/>
            <w:bottom w:val="none" w:sz="0" w:space="0" w:color="auto"/>
            <w:right w:val="none" w:sz="0" w:space="0" w:color="auto"/>
          </w:divBdr>
        </w:div>
        <w:div w:id="768738239">
          <w:marLeft w:val="0"/>
          <w:marRight w:val="0"/>
          <w:marTop w:val="0"/>
          <w:marBottom w:val="0"/>
          <w:divBdr>
            <w:top w:val="none" w:sz="0" w:space="0" w:color="auto"/>
            <w:left w:val="none" w:sz="0" w:space="0" w:color="auto"/>
            <w:bottom w:val="none" w:sz="0" w:space="0" w:color="auto"/>
            <w:right w:val="none" w:sz="0" w:space="0" w:color="auto"/>
          </w:divBdr>
        </w:div>
        <w:div w:id="1109659692">
          <w:marLeft w:val="0"/>
          <w:marRight w:val="0"/>
          <w:marTop w:val="0"/>
          <w:marBottom w:val="0"/>
          <w:divBdr>
            <w:top w:val="none" w:sz="0" w:space="0" w:color="auto"/>
            <w:left w:val="none" w:sz="0" w:space="0" w:color="auto"/>
            <w:bottom w:val="none" w:sz="0" w:space="0" w:color="auto"/>
            <w:right w:val="none" w:sz="0" w:space="0" w:color="auto"/>
          </w:divBdr>
        </w:div>
        <w:div w:id="6716458">
          <w:marLeft w:val="0"/>
          <w:marRight w:val="0"/>
          <w:marTop w:val="0"/>
          <w:marBottom w:val="0"/>
          <w:divBdr>
            <w:top w:val="none" w:sz="0" w:space="0" w:color="auto"/>
            <w:left w:val="none" w:sz="0" w:space="0" w:color="auto"/>
            <w:bottom w:val="none" w:sz="0" w:space="0" w:color="auto"/>
            <w:right w:val="none" w:sz="0" w:space="0" w:color="auto"/>
          </w:divBdr>
        </w:div>
        <w:div w:id="222252638">
          <w:marLeft w:val="0"/>
          <w:marRight w:val="0"/>
          <w:marTop w:val="0"/>
          <w:marBottom w:val="0"/>
          <w:divBdr>
            <w:top w:val="none" w:sz="0" w:space="0" w:color="auto"/>
            <w:left w:val="none" w:sz="0" w:space="0" w:color="auto"/>
            <w:bottom w:val="none" w:sz="0" w:space="0" w:color="auto"/>
            <w:right w:val="none" w:sz="0" w:space="0" w:color="auto"/>
          </w:divBdr>
        </w:div>
        <w:div w:id="204690709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andiego.edu/law/centers/epic/" TargetMode="External"/><Relationship Id="rId8" Type="http://schemas.openxmlformats.org/officeDocument/2006/relationships/hyperlink" Target="https://www.sandiego.edu/climate/"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762</Words>
  <Characters>4346</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Nilmini Silva-Send</dc:creator>
  <cp:keywords/>
  <dc:description/>
  <cp:lastModifiedBy>Nilmini Silva-Send</cp:lastModifiedBy>
  <cp:revision>13</cp:revision>
  <dcterms:created xsi:type="dcterms:W3CDTF">2017-04-10T04:33:00Z</dcterms:created>
  <dcterms:modified xsi:type="dcterms:W3CDTF">2017-04-10T06:22:00Z</dcterms:modified>
</cp:coreProperties>
</file>