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D8" w:rsidRPr="00753EEE" w:rsidRDefault="0075137C" w:rsidP="00870A90">
      <w:pPr>
        <w:spacing w:after="0" w:line="240" w:lineRule="auto"/>
        <w:jc w:val="center"/>
        <w:rPr>
          <w:b/>
          <w:sz w:val="40"/>
        </w:rPr>
      </w:pPr>
      <w:r w:rsidRPr="00753EEE">
        <w:rPr>
          <w:b/>
          <w:sz w:val="40"/>
        </w:rPr>
        <w:t>Comments</w:t>
      </w:r>
      <w:r w:rsidR="00AA03AF" w:rsidRPr="00753EEE">
        <w:rPr>
          <w:b/>
          <w:sz w:val="40"/>
        </w:rPr>
        <w:t xml:space="preserve"> for CARB</w:t>
      </w:r>
      <w:r w:rsidR="00C46885" w:rsidRPr="00753EEE">
        <w:rPr>
          <w:b/>
          <w:sz w:val="40"/>
        </w:rPr>
        <w:t xml:space="preserve"> </w:t>
      </w:r>
      <w:r w:rsidR="00AA03AF" w:rsidRPr="00753EEE">
        <w:rPr>
          <w:b/>
          <w:sz w:val="40"/>
        </w:rPr>
        <w:t>proposals to fine brokers and shippers for non-compliant trailers</w:t>
      </w:r>
    </w:p>
    <w:p w:rsidR="00870A90" w:rsidRPr="00787ED8" w:rsidRDefault="00870A90" w:rsidP="00870A90">
      <w:pPr>
        <w:spacing w:after="0" w:line="240" w:lineRule="auto"/>
        <w:jc w:val="center"/>
      </w:pPr>
    </w:p>
    <w:p w:rsidR="004426BB" w:rsidRPr="00787ED8" w:rsidRDefault="005D15D8" w:rsidP="004426BB">
      <w:pPr>
        <w:spacing w:after="0" w:line="240" w:lineRule="auto"/>
      </w:pPr>
      <w:r w:rsidRPr="00787ED8">
        <w:t>T</w:t>
      </w:r>
      <w:r w:rsidR="008469EC" w:rsidRPr="00787ED8">
        <w:t xml:space="preserve">he provisions to </w:t>
      </w:r>
      <w:r w:rsidR="006E00A4" w:rsidRPr="00787ED8">
        <w:t>extend</w:t>
      </w:r>
      <w:r w:rsidR="00870A90" w:rsidRPr="00787ED8">
        <w:t xml:space="preserve"> the parties</w:t>
      </w:r>
      <w:r w:rsidR="006E00A4" w:rsidRPr="00787ED8">
        <w:t>, beyond trucking companies/carriers,</w:t>
      </w:r>
      <w:r w:rsidR="00870A90" w:rsidRPr="00787ED8">
        <w:t xml:space="preserve"> which</w:t>
      </w:r>
      <w:r w:rsidR="00AA03AF" w:rsidRPr="00787ED8">
        <w:t xml:space="preserve"> are fined when a</w:t>
      </w:r>
      <w:r w:rsidR="00486FD4">
        <w:t xml:space="preserve"> 53’</w:t>
      </w:r>
      <w:r w:rsidR="00161CB4" w:rsidRPr="00787ED8">
        <w:t xml:space="preserve"> </w:t>
      </w:r>
      <w:r w:rsidR="00AA03AF" w:rsidRPr="00787ED8">
        <w:t>trailer is not in compliance</w:t>
      </w:r>
      <w:r w:rsidR="00161CB4" w:rsidRPr="00787ED8">
        <w:t xml:space="preserve"> </w:t>
      </w:r>
      <w:r w:rsidR="00486FD4">
        <w:t xml:space="preserve">with </w:t>
      </w:r>
      <w:proofErr w:type="spellStart"/>
      <w:r w:rsidR="00486FD4">
        <w:t>Smartway</w:t>
      </w:r>
      <w:proofErr w:type="spellEnd"/>
      <w:r w:rsidR="00486FD4">
        <w:t xml:space="preserve"> </w:t>
      </w:r>
      <w:r w:rsidR="00C35BC3" w:rsidRPr="00787ED8">
        <w:t xml:space="preserve">is unfair, unworkable, and will certainly result in increased </w:t>
      </w:r>
      <w:r w:rsidR="003C756B" w:rsidRPr="00787ED8">
        <w:t>transportation</w:t>
      </w:r>
      <w:r w:rsidR="00C35BC3" w:rsidRPr="00787ED8">
        <w:t xml:space="preserve"> costs.  </w:t>
      </w:r>
      <w:r w:rsidR="00486FD4">
        <w:t>T</w:t>
      </w:r>
      <w:r w:rsidR="0008032A" w:rsidRPr="00787ED8">
        <w:t xml:space="preserve">he carrier </w:t>
      </w:r>
      <w:r w:rsidR="00486FD4">
        <w:t>could be fined up to $</w:t>
      </w:r>
      <w:r w:rsidR="0008032A" w:rsidRPr="00787ED8">
        <w:t xml:space="preserve">1,000 if </w:t>
      </w:r>
      <w:r w:rsidR="00486FD4">
        <w:t>they are</w:t>
      </w:r>
      <w:r w:rsidR="0008032A" w:rsidRPr="00787ED8">
        <w:t xml:space="preserve"> not in compliance.  Under the new proposal anyone involved in the transaction including the carrier, the driver, the shipper, the receiver, the transportation broker, and the warehouse will be fined </w:t>
      </w:r>
      <w:r w:rsidR="00486FD4">
        <w:t xml:space="preserve">up to </w:t>
      </w:r>
      <w:r w:rsidR="0008032A" w:rsidRPr="00787ED8">
        <w:t xml:space="preserve">$1,000 each.  </w:t>
      </w:r>
      <w:r w:rsidR="00C35BC3" w:rsidRPr="00787ED8">
        <w:t xml:space="preserve">These provisions </w:t>
      </w:r>
      <w:r w:rsidR="00AC4AB4" w:rsidRPr="00787ED8">
        <w:t xml:space="preserve">cannot be extended to parties other than the trucking company or carrier.  </w:t>
      </w:r>
    </w:p>
    <w:p w:rsidR="004426BB" w:rsidRPr="00787ED8" w:rsidRDefault="004426BB" w:rsidP="004426BB">
      <w:pPr>
        <w:spacing w:after="0" w:line="240" w:lineRule="auto"/>
      </w:pPr>
    </w:p>
    <w:p w:rsidR="004426BB" w:rsidRDefault="004029B6" w:rsidP="004426BB">
      <w:pPr>
        <w:spacing w:after="0" w:line="240" w:lineRule="auto"/>
      </w:pPr>
      <w:r w:rsidRPr="00787ED8">
        <w:t xml:space="preserve">Clearly, a </w:t>
      </w:r>
      <w:r w:rsidR="00CD5F87" w:rsidRPr="00787ED8">
        <w:t xml:space="preserve">non-asset based </w:t>
      </w:r>
      <w:r w:rsidRPr="00787ED8">
        <w:t xml:space="preserve">transportation broker is not a carrier, </w:t>
      </w:r>
      <w:r w:rsidR="00603FB7" w:rsidRPr="00787ED8">
        <w:t xml:space="preserve">has no trucks, and is not an employer of independent </w:t>
      </w:r>
      <w:r w:rsidR="0008032A" w:rsidRPr="00787ED8">
        <w:t>carriers.</w:t>
      </w:r>
      <w:r w:rsidRPr="00787ED8">
        <w:t xml:space="preserve">  </w:t>
      </w:r>
      <w:r w:rsidR="00603FB7" w:rsidRPr="00787ED8">
        <w:t xml:space="preserve">Such a broker has no control over the </w:t>
      </w:r>
      <w:r w:rsidR="004426BB" w:rsidRPr="00787ED8">
        <w:t xml:space="preserve">carrier or its trucks or operations.  </w:t>
      </w:r>
      <w:r w:rsidR="00486FD4">
        <w:t xml:space="preserve">If fact, exerting such control over a carrier can open a broker up to other types of liability when hiring an independent contractor.  </w:t>
      </w:r>
      <w:r w:rsidR="004426BB" w:rsidRPr="00787ED8">
        <w:t>Allen Lund Company (</w:t>
      </w:r>
      <w:r w:rsidR="00473BCA" w:rsidRPr="00787ED8">
        <w:t>“</w:t>
      </w:r>
      <w:r w:rsidR="004426BB" w:rsidRPr="00787ED8">
        <w:t>ALC</w:t>
      </w:r>
      <w:r w:rsidR="00473BCA" w:rsidRPr="00787ED8">
        <w:t>”</w:t>
      </w:r>
      <w:r w:rsidR="004426BB" w:rsidRPr="00787ED8">
        <w:t xml:space="preserve">) is most concerned that </w:t>
      </w:r>
      <w:r w:rsidR="00473BCA" w:rsidRPr="00787ED8">
        <w:t xml:space="preserve">the present proposal </w:t>
      </w:r>
      <w:r w:rsidR="004426BB" w:rsidRPr="00787ED8">
        <w:t>include</w:t>
      </w:r>
      <w:r w:rsidR="003C756B" w:rsidRPr="00787ED8">
        <w:t>s</w:t>
      </w:r>
      <w:r w:rsidR="004426BB" w:rsidRPr="00787ED8">
        <w:t xml:space="preserve"> provisions to fine ALC if the carrier is not in compliance.  This is the equivalent of fining a travel agent if an airline is out of compliance on an aircraft.  </w:t>
      </w:r>
      <w:r w:rsidR="0008032A" w:rsidRPr="00787ED8">
        <w:t>ALC works</w:t>
      </w:r>
      <w:r w:rsidR="004426BB" w:rsidRPr="00787ED8">
        <w:t xml:space="preserve"> with 22,000 carriers in a year and it is impossible to monitor the 100,000+ trailers owned by those companies.</w:t>
      </w:r>
    </w:p>
    <w:p w:rsidR="00486FD4" w:rsidRDefault="00486FD4" w:rsidP="004426BB">
      <w:pPr>
        <w:spacing w:after="0" w:line="240" w:lineRule="auto"/>
      </w:pPr>
    </w:p>
    <w:p w:rsidR="00486FD4" w:rsidRPr="00787ED8" w:rsidRDefault="00486FD4" w:rsidP="004426BB">
      <w:pPr>
        <w:spacing w:after="0" w:line="240" w:lineRule="auto"/>
      </w:pPr>
      <w:r>
        <w:t xml:space="preserve">This is completely unfair to California based companies.  You propose to fine only companies with a California presence.  This allows a broker from any other state to broker freight in California and to have an advantage over the same type of business that has a presence in California.  This will only serve to drive more companies out of this state and to further negatively impact the tax revenues in California.  </w:t>
      </w:r>
    </w:p>
    <w:p w:rsidR="002A382F" w:rsidRPr="00787ED8" w:rsidRDefault="002A382F" w:rsidP="002A382F">
      <w:pPr>
        <w:pStyle w:val="ListParagraph"/>
        <w:spacing w:after="0" w:line="240" w:lineRule="auto"/>
        <w:ind w:left="0"/>
      </w:pPr>
    </w:p>
    <w:p w:rsidR="00BA5621" w:rsidRPr="00787ED8" w:rsidRDefault="00BD17A0" w:rsidP="00BA5621">
      <w:pPr>
        <w:pStyle w:val="ListParagraph"/>
        <w:spacing w:after="0" w:line="240" w:lineRule="auto"/>
        <w:ind w:left="0"/>
        <w:rPr>
          <w:rFonts w:cs="Arial"/>
          <w:color w:val="000000"/>
        </w:rPr>
      </w:pPr>
      <w:r w:rsidRPr="00787ED8">
        <w:rPr>
          <w:rFonts w:cs="Arial"/>
          <w:color w:val="000000"/>
        </w:rPr>
        <w:t>It will be an impossible burden, in practice, for brokers to assure carrier compliance – ALC is not in law enforcement, does not have access to the documents/paperwork the state has, and must rely upon the carrier’s honesty.  It is physically impossible for brokers to travel to each trucking company or owner</w:t>
      </w:r>
      <w:r w:rsidR="002B5BBE" w:rsidRPr="00787ED8">
        <w:rPr>
          <w:rFonts w:cs="Arial"/>
          <w:color w:val="000000"/>
        </w:rPr>
        <w:t>/</w:t>
      </w:r>
      <w:r w:rsidRPr="00787ED8">
        <w:rPr>
          <w:rFonts w:cs="Arial"/>
          <w:color w:val="000000"/>
        </w:rPr>
        <w:t>operator to inspect the entity’</w:t>
      </w:r>
      <w:r w:rsidR="002B5BBE" w:rsidRPr="00787ED8">
        <w:rPr>
          <w:rFonts w:cs="Arial"/>
          <w:color w:val="000000"/>
        </w:rPr>
        <w:t xml:space="preserve">s records and examine each trailer.  </w:t>
      </w:r>
      <w:r w:rsidR="00BA5621" w:rsidRPr="00787ED8">
        <w:rPr>
          <w:rFonts w:cs="Arial"/>
          <w:color w:val="000000"/>
        </w:rPr>
        <w:t xml:space="preserve">If </w:t>
      </w:r>
      <w:r w:rsidR="00542A7A" w:rsidRPr="00787ED8">
        <w:rPr>
          <w:rFonts w:cs="Arial"/>
          <w:color w:val="000000"/>
        </w:rPr>
        <w:t>ALC</w:t>
      </w:r>
      <w:r w:rsidR="00BA5621" w:rsidRPr="00787ED8">
        <w:rPr>
          <w:rFonts w:cs="Arial"/>
          <w:color w:val="000000"/>
        </w:rPr>
        <w:t xml:space="preserve"> book</w:t>
      </w:r>
      <w:r w:rsidR="00542A7A" w:rsidRPr="00787ED8">
        <w:rPr>
          <w:rFonts w:cs="Arial"/>
          <w:color w:val="000000"/>
        </w:rPr>
        <w:t>s a load</w:t>
      </w:r>
      <w:r w:rsidR="00BA5621" w:rsidRPr="00787ED8">
        <w:rPr>
          <w:rFonts w:cs="Arial"/>
          <w:color w:val="000000"/>
        </w:rPr>
        <w:t xml:space="preserve"> with </w:t>
      </w:r>
      <w:r w:rsidR="006E6EA1" w:rsidRPr="00787ED8">
        <w:rPr>
          <w:rFonts w:cs="Arial"/>
          <w:color w:val="000000"/>
        </w:rPr>
        <w:t>what has been assured to it is a</w:t>
      </w:r>
      <w:r w:rsidR="00BA5621" w:rsidRPr="00787ED8">
        <w:rPr>
          <w:rFonts w:cs="Arial"/>
          <w:color w:val="000000"/>
        </w:rPr>
        <w:t xml:space="preserve"> compliant truck</w:t>
      </w:r>
      <w:r w:rsidR="00542A7A" w:rsidRPr="00787ED8">
        <w:rPr>
          <w:rFonts w:cs="Arial"/>
          <w:color w:val="000000"/>
        </w:rPr>
        <w:t xml:space="preserve">, and even procures </w:t>
      </w:r>
      <w:r w:rsidR="00BA5621" w:rsidRPr="00787ED8">
        <w:rPr>
          <w:rFonts w:cs="Arial"/>
          <w:color w:val="000000"/>
        </w:rPr>
        <w:t xml:space="preserve">the VIN, but the carrier switches trucks on </w:t>
      </w:r>
      <w:r w:rsidR="00542A7A" w:rsidRPr="00787ED8">
        <w:rPr>
          <w:rFonts w:cs="Arial"/>
          <w:color w:val="000000"/>
        </w:rPr>
        <w:t>ALC</w:t>
      </w:r>
      <w:r w:rsidR="00885E9D" w:rsidRPr="00787ED8">
        <w:rPr>
          <w:rFonts w:cs="Arial"/>
          <w:color w:val="000000"/>
        </w:rPr>
        <w:t xml:space="preserve">, how can an innocent party such as ALC be fined?  What if the carrier provides ALC with the VIN </w:t>
      </w:r>
      <w:r w:rsidR="00334158" w:rsidRPr="00787ED8">
        <w:rPr>
          <w:rFonts w:cs="Arial"/>
          <w:color w:val="000000"/>
        </w:rPr>
        <w:t>belonging</w:t>
      </w:r>
      <w:r w:rsidR="00CA443D" w:rsidRPr="00787ED8">
        <w:rPr>
          <w:rFonts w:cs="Arial"/>
          <w:color w:val="000000"/>
        </w:rPr>
        <w:t xml:space="preserve"> to a different, but compliant, truck?  </w:t>
      </w:r>
      <w:r w:rsidR="00281618" w:rsidRPr="00787ED8">
        <w:rPr>
          <w:rFonts w:cs="Arial"/>
          <w:color w:val="000000"/>
        </w:rPr>
        <w:t xml:space="preserve">What if carrier paperwork is forged?  Given these </w:t>
      </w:r>
      <w:r w:rsidR="007B6B94" w:rsidRPr="00787ED8">
        <w:rPr>
          <w:rFonts w:cs="Arial"/>
          <w:color w:val="000000"/>
        </w:rPr>
        <w:t>significant issues</w:t>
      </w:r>
      <w:r w:rsidR="00281618" w:rsidRPr="00787ED8">
        <w:rPr>
          <w:rFonts w:cs="Arial"/>
          <w:color w:val="000000"/>
        </w:rPr>
        <w:t xml:space="preserve">, through what mechanism can carriers prove compliance sufficient to insulate ALC, and other California-based brokers, from fines?  </w:t>
      </w:r>
      <w:r w:rsidR="00CA443D" w:rsidRPr="00787ED8">
        <w:rPr>
          <w:rFonts w:cs="Arial"/>
          <w:color w:val="000000"/>
        </w:rPr>
        <w:t xml:space="preserve">There must be some nexus between the </w:t>
      </w:r>
      <w:r w:rsidR="00334158" w:rsidRPr="00787ED8">
        <w:rPr>
          <w:rFonts w:cs="Arial"/>
          <w:color w:val="000000"/>
        </w:rPr>
        <w:t>wrongdoer, and the fine.</w:t>
      </w:r>
    </w:p>
    <w:p w:rsidR="00334158" w:rsidRPr="00787ED8" w:rsidRDefault="00334158" w:rsidP="00BA5621">
      <w:pPr>
        <w:pStyle w:val="ListParagraph"/>
        <w:spacing w:after="0" w:line="240" w:lineRule="auto"/>
        <w:ind w:left="0"/>
        <w:rPr>
          <w:rFonts w:cs="Arial"/>
          <w:color w:val="000000"/>
        </w:rPr>
      </w:pPr>
    </w:p>
    <w:p w:rsidR="00BA5621" w:rsidRPr="00787ED8" w:rsidRDefault="00BA5621" w:rsidP="00BA5621">
      <w:pPr>
        <w:pStyle w:val="ListParagraph"/>
        <w:spacing w:after="0" w:line="240" w:lineRule="auto"/>
        <w:ind w:left="0"/>
        <w:rPr>
          <w:rFonts w:cs="Arial"/>
          <w:color w:val="000000"/>
        </w:rPr>
      </w:pPr>
      <w:r w:rsidRPr="00787ED8">
        <w:rPr>
          <w:rFonts w:cs="Arial"/>
          <w:color w:val="000000"/>
        </w:rPr>
        <w:t xml:space="preserve">If </w:t>
      </w:r>
      <w:r w:rsidR="00334158" w:rsidRPr="00787ED8">
        <w:rPr>
          <w:rFonts w:cs="Arial"/>
          <w:color w:val="000000"/>
        </w:rPr>
        <w:t xml:space="preserve">a carrier’s truck is </w:t>
      </w:r>
      <w:r w:rsidRPr="00787ED8">
        <w:rPr>
          <w:rFonts w:cs="Arial"/>
          <w:color w:val="000000"/>
        </w:rPr>
        <w:t xml:space="preserve">retrofitted, </w:t>
      </w:r>
      <w:r w:rsidR="00334158" w:rsidRPr="00787ED8">
        <w:rPr>
          <w:rFonts w:cs="Arial"/>
          <w:color w:val="000000"/>
        </w:rPr>
        <w:t xml:space="preserve">what proof will ALC need to produce to avoid a fine?  And as ALC will not be with the trucker, nor in contact with him, at the time the fine is issued, how does ALC </w:t>
      </w:r>
      <w:r w:rsidR="00B95B8E" w:rsidRPr="00787ED8">
        <w:rPr>
          <w:rFonts w:cs="Arial"/>
          <w:color w:val="000000"/>
        </w:rPr>
        <w:t xml:space="preserve">prove its lack of wrongdoing when a delay in receiving </w:t>
      </w:r>
      <w:r w:rsidR="00A260D7" w:rsidRPr="00787ED8">
        <w:rPr>
          <w:rFonts w:cs="Arial"/>
          <w:color w:val="000000"/>
        </w:rPr>
        <w:t>its own</w:t>
      </w:r>
      <w:r w:rsidR="00B95B8E" w:rsidRPr="00787ED8">
        <w:rPr>
          <w:rFonts w:cs="Arial"/>
          <w:color w:val="000000"/>
        </w:rPr>
        <w:t xml:space="preserve"> fine may compromise its ability to determine the true facts from the carrier?</w:t>
      </w:r>
      <w:r w:rsidR="00A260D7" w:rsidRPr="00787ED8">
        <w:rPr>
          <w:rFonts w:cs="Arial"/>
          <w:color w:val="000000"/>
        </w:rPr>
        <w:t xml:space="preserve">  </w:t>
      </w:r>
      <w:r w:rsidRPr="00787ED8">
        <w:rPr>
          <w:rFonts w:cs="Arial"/>
          <w:color w:val="000000"/>
        </w:rPr>
        <w:t>ALC is not an enforcement branch of the state government</w:t>
      </w:r>
      <w:r w:rsidR="00A260D7" w:rsidRPr="00787ED8">
        <w:rPr>
          <w:rFonts w:cs="Arial"/>
          <w:color w:val="000000"/>
        </w:rPr>
        <w:t>, and cannot be asked to act as a policing agency for the thousands of carrier</w:t>
      </w:r>
      <w:r w:rsidR="006F0A37" w:rsidRPr="00787ED8">
        <w:rPr>
          <w:rFonts w:cs="Arial"/>
          <w:color w:val="000000"/>
        </w:rPr>
        <w:t>s</w:t>
      </w:r>
      <w:r w:rsidR="00A260D7" w:rsidRPr="00787ED8">
        <w:rPr>
          <w:rFonts w:cs="Arial"/>
          <w:color w:val="000000"/>
        </w:rPr>
        <w:t xml:space="preserve"> which operate in California.</w:t>
      </w:r>
    </w:p>
    <w:p w:rsidR="00BD17A0" w:rsidRPr="00787ED8" w:rsidRDefault="00BD17A0" w:rsidP="002A382F">
      <w:pPr>
        <w:pStyle w:val="ListParagraph"/>
        <w:spacing w:after="0" w:line="240" w:lineRule="auto"/>
        <w:ind w:left="0"/>
      </w:pPr>
    </w:p>
    <w:p w:rsidR="00AA03AF" w:rsidRDefault="00AA03AF" w:rsidP="006D14FE">
      <w:pPr>
        <w:pStyle w:val="ListParagraph"/>
        <w:spacing w:after="0" w:line="240" w:lineRule="auto"/>
        <w:ind w:left="0"/>
        <w:rPr>
          <w:rFonts w:cs="Arial"/>
          <w:color w:val="000000"/>
        </w:rPr>
      </w:pPr>
      <w:r w:rsidRPr="00787ED8">
        <w:rPr>
          <w:rFonts w:cs="Arial"/>
          <w:color w:val="000000"/>
        </w:rPr>
        <w:t>Produce loads are very different from others – the freight is moved when the produce is ready and that cannot be timed with certainty.  As such</w:t>
      </w:r>
      <w:r w:rsidR="00C46885" w:rsidRPr="00787ED8">
        <w:rPr>
          <w:rFonts w:cs="Arial"/>
          <w:color w:val="000000"/>
        </w:rPr>
        <w:t>,</w:t>
      </w:r>
      <w:r w:rsidRPr="00787ED8">
        <w:rPr>
          <w:rFonts w:cs="Arial"/>
          <w:color w:val="000000"/>
        </w:rPr>
        <w:t xml:space="preserve"> when ALC is advised of a load, it must move quickly to ensure that the produce is delivered</w:t>
      </w:r>
      <w:r w:rsidR="00C46885" w:rsidRPr="00787ED8">
        <w:rPr>
          <w:rFonts w:cs="Arial"/>
          <w:color w:val="000000"/>
        </w:rPr>
        <w:t xml:space="preserve"> in a timely manner</w:t>
      </w:r>
      <w:r w:rsidRPr="00787ED8">
        <w:rPr>
          <w:rFonts w:cs="Arial"/>
          <w:color w:val="000000"/>
        </w:rPr>
        <w:t>.  Adding a new requirement for verifying carrier compliance</w:t>
      </w:r>
      <w:r w:rsidR="00DC3DDA" w:rsidRPr="00787ED8">
        <w:rPr>
          <w:rFonts w:cs="Arial"/>
          <w:color w:val="000000"/>
        </w:rPr>
        <w:t xml:space="preserve">, especially </w:t>
      </w:r>
      <w:r w:rsidR="006F0A37" w:rsidRPr="00787ED8">
        <w:rPr>
          <w:rFonts w:cs="Arial"/>
          <w:color w:val="000000"/>
        </w:rPr>
        <w:t>where</w:t>
      </w:r>
      <w:r w:rsidR="00DC3DDA" w:rsidRPr="00787ED8">
        <w:rPr>
          <w:rFonts w:cs="Arial"/>
          <w:color w:val="000000"/>
        </w:rPr>
        <w:t xml:space="preserve"> there is no fool-proof, and fine-proof, method for doing so,</w:t>
      </w:r>
      <w:r w:rsidRPr="00787ED8">
        <w:rPr>
          <w:rFonts w:cs="Arial"/>
          <w:color w:val="000000"/>
        </w:rPr>
        <w:t xml:space="preserve"> will not allow </w:t>
      </w:r>
      <w:r w:rsidR="00DC3DDA" w:rsidRPr="00787ED8">
        <w:rPr>
          <w:rFonts w:cs="Arial"/>
          <w:color w:val="000000"/>
        </w:rPr>
        <w:t>brokers</w:t>
      </w:r>
      <w:r w:rsidRPr="00787ED8">
        <w:rPr>
          <w:rFonts w:cs="Arial"/>
          <w:color w:val="000000"/>
        </w:rPr>
        <w:t xml:space="preserve"> to move the same number of loads</w:t>
      </w:r>
      <w:r w:rsidR="006F0A37" w:rsidRPr="00787ED8">
        <w:rPr>
          <w:rFonts w:cs="Arial"/>
          <w:color w:val="000000"/>
        </w:rPr>
        <w:t>, nor will loads move</w:t>
      </w:r>
      <w:r w:rsidR="00DC3DDA" w:rsidRPr="00787ED8">
        <w:rPr>
          <w:rFonts w:cs="Arial"/>
          <w:color w:val="000000"/>
        </w:rPr>
        <w:t xml:space="preserve"> for a</w:t>
      </w:r>
      <w:r w:rsidR="006F0A37" w:rsidRPr="00787ED8">
        <w:rPr>
          <w:rFonts w:cs="Arial"/>
          <w:color w:val="000000"/>
        </w:rPr>
        <w:t xml:space="preserve"> reasonable and</w:t>
      </w:r>
      <w:r w:rsidR="00DC3DDA" w:rsidRPr="00787ED8">
        <w:rPr>
          <w:rFonts w:cs="Arial"/>
          <w:color w:val="000000"/>
        </w:rPr>
        <w:t xml:space="preserve"> acceptable cost.  Of course, this</w:t>
      </w:r>
      <w:r w:rsidRPr="00787ED8">
        <w:rPr>
          <w:rFonts w:cs="Arial"/>
          <w:color w:val="000000"/>
        </w:rPr>
        <w:t xml:space="preserve"> will affect the transportation of such loads, adding to the cost of the product to the consumer</w:t>
      </w:r>
      <w:r w:rsidR="00C46885" w:rsidRPr="00787ED8">
        <w:rPr>
          <w:rFonts w:cs="Arial"/>
          <w:color w:val="000000"/>
        </w:rPr>
        <w:t xml:space="preserve">.  </w:t>
      </w:r>
    </w:p>
    <w:p w:rsidR="00787ED8" w:rsidRPr="00787ED8" w:rsidRDefault="00787ED8" w:rsidP="006D14FE">
      <w:pPr>
        <w:pStyle w:val="ListParagraph"/>
        <w:spacing w:after="0" w:line="240" w:lineRule="auto"/>
        <w:ind w:left="0"/>
        <w:rPr>
          <w:rFonts w:cs="Arial"/>
          <w:color w:val="000000"/>
        </w:rPr>
      </w:pPr>
    </w:p>
    <w:p w:rsidR="00C612CA" w:rsidRPr="00787ED8" w:rsidRDefault="00C612CA" w:rsidP="006D14FE">
      <w:pPr>
        <w:pStyle w:val="ListParagraph"/>
        <w:spacing w:after="0" w:line="240" w:lineRule="auto"/>
        <w:ind w:left="0"/>
      </w:pPr>
      <w:r w:rsidRPr="00787ED8">
        <w:rPr>
          <w:rFonts w:cs="Arial"/>
          <w:color w:val="000000"/>
        </w:rPr>
        <w:t>This proposed revision to the regulations, extending what truly should be carrier liability</w:t>
      </w:r>
      <w:r w:rsidR="00787ED8" w:rsidRPr="00787ED8">
        <w:rPr>
          <w:rFonts w:cs="Arial"/>
          <w:color w:val="000000"/>
        </w:rPr>
        <w:t>,</w:t>
      </w:r>
      <w:r w:rsidRPr="00787ED8">
        <w:rPr>
          <w:rFonts w:cs="Arial"/>
          <w:color w:val="000000"/>
        </w:rPr>
        <w:t xml:space="preserve"> to those who have no way to ensure compliance, cannot stand.</w:t>
      </w:r>
    </w:p>
    <w:sectPr w:rsidR="00C612CA" w:rsidRPr="00787ED8" w:rsidSect="00486FD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93793"/>
    <w:multiLevelType w:val="hybridMultilevel"/>
    <w:tmpl w:val="E9D0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3AF"/>
    <w:rsid w:val="0008032A"/>
    <w:rsid w:val="000D329B"/>
    <w:rsid w:val="001241B6"/>
    <w:rsid w:val="00161CB4"/>
    <w:rsid w:val="00281618"/>
    <w:rsid w:val="002A382F"/>
    <w:rsid w:val="002B5BBE"/>
    <w:rsid w:val="00334158"/>
    <w:rsid w:val="003853FA"/>
    <w:rsid w:val="003A7AA8"/>
    <w:rsid w:val="003C756B"/>
    <w:rsid w:val="004029B6"/>
    <w:rsid w:val="004426BB"/>
    <w:rsid w:val="00473BCA"/>
    <w:rsid w:val="00486FD4"/>
    <w:rsid w:val="00542A7A"/>
    <w:rsid w:val="005D15D8"/>
    <w:rsid w:val="00603FB7"/>
    <w:rsid w:val="006D14FE"/>
    <w:rsid w:val="006E00A4"/>
    <w:rsid w:val="006E6EA1"/>
    <w:rsid w:val="006F0A37"/>
    <w:rsid w:val="0075137C"/>
    <w:rsid w:val="00753EEE"/>
    <w:rsid w:val="00787ED8"/>
    <w:rsid w:val="007B6B94"/>
    <w:rsid w:val="008469EC"/>
    <w:rsid w:val="0086201B"/>
    <w:rsid w:val="00870A90"/>
    <w:rsid w:val="00873643"/>
    <w:rsid w:val="0088408F"/>
    <w:rsid w:val="00885E9D"/>
    <w:rsid w:val="008D6F3F"/>
    <w:rsid w:val="00956C2B"/>
    <w:rsid w:val="009A4589"/>
    <w:rsid w:val="00A260D7"/>
    <w:rsid w:val="00AA03AF"/>
    <w:rsid w:val="00AA5BA5"/>
    <w:rsid w:val="00AC4AB4"/>
    <w:rsid w:val="00AC720E"/>
    <w:rsid w:val="00AD606D"/>
    <w:rsid w:val="00B95B8E"/>
    <w:rsid w:val="00BA5621"/>
    <w:rsid w:val="00BD17A0"/>
    <w:rsid w:val="00C35BC3"/>
    <w:rsid w:val="00C46885"/>
    <w:rsid w:val="00C54C69"/>
    <w:rsid w:val="00C612CA"/>
    <w:rsid w:val="00CA443D"/>
    <w:rsid w:val="00CD5F87"/>
    <w:rsid w:val="00D851EA"/>
    <w:rsid w:val="00DC3DDA"/>
    <w:rsid w:val="00F31B46"/>
    <w:rsid w:val="00FA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ken.lund</dc:creator>
  <cp:lastModifiedBy>ken.lund</cp:lastModifiedBy>
  <cp:revision>2</cp:revision>
  <cp:lastPrinted>2011-08-17T20:29:00Z</cp:lastPrinted>
  <dcterms:created xsi:type="dcterms:W3CDTF">2011-08-19T00:11:00Z</dcterms:created>
  <dcterms:modified xsi:type="dcterms:W3CDTF">2011-08-19T00:11:00Z</dcterms:modified>
</cp:coreProperties>
</file>